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color w:val="595959"/>
          <w:sz w:val="28"/>
          <w:szCs w:val="28"/>
        </w:rPr>
        <w:t xml:space="preserve">Looker Write-Back to BigQuery</w:t>
      </w:r>
    </w:p>
    <w:p>
      <w:pPr>
        <w:pBdr>
          <w:bottom w:val="single" w:color="1F4E79" w:sz="12" w:space="8"/>
        </w:pBdr>
        <w:spacing w:after="200"/>
      </w:pPr>
      <w:r>
        <w:rPr>
          <w:b/>
          <w:bCs/>
          <w:color w:val="1F4E79"/>
          <w:sz w:val="52"/>
          <w:szCs w:val="52"/>
        </w:rPr>
        <w:t xml:space="preserve">API &amp; Endpoint Specification</w:t>
      </w:r>
    </w:p>
    <w:p>
      <w:pPr>
        <w:spacing w:after="600"/>
      </w:pPr>
      <w:r>
        <w:rPr>
          <w:color w:val="404040"/>
          <w:sz w:val="24"/>
          <w:szCs w:val="24"/>
        </w:rPr>
        <w:t xml:space="preserve">Services to deploy, their endpoints, and every external call in the write-back flow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7"/>
        <w:gridCol w:w="6419"/>
      </w:tblGrid>
      <w:tr>
        <w:trPr>
          <w:tblHeader/>
        </w:trPr>
        <w:tc>
          <w:tcPr>
            <w:tcW w:type="dxa" w:w="26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1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04 API &amp; Endpoint Specification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0.1 — Draft for Architecture Council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October 2026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Solution Architecture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 review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Related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 Solution Architecture Document · 03 End-to-End Steps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1. Inventory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2. Action Hub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3. Token exchange calls made by the Action Hub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4. Write-back API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5. Writer API (Node.js)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6. Error catalogue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7. Configuration reference</w:t>
      </w:r>
    </w:p>
    <w:p>
      <w:r>
        <w:br w:type="page"/>
      </w:r>
    </w:p>
    <w:p>
      <w:pPr>
        <w:pBdr>
          <w:left w:val="single" w:color="C9A227" w:sz="18" w:space="6"/>
        </w:pBdr>
        <w:shd w:fill="FFF4CE" w:color="auto" w:val="clear"/>
        <w:spacing w:after="160" w:before="80"/>
        <w:ind w:left="120" w:right="120"/>
      </w:pPr>
      <w:r>
        <w:rPr>
          <w:sz w:val="19"/>
          <w:szCs w:val="19"/>
        </w:rPr>
        <w:t xml:space="preserve">Host names, paths and the ID&amp;A token-exchange contract are proposals for review. The ID&amp;A request/response shape follows RFC 8693 (OAuth 2.0 Token Exchange) and must be confirmed with the ID&amp;A team (open decision OD-2).</w:t>
      </w:r>
    </w:p>
    <w:p>
      <w:pPr>
        <w:pStyle w:val="Heading1"/>
      </w:pPr>
      <w:r>
        <w:t xml:space="preserve">1. Inventory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1"/>
        <w:gridCol w:w="1704"/>
        <w:gridCol w:w="1704"/>
        <w:gridCol w:w="3610"/>
        <w:gridCol w:w="1507"/>
      </w:tblGrid>
      <w:tr>
        <w:trPr>
          <w:tblHeader/>
        </w:trPr>
        <w:tc>
          <w:tcPr>
            <w:tcW w:type="dxa" w:w="50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7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Deployed in</w:t>
            </w:r>
          </w:p>
        </w:tc>
        <w:tc>
          <w:tcPr>
            <w:tcW w:type="dxa" w:w="36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Endpoints</w:t>
            </w:r>
          </w:p>
        </w:tc>
        <w:tc>
          <w:tcPr>
            <w:tcW w:type="dxa" w:w="15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Called by</w:t>
            </w:r>
          </w:p>
        </w:tc>
      </w:tr>
      <w:tr>
        <w:tc>
          <w:tcPr>
            <w:tcW w:type="dxa" w:w="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GKE · looker-actions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/actions/writeback/form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/actions/writeback/execute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/healthz</w:t>
            </w:r>
          </w:p>
        </w:tc>
        <w:tc>
          <w:tcPr>
            <w:tcW w:type="dxa" w:w="1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server</w:t>
            </w:r>
          </w:p>
        </w:tc>
      </w:tr>
      <w:tr>
        <w:tc>
          <w:tcPr>
            <w:tcW w:type="dxa" w:w="50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GKE Spoke 1 · writeback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/v1/writeback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/healthz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/readyz</w:t>
            </w:r>
          </w:p>
        </w:tc>
        <w:tc>
          <w:tcPr>
            <w:tcW w:type="dxa" w:w="15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</w:t>
            </w:r>
          </w:p>
        </w:tc>
      </w:tr>
      <w:tr>
        <w:tc>
          <w:tcPr>
            <w:tcW w:type="dxa" w:w="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 API (Node.js)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GKE Spoke 1 · writeback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/v1/write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/healthz</w:t>
            </w:r>
          </w:p>
        </w:tc>
        <w:tc>
          <w:tcPr>
            <w:tcW w:type="dxa" w:w="1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</w:tr>
      <w:tr>
        <w:tc>
          <w:tcPr>
            <w:tcW w:type="dxa" w:w="50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lloyds-auth-int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X (internal)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/v1/token-exchange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/v1/jwks</w:t>
            </w:r>
          </w:p>
        </w:tc>
        <w:tc>
          <w:tcPr>
            <w:tcW w:type="dxa" w:w="15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· Write-back API</w:t>
            </w:r>
          </w:p>
        </w:tc>
      </w:tr>
      <w:tr>
        <w:tc>
          <w:tcPr>
            <w:tcW w:type="dxa" w:w="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token endpoint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Microsoft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/{tenant}/oauth2/v2.0/token</w:t>
            </w:r>
          </w:p>
        </w:tc>
        <w:tc>
          <w:tcPr>
            <w:tcW w:type="dxa" w:w="1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Hub; Write-back API (Graph token)</w:t>
            </w:r>
          </w:p>
        </w:tc>
      </w:tr>
      <w:tr>
        <w:tc>
          <w:tcPr>
            <w:tcW w:type="dxa" w:w="50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Microsoft Graph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Microsoft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/v1.0/users/{oid}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/v1.0/users/{oid}/checkMemberGroups</w:t>
            </w:r>
          </w:p>
        </w:tc>
        <w:tc>
          <w:tcPr>
            <w:tcW w:type="dxa" w:w="15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</w:tr>
    </w:tbl>
    <w:p>
      <w:pPr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diagram" descr="Figure 1 — Call sequence" title="Figure 1 — Call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 — Call sequence</w:t>
      </w:r>
    </w:p>
    <w:p>
      <w:pPr>
        <w:pStyle w:val="Heading1"/>
      </w:pPr>
      <w:r>
        <w:t xml:space="preserve">2. Action Hub</w:t>
      </w:r>
    </w:p>
    <w:p>
      <w:pPr>
        <w:spacing w:after="120"/>
      </w:pPr>
      <w:r>
        <w:t xml:space="preserve">Custom Looker action server. Identity: KSA </w:t>
      </w:r>
      <w:r>
        <w:rPr>
          <w:rFonts w:ascii="Consolas" w:cs="Consolas" w:eastAsia="Consolas" w:hAnsi="Consolas"/>
          <w:sz w:val="18"/>
          <w:szCs w:val="18"/>
        </w:rPr>
        <w:t xml:space="preserve">action-hub-ksa</w:t>
      </w:r>
      <w:r>
        <w:t xml:space="preserve"> → GSA </w:t>
      </w:r>
      <w:r>
        <w:rPr>
          <w:rFonts w:ascii="Consolas" w:cs="Consolas" w:eastAsia="Consolas" w:hAnsi="Consolas"/>
          <w:sz w:val="18"/>
          <w:szCs w:val="18"/>
        </w:rPr>
        <w:t xml:space="preserve">action-hub@</w:t>
      </w:r>
      <w:r>
        <w:t xml:space="preserve">. Reads </w:t>
      </w:r>
      <w:r>
        <w:rPr>
          <w:rFonts w:ascii="Consolas" w:cs="Consolas" w:eastAsia="Consolas" w:hAnsi="Consolas"/>
          <w:sz w:val="18"/>
          <w:szCs w:val="18"/>
        </w:rPr>
        <w:t xml:space="preserve">looker-action-secret</w:t>
      </w:r>
      <w:r>
        <w:t xml:space="preserve">. Registered in Looker › Admin › Platform › Actions with URL </w:t>
      </w:r>
      <w:r>
        <w:rPr>
          <w:rFonts w:ascii="Consolas" w:cs="Consolas" w:eastAsia="Consolas" w:hAnsi="Consolas"/>
          <w:sz w:val="18"/>
          <w:szCs w:val="18"/>
        </w:rPr>
        <w:t xml:space="preserve">https://writeback-actions.internal</w:t>
      </w:r>
      <w:r>
        <w:t xml:space="preserve"> and the secret as Authorization Token.</w:t>
      </w:r>
    </w:p>
    <w:p>
      <w:pPr>
        <w:pStyle w:val="Heading3"/>
      </w:pPr>
      <w:r>
        <w:t xml:space="preserve">2.1 POST / — list actions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Called by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Looker, when the hub is added or refreshed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Token token="&lt;looker-action-secret&gt;"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Declares the “Write back” action, the field tag it applies to, and the user attributes Looker must send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Errors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 wrong secret</w:t>
            </w:r>
          </w:p>
        </w:tc>
      </w:tr>
    </w:tbl>
    <w:p>
      <w:pPr>
        <w:spacing w:after="120"/>
      </w:pPr>
      <w:r>
        <w:rPr>
          <w:b/>
          <w:bCs/>
        </w:rPr>
        <w:t xml:space="preserve">Response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"label": "Write-back",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"integrations": [{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"name": "writeback", "label": "Write back",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"supported_action_types": ["cell"],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"required_fields": [{ "tag": "writeback_key" }],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"params": [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{ "name": "entra_oid", "label": "Entra user", "user_attribute_name": "entra_oid", "required": true },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{ "name": "user_email", "label": "Email", "user_attribute_name": "email", "required": true } ],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"url": "https://writeback-actions.internal/actions/writeback/execute",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"form_url": "https://writeback-actions.internal/actions/writeback/form" }] }</w:t>
      </w:r>
    </w:p>
    <w:p>
      <w:pPr>
        <w:spacing w:after="80"/>
      </w:pPr>
    </w:p>
    <w:p>
      <w:pPr>
        <w:pStyle w:val="Heading3"/>
      </w:pPr>
      <w:r>
        <w:t xml:space="preserve">2.2 POST /actions/writeback/form — input form (optional)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Called by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Looker, before showing the action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action secret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Returns form fields (new value, comment)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Errors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</w:t>
            </w:r>
          </w:p>
        </w:tc>
      </w:tr>
    </w:tbl>
    <w:p>
      <w:pPr>
        <w:pStyle w:val="Heading3"/>
      </w:pPr>
      <w:r>
        <w:t xml:space="preserve">2.3 POST /actions/writeback/execute — run the write-back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Called by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server, once per click (steps 1.2 – 1.3)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action secret (verified at step 2.1)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Then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Steps 2.2 – 2.7 (Entra token → Apigee → ID&amp;A JWT), then step 3.1 call to the Write-back API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Success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200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{"looker":{"success":true,"refresh_query":true}}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Errors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 not Looker · 403 / 400 passed through from Write-back API with a user-readable message · 503 token exchange or downstream unavailable</w:t>
            </w:r>
          </w:p>
        </w:tc>
      </w:tr>
    </w:tbl>
    <w:p>
      <w:pPr>
        <w:spacing w:after="120"/>
      </w:pPr>
      <w:r>
        <w:rPr>
          <w:b/>
          <w:bCs/>
        </w:rPr>
        <w:t xml:space="preserve">Request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 /actions/writeback/execute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Authorization: Token token="9f2c4a7e…f7a490"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"type": "cell",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"params": { "entra_oid": "3f6c1e2a-…-9b41", "user_email": "jane.doe@bank.example" },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"data": { "value": "1250" },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"form_params": { "record_key": "STORE-0042|2026-11", "field": "forecast_value", "new_value": "1310" } }</w:t>
      </w:r>
    </w:p>
    <w:p>
      <w:pPr>
        <w:spacing w:after="80"/>
      </w:pPr>
    </w:p>
    <w:p>
      <w:pPr>
        <w:pStyle w:val="Heading1"/>
      </w:pPr>
      <w:r>
        <w:t xml:space="preserve">3. Token exchange calls made by the Action Hub</w:t>
      </w:r>
    </w:p>
    <w:p>
      <w:pPr>
        <w:pStyle w:val="Heading3"/>
      </w:pPr>
      <w:r>
        <w:t xml:space="preserve">3.1 Entra auth token (step 2.2)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https://login.microsoftonline.com/{tenant-id}/oauth2/v2.0/token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Grant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client_credentials with a federated client assertion (Google ID token for action-hub@, audience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api://AzureADTokenExchange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api://ida-token-exchange/.default</w:t>
            </w:r>
            <w:r>
              <w:rPr>
                <w:sz w:val="18"/>
                <w:szCs w:val="18"/>
              </w:rPr>
              <w:t xml:space="preserve"> (the ID&amp;A exchange app)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Cache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Until 5 min before expiry</w:t>
            </w:r>
          </w:p>
        </w:tc>
      </w:tr>
    </w:tbl>
    <w:p>
      <w:pPr>
        <w:spacing w:after="120"/>
      </w:pPr>
      <w:r>
        <w:rPr>
          <w:b/>
          <w:bCs/>
        </w:rPr>
        <w:t xml:space="preserve">Request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 /{tenant-id}/oauth2/v2.0/token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application/x-www-form-urlencoded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grant_type=client_credentials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&amp;client_id=&lt;looker-writeback-action-hub app id&gt;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&amp;scope=api://ida-token-exchange/.default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&amp;client_assertion_type=urn:ietf:params:oauth:client-assertion-type:jwt-bearer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&amp;client_assertion=&lt;Google ID token of action-hub@&gt;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Response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"token_type": "Bearer", "expires_in": 3599, "access_token": "eyJ0eXAiOiJKV1Qi…" }</w:t>
      </w:r>
    </w:p>
    <w:p>
      <w:pPr>
        <w:spacing w:after="80"/>
      </w:pPr>
    </w:p>
    <w:p>
      <w:pPr>
        <w:pStyle w:val="Heading3"/>
      </w:pPr>
      <w:r>
        <w:t xml:space="preserve">3.2 Apigee token exchange → ID&amp;A (steps 2.3 – 2.6)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https://api-int.lloyds.internal/lloyds-auth-int/v1/token-exchange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policies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VerifyJWT on subject_token (Entra JWKS, iss, aud, exp) · SpikeArrest · Quota · forward to ID&amp;A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Validates the Entra token and client; issues the JWT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Errors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400 invalid_request · 401 invalid Entra token · 403 client not allowed · 503 ID&amp;A unavailable</w:t>
            </w:r>
          </w:p>
        </w:tc>
      </w:tr>
    </w:tbl>
    <w:p>
      <w:pPr>
        <w:spacing w:after="120"/>
      </w:pPr>
      <w:r>
        <w:rPr>
          <w:b/>
          <w:bCs/>
        </w:rPr>
        <w:t xml:space="preserve">Request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 /lloyds-auth-int/v1/token-exchange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application/x-www-form-urlencoded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grant_type=urn:ietf:params:oauth:grant-type:token-exchange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&amp;subject_token=&lt;Entra auth token&gt;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&amp;subject_token_type=urn:ietf:params:oauth:token-type:access_token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&amp;audience=writeback-api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&amp;scope=writeback.write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Response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"access_token": "eyJraWQiOiJpZGEtMjAyNi0xMCIsImFsZyI6IlJTMjU2In0…",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"issued_token_type": "urn:ietf:params:oauth:token-type:jwt",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"token_type": "Bearer", "expires_in": 900 }</w:t>
      </w:r>
    </w:p>
    <w:p>
      <w:pPr>
        <w:spacing w:after="80"/>
      </w:pPr>
    </w:p>
    <w:p>
      <w:pPr>
        <w:pStyle w:val="Heading3"/>
      </w:pPr>
      <w:r>
        <w:t xml:space="preserve">3.3 ID&amp;A JWT claims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3209"/>
        <w:gridCol w:w="4012"/>
      </w:tblGrid>
      <w:tr>
        <w:trPr>
          <w:tblHeader/>
        </w:trPr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2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01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Checked by Write-back API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header.alg / kid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RS256 / ida-2026-10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Key selected from JWKS by kid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iss</w:t>
            </w:r>
          </w:p>
        </w:tc>
        <w:tc>
          <w:tcPr>
            <w:tcW w:type="dxa" w:w="32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https://ida.lloyds.internal</w:t>
            </w:r>
          </w:p>
        </w:tc>
        <w:tc>
          <w:tcPr>
            <w:tcW w:type="dxa" w:w="40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Must match configured issuer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looker-action-hub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Must be an allowed caller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aud</w:t>
            </w:r>
          </w:p>
        </w:tc>
        <w:tc>
          <w:tcPr>
            <w:tcW w:type="dxa" w:w="32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writeback-api</w:t>
            </w:r>
          </w:p>
        </w:tc>
        <w:tc>
          <w:tcPr>
            <w:tcW w:type="dxa" w:w="40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Must equal writeback-api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writeback.write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Must contain writeback.write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azp</w:t>
            </w:r>
          </w:p>
        </w:tc>
        <w:tc>
          <w:tcPr>
            <w:tcW w:type="dxa" w:w="32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&lt;Entra app id of the Action Hub&gt;</w:t>
            </w:r>
          </w:p>
        </w:tc>
        <w:tc>
          <w:tcPr>
            <w:tcW w:type="dxa" w:w="40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iat / nbf / exp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now / now / now + 900 s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≤ 60 s clock skew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jti</w:t>
            </w:r>
          </w:p>
        </w:tc>
        <w:tc>
          <w:tcPr>
            <w:tcW w:type="dxa" w:w="32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unique id</w:t>
            </w:r>
          </w:p>
        </w:tc>
        <w:tc>
          <w:tcPr>
            <w:tcW w:type="dxa" w:w="40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for audit</w:t>
            </w:r>
          </w:p>
        </w:tc>
      </w:tr>
    </w:tbl>
    <w:p>
      <w:pPr>
        <w:pStyle w:val="Heading1"/>
      </w:pPr>
      <w:r>
        <w:t xml:space="preserve">4. Write-back API</w:t>
      </w:r>
    </w:p>
    <w:p>
      <w:pPr>
        <w:spacing w:after="120"/>
      </w:pPr>
      <w:r>
        <w:t xml:space="preserve">Identity: KSA </w:t>
      </w:r>
      <w:r>
        <w:rPr>
          <w:rFonts w:ascii="Consolas" w:cs="Consolas" w:eastAsia="Consolas" w:hAnsi="Consolas"/>
          <w:sz w:val="18"/>
          <w:szCs w:val="18"/>
        </w:rPr>
        <w:t xml:space="preserve">writeback-ksa</w:t>
      </w:r>
      <w:r>
        <w:t xml:space="preserve"> → GSA </w:t>
      </w:r>
      <w:r>
        <w:rPr>
          <w:rFonts w:ascii="Consolas" w:cs="Consolas" w:eastAsia="Consolas" w:hAnsi="Consolas"/>
          <w:sz w:val="18"/>
          <w:szCs w:val="18"/>
        </w:rPr>
        <w:t xml:space="preserve">writeback-api@</w:t>
      </w:r>
      <w:r>
        <w:t xml:space="preserve">. Exposed only through internal LB </w:t>
      </w:r>
      <w:r>
        <w:rPr>
          <w:rFonts w:ascii="Consolas" w:cs="Consolas" w:eastAsia="Consolas" w:hAnsi="Consolas"/>
          <w:sz w:val="18"/>
          <w:szCs w:val="18"/>
        </w:rPr>
        <w:t xml:space="preserve">https://writeback-api.internal</w:t>
      </w:r>
      <w:r>
        <w:t xml:space="preserve">.</w:t>
      </w:r>
    </w:p>
    <w:p>
      <w:pPr>
        <w:pStyle w:val="Heading3"/>
      </w:pPr>
      <w:r>
        <w:t xml:space="preserve">4.1 POST /v1/writeback (steps 3.1 – 6)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Called by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only (firewall allow-list)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Bearer &lt;ID&amp;A JWT&gt;</w:t>
            </w:r>
            <w:r>
              <w:rPr>
                <w:sz w:val="18"/>
                <w:szCs w:val="18"/>
              </w:rPr>
              <w:t xml:space="preserve"> — verified at steps 3.2 – 3.4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Processing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JWKS verify → Graph user check (4a – 4c) → validate (5) → call Writer (6)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Success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200 written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Errors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400 invalid change · 401 token invalid/expired · 403 user not allowed · 409 duplicate request_id with different payload · 503 Writer or Graph unavailable</w:t>
            </w:r>
          </w:p>
        </w:tc>
      </w:tr>
    </w:tbl>
    <w:p>
      <w:pPr>
        <w:spacing w:after="120"/>
      </w:pPr>
      <w:r>
        <w:rPr>
          <w:b/>
          <w:bCs/>
        </w:rPr>
        <w:t xml:space="preserve">Request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 /v1/writeback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Authorization: Bearer eyJraWQiOiJpZGEtMjAyNi0xMCIs…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X-Request-Id: wb-7d1f2c…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"request_id": "wb-7d1f2c…",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"actor": { "entra_oid": "3f6c1e2a-…-9b41", "email": "jane.doe@bank.example" },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"target": { "dataset": "writeback", "table": "writeback_log" },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"changes": [ { "record_key": "STORE-0042|2026-11", "field": "forecast_value", "old_value": "1250", "new_value": "1310" } ] }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Response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200 OK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"status": "written", "request_id": "wb-7d1f2c…", "rows": 1 }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401 Unauthorized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"error": "invalid_token", "error_description": "token expired" }</w:t>
      </w:r>
    </w:p>
    <w:p>
      <w:pPr>
        <w:spacing w:after="80"/>
      </w:pPr>
    </w:p>
    <w:p>
      <w:pPr>
        <w:pStyle w:val="Heading3"/>
      </w:pPr>
      <w:r>
        <w:t xml:space="preserve">4.2 JWKS call (step 3.2)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https://api-int.lloyds.internal/lloyds-auth-int/v1/jwks</w:t>
            </w:r>
            <w:r>
              <w:rPr>
                <w:sz w:val="18"/>
                <w:szCs w:val="18"/>
              </w:rPr>
              <w:t xml:space="preserve"> (ID&amp;A keys via Apigee)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Caching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 minutes; immediate refresh when a JWT has an unknown kid; max one refresh per minute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Failure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If keys cannot be fetched and none cached → 503 (fail-closed)</w:t>
            </w:r>
          </w:p>
        </w:tc>
      </w:tr>
    </w:tbl>
    <w:p>
      <w:pPr>
        <w:spacing w:after="120"/>
      </w:pPr>
      <w:r>
        <w:rPr>
          <w:b/>
          <w:bCs/>
        </w:rPr>
        <w:t xml:space="preserve">Response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"keys": [ { "kty": "RSA", "kid": "ida-2026-10", "use": "sig", "alg": "RS256", "n": "0vx7agoebGcQ…", "e": "AQAB" } ] }</w:t>
      </w:r>
    </w:p>
    <w:p>
      <w:pPr>
        <w:spacing w:after="80"/>
      </w:pPr>
    </w:p>
    <w:p>
      <w:pPr>
        <w:pStyle w:val="Heading3"/>
      </w:pPr>
      <w:r>
        <w:t xml:space="preserve">4.3 Microsoft Graph user check (steps 4a – 4c)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Token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 credentials for app writeback-graph-reader (secret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graph-client-secret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Calls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/v1.0/users/{oid}?$select=accountEnabled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/v1.0/users/{oid}/checkMemberGroups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Cache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minutes per entra_oid; fail-closed</w:t>
            </w:r>
          </w:p>
        </w:tc>
      </w:tr>
    </w:tbl>
    <w:p>
      <w:pPr>
        <w:spacing w:after="120"/>
      </w:pPr>
      <w:r>
        <w:rPr>
          <w:b/>
          <w:bCs/>
        </w:rPr>
        <w:t xml:space="preserve">Request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 https://graph.microsoft.com/v1.0/users/3f6c1e2a-…-9b41/checkMemberGroups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Authorization: Bearer &lt;Graph token&gt;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"groupIds": ["&lt;BQ-Writeback object id&gt;"] }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Response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"value": ["&lt;BQ-Writeback object id&gt;"] }</w:t>
      </w:r>
    </w:p>
    <w:p>
      <w:pPr>
        <w:spacing w:after="80"/>
      </w:pPr>
    </w:p>
    <w:p>
      <w:pPr>
        <w:pStyle w:val="Heading3"/>
      </w:pPr>
      <w:r>
        <w:t xml:space="preserve">4.4 GET /healthz · GET /readyz</w:t>
      </w:r>
    </w:p>
    <w:p>
      <w:pPr>
        <w:spacing w:after="120"/>
      </w:pPr>
      <w:r>
        <w:t xml:space="preserve">Liveness and readiness (readiness checks JWKS cache and secret access). Cluster-internal only.</w:t>
      </w:r>
    </w:p>
    <w:p>
      <w:pPr>
        <w:pStyle w:val="Heading1"/>
      </w:pPr>
      <w:r>
        <w:t xml:space="preserve">5. Writer API (Node.js)</w:t>
      </w:r>
    </w:p>
    <w:p>
      <w:pPr>
        <w:spacing w:after="120"/>
      </w:pPr>
      <w:r>
        <w:t xml:space="preserve">Identity: KSA </w:t>
      </w:r>
      <w:r>
        <w:rPr>
          <w:rFonts w:ascii="Consolas" w:cs="Consolas" w:eastAsia="Consolas" w:hAnsi="Consolas"/>
          <w:sz w:val="18"/>
          <w:szCs w:val="18"/>
        </w:rPr>
        <w:t xml:space="preserve">writer-ksa</w:t>
      </w:r>
      <w:r>
        <w:t xml:space="preserve"> → GSA </w:t>
      </w:r>
      <w:r>
        <w:rPr>
          <w:rFonts w:ascii="Consolas" w:cs="Consolas" w:eastAsia="Consolas" w:hAnsi="Consolas"/>
          <w:sz w:val="18"/>
          <w:szCs w:val="18"/>
        </w:rPr>
        <w:t xml:space="preserve">writer@</w:t>
      </w:r>
      <w:r>
        <w:t xml:space="preserve"> (bigquery.dataEditor on </w:t>
      </w:r>
      <w:r>
        <w:rPr>
          <w:rFonts w:ascii="Consolas" w:cs="Consolas" w:eastAsia="Consolas" w:hAnsi="Consolas"/>
          <w:sz w:val="18"/>
          <w:szCs w:val="18"/>
        </w:rPr>
        <w:t xml:space="preserve">writeback.writeback_log</w:t>
      </w:r>
      <w:r>
        <w:t xml:space="preserve"> only). ClusterIP; NetworkPolicy allows only Write-back API pods.</w:t>
      </w:r>
    </w:p>
    <w:p>
      <w:pPr>
        <w:pStyle w:val="Heading3"/>
      </w:pPr>
      <w:r>
        <w:t xml:space="preserve">5.1 POST /v1/write (steps 6 – 9)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Called by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only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Bearer &lt;Google ID token&gt;</w:t>
            </w:r>
            <w:r>
              <w:rPr>
                <w:sz w:val="18"/>
                <w:szCs w:val="18"/>
              </w:rPr>
              <w:t xml:space="preserve">; audience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https://writer.internal</w:t>
            </w:r>
            <w:r>
              <w:rPr>
                <w:sz w:val="18"/>
                <w:szCs w:val="18"/>
              </w:rPr>
              <w:t xml:space="preserve">; email must be writeback-api@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Processing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caller (6.1) → token as writer@ (7) → insert with insertId = request_id (8)</w:t>
            </w:r>
          </w:p>
        </w:tc>
      </w:tr>
      <w:tr>
        <w:tc>
          <w:tcPr>
            <w:tcW w:type="dxa" w:w="20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Success</w:t>
            </w:r>
          </w:p>
        </w:tc>
        <w:tc>
          <w:tcPr>
            <w:tcW w:type="dxa" w:w="702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Errors</w:t>
            </w:r>
          </w:p>
        </w:tc>
        <w:tc>
          <w:tcPr>
            <w:tcW w:type="dxa" w:w="7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 invalid token · 403 wrong caller · 503 BigQuery error</w:t>
            </w:r>
          </w:p>
        </w:tc>
      </w:tr>
    </w:tbl>
    <w:p>
      <w:pPr>
        <w:spacing w:after="120"/>
      </w:pPr>
      <w:r>
        <w:rPr>
          <w:b/>
          <w:bCs/>
        </w:rPr>
        <w:t xml:space="preserve">Request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 /v1/write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Authorization: Bearer &lt;Google ID token for writeback-api@&gt;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"request_id": "wb-7d1f2c…", "record_key": "STORE-0042|2026-11", "field": "forecast_value",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"new_value": "1310", "actor_oid": "3f6c1e2a-…-9b41", "actor_email": "jane.doe@bank.example" }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Response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"ok": true, "request_id": "wb-7d1f2c…" }</w:t>
      </w:r>
    </w:p>
    <w:p>
      <w:pPr>
        <w:spacing w:after="80"/>
      </w:pPr>
    </w:p>
    <w:p>
      <w:pPr>
        <w:pStyle w:val="Heading3"/>
      </w:pPr>
      <w:r>
        <w:t xml:space="preserve">5.2 BigQuery write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table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writeback.writeback_log (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request_id STRING NOT NULL, record_key STRING NOT NULL, field STRING NOT NULL,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new_value STRING, actor_oid STRING NOT NULL, actor_email STRING, written_at TIMESTAMP NOT NULL)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PARTITION BY DATE(written_at) CLUSTER BY record_key;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latest value per key, used by the dashboard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VIEW writeback.current_state AS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* EXCEPT(rn) FROM (</w:t>
      </w:r>
    </w:p>
    <w:p>
      <w:pPr>
        <w:keepNext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SELECT *, ROW_NUMBER() OVER (PARTITION BY record_key, field ORDER BY written_at DESC) rn</w:t>
      </w:r>
    </w:p>
    <w:p>
      <w:pPr>
        <w:keepNext w:val="false"/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FROM writeback.writeback_log) WHERE rn = 1;</w:t>
      </w:r>
    </w:p>
    <w:p>
      <w:pPr>
        <w:spacing w:after="80"/>
      </w:pPr>
    </w:p>
    <w:p>
      <w:pPr>
        <w:pStyle w:val="Heading1"/>
      </w:pPr>
      <w:r>
        <w:t xml:space="preserve">6. Error catalogue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2"/>
        <w:gridCol w:w="1704"/>
        <w:gridCol w:w="1805"/>
        <w:gridCol w:w="2707"/>
        <w:gridCol w:w="2108"/>
      </w:tblGrid>
      <w:tr>
        <w:trPr>
          <w:tblHeader/>
        </w:trPr>
        <w:tc>
          <w:tcPr>
            <w:tcW w:type="dxa" w:w="7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17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Raised by</w:t>
            </w:r>
          </w:p>
        </w:tc>
        <w:tc>
          <w:tcPr>
            <w:tcW w:type="dxa" w:w="27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1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sees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invalid_change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Validation failed</w:t>
            </w:r>
          </w:p>
        </w:tc>
        <w:tc>
          <w:tcPr>
            <w:tcW w:type="dxa" w:w="21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Field-level message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not_looker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</w:t>
            </w:r>
          </w:p>
        </w:tc>
        <w:tc>
          <w:tcPr>
            <w:tcW w:type="dxa" w:w="27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Wrong Looker secret</w:t>
            </w:r>
          </w:p>
        </w:tc>
        <w:tc>
          <w:tcPr>
            <w:tcW w:type="dxa" w:w="21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failed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invalid_token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/ Apigee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JWT or Entra token invalid/expired</w:t>
            </w:r>
          </w:p>
        </w:tc>
        <w:tc>
          <w:tcPr>
            <w:tcW w:type="dxa" w:w="21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failed (retry)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not_authorised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27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not in BQ-Writeback</w:t>
            </w:r>
          </w:p>
        </w:tc>
        <w:tc>
          <w:tcPr>
            <w:tcW w:type="dxa" w:w="21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 authorised to write back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caller_not_allowed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Caller not writeback-api@</w:t>
            </w:r>
          </w:p>
        </w:tc>
        <w:tc>
          <w:tcPr>
            <w:tcW w:type="dxa" w:w="21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failed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duplicate_request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27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request_id reused with different data</w:t>
            </w:r>
          </w:p>
        </w:tc>
        <w:tc>
          <w:tcPr>
            <w:tcW w:type="dxa" w:w="21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failed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dependency_unavailable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ID&amp;A, Apigee, Graph or BigQuery unavailable</w:t>
            </w:r>
          </w:p>
        </w:tc>
        <w:tc>
          <w:tcPr>
            <w:tcW w:type="dxa" w:w="21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Try again later</w:t>
            </w:r>
          </w:p>
        </w:tc>
      </w:tr>
    </w:tbl>
    <w:p>
      <w:pPr>
        <w:pStyle w:val="Heading1"/>
      </w:pPr>
      <w:r>
        <w:t xml:space="preserve">7. Configuration reference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3309"/>
        <w:gridCol w:w="3912"/>
      </w:tblGrid>
      <w:tr>
        <w:trPr>
          <w:tblHeader/>
        </w:trPr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3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91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ENTRA_TENANT_ID / ENTRA_CLIENT_ID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&lt;tenant&gt; / &lt;action-hub app id&gt;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</w:t>
            </w:r>
          </w:p>
        </w:tc>
        <w:tc>
          <w:tcPr>
            <w:tcW w:type="dxa" w:w="33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TOKEN_EXCHANGE_URL</w:t>
            </w:r>
          </w:p>
        </w:tc>
        <w:tc>
          <w:tcPr>
            <w:tcW w:type="dxa" w:w="39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https://api-int.lloyds.internal/lloyds-auth-int/v1/token-exchange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WRITEBACK_API_URL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https://writeback-api.internal/v1/writeback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</w:t>
            </w:r>
          </w:p>
        </w:tc>
        <w:tc>
          <w:tcPr>
            <w:tcW w:type="dxa" w:w="33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LOOKER_SECRET_NAME</w:t>
            </w:r>
          </w:p>
        </w:tc>
        <w:tc>
          <w:tcPr>
            <w:tcW w:type="dxa" w:w="39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projects/looker-prj/secrets/looker-action-secret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JWKS_URL / JWT_ISSUER / JWT_AUDIENCE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…/lloyds-auth-int/v1/jwks / https://ida.lloyds.internal / writeback-api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33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GRAPH_CLIENT_ID / GRAPH_SECRET_NAME / WRITEBACK_GROUP_ID</w:t>
            </w:r>
          </w:p>
        </w:tc>
        <w:tc>
          <w:tcPr>
            <w:tcW w:type="dxa" w:w="39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&lt;app id&gt; / graph-client-secret / &lt;group object id&gt;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WRITER_URL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https://writer.internal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</w:t>
            </w:r>
          </w:p>
        </w:tc>
        <w:tc>
          <w:tcPr>
            <w:tcW w:type="dxa" w:w="33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ALLOWED_CALLER / AUDIENCE</w:t>
            </w:r>
          </w:p>
        </w:tc>
        <w:tc>
          <w:tcPr>
            <w:tcW w:type="dxa" w:w="39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writeback-api@lbg-writeback-prj.iam.gserviceaccount.com / https://writer.internal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BQ_TABLE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lbg-data-prj.writeback.writeback_log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04 API &amp; Endpoint Specification  ·  Draft for Architecture Council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f4a1fc61c376c2f1fe370303be02be55b6b22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API &amp; Endpoint Specification</dc:title>
  <dc:creator>Solution Architecture</dc:creator>
  <cp:lastModifiedBy>Un-named</cp:lastModifiedBy>
  <cp:revision>1</cp:revision>
  <dcterms:created xsi:type="dcterms:W3CDTF">2026-10-06T06:53:19.123Z</dcterms:created>
  <dcterms:modified xsi:type="dcterms:W3CDTF">2026-10-06T06:53:19.123Z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