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una stima realistica e dettagliata delle tempistiche di realizzazione, basata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esclusivamente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sulle attività e sulle modifiche identificate nel Documento di Continuità.</w:t>
      </w:r>
    </w:p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Il calcolo presuppone un ambiente di lavoro già pronto e presuppone che le attività vengano svolte con cura per evitare regressioni.</w:t>
      </w:r>
    </w:p>
    <w:p w:rsidR="00C56292" w:rsidRPr="00C56292" w:rsidRDefault="00C56292" w:rsidP="00C5629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1. Modifiche Codice C# (.NET /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Razor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Stima totale: 4.5 – 6.5 ore</w:t>
      </w:r>
    </w:p>
    <w:p w:rsidR="00C56292" w:rsidRPr="00C56292" w:rsidRDefault="00C56292" w:rsidP="00C562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Redirect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Password: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Modifica del percorso relativo verso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ForceChangePassword.cshtml.cs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30 minuti</w:t>
      </w:r>
    </w:p>
    <w:p w:rsidR="00C56292" w:rsidRPr="00C56292" w:rsidRDefault="00C56292" w:rsidP="00C562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Filtro Dati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(Query EF Core &amp; Sicurezza):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Inserimento del filtro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nei controller/service di lettura ordini/prospetti.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Assegnazione automatica del valore "Agente" in fase di creazione.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Gestione del controllo di sicurezza (blocco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tentativi di accesso non autorizzati a record altrui).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2 - 3 ore</w:t>
      </w:r>
    </w:p>
    <w:p w:rsidR="00C56292" w:rsidRPr="00C56292" w:rsidRDefault="00C56292" w:rsidP="00C562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UI /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DettaglioOrdine.cshtml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Inserimento dei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ruolo (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isAgente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in cima alla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Applicazione dei blocchi condizionali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sui campi riservati (es.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TotaleProvvigione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margini, costi).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Aggiornamento dell'array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nella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della sezione </w:t>
      </w: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Altri Campi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Integrazione e verifica della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(JavaScript per lucchetti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toggle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ricalcoli client-side e gestione decimali).</w:t>
      </w:r>
    </w:p>
    <w:p w:rsidR="00C56292" w:rsidRPr="00C56292" w:rsidRDefault="00C56292" w:rsidP="00C5629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2 - 3 ore</w:t>
      </w:r>
    </w:p>
    <w:p w:rsidR="00C56292" w:rsidRPr="00C56292" w:rsidRDefault="00C56292" w:rsidP="00C5629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Test Codice C#</w:t>
      </w:r>
    </w:p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Stima totale: 2.5 – 3.5 ore</w:t>
      </w:r>
    </w:p>
    <w:p w:rsidR="00C56292" w:rsidRPr="00C56292" w:rsidRDefault="00C56292" w:rsidP="00C5629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Test Flusso Autenticazione e Password: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 creazione utente con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=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true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primo accesso, cambio password obbligatorio e corretto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45 minuti</w:t>
      </w:r>
    </w:p>
    <w:p w:rsidR="00C56292" w:rsidRPr="00C56292" w:rsidRDefault="00C56292" w:rsidP="00C5629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Test Isolamento e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Dati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 accessi con utente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Agente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conferma visualizzazione dei soli propri ordini.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Test di "forzatura URL" (tentativo di accedere all'ID di un ordine appartenente a un altro agente per verificare la risposta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 ora</w:t>
      </w:r>
    </w:p>
    <w:p w:rsidR="00C56292" w:rsidRPr="00C56292" w:rsidRDefault="00C56292" w:rsidP="00C5629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Test Maschera e Interfaccia Utente (UI):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Login come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/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Operatore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verifica presenza e funzionamento di tutti i campi, lucchetti e calcoli JavaScript.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Login come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Agente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verifica che i campi sensibili/interni siano visibili o nascosti secondo le specifiche e che non ci siano errori JavaScript in console dovuti a elementi mancanti.</w:t>
      </w:r>
    </w:p>
    <w:p w:rsidR="00C56292" w:rsidRPr="00C56292" w:rsidRDefault="00C56292" w:rsidP="00C5629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 ora</w:t>
      </w:r>
    </w:p>
    <w:p w:rsidR="00C56292" w:rsidRPr="00C56292" w:rsidRDefault="00C56292" w:rsidP="00C5629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lastRenderedPageBreak/>
        <w:t xml:space="preserve">3. Modifiche Infrastruttura (IIS &amp;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Stima totale: 2 – 3 ore</w:t>
      </w:r>
    </w:p>
    <w:p w:rsidR="00C56292" w:rsidRPr="00C56292" w:rsidRDefault="00C56292" w:rsidP="00C562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Prenotazione IP Locale (DHCP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Reservation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Accesso al router aziendale (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e blocco dell'IP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il server Windows 11 Pro.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30 minuti</w:t>
      </w:r>
    </w:p>
    <w:p w:rsidR="00C56292" w:rsidRPr="00C56292" w:rsidRDefault="00C56292" w:rsidP="00C562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Installazione e Configurazione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Tunnel: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Download e installazione del connettore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Servizio di Windows sul PC server.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Autenticazione e creazione del Tunnel sulla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Zero Trust.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 – 1.5 ore</w:t>
      </w:r>
    </w:p>
    <w:p w:rsidR="00C56292" w:rsidRPr="00C56292" w:rsidRDefault="00C56292" w:rsidP="00C562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Mappatura Dominio e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Host </w:t>
      </w:r>
      <w:proofErr w:type="spellStart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Header</w:t>
      </w:r>
      <w:proofErr w:type="spellEnd"/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Mappatura della rotta del dominio pubblico (es.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verso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localhost:80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inoltrando l'Host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Header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far rispondere IIS.</w:t>
      </w:r>
    </w:p>
    <w:p w:rsidR="00C56292" w:rsidRPr="00C56292" w:rsidRDefault="00C56292" w:rsidP="00C5629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30 minuti</w:t>
      </w:r>
    </w:p>
    <w:p w:rsidR="00C56292" w:rsidRPr="00C56292" w:rsidRDefault="00C56292" w:rsidP="00C5629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4. Test su Infrastruttura</w:t>
      </w:r>
    </w:p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Stima totale: 1.5 – 2 ore</w:t>
      </w:r>
    </w:p>
    <w:p w:rsidR="00C56292" w:rsidRPr="00C56292" w:rsidRDefault="00C56292" w:rsidP="00C5629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Test Raggiungibilità Locale vs Esterna:</w:t>
      </w:r>
    </w:p>
    <w:p w:rsidR="00C56292" w:rsidRPr="00C56292" w:rsidRDefault="00C56292" w:rsidP="00C5629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Test navigazione interna da PC dell'ufficio su </w:t>
      </w:r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56292" w:rsidRPr="00C56292" w:rsidRDefault="00C56292" w:rsidP="00C5629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Test navigazione esterna da rete mobile (4G/5G) via HTTPS sul dominio pubblico.</w:t>
      </w:r>
    </w:p>
    <w:p w:rsidR="00C56292" w:rsidRPr="00C56292" w:rsidRDefault="00C56292" w:rsidP="00C5629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30 minuti</w:t>
      </w:r>
    </w:p>
    <w:p w:rsidR="00C56292" w:rsidRPr="00C56292" w:rsidRDefault="00C56292" w:rsidP="00C5629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Test Certificato SSL/TLS e Persistenza Servizi:</w:t>
      </w:r>
    </w:p>
    <w:p w:rsidR="00C56292" w:rsidRPr="00C56292" w:rsidRDefault="00C56292" w:rsidP="00C5629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 del corretto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HTTPS e validità del certificato rilasciato da </w:t>
      </w:r>
      <w:proofErr w:type="spellStart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56292" w:rsidRPr="00C56292" w:rsidRDefault="00C56292" w:rsidP="00C5629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Riavvio della macchina server per verificare l'avvio automatico del servizio </w:t>
      </w:r>
      <w:proofErr w:type="spellStart"/>
      <w:r w:rsidRPr="00C56292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di IIS senza intervento manuale.</w:t>
      </w:r>
    </w:p>
    <w:p w:rsidR="00C56292" w:rsidRPr="00C56292" w:rsidRDefault="00C56292" w:rsidP="00C5629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Tempo: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 ora</w:t>
      </w:r>
    </w:p>
    <w:p w:rsidR="00C56292" w:rsidRPr="00C56292" w:rsidRDefault="00C56292" w:rsidP="00C5629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56292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📊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Tabella Riassuntiva delle Tempistiche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2"/>
        <w:gridCol w:w="1894"/>
        <w:gridCol w:w="2015"/>
      </w:tblGrid>
      <w:tr w:rsidR="00C56292" w:rsidRPr="00C56292" w:rsidTr="00C562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Stima Minima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Stima Massima</w:t>
            </w:r>
          </w:p>
        </w:tc>
      </w:tr>
      <w:tr w:rsidR="00C56292" w:rsidRPr="00C56292" w:rsidTr="00C562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Modifiche Codice 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4.5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6.5 ore</w:t>
            </w:r>
          </w:p>
        </w:tc>
      </w:tr>
      <w:tr w:rsidR="00C56292" w:rsidRPr="00C56292" w:rsidTr="00C562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Test Codice 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2.5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3.5 ore</w:t>
            </w:r>
          </w:p>
        </w:tc>
      </w:tr>
      <w:tr w:rsidR="00C56292" w:rsidRPr="00C56292" w:rsidTr="00C562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Modifiche Infrastruttura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2.0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3.0 ore</w:t>
            </w:r>
          </w:p>
        </w:tc>
      </w:tr>
      <w:tr w:rsidR="00C56292" w:rsidRPr="00C56292" w:rsidTr="00C562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Test su Infrastruttura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1.5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2.0 ore</w:t>
            </w:r>
          </w:p>
        </w:tc>
      </w:tr>
      <w:tr w:rsidR="00C56292" w:rsidRPr="00C56292" w:rsidTr="00C562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TOTALE STIMATO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10.5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6292" w:rsidRPr="00C56292" w:rsidRDefault="00C56292" w:rsidP="00C562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C56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15.0 ore</w:t>
            </w:r>
          </w:p>
        </w:tc>
      </w:tr>
    </w:tbl>
    <w:p w:rsidR="00C56292" w:rsidRPr="00C56292" w:rsidRDefault="00C56292" w:rsidP="00C562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Nota di pianificazione: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L'attività si stabilizza comodamente tra </w:t>
      </w:r>
      <w:r w:rsidRPr="00C562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1,5 e 2 giornate lavorative</w:t>
      </w:r>
      <w:r w:rsidRPr="00C5629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un singolo sviluppatore/sistemista, comprensive di tutte le fasi di verifica di sicurezza e collaudo finale.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12E53"/>
    <w:multiLevelType w:val="multilevel"/>
    <w:tmpl w:val="AFF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A3894"/>
    <w:multiLevelType w:val="multilevel"/>
    <w:tmpl w:val="6BD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053B5"/>
    <w:multiLevelType w:val="multilevel"/>
    <w:tmpl w:val="366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953DC"/>
    <w:multiLevelType w:val="multilevel"/>
    <w:tmpl w:val="DB2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A01"/>
    <w:rsid w:val="00013A01"/>
    <w:rsid w:val="00C56292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A82B9-4C8A-4609-A5CF-91F0A7CB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5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47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47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39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2026-07-28T09:15:00Z</dcterms:created>
  <dcterms:modified xsi:type="dcterms:W3CDTF">2026-07-28T09:16:00Z</dcterms:modified>
</cp:coreProperties>
</file>