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4FE" w:rsidRDefault="003664FE" w:rsidP="003664FE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Ecco il documento tecnico aggiornato con la </w:t>
      </w:r>
      <w:r>
        <w:rPr>
          <w:b/>
          <w:bCs/>
          <w:color w:val="1F1F1F"/>
          <w:bdr w:val="none" w:sz="0" w:space="0" w:color="auto" w:frame="1"/>
        </w:rPr>
        <w:t>Logica di Bonifica (Scenario C)</w:t>
      </w:r>
      <w:r>
        <w:rPr>
          <w:color w:val="1F1F1F"/>
        </w:rPr>
        <w:t>. Puoi copiarlo e incollarlo direttamente in Word; ho strutturato il testo affinché sia professionale e facile da leggere per qualsiasi sviluppatore.</w:t>
      </w:r>
    </w:p>
    <w:p w:rsidR="003664FE" w:rsidRDefault="003664FE" w:rsidP="003664FE">
      <w:pPr>
        <w:spacing w:after="120"/>
        <w:rPr>
          <w:color w:val="1F1F1F"/>
        </w:rPr>
      </w:pPr>
      <w:r>
        <w:rPr>
          <w:color w:val="1F1F1F"/>
        </w:rPr>
        <w:pict>
          <v:rect id="_x0000_i1035" style="width:0;height:1.5pt" o:hralign="center" o:hrstd="t" o:hrnoshade="t" o:hr="t" fillcolor="gray" stroked="f"/>
        </w:pict>
      </w:r>
    </w:p>
    <w:p w:rsidR="003664FE" w:rsidRDefault="003664FE" w:rsidP="003664FE">
      <w:pPr>
        <w:pStyle w:val="Titolo1"/>
        <w:spacing w:after="120" w:afterAutospacing="0"/>
        <w:rPr>
          <w:color w:val="1F1F1F"/>
        </w:rPr>
      </w:pPr>
      <w:r w:rsidRPr="00B35C1E">
        <w:rPr>
          <w:color w:val="1F1F1F"/>
          <w:highlight w:val="yellow"/>
        </w:rPr>
        <w:t>Documentazione Tecnica: Flusso Anti-Duplicazione e Gestione Importazione COBRAL</w:t>
      </w:r>
    </w:p>
    <w:p w:rsidR="003664FE" w:rsidRDefault="003664FE" w:rsidP="003664FE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1. Scopo del Documento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Il presente documento descrive il flusso logico e tecnico per l'importazione dei dati COBRAL. La strategia adottata (denominata "Bonifica") garantisce:</w:t>
      </w:r>
    </w:p>
    <w:p w:rsidR="003664FE" w:rsidRDefault="003664FE" w:rsidP="003664FE">
      <w:pPr>
        <w:pStyle w:val="Normale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Idempotenza:</w:t>
      </w:r>
      <w:r>
        <w:rPr>
          <w:color w:val="1F1F1F"/>
        </w:rPr>
        <w:t xml:space="preserve"> Il sistema può processare lo stesso file più volte senza creare dati sporchi.</w:t>
      </w:r>
    </w:p>
    <w:p w:rsidR="003664FE" w:rsidRDefault="003664FE" w:rsidP="003664FE">
      <w:pPr>
        <w:pStyle w:val="Normale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Integrità:</w:t>
      </w:r>
      <w:r>
        <w:rPr>
          <w:color w:val="1F1F1F"/>
        </w:rPr>
        <w:t xml:space="preserve"> Ogni riga viene trasformata in record operativo una sola volta.</w:t>
      </w:r>
    </w:p>
    <w:p w:rsidR="003664FE" w:rsidRDefault="003664FE" w:rsidP="003664FE">
      <w:pPr>
        <w:pStyle w:val="Normale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Sicurezza Contabile:</w:t>
      </w:r>
      <w:r>
        <w:rPr>
          <w:color w:val="1F1F1F"/>
        </w:rPr>
        <w:t xml:space="preserve"> I dati già elaborati non vengono mai sovrascritti o duplicati.</w:t>
      </w:r>
    </w:p>
    <w:p w:rsidR="003664FE" w:rsidRDefault="003664FE" w:rsidP="003664FE">
      <w:pPr>
        <w:spacing w:after="120"/>
        <w:rPr>
          <w:color w:val="1F1F1F"/>
        </w:rPr>
      </w:pPr>
      <w:r>
        <w:rPr>
          <w:color w:val="1F1F1F"/>
        </w:rPr>
        <w:pict>
          <v:rect id="_x0000_i1036" style="width:0;height:1.5pt" o:hralign="center" o:hrstd="t" o:hrnoshade="t" o:hr="t" fillcolor="gray" stroked="f"/>
        </w:pict>
      </w:r>
    </w:p>
    <w:p w:rsidR="003664FE" w:rsidRDefault="003664FE" w:rsidP="003664FE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2. Tabelle Coinvolte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 xml:space="preserve">2.1 </w:t>
      </w:r>
      <w:proofErr w:type="spellStart"/>
      <w:r>
        <w:rPr>
          <w:color w:val="1F1F1F"/>
        </w:rPr>
        <w:t>ImportCobral</w:t>
      </w:r>
      <w:proofErr w:type="spellEnd"/>
      <w:r>
        <w:rPr>
          <w:color w:val="1F1F1F"/>
        </w:rPr>
        <w:t xml:space="preserve"> (Tabella di Appoggio e Storico)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Contiene le righe grezze importate dai file Excel. Funge da memoria storica e filtro.</w:t>
      </w:r>
    </w:p>
    <w:p w:rsidR="003664FE" w:rsidRDefault="003664FE" w:rsidP="00F5463E">
      <w:pPr>
        <w:pStyle w:val="NormaleWeb"/>
        <w:numPr>
          <w:ilvl w:val="0"/>
          <w:numId w:val="20"/>
        </w:numPr>
        <w:spacing w:after="0" w:afterAutospacing="0"/>
        <w:ind w:left="0"/>
        <w:jc w:val="both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UniqueKey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gramStart"/>
      <w:r>
        <w:rPr>
          <w:b/>
          <w:bCs/>
          <w:color w:val="1F1F1F"/>
          <w:bdr w:val="none" w:sz="0" w:space="0" w:color="auto" w:frame="1"/>
        </w:rPr>
        <w:t>NVARCHAR(</w:t>
      </w:r>
      <w:proofErr w:type="gramEnd"/>
      <w:r>
        <w:rPr>
          <w:b/>
          <w:bCs/>
          <w:color w:val="1F1F1F"/>
          <w:bdr w:val="none" w:sz="0" w:space="0" w:color="auto" w:frame="1"/>
        </w:rPr>
        <w:t>200)):</w:t>
      </w:r>
      <w:r>
        <w:rPr>
          <w:color w:val="1F1F1F"/>
        </w:rPr>
        <w:t xml:space="preserve"> Chiave deterministica per identificare la riga.</w:t>
      </w:r>
      <w:bookmarkStart w:id="0" w:name="_GoBack"/>
      <w:bookmarkEnd w:id="0"/>
    </w:p>
    <w:p w:rsidR="003664FE" w:rsidRDefault="003664FE" w:rsidP="003664FE">
      <w:pPr>
        <w:pStyle w:val="NormaleWeb"/>
        <w:numPr>
          <w:ilvl w:val="0"/>
          <w:numId w:val="20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IsProcessed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(BIT):</w:t>
      </w:r>
      <w:r>
        <w:rPr>
          <w:color w:val="1F1F1F"/>
        </w:rPr>
        <w:t xml:space="preserve"> * </w:t>
      </w:r>
      <w:r>
        <w:rPr>
          <w:rStyle w:val="CodiceHTML"/>
          <w:color w:val="444746"/>
          <w:bdr w:val="none" w:sz="0" w:space="0" w:color="auto" w:frame="1"/>
        </w:rPr>
        <w:t>0</w:t>
      </w:r>
      <w:r>
        <w:rPr>
          <w:color w:val="1F1F1F"/>
        </w:rPr>
        <w:t>: Riga importata ma non ancora trasformata in prospetto.</w:t>
      </w:r>
    </w:p>
    <w:p w:rsidR="003664FE" w:rsidRDefault="003664FE" w:rsidP="003664FE">
      <w:pPr>
        <w:pStyle w:val="NormaleWeb"/>
        <w:numPr>
          <w:ilvl w:val="1"/>
          <w:numId w:val="20"/>
        </w:numPr>
        <w:spacing w:after="0" w:afterAutospacing="0"/>
        <w:ind w:left="0"/>
        <w:rPr>
          <w:color w:val="1F1F1F"/>
        </w:rPr>
      </w:pPr>
      <w:r>
        <w:rPr>
          <w:rStyle w:val="CodiceHTML"/>
          <w:color w:val="444746"/>
          <w:bdr w:val="none" w:sz="0" w:space="0" w:color="auto" w:frame="1"/>
        </w:rPr>
        <w:t>1</w:t>
      </w:r>
      <w:r>
        <w:rPr>
          <w:color w:val="1F1F1F"/>
        </w:rPr>
        <w:t>: Riga già consolidata nel Prospetto (intoccabile).</w:t>
      </w:r>
    </w:p>
    <w:p w:rsidR="003664FE" w:rsidRDefault="003664FE" w:rsidP="003664FE">
      <w:pPr>
        <w:pStyle w:val="NormaleWeb"/>
        <w:numPr>
          <w:ilvl w:val="0"/>
          <w:numId w:val="2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IdFileImportato (FK):</w:t>
      </w:r>
      <w:r>
        <w:rPr>
          <w:color w:val="1F1F1F"/>
        </w:rPr>
        <w:t xml:space="preserve"> Riferimento al caricamento specifico.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 xml:space="preserve">2.2 </w:t>
      </w:r>
      <w:proofErr w:type="spellStart"/>
      <w:r>
        <w:rPr>
          <w:color w:val="1F1F1F"/>
        </w:rPr>
        <w:t>ProspettoCobral</w:t>
      </w:r>
      <w:proofErr w:type="spellEnd"/>
      <w:r>
        <w:rPr>
          <w:color w:val="1F1F1F"/>
        </w:rPr>
        <w:t xml:space="preserve"> (Tabella Operativa)</w:t>
      </w:r>
    </w:p>
    <w:p w:rsidR="003664FE" w:rsidRDefault="003664FE" w:rsidP="003664FE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Contiene i dati trasformati e pronti per la gestione </w:t>
      </w:r>
      <w:proofErr w:type="spellStart"/>
      <w:r>
        <w:rPr>
          <w:color w:val="1F1F1F"/>
        </w:rPr>
        <w:t>provvigionale</w:t>
      </w:r>
      <w:proofErr w:type="spellEnd"/>
      <w:r>
        <w:rPr>
          <w:color w:val="1F1F1F"/>
        </w:rPr>
        <w:t xml:space="preserve">. Ogni riga qui dentro deve avere un riferimento univoco a </w:t>
      </w:r>
      <w:proofErr w:type="spellStart"/>
      <w:r>
        <w:rPr>
          <w:rStyle w:val="CodiceHTML"/>
          <w:color w:val="444746"/>
          <w:bdr w:val="none" w:sz="0" w:space="0" w:color="auto" w:frame="1"/>
        </w:rPr>
        <w:t>IdImportCobral</w:t>
      </w:r>
      <w:proofErr w:type="spellEnd"/>
      <w:r>
        <w:rPr>
          <w:color w:val="1F1F1F"/>
        </w:rPr>
        <w:t>.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2.3 FileImportato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Tracciamento documentale dei caricamenti (Nome file, Data, Utente).</w:t>
      </w:r>
    </w:p>
    <w:p w:rsidR="003664FE" w:rsidRDefault="003664FE" w:rsidP="003664FE">
      <w:pPr>
        <w:spacing w:after="120"/>
        <w:rPr>
          <w:color w:val="1F1F1F"/>
        </w:rPr>
      </w:pPr>
      <w:r>
        <w:rPr>
          <w:color w:val="1F1F1F"/>
        </w:rPr>
        <w:pict>
          <v:rect id="_x0000_i1037" style="width:0;height:1.5pt" o:hralign="center" o:hrstd="t" o:hrnoshade="t" o:hr="t" fillcolor="gray" stroked="f"/>
        </w:pict>
      </w:r>
    </w:p>
    <w:p w:rsidR="003664FE" w:rsidRDefault="003664FE" w:rsidP="003664FE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3. Logica del Flusso (Scenario C: Bonifica)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Il flusso si divide in quattro fasi operative obbligatorie.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 xml:space="preserve">Fase 1: Bonifica </w:t>
      </w:r>
      <w:proofErr w:type="spellStart"/>
      <w:r>
        <w:rPr>
          <w:color w:val="1F1F1F"/>
        </w:rPr>
        <w:t>Pre</w:t>
      </w:r>
      <w:proofErr w:type="spellEnd"/>
      <w:r>
        <w:rPr>
          <w:color w:val="1F1F1F"/>
        </w:rPr>
        <w:t>-Importazione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lastRenderedPageBreak/>
        <w:t>Prima di inserire i nuovi dati di un file, il sistema deve "pulire" i tentativi precedenti che non sono andati a buon fine.</w:t>
      </w:r>
    </w:p>
    <w:p w:rsidR="003664FE" w:rsidRDefault="003664FE" w:rsidP="003664FE">
      <w:pPr>
        <w:pStyle w:val="NormaleWeb"/>
        <w:numPr>
          <w:ilvl w:val="0"/>
          <w:numId w:val="2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Azione:</w:t>
      </w:r>
      <w:r>
        <w:rPr>
          <w:color w:val="1F1F1F"/>
        </w:rPr>
        <w:t xml:space="preserve"> Eliminare da </w:t>
      </w:r>
      <w:proofErr w:type="spellStart"/>
      <w:r>
        <w:rPr>
          <w:rStyle w:val="CodiceHTML"/>
          <w:color w:val="444746"/>
          <w:bdr w:val="none" w:sz="0" w:space="0" w:color="auto" w:frame="1"/>
        </w:rPr>
        <w:t>ImportCobral</w:t>
      </w:r>
      <w:proofErr w:type="spellEnd"/>
      <w:r>
        <w:rPr>
          <w:color w:val="1F1F1F"/>
        </w:rPr>
        <w:t xml:space="preserve"> tutte le righe associate all'ID del file corrente che hanno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0</w:t>
      </w:r>
      <w:r>
        <w:rPr>
          <w:color w:val="1F1F1F"/>
        </w:rPr>
        <w:t>.</w:t>
      </w:r>
    </w:p>
    <w:p w:rsidR="003664FE" w:rsidRDefault="003664FE" w:rsidP="003664FE">
      <w:pPr>
        <w:pStyle w:val="NormaleWeb"/>
        <w:numPr>
          <w:ilvl w:val="0"/>
          <w:numId w:val="2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Scopo:</w:t>
      </w:r>
      <w:r>
        <w:rPr>
          <w:color w:val="1F1F1F"/>
        </w:rPr>
        <w:t xml:space="preserve"> Se un utente corregge un Excel e lo ricarica, le vecchie righe "parcheggiate" vengono rimosse per far spazio alle nuove, evitando accumuli di spazzatura.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Fase 2: Controllo Duplicati (</w:t>
      </w:r>
      <w:proofErr w:type="spellStart"/>
      <w:r>
        <w:rPr>
          <w:color w:val="1F1F1F"/>
        </w:rPr>
        <w:t>UniqueKey</w:t>
      </w:r>
      <w:proofErr w:type="spellEnd"/>
      <w:r>
        <w:rPr>
          <w:color w:val="1F1F1F"/>
        </w:rPr>
        <w:t>)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Durante la lettura dell'Excel, per ogni riga:</w:t>
      </w:r>
    </w:p>
    <w:p w:rsidR="003664FE" w:rsidRDefault="003664FE" w:rsidP="003664FE">
      <w:pPr>
        <w:pStyle w:val="Normale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Generazione:</w:t>
      </w:r>
      <w:r>
        <w:rPr>
          <w:color w:val="1F1F1F"/>
        </w:rPr>
        <w:t xml:space="preserve"> Si crea la </w:t>
      </w:r>
      <w:proofErr w:type="spellStart"/>
      <w:r>
        <w:rPr>
          <w:rStyle w:val="CodiceHTML"/>
          <w:color w:val="444746"/>
          <w:bdr w:val="none" w:sz="0" w:space="0" w:color="auto" w:frame="1"/>
        </w:rPr>
        <w:t>UniqueKey</w:t>
      </w:r>
      <w:proofErr w:type="spellEnd"/>
      <w:r>
        <w:rPr>
          <w:color w:val="1F1F1F"/>
        </w:rPr>
        <w:t xml:space="preserve"> (es: </w:t>
      </w:r>
      <w:proofErr w:type="spellStart"/>
      <w:r>
        <w:rPr>
          <w:rStyle w:val="CodiceHTML"/>
          <w:color w:val="444746"/>
          <w:bdr w:val="none" w:sz="0" w:space="0" w:color="auto" w:frame="1"/>
        </w:rPr>
        <w:t>NumeroOrdine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+ Materiale + Kg + Prezzo + Cliente</w:t>
      </w:r>
      <w:r>
        <w:rPr>
          <w:color w:val="1F1F1F"/>
        </w:rPr>
        <w:t>).</w:t>
      </w:r>
    </w:p>
    <w:p w:rsidR="003664FE" w:rsidRDefault="003664FE" w:rsidP="003664FE">
      <w:pPr>
        <w:pStyle w:val="Normale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Verifica:</w:t>
      </w:r>
      <w:r>
        <w:rPr>
          <w:color w:val="1F1F1F"/>
        </w:rPr>
        <w:t xml:space="preserve"> Si interroga il database cercando la chiave </w:t>
      </w:r>
      <w:r>
        <w:rPr>
          <w:b/>
          <w:bCs/>
          <w:color w:val="1F1F1F"/>
          <w:bdr w:val="none" w:sz="0" w:space="0" w:color="auto" w:frame="1"/>
        </w:rPr>
        <w:t xml:space="preserve">solo dove </w:t>
      </w:r>
      <w:proofErr w:type="spellStart"/>
      <w:r>
        <w:rPr>
          <w:rStyle w:val="CodiceHTML"/>
          <w:b/>
          <w:bCs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b/>
          <w:bCs/>
          <w:color w:val="444746"/>
          <w:bdr w:val="none" w:sz="0" w:space="0" w:color="auto" w:frame="1"/>
        </w:rPr>
        <w:t xml:space="preserve"> = 1</w:t>
      </w:r>
      <w:r>
        <w:rPr>
          <w:color w:val="1F1F1F"/>
        </w:rPr>
        <w:t>.</w:t>
      </w:r>
    </w:p>
    <w:p w:rsidR="003664FE" w:rsidRDefault="003664FE" w:rsidP="003664FE">
      <w:pPr>
        <w:pStyle w:val="Normale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Risultato:</w:t>
      </w:r>
      <w:r>
        <w:rPr>
          <w:color w:val="1F1F1F"/>
        </w:rPr>
        <w:t xml:space="preserve"> * Se esiste una riga con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1</w:t>
      </w:r>
      <w:r>
        <w:rPr>
          <w:color w:val="1F1F1F"/>
        </w:rPr>
        <w:t xml:space="preserve"> → </w:t>
      </w:r>
      <w:r>
        <w:rPr>
          <w:b/>
          <w:bCs/>
          <w:color w:val="1F1F1F"/>
          <w:bdr w:val="none" w:sz="0" w:space="0" w:color="auto" w:frame="1"/>
        </w:rPr>
        <w:t>SKIP</w:t>
      </w:r>
      <w:r>
        <w:rPr>
          <w:color w:val="1F1F1F"/>
        </w:rPr>
        <w:t xml:space="preserve"> (La riga è già stata contabilizzata in passato, non si tocca).</w:t>
      </w:r>
    </w:p>
    <w:p w:rsidR="003664FE" w:rsidRDefault="003664FE" w:rsidP="003664FE">
      <w:pPr>
        <w:pStyle w:val="NormaleWeb"/>
        <w:numPr>
          <w:ilvl w:val="1"/>
          <w:numId w:val="22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Se non esiste (o esiste solo con </w:t>
      </w:r>
      <w:r>
        <w:rPr>
          <w:rStyle w:val="CodiceHTML"/>
          <w:color w:val="444746"/>
          <w:bdr w:val="none" w:sz="0" w:space="0" w:color="auto" w:frame="1"/>
        </w:rPr>
        <w:t>0</w:t>
      </w:r>
      <w:r>
        <w:rPr>
          <w:color w:val="1F1F1F"/>
        </w:rPr>
        <w:t xml:space="preserve">, ma è stata eliminata dalla Fase 1) → </w:t>
      </w:r>
      <w:r>
        <w:rPr>
          <w:b/>
          <w:bCs/>
          <w:color w:val="1F1F1F"/>
          <w:bdr w:val="none" w:sz="0" w:space="0" w:color="auto" w:frame="1"/>
        </w:rPr>
        <w:t>INSERT</w:t>
      </w:r>
      <w:r>
        <w:rPr>
          <w:color w:val="1F1F1F"/>
        </w:rPr>
        <w:t xml:space="preserve"> con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0</w:t>
      </w:r>
      <w:r>
        <w:rPr>
          <w:color w:val="1F1F1F"/>
        </w:rPr>
        <w:t>.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Fase 3: Trasferimento verso Prospetto</w:t>
      </w:r>
    </w:p>
    <w:p w:rsidR="003664FE" w:rsidRDefault="003664FE" w:rsidP="003664FE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Una volta completato l'import:</w:t>
      </w:r>
    </w:p>
    <w:p w:rsidR="003664FE" w:rsidRDefault="003664FE" w:rsidP="003664FE">
      <w:pPr>
        <w:pStyle w:val="NormaleWeb"/>
        <w:numPr>
          <w:ilvl w:val="0"/>
          <w:numId w:val="2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Si selezionano le righe con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0</w:t>
      </w:r>
      <w:r>
        <w:rPr>
          <w:color w:val="1F1F1F"/>
        </w:rPr>
        <w:t>.</w:t>
      </w:r>
    </w:p>
    <w:p w:rsidR="003664FE" w:rsidRDefault="003664FE" w:rsidP="003664FE">
      <w:pPr>
        <w:pStyle w:val="NormaleWeb"/>
        <w:numPr>
          <w:ilvl w:val="0"/>
          <w:numId w:val="23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Si esegue la trasformazione logica.</w:t>
      </w:r>
    </w:p>
    <w:p w:rsidR="003664FE" w:rsidRDefault="003664FE" w:rsidP="003664FE">
      <w:pPr>
        <w:pStyle w:val="NormaleWeb"/>
        <w:numPr>
          <w:ilvl w:val="0"/>
          <w:numId w:val="2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Si inseriscono i record in </w:t>
      </w:r>
      <w:proofErr w:type="spellStart"/>
      <w:r>
        <w:rPr>
          <w:rStyle w:val="CodiceHTML"/>
          <w:color w:val="444746"/>
          <w:bdr w:val="none" w:sz="0" w:space="0" w:color="auto" w:frame="1"/>
        </w:rPr>
        <w:t>ProspettoCobral</w:t>
      </w:r>
      <w:proofErr w:type="spellEnd"/>
      <w:r>
        <w:rPr>
          <w:color w:val="1F1F1F"/>
        </w:rPr>
        <w:t>.</w:t>
      </w:r>
    </w:p>
    <w:p w:rsidR="003664FE" w:rsidRDefault="003664FE" w:rsidP="003664FE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Fase 4: Chiusura (</w:t>
      </w:r>
      <w:proofErr w:type="spellStart"/>
      <w:r>
        <w:rPr>
          <w:color w:val="1F1F1F"/>
        </w:rPr>
        <w:t>Commit</w:t>
      </w:r>
      <w:proofErr w:type="spellEnd"/>
      <w:r>
        <w:rPr>
          <w:color w:val="1F1F1F"/>
        </w:rPr>
        <w:t>)</w:t>
      </w:r>
    </w:p>
    <w:p w:rsidR="003664FE" w:rsidRDefault="003664FE" w:rsidP="003664FE">
      <w:pPr>
        <w:pStyle w:val="NormaleWeb"/>
        <w:numPr>
          <w:ilvl w:val="0"/>
          <w:numId w:val="2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Azione:</w:t>
      </w:r>
      <w:r>
        <w:rPr>
          <w:color w:val="1F1F1F"/>
        </w:rPr>
        <w:t xml:space="preserve"> Per ogni riga trasferita con successo, aggiornare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1</w:t>
      </w:r>
      <w:r>
        <w:rPr>
          <w:color w:val="1F1F1F"/>
        </w:rPr>
        <w:t xml:space="preserve"> in </w:t>
      </w:r>
      <w:proofErr w:type="spellStart"/>
      <w:r>
        <w:rPr>
          <w:rStyle w:val="CodiceHTML"/>
          <w:color w:val="444746"/>
          <w:bdr w:val="none" w:sz="0" w:space="0" w:color="auto" w:frame="1"/>
        </w:rPr>
        <w:t>ImportCobral</w:t>
      </w:r>
      <w:proofErr w:type="spellEnd"/>
      <w:r>
        <w:rPr>
          <w:color w:val="1F1F1F"/>
        </w:rPr>
        <w:t>.</w:t>
      </w:r>
    </w:p>
    <w:p w:rsidR="003664FE" w:rsidRDefault="003664FE" w:rsidP="003664FE">
      <w:pPr>
        <w:pStyle w:val="NormaleWeb"/>
        <w:numPr>
          <w:ilvl w:val="0"/>
          <w:numId w:val="2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Nota:</w:t>
      </w:r>
      <w:r>
        <w:rPr>
          <w:color w:val="1F1F1F"/>
        </w:rPr>
        <w:t xml:space="preserve"> Questa operazione deve avvenire preferibilmente sotto transazione SQL.</w:t>
      </w:r>
    </w:p>
    <w:p w:rsidR="003664FE" w:rsidRDefault="003664FE" w:rsidP="003664FE">
      <w:pPr>
        <w:spacing w:after="120"/>
        <w:rPr>
          <w:color w:val="1F1F1F"/>
        </w:rPr>
      </w:pPr>
      <w:r>
        <w:rPr>
          <w:color w:val="1F1F1F"/>
        </w:rPr>
        <w:pict>
          <v:rect id="_x0000_i1038" style="width:0;height:1.5pt" o:hralign="center" o:hrstd="t" o:hrnoshade="t" o:hr="t" fillcolor="gray" stroked="f"/>
        </w:pict>
      </w:r>
    </w:p>
    <w:p w:rsidR="003664FE" w:rsidRDefault="003664FE" w:rsidP="003664FE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lastRenderedPageBreak/>
        <w:t>4. Diagramma di Flusso Operativo</w:t>
      </w:r>
      <w:r>
        <w:rPr>
          <w:color w:val="1F1F1F"/>
        </w:rPr>
        <w:br/>
      </w:r>
      <w:r>
        <w:rPr>
          <w:color w:val="1F1F1F"/>
        </w:rPr>
        <w:br/>
      </w:r>
      <w:r w:rsidRPr="003664FE">
        <w:rPr>
          <w:color w:val="1F1F1F"/>
        </w:rPr>
        <w:drawing>
          <wp:inline distT="0" distB="0" distL="0" distR="0" wp14:anchorId="753CB8A6" wp14:editId="1A944B29">
            <wp:extent cx="6120130" cy="579247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FE" w:rsidRDefault="003664FE" w:rsidP="003664FE">
      <w:pPr>
        <w:spacing w:after="120"/>
        <w:rPr>
          <w:color w:val="1F1F1F"/>
        </w:rPr>
      </w:pPr>
      <w:r>
        <w:rPr>
          <w:color w:val="1F1F1F"/>
        </w:rPr>
        <w:pict>
          <v:rect id="_x0000_i1039" style="width:0;height:1.5pt" o:hralign="center" o:hrstd="t" o:hrnoshade="t" o:hr="t" fillcolor="gray" stroked="f"/>
        </w:pict>
      </w:r>
    </w:p>
    <w:p w:rsidR="003664FE" w:rsidRDefault="003664FE" w:rsidP="003664FE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5. Regole per gli Sviluppatori</w:t>
      </w:r>
    </w:p>
    <w:p w:rsidR="003664FE" w:rsidRDefault="003664FE" w:rsidP="003664FE">
      <w:pPr>
        <w:pStyle w:val="NormaleWeb"/>
        <w:numPr>
          <w:ilvl w:val="0"/>
          <w:numId w:val="25"/>
        </w:numPr>
        <w:spacing w:after="0" w:afterAutospacing="0"/>
        <w:ind w:left="0"/>
        <w:rPr>
          <w:color w:val="1F1F1F"/>
        </w:rPr>
      </w:pPr>
      <w:r w:rsidRPr="00F0133C">
        <w:rPr>
          <w:b/>
          <w:bCs/>
          <w:color w:val="FF0000"/>
          <w:bdr w:val="none" w:sz="0" w:space="0" w:color="auto" w:frame="1"/>
        </w:rPr>
        <w:t>Mai Svuotare:</w:t>
      </w:r>
      <w:r w:rsidRPr="00F0133C">
        <w:rPr>
          <w:color w:val="FF0000"/>
        </w:rPr>
        <w:t xml:space="preserve"> La tabella </w:t>
      </w:r>
      <w:proofErr w:type="spellStart"/>
      <w:r w:rsidRPr="00F0133C">
        <w:rPr>
          <w:rStyle w:val="CodiceHTML"/>
          <w:color w:val="FF0000"/>
          <w:bdr w:val="none" w:sz="0" w:space="0" w:color="auto" w:frame="1"/>
        </w:rPr>
        <w:t>ImportCobral</w:t>
      </w:r>
      <w:proofErr w:type="spellEnd"/>
      <w:r w:rsidRPr="00F0133C">
        <w:rPr>
          <w:color w:val="FF0000"/>
        </w:rPr>
        <w:t xml:space="preserve"> non va mai svuotata completamente. La cancellazione è selettiva (</w:t>
      </w:r>
      <w:proofErr w:type="spellStart"/>
      <w:r w:rsidRPr="00F0133C">
        <w:rPr>
          <w:rStyle w:val="CodiceHTML"/>
          <w:color w:val="FF0000"/>
          <w:bdr w:val="none" w:sz="0" w:space="0" w:color="auto" w:frame="1"/>
        </w:rPr>
        <w:t>IsProcessed</w:t>
      </w:r>
      <w:proofErr w:type="spellEnd"/>
      <w:r w:rsidRPr="00F0133C">
        <w:rPr>
          <w:rStyle w:val="CodiceHTML"/>
          <w:color w:val="FF0000"/>
          <w:bdr w:val="none" w:sz="0" w:space="0" w:color="auto" w:frame="1"/>
        </w:rPr>
        <w:t xml:space="preserve"> = 0</w:t>
      </w:r>
      <w:r w:rsidRPr="00F0133C">
        <w:rPr>
          <w:color w:val="FF0000"/>
        </w:rPr>
        <w:t>) e legata al file in elaborazione</w:t>
      </w:r>
      <w:r>
        <w:rPr>
          <w:color w:val="1F1F1F"/>
        </w:rPr>
        <w:t>.</w:t>
      </w:r>
    </w:p>
    <w:p w:rsidR="003664FE" w:rsidRDefault="003664FE" w:rsidP="003664FE">
      <w:pPr>
        <w:pStyle w:val="NormaleWeb"/>
        <w:numPr>
          <w:ilvl w:val="0"/>
          <w:numId w:val="2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Mapping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Obbligatorio:</w:t>
      </w:r>
      <w:r>
        <w:rPr>
          <w:color w:val="1F1F1F"/>
        </w:rPr>
        <w:t xml:space="preserve"> Ogni volta che si legge da </w:t>
      </w:r>
      <w:proofErr w:type="spellStart"/>
      <w:r>
        <w:rPr>
          <w:rStyle w:val="CodiceHTML"/>
          <w:color w:val="444746"/>
          <w:bdr w:val="none" w:sz="0" w:space="0" w:color="auto" w:frame="1"/>
        </w:rPr>
        <w:t>ImportCobral</w:t>
      </w:r>
      <w:proofErr w:type="spellEnd"/>
      <w:r>
        <w:rPr>
          <w:color w:val="1F1F1F"/>
        </w:rPr>
        <w:t xml:space="preserve">, il campo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color w:val="1F1F1F"/>
        </w:rPr>
        <w:t xml:space="preserve"> deve essere mappato correttamente usando i metodi </w:t>
      </w:r>
      <w:proofErr w:type="spellStart"/>
      <w:r>
        <w:rPr>
          <w:color w:val="1F1F1F"/>
        </w:rPr>
        <w:t>helper</w:t>
      </w:r>
      <w:proofErr w:type="spellEnd"/>
      <w:r>
        <w:rPr>
          <w:color w:val="1F1F1F"/>
        </w:rPr>
        <w:t xml:space="preserve"> (es. </w:t>
      </w:r>
      <w:proofErr w:type="spellStart"/>
      <w:r>
        <w:rPr>
          <w:rStyle w:val="CodiceHTML"/>
          <w:color w:val="444746"/>
          <w:bdr w:val="none" w:sz="0" w:space="0" w:color="auto" w:frame="1"/>
        </w:rPr>
        <w:t>GetBoolSafe</w:t>
      </w:r>
      <w:proofErr w:type="spellEnd"/>
      <w:r>
        <w:rPr>
          <w:color w:val="1F1F1F"/>
        </w:rPr>
        <w:t>).</w:t>
      </w:r>
    </w:p>
    <w:p w:rsidR="003664FE" w:rsidRDefault="003664FE" w:rsidP="003664FE">
      <w:pPr>
        <w:pStyle w:val="NormaleWeb"/>
        <w:numPr>
          <w:ilvl w:val="0"/>
          <w:numId w:val="2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Tracciabilità:</w:t>
      </w:r>
      <w:r>
        <w:rPr>
          <w:color w:val="1F1F1F"/>
        </w:rPr>
        <w:t xml:space="preserve"> Ogni modifica allo stato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color w:val="1F1F1F"/>
        </w:rPr>
        <w:t xml:space="preserve"> deve aggiornare i campi </w:t>
      </w:r>
      <w:proofErr w:type="spellStart"/>
      <w:r>
        <w:rPr>
          <w:rStyle w:val="CodiceHTML"/>
          <w:color w:val="444746"/>
          <w:bdr w:val="none" w:sz="0" w:space="0" w:color="auto" w:frame="1"/>
        </w:rPr>
        <w:t>DataModifica</w:t>
      </w:r>
      <w:proofErr w:type="spellEnd"/>
      <w:r>
        <w:rPr>
          <w:color w:val="1F1F1F"/>
        </w:rPr>
        <w:t xml:space="preserve"> e </w:t>
      </w:r>
      <w:r>
        <w:rPr>
          <w:rStyle w:val="CodiceHTML"/>
          <w:color w:val="444746"/>
          <w:bdr w:val="none" w:sz="0" w:space="0" w:color="auto" w:frame="1"/>
        </w:rPr>
        <w:t>Utente</w:t>
      </w:r>
      <w:r>
        <w:rPr>
          <w:color w:val="1F1F1F"/>
        </w:rPr>
        <w:t>.</w:t>
      </w:r>
    </w:p>
    <w:p w:rsidR="003664FE" w:rsidRDefault="003664FE" w:rsidP="003664FE">
      <w:pPr>
        <w:pStyle w:val="NormaleWeb"/>
        <w:numPr>
          <w:ilvl w:val="0"/>
          <w:numId w:val="2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Unicità:</w:t>
      </w:r>
      <w:r>
        <w:rPr>
          <w:color w:val="1F1F1F"/>
        </w:rPr>
        <w:t xml:space="preserve"> La </w:t>
      </w:r>
      <w:proofErr w:type="spellStart"/>
      <w:r>
        <w:rPr>
          <w:rStyle w:val="CodiceHTML"/>
          <w:color w:val="444746"/>
          <w:bdr w:val="none" w:sz="0" w:space="0" w:color="auto" w:frame="1"/>
        </w:rPr>
        <w:t>UniqueKey</w:t>
      </w:r>
      <w:proofErr w:type="spellEnd"/>
      <w:r>
        <w:rPr>
          <w:color w:val="1F1F1F"/>
        </w:rPr>
        <w:t xml:space="preserve"> è l'unico baluardo contro i duplicati. Se cambia la logica di generazione della chiave, va prevista una migrazione dei dati esistenti.</w:t>
      </w:r>
    </w:p>
    <w:p w:rsidR="003664FE" w:rsidRDefault="003664FE" w:rsidP="003664FE">
      <w:pPr>
        <w:spacing w:after="120"/>
        <w:rPr>
          <w:color w:val="1F1F1F"/>
        </w:rPr>
      </w:pPr>
      <w:r>
        <w:rPr>
          <w:color w:val="1F1F1F"/>
        </w:rPr>
        <w:pict>
          <v:rect id="_x0000_i1040" style="width:0;height:1.5pt" o:hralign="center" o:hrstd="t" o:hrnoshade="t" o:hr="t" fillcolor="gray" stroked="f"/>
        </w:pict>
      </w:r>
    </w:p>
    <w:p w:rsidR="00EC267F" w:rsidRPr="003664FE" w:rsidRDefault="00EC267F" w:rsidP="003664FE"/>
    <w:sectPr w:rsidR="00EC267F" w:rsidRPr="003664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5C40"/>
    <w:multiLevelType w:val="multilevel"/>
    <w:tmpl w:val="977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13D6"/>
    <w:multiLevelType w:val="multilevel"/>
    <w:tmpl w:val="3E9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19A"/>
    <w:multiLevelType w:val="multilevel"/>
    <w:tmpl w:val="F3DA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63FCC"/>
    <w:multiLevelType w:val="multilevel"/>
    <w:tmpl w:val="70B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93B2E"/>
    <w:multiLevelType w:val="multilevel"/>
    <w:tmpl w:val="04B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546C"/>
    <w:multiLevelType w:val="multilevel"/>
    <w:tmpl w:val="172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5895"/>
    <w:multiLevelType w:val="multilevel"/>
    <w:tmpl w:val="2DC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38D4"/>
    <w:multiLevelType w:val="multilevel"/>
    <w:tmpl w:val="B75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161FD"/>
    <w:multiLevelType w:val="multilevel"/>
    <w:tmpl w:val="E6CC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61D17"/>
    <w:multiLevelType w:val="multilevel"/>
    <w:tmpl w:val="8360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92D87"/>
    <w:multiLevelType w:val="multilevel"/>
    <w:tmpl w:val="7D5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12B2C"/>
    <w:multiLevelType w:val="multilevel"/>
    <w:tmpl w:val="E12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01E95"/>
    <w:multiLevelType w:val="multilevel"/>
    <w:tmpl w:val="C45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F03D2"/>
    <w:multiLevelType w:val="multilevel"/>
    <w:tmpl w:val="8F3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15C68"/>
    <w:multiLevelType w:val="multilevel"/>
    <w:tmpl w:val="8FD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17E15"/>
    <w:multiLevelType w:val="multilevel"/>
    <w:tmpl w:val="935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C0028"/>
    <w:multiLevelType w:val="multilevel"/>
    <w:tmpl w:val="5D9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70C34"/>
    <w:multiLevelType w:val="multilevel"/>
    <w:tmpl w:val="C310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6C7E1E"/>
    <w:multiLevelType w:val="multilevel"/>
    <w:tmpl w:val="4C0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74B70"/>
    <w:multiLevelType w:val="multilevel"/>
    <w:tmpl w:val="78F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251F8E"/>
    <w:multiLevelType w:val="multilevel"/>
    <w:tmpl w:val="93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B25D7"/>
    <w:multiLevelType w:val="multilevel"/>
    <w:tmpl w:val="AC7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A717E"/>
    <w:multiLevelType w:val="multilevel"/>
    <w:tmpl w:val="5F16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71243D"/>
    <w:multiLevelType w:val="multilevel"/>
    <w:tmpl w:val="E26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23224"/>
    <w:multiLevelType w:val="multilevel"/>
    <w:tmpl w:val="B32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20"/>
  </w:num>
  <w:num w:numId="4">
    <w:abstractNumId w:val="13"/>
  </w:num>
  <w:num w:numId="5">
    <w:abstractNumId w:val="10"/>
  </w:num>
  <w:num w:numId="6">
    <w:abstractNumId w:val="1"/>
  </w:num>
  <w:num w:numId="7">
    <w:abstractNumId w:val="17"/>
  </w:num>
  <w:num w:numId="8">
    <w:abstractNumId w:val="19"/>
  </w:num>
  <w:num w:numId="9">
    <w:abstractNumId w:val="21"/>
  </w:num>
  <w:num w:numId="10">
    <w:abstractNumId w:val="4"/>
  </w:num>
  <w:num w:numId="11">
    <w:abstractNumId w:val="0"/>
  </w:num>
  <w:num w:numId="12">
    <w:abstractNumId w:val="15"/>
  </w:num>
  <w:num w:numId="13">
    <w:abstractNumId w:val="5"/>
  </w:num>
  <w:num w:numId="14">
    <w:abstractNumId w:val="7"/>
  </w:num>
  <w:num w:numId="15">
    <w:abstractNumId w:val="22"/>
  </w:num>
  <w:num w:numId="16">
    <w:abstractNumId w:val="11"/>
  </w:num>
  <w:num w:numId="17">
    <w:abstractNumId w:val="14"/>
  </w:num>
  <w:num w:numId="18">
    <w:abstractNumId w:val="2"/>
  </w:num>
  <w:num w:numId="19">
    <w:abstractNumId w:val="24"/>
  </w:num>
  <w:num w:numId="20">
    <w:abstractNumId w:val="12"/>
  </w:num>
  <w:num w:numId="21">
    <w:abstractNumId w:val="23"/>
  </w:num>
  <w:num w:numId="22">
    <w:abstractNumId w:val="3"/>
  </w:num>
  <w:num w:numId="23">
    <w:abstractNumId w:val="9"/>
  </w:num>
  <w:num w:numId="24">
    <w:abstractNumId w:val="18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42"/>
    <w:rsid w:val="003664FE"/>
    <w:rsid w:val="004225A3"/>
    <w:rsid w:val="00B35C1E"/>
    <w:rsid w:val="00CA7E13"/>
    <w:rsid w:val="00E16442"/>
    <w:rsid w:val="00EC267F"/>
    <w:rsid w:val="00F0133C"/>
    <w:rsid w:val="00F24AF0"/>
    <w:rsid w:val="00F5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9633"/>
  <w15:chartTrackingRefBased/>
  <w15:docId w15:val="{D389EDD2-B743-4BB1-9D04-1D19BCBB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E164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E16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E16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644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1644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1644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E16442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E16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16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1644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E16442"/>
    <w:rPr>
      <w:rFonts w:ascii="Courier New" w:eastAsia="Times New Roman" w:hAnsi="Courier New" w:cs="Courier New"/>
      <w:sz w:val="20"/>
      <w:szCs w:val="20"/>
    </w:rPr>
  </w:style>
  <w:style w:type="character" w:customStyle="1" w:styleId="ng-tns-c706469740-313">
    <w:name w:val="ng-tns-c706469740-313"/>
    <w:basedOn w:val="Carpredefinitoparagrafo"/>
    <w:rsid w:val="0036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1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2026-04-12T09:01:00Z</dcterms:created>
  <dcterms:modified xsi:type="dcterms:W3CDTF">2026-04-12T10:03:00Z</dcterms:modified>
</cp:coreProperties>
</file>