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Puoi sottoporre al cliente un riepilogo di questo tipo:</w: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bookmarkStart w:id="0" w:name="_GoBack"/>
      <w:r w:rsidRPr="00B05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NORMALIZZAZIONE DATI EXCEL A 4 DECIMALI</w:t>
      </w:r>
    </w:p>
    <w:bookmarkEnd w:id="0"/>
    <w:p w:rsidR="00B0536F" w:rsidRPr="00B0536F" w:rsidRDefault="00B0536F" w:rsidP="00B05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Valutazione tecnica delle modalità di visualizzazione</w: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Premessa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I file Excel oggetto dell’elaborazione vengono successivamente importati in SQL Server e utilizzati come base dati per il software gestionale MVC C#, il quale esegue ulteriori calcoli tramite logiche JavaScript equivalenti a quelle presenti nel file Excel.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Per migliorare la precisione matematica e l’allineamento dei risultati tra Excel e software, è stata introdotta una normalizzazione dei valori numerici a 4 decimali.</w:t>
      </w:r>
    </w:p>
    <w:p w:rsidR="00B0536F" w:rsidRPr="00B0536F" w:rsidRDefault="00B0536F" w:rsidP="00B0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Differenza tra valore reale e formato visivo in Excel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In Excel esistono due concetti distinti: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5134"/>
      </w:tblGrid>
      <w:tr w:rsidR="00B0536F" w:rsidRPr="00B0536F" w:rsidTr="00B05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Descrizione</w:t>
            </w:r>
          </w:p>
        </w:tc>
      </w:tr>
      <w:tr w:rsidR="00B0536F" w:rsidRPr="00B0536F" w:rsidTr="00B05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Valore reale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Numero effettivamente memorizzato nella cella</w:t>
            </w:r>
          </w:p>
        </w:tc>
      </w:tr>
      <w:tr w:rsidR="00B0536F" w:rsidRPr="00B0536F" w:rsidTr="00B05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Formato visivo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Modalità con cui il numero viene mostrato all’utente</w:t>
            </w:r>
          </w:p>
        </w:tc>
      </w:tr>
    </w:tbl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662"/>
      </w:tblGrid>
      <w:tr w:rsidR="00B0536F" w:rsidRPr="00B0536F" w:rsidTr="00B05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Valore reale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Visualizzazione</w:t>
            </w:r>
          </w:p>
        </w:tc>
      </w:tr>
      <w:tr w:rsidR="00B0536F" w:rsidRPr="00B0536F" w:rsidTr="00B05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1,2346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€ 1,23</w:t>
            </w:r>
          </w:p>
        </w:tc>
      </w:tr>
    </w:tbl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questo caso Excel continua comunque a utilizzare il valore reale </w:t>
      </w:r>
      <w:r w:rsidRPr="00B0536F">
        <w:rPr>
          <w:rFonts w:ascii="Courier New" w:eastAsia="Times New Roman" w:hAnsi="Courier New" w:cs="Courier New"/>
          <w:sz w:val="20"/>
          <w:szCs w:val="20"/>
          <w:lang w:eastAsia="it-IT"/>
        </w:rPr>
        <w:t>1,2346</w:t>
      </w: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nei calcoli, anche se mostra solamente </w:t>
      </w:r>
      <w:r w:rsidRPr="00B0536F">
        <w:rPr>
          <w:rFonts w:ascii="Courier New" w:eastAsia="Times New Roman" w:hAnsi="Courier New" w:cs="Courier New"/>
          <w:sz w:val="20"/>
          <w:szCs w:val="20"/>
          <w:lang w:eastAsia="it-IT"/>
        </w:rPr>
        <w:t>€ 1,23</w:t>
      </w: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B0536F" w:rsidRPr="00B0536F" w:rsidRDefault="00B0536F" w:rsidP="00B0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Situazione attuale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La procedura implementata:</w:t>
      </w:r>
    </w:p>
    <w:p w:rsidR="00B0536F" w:rsidRPr="00B0536F" w:rsidRDefault="00B0536F" w:rsidP="00B05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arrotonda realmente i valori a 4 decimali;</w:t>
      </w:r>
    </w:p>
    <w:p w:rsidR="00B0536F" w:rsidRPr="00B0536F" w:rsidRDefault="00B0536F" w:rsidP="00B05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modifica quindi il valore interno della cella;</w:t>
      </w:r>
    </w:p>
    <w:p w:rsidR="00B0536F" w:rsidRPr="00B0536F" w:rsidRDefault="00B0536F" w:rsidP="00B05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garantisce che SQL Server, C# e JavaScript utilizzino gli stessi valori numerici.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Esempio: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362"/>
      </w:tblGrid>
      <w:tr w:rsidR="00B0536F" w:rsidRPr="00B0536F" w:rsidTr="00B05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Prima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Dopo normalizzazione</w:t>
            </w:r>
          </w:p>
        </w:tc>
      </w:tr>
      <w:tr w:rsidR="00B0536F" w:rsidRPr="00B0536F" w:rsidTr="00B05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1,234567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1,2346</w:t>
            </w:r>
          </w:p>
        </w:tc>
      </w:tr>
    </w:tbl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significa che la precisione matematica è già garantita indipendentemente dal formato visivo adottato successivamente.</w:t>
      </w:r>
    </w:p>
    <w:p w:rsidR="00B0536F" w:rsidRPr="00B0536F" w:rsidRDefault="00B0536F" w:rsidP="00B0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Possibili modalità operative</w: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Opzione 1 — Mantenere la formattazione visiva originale</w: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Esempio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329"/>
      </w:tblGrid>
      <w:tr w:rsidR="00B0536F" w:rsidRPr="00B0536F" w:rsidTr="00B05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Valore reale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Visualizzato</w:t>
            </w:r>
          </w:p>
        </w:tc>
      </w:tr>
      <w:tr w:rsidR="00B0536F" w:rsidRPr="00B0536F" w:rsidTr="00B05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1,2346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€ 1,23</w:t>
            </w:r>
          </w:p>
        </w:tc>
      </w:tr>
    </w:tbl>
    <w:p w:rsidR="00B0536F" w:rsidRPr="00B0536F" w:rsidRDefault="00B0536F" w:rsidP="00B05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Vantaggi</w:t>
      </w:r>
    </w:p>
    <w:p w:rsidR="00B0536F" w:rsidRPr="00B0536F" w:rsidRDefault="00B0536F" w:rsidP="00B05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File Excel più pulito e leggibile;</w:t>
      </w:r>
    </w:p>
    <w:p w:rsidR="00B0536F" w:rsidRPr="00B0536F" w:rsidRDefault="00B0536F" w:rsidP="00B05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Continuità estetica con i file storici;</w:t>
      </w:r>
    </w:p>
    <w:p w:rsidR="00B0536F" w:rsidRPr="00B0536F" w:rsidRDefault="00B0536F" w:rsidP="00B05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Minore impatto visivo per l’utente finale.</w: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Svantaggi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Durante confronti manuali tra:</w:t>
      </w:r>
    </w:p>
    <w:p w:rsidR="00B0536F" w:rsidRPr="00B0536F" w:rsidRDefault="00B0536F" w:rsidP="00B05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Excel;</w:t>
      </w:r>
    </w:p>
    <w:p w:rsidR="00B0536F" w:rsidRPr="00B0536F" w:rsidRDefault="00B0536F" w:rsidP="00B05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software gestionale;</w:t>
      </w:r>
    </w:p>
    <w:p w:rsidR="00B0536F" w:rsidRPr="00B0536F" w:rsidRDefault="00B0536F" w:rsidP="00B05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report SQL;</w:t>
      </w:r>
    </w:p>
    <w:p w:rsidR="00B0536F" w:rsidRPr="00B0536F" w:rsidRDefault="00B0536F" w:rsidP="00B05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maschere MVC;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potrebbero emergere apparenti differenze numeriche.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055"/>
      </w:tblGrid>
      <w:tr w:rsidR="00B0536F" w:rsidRPr="00B0536F" w:rsidTr="00B05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Excel visualizza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Software visualizza</w:t>
            </w:r>
          </w:p>
        </w:tc>
      </w:tr>
      <w:tr w:rsidR="00B0536F" w:rsidRPr="00B0536F" w:rsidTr="00B05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34,13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34,1840</w:t>
            </w:r>
          </w:p>
        </w:tc>
      </w:tr>
    </w:tbl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Anche se i calcoli risultano matematicamente corretti, l’utente potrebbe percepire una discrepanza perché Excel mostra valori arrotondati visivamente.</w:t>
      </w:r>
    </w:p>
    <w:p w:rsidR="00B0536F" w:rsidRPr="00B0536F" w:rsidRDefault="00B0536F" w:rsidP="00B0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Opzione 2 — Visualizzare anche Excel a 4 decimali</w: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Esempio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329"/>
      </w:tblGrid>
      <w:tr w:rsidR="00B0536F" w:rsidRPr="00B0536F" w:rsidTr="00B05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Valore reale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Visualizzato</w:t>
            </w:r>
          </w:p>
        </w:tc>
      </w:tr>
      <w:tr w:rsidR="00B0536F" w:rsidRPr="00B0536F" w:rsidTr="00B053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1,2346</w:t>
            </w:r>
          </w:p>
        </w:tc>
        <w:tc>
          <w:tcPr>
            <w:tcW w:w="0" w:type="auto"/>
            <w:vAlign w:val="center"/>
            <w:hideMark/>
          </w:tcPr>
          <w:p w:rsidR="00B0536F" w:rsidRPr="00B0536F" w:rsidRDefault="00B0536F" w:rsidP="00B053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0536F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€ 1,2346</w:t>
            </w:r>
          </w:p>
        </w:tc>
      </w:tr>
    </w:tbl>
    <w:p w:rsidR="00B0536F" w:rsidRPr="00B0536F" w:rsidRDefault="00B0536F" w:rsidP="00B05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Vantaggi</w:t>
      </w:r>
    </w:p>
    <w:p w:rsidR="00B0536F" w:rsidRPr="00B0536F" w:rsidRDefault="00B0536F" w:rsidP="00B05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Perfetto allineamento visivo tra:</w:t>
      </w:r>
    </w:p>
    <w:p w:rsidR="00B0536F" w:rsidRPr="00B0536F" w:rsidRDefault="00B0536F" w:rsidP="00B053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Excel;</w:t>
      </w:r>
    </w:p>
    <w:p w:rsidR="00B0536F" w:rsidRPr="00B0536F" w:rsidRDefault="00B0536F" w:rsidP="00B053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SQL Server;</w:t>
      </w:r>
    </w:p>
    <w:p w:rsidR="00B0536F" w:rsidRPr="00B0536F" w:rsidRDefault="00B0536F" w:rsidP="00B053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software MVC;</w:t>
      </w:r>
    </w:p>
    <w:p w:rsidR="00B0536F" w:rsidRPr="00B0536F" w:rsidRDefault="00B0536F" w:rsidP="00B053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calcoli JavaScript;</w:t>
      </w:r>
    </w:p>
    <w:p w:rsidR="00B0536F" w:rsidRPr="00B0536F" w:rsidRDefault="00B0536F" w:rsidP="00B05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Maggiore facilità nei controlli e nelle riconciliazioni;</w:t>
      </w:r>
    </w:p>
    <w:p w:rsidR="00B0536F" w:rsidRPr="00B0536F" w:rsidRDefault="00B0536F" w:rsidP="00B053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Riduzione delle segnalazioni di presunte differenze di calcolo.</w: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Svantaggi</w:t>
      </w:r>
    </w:p>
    <w:p w:rsidR="00B0536F" w:rsidRPr="00B0536F" w:rsidRDefault="00B0536F" w:rsidP="00B05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Maggiore quantità di decimali visibili;</w:t>
      </w:r>
    </w:p>
    <w:p w:rsidR="00B0536F" w:rsidRPr="00B0536F" w:rsidRDefault="00B0536F" w:rsidP="00B05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Layout Excel meno compatto;</w:t>
      </w:r>
    </w:p>
    <w:p w:rsidR="00B0536F" w:rsidRPr="00B0536F" w:rsidRDefault="00B0536F" w:rsidP="00B053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Possibile minore leggibilità per utenti non tecnici.</w:t>
      </w:r>
    </w:p>
    <w:p w:rsidR="00B0536F" w:rsidRPr="00B0536F" w:rsidRDefault="00B0536F" w:rsidP="00B0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Considerazioni finali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Dal punto di vista matematico e tecnico:</w:t>
      </w:r>
    </w:p>
    <w:p w:rsidR="00B0536F" w:rsidRPr="00B0536F" w:rsidRDefault="00B0536F" w:rsidP="00B05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la precisione a 4 decimali è già garantita dalla normalizzazione dei valori;</w:t>
      </w:r>
    </w:p>
    <w:p w:rsidR="00B0536F" w:rsidRPr="00B0536F" w:rsidRDefault="00B0536F" w:rsidP="00B053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formato visivo influisce solamente sulla modalità di esposizione del dato.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La scelta finale dipende quindi principalmente da esigenze operative e di controllo.</w:t>
      </w:r>
    </w:p>
    <w:p w:rsidR="00B0536F" w:rsidRPr="00B0536F" w:rsidRDefault="00B0536F" w:rsidP="00B053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B0536F" w:rsidRPr="00B0536F" w:rsidRDefault="00B0536F" w:rsidP="00B05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B053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Raccomandazione tecnica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Nel caso in cui:</w:t>
      </w:r>
    </w:p>
    <w:p w:rsidR="00B0536F" w:rsidRPr="00B0536F" w:rsidRDefault="00B0536F" w:rsidP="00B05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il cliente debba confrontare frequentemente Excel e software;</w:t>
      </w:r>
    </w:p>
    <w:p w:rsidR="00B0536F" w:rsidRPr="00B0536F" w:rsidRDefault="00B0536F" w:rsidP="00B05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vengano effettuati controlli manuali;</w:t>
      </w:r>
    </w:p>
    <w:p w:rsidR="00B0536F" w:rsidRPr="00B0536F" w:rsidRDefault="00B0536F" w:rsidP="00B053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sia importante la corrispondenza immediata dei numeri visibili;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si consiglia la visualizzazione a 4 decimali anche in Excel.</w:t>
      </w:r>
    </w:p>
    <w:p w:rsidR="00B0536F" w:rsidRPr="00B0536F" w:rsidRDefault="00B0536F" w:rsidP="00B05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0536F">
        <w:rPr>
          <w:rFonts w:ascii="Times New Roman" w:eastAsia="Times New Roman" w:hAnsi="Times New Roman" w:cs="Times New Roman"/>
          <w:sz w:val="24"/>
          <w:szCs w:val="24"/>
          <w:lang w:eastAsia="it-IT"/>
        </w:rPr>
        <w:t>Se invece prevale l’esigenza di leggibilità estetica del file Excel, può essere mantenuta la formattazione originale, sapendo però che potrebbero emergere differenze visive nei confronti manuali.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894F6B"/>
    <w:multiLevelType w:val="multilevel"/>
    <w:tmpl w:val="235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35097"/>
    <w:multiLevelType w:val="multilevel"/>
    <w:tmpl w:val="000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3269A"/>
    <w:multiLevelType w:val="multilevel"/>
    <w:tmpl w:val="443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C69F4"/>
    <w:multiLevelType w:val="multilevel"/>
    <w:tmpl w:val="01A6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16A33"/>
    <w:multiLevelType w:val="multilevel"/>
    <w:tmpl w:val="FE2C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D1DE7"/>
    <w:multiLevelType w:val="multilevel"/>
    <w:tmpl w:val="CF6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C4EB9"/>
    <w:multiLevelType w:val="multilevel"/>
    <w:tmpl w:val="9B62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32B"/>
    <w:rsid w:val="0028532B"/>
    <w:rsid w:val="00B0536F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A4F6CB-60E8-49D2-BDD5-7DB1E2B7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B053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B053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B053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536F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0536F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0536F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B05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B053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0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2026-05-14T14:27:00Z</dcterms:created>
  <dcterms:modified xsi:type="dcterms:W3CDTF">2026-05-14T14:27:00Z</dcterms:modified>
</cp:coreProperties>
</file>