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NSE Ticker Metadata Pipeline — Technical Design Document</w:t>
      </w:r>
    </w:p>
    <w:p>
      <w:pPr/>
      <w:r>
        <w:t xml:space="preserve">Sep 28, 2026</w:t>
      </w:r>
      <w:r>
        <w:t xml:space="preserve"> · Author: </w:t>
      </w:r>
      <w:r>
        <w:t xml:space="preserve">@Deba</w:t>
      </w:r>
    </w:p>
    <w:p>
      <w:pPr>
        <w:pStyle w:val="Heading2"/>
      </w:pPr>
      <w:r>
        <w:t xml:space="preserve">Overview</w:t>
      </w:r>
    </w:p>
    <w:p>
      <w:pPr/>
      <w:r>
        <w:t xml:space="preserve">A daily batch pipeline that fetches the NSE equity universe (ticker, market cap, listing date), filters it down to a configurable set of market-cap buckets, and maintains a rolling top-N ticker list per bucket for downstream consumption by the Ticker Data System and Artifact Handler.</w:t>
      </w:r>
    </w:p>
    <w:p>
      <w:pPr/>
      <w:r>
        <w:t xml:space="preserve">Runs entirely on a single Windows machine, once daily after NSE market close, as five independently-scheduled Docker containers coordinated through Windows Task Scheduler and a shared health flag — no cloud infrastructure, no message queue, no database.</w:t>
      </w:r>
    </w:p>
    <w:p>
      <w:pPr/>
      <w:r>
        <w:rPr>
          <w:b/>
        </w:rPr>
        <w:t xml:space="preserve">Stages: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Data Source</w:t>
      </w:r>
      <w:r>
        <w:t xml:space="preserve"> — fetches and joins the raw NSE data, writes a dated snapshot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Filter</w:t>
      </w:r>
      <w:r>
        <w:t xml:space="preserve"> — excludes recently-listed tickers, buckets by market cap, keeps top-N per bucket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Ticker Metadata Storage</w:t>
      </w:r>
      <w:r>
        <w:t xml:space="preserve"> — the durable per-bucket CSV store Filter writes into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Cleaner</w:t>
      </w:r>
      <w:r>
        <w:t xml:space="preserve"> — quarterly retention sweep over both stores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Notifier</w:t>
      </w:r>
      <w:r>
        <w:t xml:space="preserve"> — health check that gates whether the other stages proceed</w:t>
      </w:r>
    </w:p>
    <w:p>
      <w:pPr>
        <w:pStyle w:val="Heading2"/>
      </w:pPr>
      <w:r>
        <w:t xml:space="preserve">Architecture</w:t>
      </w:r>
    </w:p>
    <w:p>
      <w:pPr/>
      <w:r>
        <w:drawing>
          <wp:inline distT="0" distB="0" distL="0" distR="0">
            <wp:extent cx="5486400" cy="4963885"/>
            <wp:docPr id="1" name="image1" descr="five-stage pipeline · health-g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ive-stage pipeline · health-gated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6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five-stage pipeline · health-gated</w:t>
      </w:r>
    </w:p>
    <w:p>
      <w:pPr/>
      <w:r>
        <w:t xml:space="preserve">Data flows top-down through five daily stages; Notifier's health.json gates Filter and Cleaner before each run, and separately notifies the two out-of-scope downstream systems.</w:t>
      </w:r>
    </w:p>
    <w:p>
      <w:pPr>
        <w:pStyle w:val="Heading2"/>
      </w:pPr>
      <w:r>
        <w:t xml:space="preserve">Data Source</w:t>
      </w:r>
    </w:p>
    <w:p>
      <w:pPr/>
      <w:r>
        <w:t xml:space="preserve">Runs daily, after NSE market close (config-driven trigger time; NSE bhavcopy typically posts by ~19:00 IST).</w:t>
      </w:r>
    </w:p>
    <w:p>
      <w:pPr/>
      <w:r>
        <w:rPr>
          <w:b/>
        </w:rPr>
        <w:t xml:space="preserve">Steps:</w:t>
      </w:r>
    </w:p>
    <w:p>
      <w:pPr>
        <w:pStyle w:val="ListParagraph"/>
        <w:numPr>
          <w:ilvl w:val="0"/>
          <w:numId w:val="3"/>
        </w:numPr>
      </w:pPr>
      <w:r>
        <w:t xml:space="preserve">Fetch the ticker/listing-date master list from </w:t>
      </w:r>
      <w:r>
        <w:rPr>
          <w:rStyle w:val="CodeChar"/>
        </w:rPr>
        <w:t xml:space="preserve">https://nsearchives.nseindia.com/content/equities/EQUITY_L.csv</w:t>
      </w:r>
      <w:r>
        <w:t xml:space="preserve"> (columns of interest: </w:t>
      </w:r>
      <w:r>
        <w:rPr>
          <w:rStyle w:val="CodeChar"/>
        </w:rPr>
        <w:t xml:space="preserve">SYMBOL</w:t>
      </w:r>
      <w:r>
        <w:t xml:space="preserve">, </w:t>
      </w:r>
      <w:r>
        <w:rPr>
          <w:rStyle w:val="CodeChar"/>
        </w:rPr>
        <w:t xml:space="preserve">DATE OF LISTING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Fetch </w:t>
      </w:r>
      <w:r>
        <w:rPr>
          <w:rStyle w:val="CodeChar"/>
        </w:rPr>
        <w:t xml:space="preserve">https://www.nseindia.com/api/daily-reports?key=CM</w:t>
      </w:r>
      <w:r>
        <w:t xml:space="preserve">, locate the </w:t>
      </w:r>
      <w:r>
        <w:rPr>
          <w:rStyle w:val="CodeChar"/>
        </w:rPr>
        <w:t xml:space="preserve">Bhavcopy (PR)(zip)</w:t>
      </w:r>
      <w:r>
        <w:t xml:space="preserve"> entry, download the zip from its </w:t>
      </w:r>
      <w:r>
        <w:rPr>
          <w:rStyle w:val="CodeChar"/>
        </w:rPr>
        <w:t xml:space="preserve">filePath</w:t>
      </w:r>
      <w:r>
        <w:t xml:space="preserve"> + </w:t>
      </w:r>
      <w:r>
        <w:rPr>
          <w:rStyle w:val="CodeChar"/>
        </w:rPr>
        <w:t xml:space="preserve">fileActlName</w:t>
      </w:r>
      <w:r>
        <w:t xml:space="preserve">, and extract the file with an </w:t>
      </w:r>
      <w:r>
        <w:rPr>
          <w:rStyle w:val="CodeChar"/>
        </w:rPr>
        <w:t xml:space="preserve">mcap</w:t>
      </w:r>
      <w:r>
        <w:t xml:space="preserve"> prefix (columns of interest: symbol, market cap).</w:t>
      </w:r>
    </w:p>
    <w:p>
      <w:pPr>
        <w:pStyle w:val="ListParagraph"/>
        <w:numPr>
          <w:ilvl w:val="0"/>
          <w:numId w:val="3"/>
        </w:numPr>
      </w:pPr>
      <w:r>
        <w:t xml:space="preserve">Establish a browser-like session before both requests (fetch the NSE homepage first to pick up cookies, set a realistic </w:t>
      </w:r>
      <w:r>
        <w:rPr>
          <w:rStyle w:val="CodeChar"/>
        </w:rPr>
        <w:t xml:space="preserve">User-Agent</w:t>
      </w:r>
      <w:r>
        <w:t xml:space="preserve"> and </w:t>
      </w:r>
      <w:r>
        <w:rPr>
          <w:rStyle w:val="CodeChar"/>
        </w:rPr>
        <w:t xml:space="preserve">Accept</w:t>
      </w:r>
      <w:r>
        <w:t xml:space="preserve"> headers) — NSE blocks bare scripted requests.</w:t>
      </w:r>
    </w:p>
    <w:p>
      <w:pPr>
        <w:pStyle w:val="ListParagraph"/>
        <w:numPr>
          <w:ilvl w:val="0"/>
          <w:numId w:val="3"/>
        </w:numPr>
      </w:pPr>
      <w:r>
        <w:t xml:space="preserve">Retry each request up to 3 times with exponential backoff (e.g. 2s/4s/8s) on network or HTTP errors.</w:t>
      </w:r>
    </w:p>
    <w:p>
      <w:pPr>
        <w:pStyle w:val="ListParagraph"/>
        <w:numPr>
          <w:ilvl w:val="0"/>
          <w:numId w:val="3"/>
        </w:numPr>
      </w:pPr>
      <w:r>
        <w:t xml:space="preserve">Inner-join the two datasets on ticker symbol. Any symbol present in only one file is dropped and logged as a warning — this is expected (index/series differences) and does not fail the run.</w:t>
      </w:r>
    </w:p>
    <w:p>
      <w:pPr>
        <w:pStyle w:val="ListParagraph"/>
        <w:numPr>
          <w:ilvl w:val="0"/>
          <w:numId w:val="3"/>
        </w:numPr>
      </w:pPr>
      <w:r>
        <w:t xml:space="preserve">Write the combined table (</w:t>
      </w:r>
      <w:r>
        <w:rPr>
          <w:rStyle w:val="CodeChar"/>
        </w:rPr>
        <w:t xml:space="preserve">Symbol, MarketCap, InceptionDate</w:t>
      </w:r>
      <w:r>
        <w:t xml:space="preserve">) to </w:t>
      </w:r>
      <w:r>
        <w:rPr>
          <w:rStyle w:val="CodeChar"/>
        </w:rPr>
        <w:t xml:space="preserve">app/data/raw/&lt;current_date&gt;.csv</w:t>
      </w:r>
      <w:r>
        <w:t xml:space="preserve">.</w:t>
      </w:r>
    </w:p>
    <w:p>
      <w:pPr/>
      <w:r>
        <w:rPr>
          <w:b/>
        </w:rPr>
        <w:t xml:space="preserve">On failure</w:t>
      </w:r>
      <w:r>
        <w:t xml:space="preserve"> (session/fetch never succeeds after retries): log the error and exit non-zero. No alert is sent (no Telegram/notification integration for this pipeline) — failure surfaces via the Windows Task Scheduler task's own failed-run status, and via Notifier's health check on the next run finding no new raw file.</w:t>
      </w:r>
    </w:p>
    <w:p>
      <w:pPr>
        <w:pStyle w:val="Heading2"/>
      </w:pPr>
      <w:r>
        <w:t xml:space="preserve">Filter</w:t>
      </w:r>
    </w:p>
    <w:p>
      <w:pPr/>
      <w:r>
        <w:rPr>
          <w:b/>
        </w:rPr>
        <w:t xml:space="preserve">Source:</w:t>
      </w:r>
      <w:r>
        <w:t xml:space="preserve"> </w:t>
      </w:r>
      <w:r>
        <w:rPr>
          <w:rStyle w:val="CodeChar"/>
        </w:rPr>
        <w:t xml:space="preserve">app/data/raw/&lt;current_date&gt;.csv</w:t>
      </w:r>
      <w:r>
        <w:t xml:space="preserve"> (today's Data Source output) · </w:t>
      </w:r>
      <w:r>
        <w:rPr>
          <w:b/>
        </w:rPr>
        <w:t xml:space="preserve">Destination:</w:t>
      </w:r>
      <w:r>
        <w:t xml:space="preserve"> Ticker Metadata Storage</w:t>
      </w:r>
    </w:p>
    <w:p>
      <w:pPr/>
      <w:r>
        <w:t xml:space="preserve">Runs immediately after Data Source in the daily chain, but only if </w:t>
      </w:r>
      <w:r>
        <w:rPr>
          <w:rStyle w:val="CodeChar"/>
        </w:rPr>
        <w:t xml:space="preserve">health.json</w:t>
      </w:r>
      <w:r>
        <w:t xml:space="preserve"> (written by yesterday's Notifier run) reports </w:t>
      </w:r>
      <w:r>
        <w:rPr>
          <w:rStyle w:val="CodeChar"/>
        </w:rPr>
        <w:t xml:space="preserve">healthy</w:t>
      </w:r>
      <w:r>
        <w:t xml:space="preserve"> — otherwise it logs and exits without writing.</w:t>
      </w:r>
    </w:p>
    <w:p>
      <w:pPr/>
      <w:r>
        <w:rPr>
          <w:b/>
        </w:rPr>
        <w:t xml:space="preserve">Steps:</w:t>
      </w:r>
    </w:p>
    <w:p>
      <w:pPr>
        <w:pStyle w:val="ListParagraph"/>
        <w:numPr>
          <w:ilvl w:val="0"/>
          <w:numId w:val="4"/>
        </w:numPr>
      </w:pPr>
      <w:r>
        <w:t xml:space="preserve">Read today's raw CSV; drop any row where </w:t>
      </w:r>
      <w:r>
        <w:rPr>
          <w:rStyle w:val="CodeChar"/>
        </w:rPr>
        <w:t xml:space="preserve">DATE OF LISTING</w:t>
      </w:r>
      <w:r>
        <w:t xml:space="preserve"> is less than 365 days before today (recently-listed tickers are excluded from bucketing).</w:t>
      </w:r>
    </w:p>
    <w:p>
      <w:pPr>
        <w:pStyle w:val="ListParagraph"/>
        <w:numPr>
          <w:ilvl w:val="0"/>
          <w:numId w:val="4"/>
        </w:numPr>
      </w:pPr>
      <w:r>
        <w:t xml:space="preserve">Read cap-bucket thresholds and target counts from </w:t>
      </w:r>
      <w:r>
        <w:rPr>
          <w:rStyle w:val="CodeChar"/>
        </w:rPr>
        <w:t xml:space="preserve">config.json</w:t>
      </w:r>
      <w:r>
        <w:t xml:space="preserve"> (any number of buckets — </w:t>
      </w:r>
      <w:r>
        <w:rPr>
          <w:rStyle w:val="CodeChar"/>
        </w:rPr>
        <w:t xml:space="preserve">LargeCap, MidCap, SmallCap — temporarily fixed with N = 50 each</w:t>
      </w:r>
      <w:r>
        <w:t xml:space="preserve"> — each with its own market-cap threshold and its own top-N, so this generalizes beyond a fixed two-bucket split).</w:t>
      </w:r>
    </w:p>
    <w:p>
      <w:pPr>
        <w:pStyle w:val="ListParagraph"/>
        <w:numPr>
          <w:ilvl w:val="0"/>
          <w:numId w:val="4"/>
        </w:numPr>
      </w:pPr>
      <w:r>
        <w:t xml:space="preserve">For each bucket, in descending threshold order, select tickers whose market cap falls in that bucket's range, sort descending by market cap, and keep the top N for that bucket (ties broken by symbol, ascending, for determinism).</w:t>
      </w:r>
    </w:p>
    <w:p>
      <w:pPr>
        <w:pStyle w:val="ListParagraph"/>
        <w:numPr>
          <w:ilvl w:val="0"/>
          <w:numId w:val="4"/>
        </w:numPr>
      </w:pPr>
      <w:r>
        <w:t xml:space="preserve">Write one file per bucket to Ticker Metadata Storage: </w:t>
      </w:r>
      <w:r>
        <w:rPr>
          <w:rStyle w:val="CodeChar"/>
        </w:rPr>
        <w:t xml:space="preserve">app/data/storage/&lt;BucketName&gt;_&lt;current_date&gt;.csv</w:t>
      </w:r>
      <w:r>
        <w:t xml:space="preserve">.</w:t>
      </w:r>
    </w:p>
    <w:p>
      <w:pPr>
        <w:pStyle w:val="Heading2"/>
      </w:pPr>
      <w:r>
        <w:t xml:space="preserve">Ticker Metadata Storage</w:t>
      </w:r>
    </w:p>
    <w:p>
      <w:pPr/>
      <w:r>
        <w:rPr>
          <w:b/>
        </w:rPr>
        <w:t xml:space="preserve">Source:</w:t>
      </w:r>
      <w:r>
        <w:t xml:space="preserve"> Filter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Property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Location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app/data/storage/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Naming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&lt;BucketName&gt;_&lt;Date&gt;.csv</w:t>
            </w:r>
            <w:r>
              <w:t xml:space="preserve"> (e.g. </w:t>
            </w:r>
            <w:r>
              <w:rPr>
                <w:rStyle w:val="CodeChar"/>
              </w:rPr>
              <w:t xml:space="preserve">LargeCap_2026-09-28.csv</w:t>
            </w:r>
            <w:r>
              <w:t xml:space="preserve">), one file per bucket per day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Contents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Symbol, MarketCap, InceptionDate</w:t>
            </w:r>
            <w:r>
              <w:t xml:space="preserve"> for that bucket's top-N tickers that day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Retention</w:t>
            </w:r>
          </w:p>
        </w:tc>
        <w:tc>
          <w:tcPr>
            <w:tcW w:w="4680" w:type="dxa"/>
          </w:tcPr>
          <w:p>
            <w:pPr/>
            <w:r>
              <w:t xml:space="preserve">New dated file written daily; old files accumulate until Cleaner sweeps (current design, confirmed) — up to ~90 files per bucket between quarterly sweeps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Concurrency</w:t>
            </w:r>
          </w:p>
        </w:tc>
        <w:tc>
          <w:tcPr>
            <w:tcW w:w="4680" w:type="dxa"/>
          </w:tcPr>
          <w:p>
            <w:pPr/>
            <w:r>
              <w:t xml:space="preserve">No explicit file lock. Safe because Task Scheduler runs Data Source → Filter → Cleaner → Notifier as non-overlapping scheduled entries; no two stages ever write concurrently. If the schedule is ever changed to allow overlap, this assumption must be revisited.</w:t>
            </w:r>
          </w:p>
        </w:tc>
      </w:tr>
    </w:tbl>
    <w:p>
      <w:pPr>
        <w:pStyle w:val="Heading2"/>
      </w:pPr>
      <w:r>
        <w:t xml:space="preserve">Cleaner</w:t>
      </w:r>
    </w:p>
    <w:p>
      <w:pPr/>
      <w:r>
        <w:rPr>
          <w:b/>
        </w:rPr>
        <w:t xml:space="preserve">Source → Destination:</w:t>
      </w:r>
      <w:r>
        <w:t xml:space="preserve"> Ticker Metadata Storage → Ticker Metadata Storage (reads and writes back in place)</w:t>
      </w:r>
    </w:p>
    <w:p>
      <w:pPr/>
      <w:r>
        <w:t xml:space="preserve">Runs every 3 months (quarterly, e.g. 1st of Jan/Apr/Jul/Oct). Scope was extended beyond the original doc: it now sweeps </w:t>
      </w:r>
      <w:r>
        <w:rPr>
          <w:b/>
        </w:rPr>
        <w:t xml:space="preserve">both</w:t>
      </w:r>
      <w:r>
        <w:t xml:space="preserve"> stores, confirmed with you: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Ticker Metadata Storage</w:t>
      </w:r>
      <w:r>
        <w:t xml:space="preserve"> (</w:t>
      </w:r>
      <w:r>
        <w:rPr>
          <w:rStyle w:val="CodeChar"/>
        </w:rPr>
        <w:t xml:space="preserve">app/data/storage/</w:t>
      </w:r>
      <w:r>
        <w:t xml:space="preserve">): for each bucket prefix (</w:t>
      </w:r>
      <w:r>
        <w:rPr>
          <w:rStyle w:val="CodeChar"/>
        </w:rPr>
        <w:t xml:space="preserve">LargeCap_*, MidCap_*, SmallCap_*</w:t>
      </w:r>
      <w:r>
        <w:t xml:space="preserve">), keep only the file with the most recent date and delete the rest.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Data Source raw output</w:t>
      </w:r>
      <w:r>
        <w:t xml:space="preserve"> (</w:t>
      </w:r>
      <w:r>
        <w:rPr>
          <w:rStyle w:val="CodeChar"/>
        </w:rPr>
        <w:t xml:space="preserve">app/data/raw/</w:t>
      </w:r>
      <w:r>
        <w:t xml:space="preserve">): keep only the most recent </w:t>
      </w:r>
      <w:r>
        <w:rPr>
          <w:rStyle w:val="CodeChar"/>
        </w:rPr>
        <w:t xml:space="preserve">&lt;date&gt;.csv</w:t>
      </w:r>
      <w:r>
        <w:t xml:space="preserve"> and delete the rest, on the same quarterly schedule.</w:t>
      </w:r>
    </w:p>
    <w:p>
      <w:pPr/>
      <w:r>
        <w:t xml:space="preserve">Runs only if </w:t>
      </w:r>
      <w:r>
        <w:rPr>
          <w:rStyle w:val="CodeChar"/>
        </w:rPr>
        <w:t xml:space="preserve">health.json</w:t>
      </w:r>
      <w:r>
        <w:t xml:space="preserve"> reports </w:t>
      </w:r>
      <w:r>
        <w:rPr>
          <w:rStyle w:val="CodeChar"/>
        </w:rPr>
        <w:t xml:space="preserve">healthy</w:t>
      </w:r>
      <w:r>
        <w:t xml:space="preserve">; otherwise logs and exits without deleting anything (a stale/unhealthy state should never trigger destructive cleanup).</w:t>
      </w:r>
    </w:p>
    <w:p>
      <w:pPr>
        <w:pStyle w:val="Heading2"/>
      </w:pPr>
      <w:r>
        <w:t xml:space="preserve">Notifier</w:t>
      </w:r>
    </w:p>
    <w:p>
      <w:pPr/>
      <w:r>
        <w:rPr>
          <w:b/>
        </w:rPr>
        <w:t xml:space="preserve">Source:</w:t>
      </w:r>
      <w:r>
        <w:t xml:space="preserve"> Ticker Metadata Storage · </w:t>
      </w:r>
      <w:r>
        <w:rPr>
          <w:b/>
        </w:rPr>
        <w:t xml:space="preserve">Destination:</w:t>
      </w:r>
      <w:r>
        <w:t xml:space="preserve"> Ticker Data System, Artifact Handler (both out of scope for this TDD — documented only as consumers)</w:t>
      </w:r>
    </w:p>
    <w:p>
      <w:pPr/>
      <w:r>
        <w:t xml:space="preserve">Runs last in each day's chain (and after each quarterly Cleaner run).</w:t>
      </w:r>
    </w:p>
    <w:p>
      <w:pPr>
        <w:pStyle w:val="ListParagraph"/>
        <w:numPr>
          <w:ilvl w:val="0"/>
          <w:numId w:val="6"/>
        </w:numPr>
      </w:pPr>
      <w:r>
        <w:t xml:space="preserve">Checks that today's expected bucket files exist in </w:t>
      </w:r>
      <w:r>
        <w:rPr>
          <w:rStyle w:val="CodeChar"/>
        </w:rPr>
        <w:t xml:space="preserve">app/data/storage/</w:t>
      </w:r>
      <w:r>
        <w:t xml:space="preserve"> (one per configured bucket) and that the raw file for today exists in </w:t>
      </w:r>
      <w:r>
        <w:rPr>
          <w:rStyle w:val="CodeChar"/>
        </w:rPr>
        <w:t xml:space="preserve">app/data/raw/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Writes </w:t>
      </w:r>
      <w:r>
        <w:rPr>
          <w:rStyle w:val="CodeChar"/>
        </w:rPr>
        <w:t xml:space="preserve">app/data/health.json</w:t>
      </w:r>
      <w:r>
        <w:t xml:space="preserve">: </w:t>
      </w:r>
      <w:r>
        <w:rPr>
          <w:rStyle w:val="CodeChar"/>
        </w:rPr>
        <w:t xml:space="preserve">{"status": "healthy" | "unhealthy", "checkedAt": "&lt;ISO timestamp&gt;", "missing": [...]}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Gating mechanism:</w:t>
      </w:r>
      <w:r>
        <w:t xml:space="preserve"> Filter and Cleaner each read </w:t>
      </w:r>
      <w:r>
        <w:rPr>
          <w:rStyle w:val="CodeChar"/>
        </w:rPr>
        <w:t xml:space="preserve">health.json</w:t>
      </w:r>
      <w:r>
        <w:t xml:space="preserve"> at the start of their own run and exit immediately (logging why) if </w:t>
      </w:r>
      <w:r>
        <w:rPr>
          <w:rStyle w:val="CodeChar"/>
        </w:rPr>
        <w:t xml:space="preserve">status</w:t>
      </w:r>
      <w:r>
        <w:t xml:space="preserve"> is not </w:t>
      </w:r>
      <w:r>
        <w:rPr>
          <w:rStyle w:val="CodeChar"/>
        </w:rPr>
        <w:t xml:space="preserve">healthy</w:t>
      </w:r>
      <w:r>
        <w:t xml:space="preserve">. This makes the health check a real gate rather than a purely informational log line — the proposed design you chose over a minimal end-of-chain check.</w:t>
      </w:r>
    </w:p>
    <w:p>
      <w:pPr>
        <w:pStyle w:val="ListParagraph"/>
        <w:numPr>
          <w:ilvl w:val="0"/>
          <w:numId w:val="6"/>
        </w:numPr>
      </w:pPr>
      <w:r>
        <w:t xml:space="preserve">If healthy, it notifies the Ticker Data System and Artifact Handler that fresh data is available (mechanism — webhook, file drop, etc. — is out of scope; those systems' own designs are not covered here).</w:t>
      </w:r>
    </w:p>
    <w:p>
      <w:pPr>
        <w:pStyle w:val="Heading2"/>
      </w:pPr>
      <w:r>
        <w:t xml:space="preserve">Configuration</w:t>
      </w:r>
    </w:p>
    <w:p>
      <w:pPr/>
      <w:r>
        <w:t xml:space="preserve">Lives at </w:t>
      </w:r>
      <w:r>
        <w:rPr>
          <w:rStyle w:val="CodeChar"/>
        </w:rPr>
        <w:t xml:space="preserve">app/config/config.json</w:t>
      </w:r>
      <w:r>
        <w:t xml:space="preserve">. Proposed schema (placeholder threshold/N values — tune after review):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"filter": {</w:t>
        <w:br/>
        <w:t xml:space="preserve">    "minInceptionDays": 365,</w:t>
        <w:br/>
        <w:t xml:space="preserve">    "capBuckets": [</w:t>
        <w:br/>
        <w:t xml:space="preserve">      { "name": "LargeCap", "minMarketCap": 2000000000000, "topN": 50 },</w:t>
        <w:br/>
        <w:t xml:space="preserve">      { "name": "MidCap", "minMarketCap": 500000000000,  "topN": 50 },</w:t>
        <w:br/>
        <w:t xml:space="preserve">      { "name": "SmallCap", "minMarketCap": 100000000000,  "topN": 50 }</w:t>
        <w:br/>
        <w:t xml:space="preserve">    ]</w:t>
        <w:br/>
        <w:t xml:space="preserve">  },</w:t>
        <w:br/>
        <w:t xml:space="preserve">  "paths": {</w:t>
        <w:br/>
        <w:t xml:space="preserve">    "rawData": "app/data/raw",</w:t>
        <w:br/>
        <w:t xml:space="preserve">    "storage": "app/data/storage",</w:t>
        <w:br/>
        <w:t xml:space="preserve">    "health": "app/data/health.json"</w:t>
        <w:br/>
        <w:t xml:space="preserve">  },</w:t>
        <w:br/>
        <w:t xml:space="preserve">  "nse": {</w:t>
        <w:br/>
        <w:t xml:space="preserve">    "equityListUrl": "https://nsearchives.nseindia.com/content/equities/EQUITY_L.csv",</w:t>
        <w:br/>
        <w:t xml:space="preserve">    "dailyReportsUrl": "https://www.nseindia.com/api/daily-reports?key=CM",</w:t>
        <w:br/>
        <w:t xml:space="preserve">    "maxRetries": 3,</w:t>
        <w:br/>
        <w:t xml:space="preserve">    "backoffSeconds": [2, 4, 8]</w:t>
        <w:br/>
        <w:t xml:space="preserve">  },</w:t>
        <w:br/>
        <w:t xml:space="preserve">  "schedule": {</w:t>
        <w:br/>
        <w:t xml:space="preserve">    "dailyRunTime": "19:30",</w:t>
        <w:br/>
        <w:t xml:space="preserve">    "cleanerCron": "0 20 1 1,4,7,10 *"</w:t>
        <w:br/>
        <w:t xml:space="preserve">  }</w:t>
        <w:br/>
        <w:t xml:space="preserve">}</w:t>
      </w:r>
    </w:p>
    <w:p>
      <w:pPr/>
      <w:r>
        <w:rPr>
          <w:rStyle w:val="CodeChar"/>
        </w:rPr>
        <w:t xml:space="preserve">capBuckets</w:t>
      </w:r>
      <w:r>
        <w:t xml:space="preserve"> is an ordered, arbitrary-length list — add or remove buckets without code changes. </w:t>
      </w:r>
      <w:r>
        <w:rPr>
          <w:rStyle w:val="CodeChar"/>
        </w:rPr>
        <w:t xml:space="preserve">minMarketCap</w:t>
      </w:r>
      <w:r>
        <w:t xml:space="preserve"> is in rupees; buckets are evaluated in the order listed, so list them highest threshold first.</w:t>
      </w:r>
    </w:p>
    <w:p>
      <w:pPr>
        <w:pStyle w:val="Heading2"/>
      </w:pPr>
      <w:r>
        <w:t xml:space="preserve">Deployment &amp; Orchestration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Property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Language</w:t>
            </w:r>
          </w:p>
        </w:tc>
        <w:tc>
          <w:tcPr>
            <w:tcW w:w="4680" w:type="dxa"/>
          </w:tcPr>
          <w:p>
            <w:pPr/>
            <w:r>
              <w:t xml:space="preserve">Python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Host</w:t>
            </w:r>
          </w:p>
        </w:tc>
        <w:tc>
          <w:tcPr>
            <w:tcW w:w="4680" w:type="dxa"/>
          </w:tcPr>
          <w:p>
            <w:pPr/>
            <w:r>
              <w:t xml:space="preserve">Windows machine, local only — no cloud, no server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Packaging</w:t>
            </w:r>
          </w:p>
        </w:tc>
        <w:tc>
          <w:tcPr>
            <w:tcW w:w="4680" w:type="dxa"/>
          </w:tcPr>
          <w:p>
            <w:pPr/>
            <w:r>
              <w:t xml:space="preserve">One Docker image containing all four stage scripts (</w:t>
            </w:r>
            <w:r>
              <w:rPr>
                <w:rStyle w:val="CodeChar"/>
              </w:rPr>
              <w:t xml:space="preserve">data_source.py</w:t>
            </w:r>
            <w:r>
              <w:t xml:space="preserve">, </w:t>
            </w:r>
            <w:r>
              <w:rPr>
                <w:rStyle w:val="CodeChar"/>
              </w:rPr>
              <w:t xml:space="preserve">filter.py</w:t>
            </w:r>
            <w:r>
              <w:t xml:space="preserve">, </w:t>
            </w:r>
            <w:r>
              <w:rPr>
                <w:rStyle w:val="CodeChar"/>
              </w:rPr>
              <w:t xml:space="preserve">cleaner.py</w:t>
            </w:r>
            <w:r>
              <w:t xml:space="preserve">, </w:t>
            </w:r>
            <w:r>
              <w:rPr>
                <w:rStyle w:val="CodeChar"/>
              </w:rPr>
              <w:t xml:space="preserve">notifier.py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Trigger</w:t>
            </w:r>
          </w:p>
        </w:tc>
        <w:tc>
          <w:tcPr>
            <w:tcW w:w="4680" w:type="dxa"/>
          </w:tcPr>
          <w:p>
            <w:pPr/>
            <w:r>
              <w:t xml:space="preserve">Windows Task Scheduler, one entry per stage, each running </w:t>
            </w:r>
            <w:r>
              <w:rPr>
                <w:rStyle w:val="CodeChar"/>
              </w:rPr>
              <w:t xml:space="preserve">docker run --rm -v C:\ProgramData\ticker-pipeline\data:/app/data -v C:\ProgramData\ticker-pipeline\config:/app/config &lt;image&gt; python &lt;stage&gt;.py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Daily order</w:t>
            </w:r>
          </w:p>
        </w:tc>
        <w:tc>
          <w:tcPr>
            <w:tcW w:w="4680" w:type="dxa"/>
          </w:tcPr>
          <w:p>
            <w:pPr/>
            <w:r>
              <w:t xml:space="preserve">Data Source → Filter → Notifier, staggered a few minutes apart after NSE close so each finishes before the next starts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Quarterly order</w:t>
            </w:r>
          </w:p>
        </w:tc>
        <w:tc>
          <w:tcPr>
            <w:tcW w:w="4680" w:type="dxa"/>
          </w:tcPr>
          <w:p>
            <w:pPr/>
            <w:r>
              <w:t xml:space="preserve">Cleaner → Notifier, on the 1st of Jan/Apr/Jul/Oct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Volumes</w:t>
            </w:r>
          </w:p>
        </w:tc>
        <w:tc>
          <w:tcPr>
            <w:tcW w:w="4680" w:type="dxa"/>
          </w:tcPr>
          <w:p>
            <w:pPr/>
            <w:r>
              <w:t xml:space="preserve">Host folders </w:t>
            </w:r>
            <w:r>
              <w:rPr>
                <w:rStyle w:val="CodeChar"/>
              </w:rPr>
              <w:t xml:space="preserve">C:\ProgramData\ticker-pipeline\data</w:t>
            </w:r>
            <w:r>
              <w:t xml:space="preserve"> and </w:t>
            </w:r>
            <w:r>
              <w:rPr>
                <w:rStyle w:val="CodeChar"/>
              </w:rPr>
              <w:t xml:space="preserve">\config</w:t>
            </w:r>
            <w:r>
              <w:t xml:space="preserve"> are bind-mounted into every container run, so files persist across the ephemeral per-stage containers (default path — confirm or override before implementation)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Concurrency guard</w:t>
            </w:r>
          </w:p>
        </w:tc>
        <w:tc>
          <w:tcPr>
            <w:tcW w:w="4680" w:type="dxa"/>
          </w:tcPr>
          <w:p>
            <w:pPr/>
            <w:r>
              <w:t xml:space="preserve">None beyond the fixed, non-overlapping Task Scheduler times (see Ticker Metadata Storage)</w:t>
            </w:r>
          </w:p>
        </w:tc>
      </w:tr>
    </w:tbl>
    <w:p>
      <w:pPr>
        <w:pStyle w:val="Heading2"/>
      </w:pPr>
      <w:r>
        <w:t xml:space="preserve">Error Handling &amp; Logging</w:t>
      </w:r>
    </w:p>
    <w:p>
      <w:pPr>
        <w:pStyle w:val="ListParagraph"/>
        <w:numPr>
          <w:ilvl w:val="0"/>
          <w:numId w:val="7"/>
        </w:numPr>
      </w:pPr>
      <w:r>
        <w:t xml:space="preserve">Every stage logs to a local file (e.g. </w:t>
      </w:r>
      <w:r>
        <w:rPr>
          <w:rStyle w:val="CodeChar"/>
        </w:rPr>
        <w:t xml:space="preserve">app/data/logs/&lt;stage&gt;_&lt;date&gt;.log</w:t>
      </w:r>
      <w:r>
        <w:t xml:space="preserve">) and to stdout (visible in Task Scheduler's run history).</w:t>
      </w:r>
    </w:p>
    <w:p>
      <w:pPr>
        <w:pStyle w:val="ListParagraph"/>
        <w:numPr>
          <w:ilvl w:val="0"/>
          <w:numId w:val="7"/>
        </w:numPr>
      </w:pPr>
      <w:r>
        <w:t xml:space="preserve">Data Source: session + retry with backoff on fetch failures; log-only on final failure (no alert channel).</w:t>
      </w:r>
    </w:p>
    <w:p>
      <w:pPr>
        <w:pStyle w:val="ListParagraph"/>
        <w:numPr>
          <w:ilvl w:val="0"/>
          <w:numId w:val="7"/>
        </w:numPr>
      </w:pPr>
      <w:r>
        <w:t xml:space="preserve">Filter/Cleaner: exit early and log if </w:t>
      </w:r>
      <w:r>
        <w:rPr>
          <w:rStyle w:val="CodeChar"/>
        </w:rPr>
        <w:t xml:space="preserve">health.json</w:t>
      </w:r>
      <w:r>
        <w:t xml:space="preserve"> is unhealthy; otherwise no special handling beyond standard exceptions.</w:t>
      </w:r>
    </w:p>
    <w:p>
      <w:pPr>
        <w:pStyle w:val="ListParagraph"/>
        <w:numPr>
          <w:ilvl w:val="0"/>
          <w:numId w:val="7"/>
        </w:numPr>
      </w:pPr>
      <w:r>
        <w:t xml:space="preserve">Join mismatches (symbol in one file but not the other): dropped and logged as warnings, not failures.</w:t>
      </w:r>
    </w:p>
    <w:p>
      <w:pPr>
        <w:pStyle w:val="ListParagraph"/>
        <w:numPr>
          <w:ilvl w:val="0"/>
          <w:numId w:val="7"/>
        </w:numPr>
      </w:pPr>
      <w:r>
        <w:t xml:space="preserve">No Telegram or other alerting is wired into this pipeline (unlike the Swing-Trading-System) — failures are visible via Task Scheduler history and </w:t>
      </w:r>
      <w:r>
        <w:rPr>
          <w:rStyle w:val="CodeChar"/>
        </w:rPr>
        <w:t xml:space="preserve">health.json</w:t>
      </w:r>
      <w:r>
        <w:t xml:space="preserve">, not pushed.</w:t>
      </w:r>
    </w:p>
    <w:p>
      <w:pPr>
        <w:pStyle w:val="Heading2"/>
      </w:pPr>
      <w:r>
        <w:t xml:space="preserve">Open Items / Assumptions Log</w:t>
      </w:r>
    </w:p>
    <w:p>
      <w:pPr/>
      <w:r>
        <w:t xml:space="preserve">Decisions made while clarifying this TDD, recorded here for traceability: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Runtime</w:t>
            </w:r>
          </w:p>
        </w:tc>
        <w:tc>
          <w:tcPr>
            <w:tcW w:w="3120" w:type="dxa"/>
          </w:tcPr>
          <w:p>
            <w:pPr/>
            <w:r>
              <w:t xml:space="preserve">Python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Orchestration</w:t>
            </w:r>
          </w:p>
        </w:tc>
        <w:tc>
          <w:tcPr>
            <w:tcW w:w="3120" w:type="dxa"/>
          </w:tcPr>
          <w:p>
            <w:pPr/>
            <w:r>
              <w:t xml:space="preserve">Windows Task Scheduler + Docker, local machine only, one image / one Task Scheduler entry per stage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Run frequency</w:t>
            </w:r>
          </w:p>
        </w:tc>
        <w:tc>
          <w:tcPr>
            <w:tcW w:w="3120" w:type="dxa"/>
          </w:tcPr>
          <w:p>
            <w:pPr/>
            <w:r>
              <w:t xml:space="preserve">Daily, after market close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Cap buckets</w:t>
            </w:r>
          </w:p>
        </w:tc>
        <w:tc>
          <w:tcPr>
            <w:tcW w:w="3120" w:type="dxa"/>
          </w:tcPr>
          <w:p>
            <w:pPr/>
            <w:r>
              <w:t xml:space="preserve">Arbitrary number of buckets (X1, X2, X3…), thresholds + top-N per bucket in </w:t>
            </w:r>
            <w:r>
              <w:rPr>
                <w:rStyle w:val="CodeChar"/>
              </w:rPr>
              <w:t xml:space="preserve">config.json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File locking</w:t>
            </w:r>
          </w:p>
        </w:tc>
        <w:tc>
          <w:tcPr>
            <w:tcW w:w="3120" w:type="dxa"/>
          </w:tcPr>
          <w:p>
            <w:pPr/>
            <w:r>
              <w:t xml:space="preserve">No explicit lock — relies on non-overlapping schedule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Fetch resilience</w:t>
            </w:r>
          </w:p>
        </w:tc>
        <w:tc>
          <w:tcPr>
            <w:tcW w:w="3120" w:type="dxa"/>
          </w:tcPr>
          <w:p>
            <w:pPr/>
            <w:r>
              <w:t xml:space="preserve">Session + retry with backoff; log-only on failure, no alerting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Storage accumulation</w:t>
            </w:r>
          </w:p>
        </w:tc>
        <w:tc>
          <w:tcPr>
            <w:tcW w:w="3120" w:type="dxa"/>
          </w:tcPr>
          <w:p>
            <w:pPr/>
            <w:r>
              <w:t xml:space="preserve">Dated file per bucket per day (as originally written); Cleaner sweeps quarterly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Cleaner scope</w:t>
            </w:r>
          </w:p>
        </w:tc>
        <w:tc>
          <w:tcPr>
            <w:tcW w:w="3120" w:type="dxa"/>
          </w:tcPr>
          <w:p>
            <w:pPr/>
            <w:r>
              <w:t xml:space="preserve">Extended to also sweep raw Data Source output, same quarterly schedule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Health gating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health.json</w:t>
            </w:r>
            <w:r>
              <w:t xml:space="preserve"> is a real gate: Filter and Cleaner check it before running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Volume mapping</w:t>
            </w:r>
          </w:p>
        </w:tc>
        <w:tc>
          <w:tcPr>
            <w:tcW w:w="3120" w:type="dxa"/>
          </w:tcPr>
          <w:p>
            <w:pPr/>
            <w:r>
              <w:t xml:space="preserve">Fixed bind-mounted host folder (default </w:t>
            </w:r>
            <w:r>
              <w:rPr>
                <w:rStyle w:val="CodeChar"/>
              </w:rPr>
              <w:t xml:space="preserve">C:\ProgramData\ticker-pipeline</w:t>
            </w:r>
            <w:r>
              <w:t xml:space="preserve">) — confirm exact path before implementation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Join mismatch</w:t>
            </w:r>
          </w:p>
        </w:tc>
        <w:tc>
          <w:tcPr>
            <w:tcW w:w="3120" w:type="dxa"/>
          </w:tcPr>
          <w:p>
            <w:pPr/>
            <w:r>
              <w:t xml:space="preserve">Inner join; unmatched symbols dropped and logged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config.json</w:t>
            </w:r>
            <w:r>
              <w:t xml:space="preserve"> schema</w:t>
            </w:r>
          </w:p>
        </w:tc>
        <w:tc>
          <w:tcPr>
            <w:tcW w:w="3120" w:type="dxa"/>
          </w:tcPr>
          <w:p>
            <w:pPr/>
            <w:r>
              <w:t xml:space="preserve">Drafted above with placeholder values; real thresholds/N still to be set</w:t>
            </w:r>
          </w:p>
        </w:tc>
      </w:tr>
    </w:tbl>
    <w:p>
      <w:pPr/>
      <w:r>
        <w:rPr>
          <w:b/>
        </w:rPr>
        <w:t xml:space="preserve">Still open before implementation:</w:t>
      </w:r>
      <w:r>
        <w:t xml:space="preserve"> exact market-cap thresholds and N values per bucket, exact daily run time, and confirmation of the host bind-mount path. N per bucket is no longer open — temporarily fixed at 50 for LargeCap, MidCap, and SmallCap.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NSE Ticker Metadata Pipeline — Technical Design Document</dc:title>
  <dc:description>Claude Docs node/cd7f73ac-8629@18 docx-w6</dc:description>
  <cp:revision>18</cp:revision>
</cp:coreProperties>
</file>