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92D" w:rsidRPr="00DF1140" w:rsidRDefault="006D792D" w:rsidP="00E371E4">
      <w:pPr>
        <w:pStyle w:val="Heading1"/>
        <w:rPr>
          <w:rFonts w:ascii="Times New Roman" w:eastAsia="Times New Roman" w:hAnsi="Times New Roman" w:cs="Times New Roman"/>
          <w:bCs w:val="0"/>
          <w:kern w:val="0"/>
          <w:sz w:val="24"/>
          <w:szCs w:val="24"/>
          <w:lang w:eastAsia="en-US"/>
        </w:rPr>
      </w:pPr>
      <w:proofErr w:type="spellStart"/>
      <w:r w:rsidRPr="00DF1140">
        <w:rPr>
          <w:rFonts w:ascii="Times New Roman" w:eastAsia="Times New Roman" w:hAnsi="Times New Roman" w:cs="Times New Roman"/>
          <w:bCs w:val="0"/>
          <w:kern w:val="0"/>
          <w:sz w:val="24"/>
          <w:szCs w:val="24"/>
          <w:lang w:eastAsia="en-US"/>
        </w:rPr>
        <w:t>Input/Output</w:t>
      </w:r>
      <w:proofErr w:type="spellEnd"/>
    </w:p>
    <w:p w:rsidR="006D792D" w:rsidRPr="00DF1140" w:rsidRDefault="006D792D" w:rsidP="006D792D">
      <w:pPr>
        <w:keepNext/>
        <w:keepLines/>
        <w:spacing w:before="480" w:line="276" w:lineRule="auto"/>
        <w:outlineLvl w:val="0"/>
        <w:rPr>
          <w:rFonts w:eastAsia="Times New Roman"/>
          <w:lang w:eastAsia="en-US"/>
        </w:rPr>
      </w:pPr>
      <w:r w:rsidRPr="00DF1140">
        <w:rPr>
          <w:rFonts w:eastAsia="Times New Roman"/>
          <w:lang w:eastAsia="en-US"/>
        </w:rPr>
        <w:t xml:space="preserve">Lecture Notes – Week </w:t>
      </w:r>
      <w:r w:rsidR="00D90A7E" w:rsidRPr="00DF1140">
        <w:rPr>
          <w:rFonts w:eastAsia="Times New Roman"/>
          <w:lang w:eastAsia="en-US"/>
        </w:rPr>
        <w:t>7</w:t>
      </w:r>
    </w:p>
    <w:p w:rsidR="00E32853" w:rsidRDefault="00E32853" w:rsidP="00E32853">
      <w:pPr>
        <w:spacing w:before="100" w:beforeAutospacing="1" w:after="100" w:afterAutospacing="1"/>
      </w:pPr>
      <w:r w:rsidRPr="000B646A">
        <w:rPr>
          <w:i/>
          <w:iCs/>
        </w:rPr>
        <w:t xml:space="preserve">G.  </w:t>
      </w:r>
      <w:r w:rsidRPr="00E32853">
        <w:rPr>
          <w:i/>
          <w:iCs/>
        </w:rPr>
        <w:t xml:space="preserve">MacKenzie, </w:t>
      </w:r>
      <w:smartTag w:uri="urn:schemas-microsoft-com:office:smarttags" w:element="place">
        <w:r w:rsidRPr="00E32853">
          <w:rPr>
            <w:i/>
            <w:iCs/>
          </w:rPr>
          <w:t>I.</w:t>
        </w:r>
      </w:smartTag>
      <w:r w:rsidRPr="00E32853">
        <w:rPr>
          <w:i/>
          <w:iCs/>
        </w:rPr>
        <w:t xml:space="preserve"> Bojanova</w:t>
      </w:r>
      <w:r w:rsidR="007606E1">
        <w:rPr>
          <w:i/>
          <w:iCs/>
        </w:rPr>
        <w:t>, Z. Xu</w:t>
      </w:r>
    </w:p>
    <w:p w:rsidR="006D792D" w:rsidRPr="006D792D" w:rsidRDefault="006D792D" w:rsidP="006D792D">
      <w:pPr>
        <w:keepNext/>
        <w:keepLines/>
        <w:spacing w:before="200" w:after="200"/>
        <w:outlineLvl w:val="1"/>
        <w:rPr>
          <w:rFonts w:ascii="Cambria" w:eastAsia="+mn-ea" w:hAnsi="Cambria"/>
          <w:b/>
          <w:bCs/>
          <w:color w:val="000000"/>
          <w:sz w:val="26"/>
          <w:szCs w:val="26"/>
          <w:lang w:eastAsia="en-US"/>
        </w:rPr>
      </w:pPr>
      <w:r w:rsidRPr="006D792D">
        <w:rPr>
          <w:rFonts w:ascii="Cambria" w:eastAsia="+mn-ea" w:hAnsi="Cambria"/>
          <w:b/>
          <w:bCs/>
          <w:color w:val="4F81BD"/>
          <w:sz w:val="26"/>
          <w:szCs w:val="26"/>
          <w:lang w:eastAsia="en-US"/>
        </w:rPr>
        <w:t>Introduction </w:t>
      </w:r>
      <w:r w:rsidRPr="006D792D">
        <w:rPr>
          <w:rFonts w:ascii="Cambria" w:eastAsia="+mn-ea" w:hAnsi="Cambria"/>
          <w:b/>
          <w:bCs/>
          <w:color w:val="000000"/>
          <w:sz w:val="26"/>
          <w:szCs w:val="26"/>
          <w:lang w:eastAsia="en-US"/>
        </w:rPr>
        <w:t xml:space="preserve"> </w:t>
      </w:r>
    </w:p>
    <w:p w:rsidR="006D792D" w:rsidRPr="006D792D" w:rsidRDefault="006D792D" w:rsidP="000B646A">
      <w:pPr>
        <w:rPr>
          <w:rFonts w:eastAsia="Times New Roman"/>
          <w:sz w:val="22"/>
          <w:szCs w:val="22"/>
          <w:lang w:eastAsia="en-US"/>
        </w:rPr>
      </w:pPr>
      <w:r w:rsidRPr="006D792D">
        <w:rPr>
          <w:rFonts w:eastAsia="Times New Roman"/>
          <w:sz w:val="22"/>
          <w:szCs w:val="22"/>
          <w:lang w:eastAsia="en-US"/>
        </w:rPr>
        <w:t>This session concentrates on the following:</w:t>
      </w:r>
    </w:p>
    <w:p w:rsidR="006D792D" w:rsidRPr="006D792D" w:rsidRDefault="006D792D" w:rsidP="006D792D">
      <w:pPr>
        <w:rPr>
          <w:rFonts w:ascii="Calibri" w:eastAsia="Times New Roman" w:hAnsi="Calibri" w:cs="Kalinga"/>
          <w:color w:val="000000"/>
          <w:sz w:val="22"/>
          <w:szCs w:val="22"/>
        </w:rPr>
      </w:pPr>
    </w:p>
    <w:p w:rsidR="006D792D" w:rsidRPr="00373B67" w:rsidRDefault="006D792D" w:rsidP="006D792D">
      <w:pPr>
        <w:numPr>
          <w:ilvl w:val="0"/>
          <w:numId w:val="1"/>
        </w:numPr>
        <w:ind w:left="1080"/>
        <w:contextualSpacing/>
        <w:rPr>
          <w:rFonts w:eastAsia="Times New Roman"/>
          <w:sz w:val="22"/>
          <w:szCs w:val="22"/>
        </w:rPr>
      </w:pPr>
      <w:r w:rsidRPr="00373B67">
        <w:rPr>
          <w:rFonts w:eastAsia="Times New Roman"/>
          <w:sz w:val="22"/>
          <w:szCs w:val="22"/>
        </w:rPr>
        <w:t xml:space="preserve">Programmed I/O </w:t>
      </w:r>
    </w:p>
    <w:p w:rsidR="006D792D" w:rsidRPr="00373B67" w:rsidRDefault="006D792D" w:rsidP="00872202">
      <w:pPr>
        <w:numPr>
          <w:ilvl w:val="0"/>
          <w:numId w:val="1"/>
        </w:numPr>
        <w:ind w:left="1080"/>
        <w:contextualSpacing/>
        <w:rPr>
          <w:rFonts w:eastAsia="Times New Roman"/>
          <w:sz w:val="22"/>
          <w:szCs w:val="22"/>
        </w:rPr>
      </w:pPr>
      <w:r w:rsidRPr="00373B67">
        <w:rPr>
          <w:rFonts w:eastAsia="Times New Roman"/>
          <w:sz w:val="22"/>
          <w:szCs w:val="22"/>
        </w:rPr>
        <w:t xml:space="preserve">Interrupts </w:t>
      </w:r>
    </w:p>
    <w:p w:rsidR="006D792D" w:rsidRPr="00373B67" w:rsidRDefault="006D792D" w:rsidP="00872202">
      <w:pPr>
        <w:numPr>
          <w:ilvl w:val="0"/>
          <w:numId w:val="1"/>
        </w:numPr>
        <w:ind w:left="1080"/>
        <w:contextualSpacing/>
        <w:rPr>
          <w:rFonts w:eastAsia="Times New Roman"/>
          <w:sz w:val="22"/>
          <w:szCs w:val="22"/>
        </w:rPr>
      </w:pPr>
      <w:r w:rsidRPr="00373B67">
        <w:rPr>
          <w:rFonts w:eastAsia="Times New Roman"/>
          <w:sz w:val="22"/>
          <w:szCs w:val="22"/>
        </w:rPr>
        <w:t xml:space="preserve">Direct Memory Access </w:t>
      </w:r>
    </w:p>
    <w:p w:rsidR="006D792D" w:rsidRPr="00373B67" w:rsidRDefault="006D792D" w:rsidP="00872202">
      <w:pPr>
        <w:numPr>
          <w:ilvl w:val="0"/>
          <w:numId w:val="1"/>
        </w:numPr>
        <w:ind w:left="1080"/>
        <w:contextualSpacing/>
        <w:rPr>
          <w:rFonts w:eastAsia="Times New Roman"/>
          <w:sz w:val="22"/>
          <w:szCs w:val="22"/>
        </w:rPr>
      </w:pPr>
      <w:r w:rsidRPr="00373B67">
        <w:rPr>
          <w:rFonts w:eastAsia="Times New Roman"/>
          <w:sz w:val="22"/>
          <w:szCs w:val="22"/>
        </w:rPr>
        <w:t xml:space="preserve">Device controllers </w:t>
      </w:r>
    </w:p>
    <w:p w:rsidR="006D792D" w:rsidRPr="006D792D" w:rsidRDefault="006D792D" w:rsidP="006D792D">
      <w:pPr>
        <w:keepNext/>
        <w:keepLines/>
        <w:spacing w:before="200" w:after="200"/>
        <w:outlineLvl w:val="1"/>
        <w:rPr>
          <w:rFonts w:ascii="Cambria" w:eastAsia="+mn-ea" w:hAnsi="Cambria"/>
          <w:b/>
          <w:bCs/>
          <w:color w:val="000000"/>
          <w:sz w:val="26"/>
          <w:szCs w:val="26"/>
          <w:lang w:eastAsia="en-US"/>
        </w:rPr>
      </w:pPr>
      <w:r w:rsidRPr="006D792D">
        <w:rPr>
          <w:rFonts w:ascii="Cambria" w:eastAsia="+mn-ea" w:hAnsi="Cambria"/>
          <w:b/>
          <w:bCs/>
          <w:color w:val="4F81BD"/>
          <w:sz w:val="26"/>
          <w:szCs w:val="26"/>
          <w:lang w:eastAsia="en-US"/>
        </w:rPr>
        <w:t>Overview</w:t>
      </w:r>
    </w:p>
    <w:p w:rsidR="006D792D" w:rsidRPr="006D792D" w:rsidRDefault="00872202" w:rsidP="006D792D">
      <w:pPr>
        <w:ind w:left="360"/>
        <w:rPr>
          <w:rFonts w:eastAsia="Times New Roman"/>
          <w:sz w:val="22"/>
          <w:szCs w:val="22"/>
          <w:lang w:eastAsia="en-US"/>
        </w:rPr>
      </w:pPr>
      <w:r>
        <w:rPr>
          <w:rFonts w:eastAsia="Times New Roman"/>
          <w:sz w:val="22"/>
          <w:szCs w:val="22"/>
          <w:lang w:eastAsia="en-US"/>
        </w:rPr>
        <w:t>E</w:t>
      </w:r>
      <w:r w:rsidR="006D792D" w:rsidRPr="006D792D">
        <w:rPr>
          <w:rFonts w:eastAsia="Times New Roman"/>
          <w:sz w:val="22"/>
          <w:szCs w:val="22"/>
          <w:lang w:eastAsia="en-US"/>
        </w:rPr>
        <w:t xml:space="preserve">xternal devices are not generally connected directly into the bus structure of the computer – refer also Figure </w:t>
      </w:r>
      <w:r>
        <w:rPr>
          <w:rFonts w:eastAsia="Times New Roman"/>
          <w:sz w:val="22"/>
          <w:szCs w:val="22"/>
          <w:lang w:eastAsia="en-US"/>
        </w:rPr>
        <w:t>7</w:t>
      </w:r>
      <w:r w:rsidR="006D792D" w:rsidRPr="006D792D">
        <w:rPr>
          <w:rFonts w:eastAsia="Times New Roman"/>
          <w:sz w:val="22"/>
          <w:szCs w:val="22"/>
          <w:lang w:eastAsia="en-US"/>
        </w:rPr>
        <w:t xml:space="preserve">.1.  Since there is a wide variety of peripheral devices that require different logic interfaces. </w:t>
      </w:r>
    </w:p>
    <w:p w:rsidR="006D792D" w:rsidRPr="006D792D" w:rsidRDefault="006D792D" w:rsidP="006D792D">
      <w:pPr>
        <w:ind w:left="720"/>
        <w:rPr>
          <w:rFonts w:ascii="Calibri" w:eastAsia="Times New Roman" w:hAnsi="Calibri" w:cs="Kalinga"/>
          <w:sz w:val="22"/>
          <w:szCs w:val="22"/>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60"/>
      </w:tblGrid>
      <w:tr w:rsidR="006D792D" w:rsidRPr="006D792D" w:rsidTr="006D792D">
        <w:trPr>
          <w:tblCellSpacing w:w="0" w:type="dxa"/>
          <w:jc w:val="center"/>
        </w:trPr>
        <w:tc>
          <w:tcPr>
            <w:tcW w:w="0" w:type="auto"/>
            <w:tcBorders>
              <w:top w:val="outset" w:sz="6" w:space="0" w:color="auto"/>
              <w:left w:val="outset" w:sz="6" w:space="0" w:color="auto"/>
              <w:bottom w:val="outset" w:sz="6" w:space="0" w:color="auto"/>
              <w:right w:val="outset" w:sz="6" w:space="0" w:color="auto"/>
            </w:tcBorders>
          </w:tcPr>
          <w:p w:rsidR="006D792D" w:rsidRPr="006D792D" w:rsidRDefault="00E371E4" w:rsidP="006D792D">
            <w:pPr>
              <w:jc w:val="center"/>
              <w:rPr>
                <w:rFonts w:ascii="Calibri" w:eastAsia="Times New Roman" w:hAnsi="Calibri" w:cs="Kalinga"/>
                <w:color w:val="000000"/>
                <w:sz w:val="22"/>
                <w:szCs w:val="22"/>
              </w:rPr>
            </w:pPr>
            <w:r>
              <w:rPr>
                <w:rFonts w:ascii="Calibri" w:eastAsia="Times New Roman" w:hAnsi="Calibri" w:cs="Kalinga"/>
                <w:noProof/>
                <w:color w:val="000000"/>
                <w:sz w:val="22"/>
                <w:szCs w:val="22"/>
                <w:lang w:eastAsia="en-US"/>
              </w:rPr>
              <w:drawing>
                <wp:inline distT="0" distB="0" distL="0" distR="0">
                  <wp:extent cx="4969278" cy="2889115"/>
                  <wp:effectExtent l="0" t="0" r="3175" b="6985"/>
                  <wp:docPr id="1" name="Picture 1" descr="http://polaris.umuc.edu/~ibojanov/CSMN%20611/Session8_files/FIG.07.04.jpg" title="Figure 7.1 - High-level view of a system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aris.umuc.edu/~ibojanov/CSMN%20611/Session8_files/FIG.07.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5082" cy="2892490"/>
                          </a:xfrm>
                          <a:prstGeom prst="rect">
                            <a:avLst/>
                          </a:prstGeom>
                          <a:noFill/>
                          <a:ln>
                            <a:noFill/>
                          </a:ln>
                        </pic:spPr>
                      </pic:pic>
                    </a:graphicData>
                  </a:graphic>
                </wp:inline>
              </w:drawing>
            </w:r>
          </w:p>
        </w:tc>
      </w:tr>
    </w:tbl>
    <w:p w:rsidR="006D792D" w:rsidRPr="006D792D" w:rsidRDefault="006D792D" w:rsidP="006D792D">
      <w:pPr>
        <w:spacing w:before="200" w:after="200"/>
        <w:jc w:val="center"/>
        <w:outlineLvl w:val="2"/>
        <w:rPr>
          <w:rFonts w:ascii="Calibri" w:eastAsia="Times New Roman" w:hAnsi="Calibri" w:cs="Kalinga"/>
          <w:b/>
          <w:bCs/>
          <w:i/>
          <w:color w:val="000000"/>
          <w:sz w:val="22"/>
          <w:szCs w:val="22"/>
          <w:lang w:eastAsia="en-US"/>
        </w:rPr>
      </w:pPr>
      <w:r w:rsidRPr="006D792D">
        <w:rPr>
          <w:rFonts w:eastAsia="Times New Roman"/>
          <w:b/>
          <w:bCs/>
          <w:i/>
          <w:iCs/>
          <w:color w:val="000000"/>
          <w:sz w:val="22"/>
          <w:szCs w:val="22"/>
          <w:lang w:eastAsia="en-US"/>
        </w:rPr>
        <w:t xml:space="preserve">Figure </w:t>
      </w:r>
      <w:r w:rsidR="00872202">
        <w:rPr>
          <w:rFonts w:eastAsia="Times New Roman"/>
          <w:b/>
          <w:bCs/>
          <w:i/>
          <w:iCs/>
          <w:color w:val="000000"/>
          <w:sz w:val="22"/>
          <w:szCs w:val="22"/>
          <w:lang w:eastAsia="en-US"/>
        </w:rPr>
        <w:t>7</w:t>
      </w:r>
      <w:r w:rsidRPr="006D792D">
        <w:rPr>
          <w:rFonts w:eastAsia="Times New Roman"/>
          <w:b/>
          <w:bCs/>
          <w:i/>
          <w:iCs/>
          <w:color w:val="000000"/>
          <w:sz w:val="22"/>
          <w:szCs w:val="22"/>
          <w:lang w:eastAsia="en-US"/>
        </w:rPr>
        <w:t xml:space="preserve">.1 - </w:t>
      </w:r>
      <w:r w:rsidRPr="006D792D">
        <w:rPr>
          <w:rFonts w:eastAsia="Times New Roman"/>
          <w:b/>
          <w:bCs/>
          <w:i/>
          <w:color w:val="000000"/>
          <w:sz w:val="22"/>
          <w:szCs w:val="22"/>
          <w:lang w:eastAsia="en-US"/>
        </w:rPr>
        <w:t>High-level view of a system bus</w:t>
      </w:r>
    </w:p>
    <w:p w:rsidR="006D792D" w:rsidRPr="006D792D" w:rsidRDefault="006D792D" w:rsidP="006D792D">
      <w:pPr>
        <w:ind w:left="360"/>
        <w:rPr>
          <w:rFonts w:eastAsia="Times New Roman"/>
          <w:sz w:val="22"/>
          <w:szCs w:val="22"/>
          <w:lang w:eastAsia="en-US"/>
        </w:rPr>
      </w:pPr>
      <w:r w:rsidRPr="006D792D">
        <w:rPr>
          <w:rFonts w:eastAsia="Times New Roman"/>
          <w:sz w:val="22"/>
          <w:szCs w:val="22"/>
          <w:lang w:eastAsia="en-US"/>
        </w:rPr>
        <w:t xml:space="preserve">Because of a likely mismatch of data types and different data representations, it is impractical to expect the CPU to “know how” to control each device. The I/O module relieves the CPU of I/O management by providing a standard interface to the CPU and the bus that is tailored to a specific I/O device and its interface requirements. This interface typically consists of control, status, and data signals as shown in Figure </w:t>
      </w:r>
      <w:r w:rsidR="00872202">
        <w:rPr>
          <w:rFonts w:eastAsia="Times New Roman"/>
          <w:sz w:val="22"/>
          <w:szCs w:val="22"/>
          <w:lang w:eastAsia="en-US"/>
        </w:rPr>
        <w:t>7</w:t>
      </w:r>
      <w:r w:rsidRPr="006D792D">
        <w:rPr>
          <w:rFonts w:eastAsia="Times New Roman"/>
          <w:sz w:val="22"/>
          <w:szCs w:val="22"/>
          <w:lang w:eastAsia="en-US"/>
        </w:rPr>
        <w:t>.2.</w:t>
      </w:r>
      <w:r w:rsidRPr="006D792D">
        <w:rPr>
          <w:rFonts w:eastAsia="Times New Roman"/>
          <w:sz w:val="22"/>
          <w:szCs w:val="22"/>
          <w:lang w:eastAsia="en-US"/>
        </w:rPr>
        <w:br/>
      </w:r>
      <w:r w:rsidRPr="006D792D">
        <w:rPr>
          <w:rFonts w:eastAsia="Times New Roman"/>
          <w:sz w:val="22"/>
          <w:szCs w:val="22"/>
          <w:lang w:eastAsia="en-US"/>
        </w:rPr>
        <w:br/>
      </w:r>
    </w:p>
    <w:p w:rsidR="006D792D" w:rsidRPr="006D792D" w:rsidRDefault="00E371E4" w:rsidP="006D792D">
      <w:pPr>
        <w:jc w:val="center"/>
        <w:rPr>
          <w:rFonts w:ascii="Calibri" w:eastAsia="Times New Roman" w:hAnsi="Calibri" w:cs="Kalinga"/>
          <w:b/>
          <w:bCs/>
          <w:i/>
          <w:iCs/>
          <w:color w:val="000000"/>
          <w:sz w:val="22"/>
          <w:szCs w:val="22"/>
        </w:rPr>
      </w:pPr>
      <w:r>
        <w:rPr>
          <w:rFonts w:ascii="Calibri" w:eastAsia="Times New Roman" w:hAnsi="Calibri" w:cs="Kalinga"/>
          <w:noProof/>
          <w:color w:val="000000"/>
          <w:sz w:val="22"/>
          <w:szCs w:val="22"/>
          <w:lang w:eastAsia="en-US"/>
        </w:rPr>
        <w:drawing>
          <wp:inline distT="0" distB="0" distL="0" distR="0">
            <wp:extent cx="6395069" cy="3151762"/>
            <wp:effectExtent l="0" t="0" r="0" b="0"/>
            <wp:docPr id="2" name="Picture 2" descr="http://polaris.umuc.edu/~gmackenz/itec620/session05/IO%20Diagram.gif" title="Figure 7.2 - I/O Modul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laris.umuc.edu/~gmackenz/itec620/session05/IO%20Diagra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1844" cy="3155101"/>
                    </a:xfrm>
                    <a:prstGeom prst="rect">
                      <a:avLst/>
                    </a:prstGeom>
                    <a:noFill/>
                    <a:ln>
                      <a:noFill/>
                    </a:ln>
                  </pic:spPr>
                </pic:pic>
              </a:graphicData>
            </a:graphic>
          </wp:inline>
        </w:drawing>
      </w:r>
    </w:p>
    <w:p w:rsidR="006D792D" w:rsidRPr="006D792D" w:rsidRDefault="006D792D" w:rsidP="006D792D">
      <w:pPr>
        <w:spacing w:before="200" w:after="200"/>
        <w:jc w:val="center"/>
        <w:outlineLvl w:val="2"/>
        <w:rPr>
          <w:rFonts w:eastAsia="Times New Roman" w:cs="Kalinga"/>
          <w:b/>
          <w:bCs/>
          <w:i/>
          <w:color w:val="000000"/>
          <w:sz w:val="22"/>
          <w:szCs w:val="22"/>
          <w:lang w:eastAsia="en-US"/>
        </w:rPr>
      </w:pPr>
      <w:r w:rsidRPr="006D792D">
        <w:rPr>
          <w:rFonts w:eastAsia="Times New Roman"/>
          <w:b/>
          <w:bCs/>
          <w:i/>
          <w:color w:val="000000"/>
          <w:sz w:val="22"/>
          <w:szCs w:val="22"/>
          <w:lang w:eastAsia="en-US"/>
        </w:rPr>
        <w:t xml:space="preserve">Figure </w:t>
      </w:r>
      <w:r w:rsidR="00872202">
        <w:rPr>
          <w:rFonts w:eastAsia="Times New Roman"/>
          <w:b/>
          <w:bCs/>
          <w:i/>
          <w:color w:val="000000"/>
          <w:sz w:val="22"/>
          <w:szCs w:val="22"/>
          <w:lang w:eastAsia="en-US"/>
        </w:rPr>
        <w:t>7</w:t>
      </w:r>
      <w:r w:rsidRPr="006D792D">
        <w:rPr>
          <w:rFonts w:eastAsia="Times New Roman"/>
          <w:b/>
          <w:bCs/>
          <w:i/>
          <w:color w:val="000000"/>
          <w:sz w:val="22"/>
          <w:szCs w:val="22"/>
          <w:lang w:eastAsia="en-US"/>
        </w:rPr>
        <w:t>.2 - I/O Module Block Diagram</w:t>
      </w:r>
    </w:p>
    <w:p w:rsidR="006D792D" w:rsidRPr="006D792D" w:rsidRDefault="006D792D" w:rsidP="006D792D">
      <w:pPr>
        <w:ind w:left="360"/>
        <w:rPr>
          <w:rFonts w:eastAsia="Times New Roman"/>
          <w:sz w:val="22"/>
          <w:szCs w:val="22"/>
          <w:lang w:eastAsia="en-US"/>
        </w:rPr>
      </w:pPr>
      <w:r w:rsidRPr="006D792D">
        <w:rPr>
          <w:rFonts w:eastAsia="Times New Roman"/>
          <w:sz w:val="22"/>
          <w:szCs w:val="22"/>
          <w:lang w:eastAsia="en-US"/>
        </w:rPr>
        <w:t xml:space="preserve">The I/O module is located between the </w:t>
      </w:r>
      <w:r w:rsidRPr="006D792D">
        <w:rPr>
          <w:rFonts w:eastAsia="Times New Roman"/>
          <w:i/>
          <w:iCs/>
          <w:sz w:val="22"/>
          <w:szCs w:val="22"/>
          <w:lang w:eastAsia="en-US"/>
        </w:rPr>
        <w:t>system bus</w:t>
      </w:r>
      <w:r w:rsidRPr="006D792D">
        <w:rPr>
          <w:rFonts w:eastAsia="Times New Roman"/>
          <w:sz w:val="22"/>
          <w:szCs w:val="22"/>
          <w:lang w:eastAsia="en-US"/>
        </w:rPr>
        <w:t xml:space="preserve"> and </w:t>
      </w:r>
      <w:r w:rsidRPr="006D792D">
        <w:rPr>
          <w:rFonts w:eastAsia="Times New Roman"/>
          <w:i/>
          <w:iCs/>
          <w:sz w:val="22"/>
          <w:szCs w:val="22"/>
          <w:lang w:eastAsia="en-US"/>
        </w:rPr>
        <w:t>peripheral devices</w:t>
      </w:r>
      <w:r w:rsidRPr="006D792D">
        <w:rPr>
          <w:rFonts w:eastAsia="Times New Roman"/>
          <w:sz w:val="22"/>
          <w:szCs w:val="22"/>
          <w:lang w:eastAsia="en-US"/>
        </w:rPr>
        <w:t xml:space="preserve"> and is used for:</w:t>
      </w:r>
    </w:p>
    <w:p w:rsidR="006D792D" w:rsidRPr="006D792D" w:rsidRDefault="006D792D" w:rsidP="006D792D">
      <w:pPr>
        <w:rPr>
          <w:rFonts w:ascii="Calibri" w:eastAsia="Times New Roman" w:hAnsi="Calibri" w:cs="Kalinga"/>
          <w:sz w:val="22"/>
          <w:szCs w:val="22"/>
        </w:rPr>
      </w:pPr>
    </w:p>
    <w:p w:rsidR="006D792D" w:rsidRPr="00373B67" w:rsidRDefault="006D792D" w:rsidP="006D792D">
      <w:pPr>
        <w:numPr>
          <w:ilvl w:val="0"/>
          <w:numId w:val="1"/>
        </w:numPr>
        <w:ind w:left="1080"/>
        <w:contextualSpacing/>
        <w:rPr>
          <w:rFonts w:eastAsia="Times New Roman"/>
          <w:sz w:val="22"/>
          <w:szCs w:val="22"/>
        </w:rPr>
      </w:pPr>
      <w:r w:rsidRPr="00373B67">
        <w:rPr>
          <w:rFonts w:eastAsia="Times New Roman"/>
          <w:sz w:val="22"/>
          <w:szCs w:val="22"/>
        </w:rPr>
        <w:t xml:space="preserve">Control and Timing </w:t>
      </w:r>
    </w:p>
    <w:p w:rsidR="00633EF5" w:rsidRPr="00373B67" w:rsidRDefault="006D792D" w:rsidP="00DC7B8B">
      <w:pPr>
        <w:numPr>
          <w:ilvl w:val="0"/>
          <w:numId w:val="1"/>
        </w:numPr>
        <w:spacing w:before="100" w:after="100" w:line="240" w:lineRule="atLeast"/>
        <w:ind w:left="1080"/>
        <w:contextualSpacing/>
        <w:rPr>
          <w:sz w:val="18"/>
          <w:szCs w:val="18"/>
        </w:rPr>
      </w:pPr>
      <w:r w:rsidRPr="00373B67">
        <w:rPr>
          <w:rFonts w:eastAsia="Times New Roman"/>
          <w:sz w:val="22"/>
          <w:szCs w:val="22"/>
        </w:rPr>
        <w:t xml:space="preserve">CPU communication </w:t>
      </w:r>
    </w:p>
    <w:p w:rsidR="006D792D" w:rsidRPr="00373B67" w:rsidRDefault="006D792D" w:rsidP="00633EF5">
      <w:pPr>
        <w:numPr>
          <w:ilvl w:val="0"/>
          <w:numId w:val="10"/>
        </w:numPr>
        <w:spacing w:before="100" w:after="100" w:line="240" w:lineRule="atLeast"/>
        <w:contextualSpacing/>
        <w:rPr>
          <w:sz w:val="22"/>
          <w:szCs w:val="22"/>
        </w:rPr>
      </w:pPr>
      <w:r w:rsidRPr="00373B67">
        <w:rPr>
          <w:sz w:val="22"/>
          <w:szCs w:val="22"/>
        </w:rPr>
        <w:t xml:space="preserve">Command decoding Data: data are exchanged between the processor and I/O module </w:t>
      </w:r>
    </w:p>
    <w:p w:rsidR="006D792D" w:rsidRPr="00373B67" w:rsidRDefault="006D792D" w:rsidP="00633EF5">
      <w:pPr>
        <w:numPr>
          <w:ilvl w:val="0"/>
          <w:numId w:val="10"/>
        </w:numPr>
        <w:spacing w:before="100" w:after="100" w:line="240" w:lineRule="atLeast"/>
        <w:contextualSpacing/>
        <w:rPr>
          <w:sz w:val="22"/>
          <w:szCs w:val="22"/>
        </w:rPr>
      </w:pPr>
      <w:r w:rsidRPr="00373B67">
        <w:rPr>
          <w:sz w:val="22"/>
          <w:szCs w:val="22"/>
        </w:rPr>
        <w:t xml:space="preserve">Status reporting </w:t>
      </w:r>
    </w:p>
    <w:p w:rsidR="006D792D" w:rsidRPr="00373B67" w:rsidRDefault="006D792D" w:rsidP="00633EF5">
      <w:pPr>
        <w:numPr>
          <w:ilvl w:val="0"/>
          <w:numId w:val="10"/>
        </w:numPr>
        <w:spacing w:before="100" w:after="100" w:line="240" w:lineRule="atLeast"/>
        <w:contextualSpacing/>
        <w:rPr>
          <w:sz w:val="22"/>
          <w:szCs w:val="22"/>
        </w:rPr>
      </w:pPr>
      <w:r w:rsidRPr="00373B67">
        <w:rPr>
          <w:sz w:val="22"/>
          <w:szCs w:val="22"/>
        </w:rPr>
        <w:t xml:space="preserve">Address recognition </w:t>
      </w:r>
    </w:p>
    <w:p w:rsidR="006D792D" w:rsidRPr="00373B67" w:rsidRDefault="006D792D" w:rsidP="006D792D">
      <w:pPr>
        <w:numPr>
          <w:ilvl w:val="0"/>
          <w:numId w:val="1"/>
        </w:numPr>
        <w:ind w:left="1080"/>
        <w:contextualSpacing/>
        <w:rPr>
          <w:rFonts w:eastAsia="Times New Roman"/>
          <w:sz w:val="22"/>
          <w:szCs w:val="22"/>
        </w:rPr>
      </w:pPr>
      <w:r w:rsidRPr="00373B67">
        <w:rPr>
          <w:rFonts w:eastAsia="Times New Roman"/>
          <w:sz w:val="22"/>
          <w:szCs w:val="22"/>
        </w:rPr>
        <w:t>Device Communication</w:t>
      </w:r>
    </w:p>
    <w:p w:rsidR="006D792D" w:rsidRPr="00373B67" w:rsidRDefault="00633EF5" w:rsidP="00633EF5">
      <w:pPr>
        <w:numPr>
          <w:ilvl w:val="0"/>
          <w:numId w:val="10"/>
        </w:numPr>
        <w:spacing w:before="100" w:after="100" w:line="240" w:lineRule="atLeast"/>
        <w:contextualSpacing/>
        <w:rPr>
          <w:sz w:val="22"/>
          <w:szCs w:val="22"/>
        </w:rPr>
      </w:pPr>
      <w:r w:rsidRPr="00373B67">
        <w:rPr>
          <w:sz w:val="22"/>
          <w:szCs w:val="22"/>
        </w:rPr>
        <w:t>C</w:t>
      </w:r>
      <w:r w:rsidR="006D792D" w:rsidRPr="00373B67">
        <w:rPr>
          <w:sz w:val="22"/>
          <w:szCs w:val="22"/>
        </w:rPr>
        <w:t xml:space="preserve">ommands Status information Data </w:t>
      </w:r>
    </w:p>
    <w:p w:rsidR="006D792D" w:rsidRPr="00373B67" w:rsidRDefault="006D792D" w:rsidP="006D792D">
      <w:pPr>
        <w:numPr>
          <w:ilvl w:val="0"/>
          <w:numId w:val="1"/>
        </w:numPr>
        <w:ind w:left="1080"/>
        <w:contextualSpacing/>
        <w:rPr>
          <w:rFonts w:eastAsia="Times New Roman"/>
          <w:sz w:val="22"/>
          <w:szCs w:val="22"/>
        </w:rPr>
      </w:pPr>
      <w:r w:rsidRPr="00373B67">
        <w:rPr>
          <w:rFonts w:eastAsia="Times New Roman"/>
          <w:sz w:val="22"/>
          <w:szCs w:val="22"/>
        </w:rPr>
        <w:t xml:space="preserve">Data Buffering </w:t>
      </w:r>
    </w:p>
    <w:p w:rsidR="006D792D" w:rsidRPr="00373B67" w:rsidRDefault="006D792D" w:rsidP="00633EF5">
      <w:pPr>
        <w:numPr>
          <w:ilvl w:val="0"/>
          <w:numId w:val="1"/>
        </w:numPr>
        <w:ind w:left="1080"/>
        <w:contextualSpacing/>
        <w:rPr>
          <w:rFonts w:eastAsia="Times New Roman"/>
          <w:sz w:val="22"/>
          <w:szCs w:val="22"/>
        </w:rPr>
      </w:pPr>
      <w:r w:rsidRPr="00373B67">
        <w:rPr>
          <w:rFonts w:eastAsia="Times New Roman"/>
          <w:sz w:val="22"/>
          <w:szCs w:val="22"/>
        </w:rPr>
        <w:t xml:space="preserve">Error Detection </w:t>
      </w:r>
    </w:p>
    <w:p w:rsidR="006D792D" w:rsidRPr="006D792D" w:rsidRDefault="006D792D" w:rsidP="006D792D">
      <w:pPr>
        <w:keepNext/>
        <w:keepLines/>
        <w:spacing w:before="200" w:after="200"/>
        <w:outlineLvl w:val="1"/>
        <w:rPr>
          <w:rFonts w:ascii="Cambria" w:eastAsia="+mn-ea" w:hAnsi="Cambria"/>
          <w:b/>
          <w:bCs/>
          <w:color w:val="4F81BD"/>
          <w:sz w:val="26"/>
          <w:szCs w:val="26"/>
          <w:lang w:eastAsia="en-US"/>
        </w:rPr>
      </w:pPr>
      <w:r w:rsidRPr="006D792D">
        <w:rPr>
          <w:rFonts w:ascii="Cambria" w:eastAsia="+mn-ea" w:hAnsi="Cambria"/>
          <w:b/>
          <w:bCs/>
          <w:color w:val="4F81BD"/>
          <w:sz w:val="26"/>
          <w:szCs w:val="26"/>
          <w:lang w:eastAsia="en-US"/>
        </w:rPr>
        <w:t>Programmed I/O</w:t>
      </w:r>
    </w:p>
    <w:p w:rsidR="006D792D" w:rsidRPr="006D792D" w:rsidRDefault="000B646A" w:rsidP="006D792D">
      <w:pPr>
        <w:ind w:left="360"/>
        <w:rPr>
          <w:rFonts w:eastAsia="Times New Roman"/>
          <w:sz w:val="22"/>
          <w:szCs w:val="22"/>
          <w:lang w:eastAsia="en-US"/>
        </w:rPr>
      </w:pPr>
      <w:r>
        <w:rPr>
          <w:rFonts w:eastAsia="Times New Roman"/>
          <w:sz w:val="22"/>
          <w:szCs w:val="22"/>
          <w:lang w:eastAsia="en-US"/>
        </w:rPr>
        <w:t>P</w:t>
      </w:r>
      <w:r w:rsidR="006D792D" w:rsidRPr="006D792D">
        <w:rPr>
          <w:rFonts w:eastAsia="Times New Roman"/>
          <w:sz w:val="22"/>
          <w:szCs w:val="22"/>
          <w:lang w:eastAsia="en-US"/>
        </w:rPr>
        <w:t xml:space="preserve">rogrammed I/O is an I/O operation in which CPU issues </w:t>
      </w:r>
      <w:proofErr w:type="spellStart"/>
      <w:r w:rsidR="006D792D" w:rsidRPr="006D792D">
        <w:rPr>
          <w:rFonts w:eastAsia="Times New Roman"/>
          <w:sz w:val="22"/>
          <w:szCs w:val="22"/>
          <w:lang w:eastAsia="en-US"/>
        </w:rPr>
        <w:t>an</w:t>
      </w:r>
      <w:proofErr w:type="spellEnd"/>
      <w:r w:rsidR="006D792D" w:rsidRPr="006D792D">
        <w:rPr>
          <w:rFonts w:eastAsia="Times New Roman"/>
          <w:sz w:val="22"/>
          <w:szCs w:val="22"/>
          <w:lang w:eastAsia="en-US"/>
        </w:rPr>
        <w:t xml:space="preserve"> I/O command to the I/O module, and the CPU is in direct control of the operation. But the CPU must wait until the I/O operation is completed before it can perform other tasks. I/O task completion is indicated by a change in the module status bits, and the CPU must periodically poll the module to check its status. </w:t>
      </w:r>
    </w:p>
    <w:p w:rsidR="006D792D" w:rsidRPr="006D792D" w:rsidRDefault="006D792D" w:rsidP="006D792D">
      <w:pPr>
        <w:ind w:left="360"/>
        <w:rPr>
          <w:rFonts w:eastAsia="Times New Roman"/>
          <w:sz w:val="22"/>
          <w:szCs w:val="22"/>
          <w:lang w:eastAsia="en-US"/>
        </w:rPr>
      </w:pPr>
    </w:p>
    <w:p w:rsidR="006D792D" w:rsidRPr="00373B67" w:rsidRDefault="006D792D" w:rsidP="006D792D">
      <w:pPr>
        <w:numPr>
          <w:ilvl w:val="0"/>
          <w:numId w:val="6"/>
        </w:numPr>
        <w:rPr>
          <w:rFonts w:eastAsia="Times New Roman"/>
          <w:sz w:val="22"/>
          <w:szCs w:val="22"/>
        </w:rPr>
      </w:pPr>
      <w:r w:rsidRPr="00373B67">
        <w:rPr>
          <w:rFonts w:eastAsia="Times New Roman"/>
          <w:sz w:val="22"/>
          <w:szCs w:val="22"/>
        </w:rPr>
        <w:t xml:space="preserve">The CPU issues </w:t>
      </w:r>
      <w:proofErr w:type="spellStart"/>
      <w:r w:rsidRPr="00373B67">
        <w:rPr>
          <w:rFonts w:eastAsia="Times New Roman"/>
          <w:sz w:val="22"/>
          <w:szCs w:val="22"/>
        </w:rPr>
        <w:t>an</w:t>
      </w:r>
      <w:proofErr w:type="spellEnd"/>
      <w:r w:rsidRPr="00373B67">
        <w:rPr>
          <w:rFonts w:eastAsia="Times New Roman"/>
          <w:sz w:val="22"/>
          <w:szCs w:val="22"/>
        </w:rPr>
        <w:t xml:space="preserve"> I/O command to an I/O module and switches to some other useful work. </w:t>
      </w:r>
    </w:p>
    <w:p w:rsidR="006D792D" w:rsidRPr="00373B67" w:rsidRDefault="006D792D" w:rsidP="006D792D">
      <w:pPr>
        <w:numPr>
          <w:ilvl w:val="0"/>
          <w:numId w:val="6"/>
        </w:numPr>
        <w:rPr>
          <w:rFonts w:eastAsia="Times New Roman"/>
          <w:sz w:val="22"/>
          <w:szCs w:val="22"/>
        </w:rPr>
      </w:pPr>
      <w:r w:rsidRPr="00373B67">
        <w:rPr>
          <w:rFonts w:eastAsia="Times New Roman"/>
          <w:sz w:val="22"/>
          <w:szCs w:val="22"/>
        </w:rPr>
        <w:t xml:space="preserve">The I/O module will interrupt the CPU to request service when it is ready to exchange data with the CPU. Note that the steps in the interrupt processing are handled by both </w:t>
      </w:r>
      <w:r w:rsidRPr="00373B67">
        <w:rPr>
          <w:rFonts w:eastAsia="Times New Roman"/>
          <w:i/>
          <w:iCs/>
          <w:sz w:val="22"/>
          <w:szCs w:val="22"/>
        </w:rPr>
        <w:t>software</w:t>
      </w:r>
      <w:r w:rsidRPr="00373B67">
        <w:rPr>
          <w:rFonts w:eastAsia="Times New Roman"/>
          <w:sz w:val="22"/>
          <w:szCs w:val="22"/>
        </w:rPr>
        <w:t xml:space="preserve"> and </w:t>
      </w:r>
      <w:r w:rsidRPr="00373B67">
        <w:rPr>
          <w:rFonts w:eastAsia="Times New Roman"/>
          <w:i/>
          <w:iCs/>
          <w:sz w:val="22"/>
          <w:szCs w:val="22"/>
        </w:rPr>
        <w:t>hardware</w:t>
      </w:r>
      <w:r w:rsidRPr="00373B67">
        <w:rPr>
          <w:rFonts w:eastAsia="Times New Roman"/>
          <w:sz w:val="22"/>
          <w:szCs w:val="22"/>
        </w:rPr>
        <w:t>.</w:t>
      </w:r>
    </w:p>
    <w:p w:rsidR="006D792D" w:rsidRPr="00373B67" w:rsidRDefault="006D792D" w:rsidP="006D792D">
      <w:pPr>
        <w:numPr>
          <w:ilvl w:val="0"/>
          <w:numId w:val="6"/>
        </w:numPr>
        <w:rPr>
          <w:rFonts w:eastAsia="Times New Roman"/>
          <w:sz w:val="22"/>
          <w:szCs w:val="22"/>
        </w:rPr>
      </w:pPr>
      <w:r w:rsidRPr="00373B67">
        <w:rPr>
          <w:rFonts w:eastAsia="Times New Roman"/>
          <w:sz w:val="22"/>
          <w:szCs w:val="22"/>
        </w:rPr>
        <w:t xml:space="preserve">The CPU executes the data transfer. </w:t>
      </w:r>
    </w:p>
    <w:p w:rsidR="006D792D" w:rsidRPr="00373B67" w:rsidRDefault="006D792D" w:rsidP="006D792D">
      <w:pPr>
        <w:numPr>
          <w:ilvl w:val="0"/>
          <w:numId w:val="6"/>
        </w:numPr>
        <w:rPr>
          <w:rFonts w:eastAsia="Times New Roman"/>
          <w:sz w:val="22"/>
          <w:szCs w:val="22"/>
        </w:rPr>
      </w:pPr>
      <w:r w:rsidRPr="00373B67">
        <w:rPr>
          <w:rFonts w:eastAsia="Times New Roman"/>
          <w:sz w:val="22"/>
          <w:szCs w:val="22"/>
        </w:rPr>
        <w:t xml:space="preserve">The CPU then resumes its former processing. </w:t>
      </w:r>
    </w:p>
    <w:p w:rsidR="006D792D" w:rsidRPr="006D792D" w:rsidRDefault="006D792D" w:rsidP="006D792D">
      <w:pPr>
        <w:rPr>
          <w:rFonts w:ascii="Calibri" w:eastAsia="Times New Roman" w:hAnsi="Calibri" w:cs="Kalinga"/>
          <w:color w:val="000000"/>
          <w:sz w:val="22"/>
          <w:szCs w:val="22"/>
        </w:rPr>
      </w:pPr>
    </w:p>
    <w:p w:rsidR="006D792D" w:rsidRPr="006D792D" w:rsidRDefault="006D792D" w:rsidP="006D792D">
      <w:pPr>
        <w:ind w:left="360"/>
        <w:rPr>
          <w:rFonts w:eastAsia="Times New Roman"/>
          <w:sz w:val="22"/>
          <w:szCs w:val="22"/>
          <w:lang w:eastAsia="en-US"/>
        </w:rPr>
      </w:pPr>
      <w:r w:rsidRPr="006D792D">
        <w:rPr>
          <w:rFonts w:eastAsia="Times New Roman"/>
          <w:sz w:val="22"/>
          <w:szCs w:val="22"/>
          <w:lang w:eastAsia="en-US"/>
        </w:rPr>
        <w:t xml:space="preserve">As a result of the speed difference between a CPU and the peripheral devices (orders of magnitude), programmed I/O wastes a large amount of CPU processing power, since the CPU slowed to the speed of the peripheral. There are advantages, however, in that programmed I/O is simple to implement and requires very little special software or hardware. Figure </w:t>
      </w:r>
      <w:r w:rsidR="00BD11CF">
        <w:rPr>
          <w:rFonts w:eastAsia="Times New Roman"/>
          <w:sz w:val="22"/>
          <w:szCs w:val="22"/>
          <w:lang w:eastAsia="en-US"/>
        </w:rPr>
        <w:t>7</w:t>
      </w:r>
      <w:r w:rsidRPr="006D792D">
        <w:rPr>
          <w:rFonts w:eastAsia="Times New Roman"/>
          <w:sz w:val="22"/>
          <w:szCs w:val="22"/>
          <w:lang w:eastAsia="en-US"/>
        </w:rPr>
        <w:t>.3 illustrates programmed I/O operation.</w:t>
      </w:r>
    </w:p>
    <w:p w:rsidR="006D792D" w:rsidRPr="006D792D" w:rsidRDefault="006D792D" w:rsidP="006D792D">
      <w:pPr>
        <w:rPr>
          <w:rFonts w:ascii="Calibri" w:eastAsia="Times New Roman" w:hAnsi="Calibri" w:cs="Kalinga"/>
          <w:color w:val="000000"/>
          <w:sz w:val="22"/>
          <w:szCs w:val="22"/>
        </w:rPr>
      </w:pPr>
    </w:p>
    <w:p w:rsidR="006D792D" w:rsidRPr="006D792D" w:rsidRDefault="00E371E4" w:rsidP="006D792D">
      <w:pPr>
        <w:jc w:val="center"/>
        <w:rPr>
          <w:rFonts w:ascii="Calibri" w:eastAsia="Times New Roman" w:hAnsi="Calibri" w:cs="Kalinga"/>
          <w:color w:val="000000"/>
          <w:sz w:val="22"/>
          <w:szCs w:val="22"/>
        </w:rPr>
      </w:pPr>
      <w:r>
        <w:rPr>
          <w:rFonts w:ascii="Calibri" w:eastAsia="Times New Roman" w:hAnsi="Calibri" w:cs="Kalinga"/>
          <w:noProof/>
          <w:color w:val="000000"/>
          <w:sz w:val="22"/>
          <w:szCs w:val="22"/>
          <w:lang w:eastAsia="en-US"/>
        </w:rPr>
        <w:drawing>
          <wp:inline distT="0" distB="0" distL="0" distR="0">
            <wp:extent cx="3511685" cy="5286010"/>
            <wp:effectExtent l="0" t="0" r="0" b="0"/>
            <wp:docPr id="3" name="Picture 2" descr="http://polaris.umuc.edu/~gmackenz/itec620/session05/Programmed%20IO.gif" title="Figure 7.3 - Programmed I/O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laris.umuc.edu/~gmackenz/itec620/session05/Programmed%20I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830" cy="5290744"/>
                    </a:xfrm>
                    <a:prstGeom prst="rect">
                      <a:avLst/>
                    </a:prstGeom>
                    <a:noFill/>
                    <a:ln>
                      <a:noFill/>
                    </a:ln>
                  </pic:spPr>
                </pic:pic>
              </a:graphicData>
            </a:graphic>
          </wp:inline>
        </w:drawing>
      </w:r>
    </w:p>
    <w:p w:rsidR="006D792D" w:rsidRPr="006D792D" w:rsidRDefault="006D792D" w:rsidP="006D792D">
      <w:pPr>
        <w:spacing w:before="200" w:after="200"/>
        <w:jc w:val="center"/>
        <w:outlineLvl w:val="2"/>
        <w:rPr>
          <w:rFonts w:eastAsia="Times New Roman" w:cs="Kalinga"/>
          <w:b/>
          <w:bCs/>
          <w:i/>
          <w:color w:val="000000"/>
          <w:sz w:val="22"/>
          <w:szCs w:val="22"/>
          <w:lang w:eastAsia="en-US"/>
        </w:rPr>
      </w:pPr>
      <w:r w:rsidRPr="006D792D">
        <w:rPr>
          <w:rFonts w:eastAsia="Times New Roman"/>
          <w:b/>
          <w:bCs/>
          <w:i/>
          <w:color w:val="000000"/>
          <w:sz w:val="22"/>
          <w:szCs w:val="22"/>
          <w:lang w:eastAsia="en-US"/>
        </w:rPr>
        <w:t xml:space="preserve">Figure </w:t>
      </w:r>
      <w:r w:rsidR="00BD11CF">
        <w:rPr>
          <w:rFonts w:eastAsia="Times New Roman"/>
          <w:b/>
          <w:bCs/>
          <w:i/>
          <w:color w:val="000000"/>
          <w:sz w:val="22"/>
          <w:szCs w:val="22"/>
          <w:lang w:eastAsia="en-US"/>
        </w:rPr>
        <w:t>7</w:t>
      </w:r>
      <w:r w:rsidRPr="006D792D">
        <w:rPr>
          <w:rFonts w:eastAsia="Times New Roman"/>
          <w:b/>
          <w:bCs/>
          <w:i/>
          <w:color w:val="000000"/>
          <w:sz w:val="22"/>
          <w:szCs w:val="22"/>
          <w:lang w:eastAsia="en-US"/>
        </w:rPr>
        <w:t>.3 - Programmed I/O Operation</w:t>
      </w:r>
    </w:p>
    <w:p w:rsidR="006D792D" w:rsidRPr="006D792D" w:rsidRDefault="006D792D" w:rsidP="006D792D">
      <w:pPr>
        <w:ind w:left="360"/>
        <w:rPr>
          <w:rFonts w:eastAsia="Times New Roman"/>
          <w:sz w:val="22"/>
          <w:szCs w:val="22"/>
          <w:lang w:eastAsia="en-US"/>
        </w:rPr>
      </w:pPr>
      <w:r w:rsidRPr="006D792D">
        <w:rPr>
          <w:rFonts w:eastAsia="Times New Roman"/>
          <w:sz w:val="22"/>
          <w:szCs w:val="22"/>
          <w:lang w:eastAsia="en-US"/>
        </w:rPr>
        <w:t>There are two primary alternatives for I/O addressing: isolated and memory mapped. Characteristics are described below:</w:t>
      </w:r>
    </w:p>
    <w:p w:rsidR="006D792D" w:rsidRPr="006D792D" w:rsidRDefault="006D792D" w:rsidP="006D792D">
      <w:pPr>
        <w:rPr>
          <w:rFonts w:ascii="Calibri" w:eastAsia="Times New Roman" w:hAnsi="Calibri" w:cs="Kalinga"/>
          <w:color w:val="000000"/>
          <w:sz w:val="22"/>
          <w:szCs w:val="22"/>
        </w:rPr>
      </w:pPr>
    </w:p>
    <w:p w:rsidR="006D792D" w:rsidRPr="00373B67" w:rsidRDefault="006D792D" w:rsidP="00BD11CF">
      <w:pPr>
        <w:numPr>
          <w:ilvl w:val="0"/>
          <w:numId w:val="1"/>
        </w:numPr>
        <w:ind w:left="1080"/>
        <w:contextualSpacing/>
        <w:rPr>
          <w:rFonts w:eastAsia="Times New Roman"/>
          <w:sz w:val="22"/>
          <w:szCs w:val="22"/>
        </w:rPr>
      </w:pPr>
      <w:r w:rsidRPr="00373B67">
        <w:rPr>
          <w:rFonts w:eastAsia="Times New Roman"/>
          <w:sz w:val="22"/>
          <w:szCs w:val="22"/>
        </w:rPr>
        <w:t>Isolated (standard) I/O</w:t>
      </w:r>
    </w:p>
    <w:p w:rsidR="006D792D" w:rsidRPr="00373B67" w:rsidRDefault="006D792D" w:rsidP="00BD11CF">
      <w:pPr>
        <w:numPr>
          <w:ilvl w:val="0"/>
          <w:numId w:val="10"/>
        </w:numPr>
        <w:spacing w:before="100" w:after="100" w:line="240" w:lineRule="atLeast"/>
        <w:contextualSpacing/>
        <w:rPr>
          <w:sz w:val="22"/>
          <w:szCs w:val="22"/>
        </w:rPr>
      </w:pPr>
      <w:r w:rsidRPr="00373B67">
        <w:rPr>
          <w:sz w:val="22"/>
          <w:szCs w:val="22"/>
        </w:rPr>
        <w:t>Address space of the I/O module is isolated from memory address space</w:t>
      </w:r>
    </w:p>
    <w:p w:rsidR="006D792D" w:rsidRPr="00373B67" w:rsidRDefault="006D792D" w:rsidP="00E35EDE">
      <w:pPr>
        <w:numPr>
          <w:ilvl w:val="0"/>
          <w:numId w:val="10"/>
        </w:numPr>
        <w:spacing w:before="100" w:after="100" w:line="240" w:lineRule="atLeast"/>
        <w:contextualSpacing/>
        <w:rPr>
          <w:sz w:val="22"/>
          <w:szCs w:val="22"/>
        </w:rPr>
      </w:pPr>
      <w:r w:rsidRPr="00373B67">
        <w:rPr>
          <w:sz w:val="22"/>
          <w:szCs w:val="22"/>
        </w:rPr>
        <w:t>Separate instructions are used to perform I/O</w:t>
      </w:r>
    </w:p>
    <w:p w:rsidR="006D792D" w:rsidRPr="00373B67" w:rsidRDefault="006D792D" w:rsidP="00BD11CF">
      <w:pPr>
        <w:numPr>
          <w:ilvl w:val="0"/>
          <w:numId w:val="10"/>
        </w:numPr>
        <w:spacing w:before="100" w:after="100" w:line="240" w:lineRule="atLeast"/>
        <w:contextualSpacing/>
        <w:rPr>
          <w:sz w:val="22"/>
          <w:szCs w:val="22"/>
        </w:rPr>
      </w:pPr>
      <w:r w:rsidRPr="00373B67">
        <w:rPr>
          <w:sz w:val="22"/>
          <w:szCs w:val="22"/>
        </w:rPr>
        <w:t xml:space="preserve">Typical control lines include read/write lines </w:t>
      </w:r>
      <w:r w:rsidR="00BD11CF" w:rsidRPr="00373B67">
        <w:rPr>
          <w:sz w:val="22"/>
          <w:szCs w:val="22"/>
        </w:rPr>
        <w:t xml:space="preserve">to specify direction of data transfer and IO/M lines </w:t>
      </w:r>
      <w:r w:rsidRPr="00373B67">
        <w:rPr>
          <w:sz w:val="22"/>
          <w:szCs w:val="22"/>
        </w:rPr>
        <w:t>to switch address reference between memory and I/O</w:t>
      </w:r>
    </w:p>
    <w:p w:rsidR="006D792D" w:rsidRPr="00373B67" w:rsidRDefault="006D792D" w:rsidP="006D792D">
      <w:pPr>
        <w:rPr>
          <w:rFonts w:eastAsia="Times New Roman"/>
          <w:color w:val="000000"/>
          <w:sz w:val="22"/>
          <w:szCs w:val="22"/>
        </w:rPr>
      </w:pPr>
    </w:p>
    <w:p w:rsidR="006D792D" w:rsidRPr="00373B67" w:rsidRDefault="006D792D" w:rsidP="006D792D">
      <w:pPr>
        <w:numPr>
          <w:ilvl w:val="0"/>
          <w:numId w:val="1"/>
        </w:numPr>
        <w:ind w:left="1080"/>
        <w:contextualSpacing/>
        <w:rPr>
          <w:rFonts w:eastAsia="Times New Roman"/>
          <w:sz w:val="22"/>
          <w:szCs w:val="22"/>
        </w:rPr>
      </w:pPr>
      <w:r w:rsidRPr="00373B67">
        <w:rPr>
          <w:rFonts w:eastAsia="Times New Roman"/>
          <w:sz w:val="22"/>
          <w:szCs w:val="22"/>
        </w:rPr>
        <w:t>Memory mapped I/O</w:t>
      </w:r>
    </w:p>
    <w:p w:rsidR="006D792D" w:rsidRPr="00373B67" w:rsidRDefault="006D792D" w:rsidP="00BD11CF">
      <w:pPr>
        <w:numPr>
          <w:ilvl w:val="0"/>
          <w:numId w:val="10"/>
        </w:numPr>
        <w:spacing w:before="100" w:after="100" w:line="240" w:lineRule="atLeast"/>
        <w:contextualSpacing/>
        <w:rPr>
          <w:sz w:val="22"/>
          <w:szCs w:val="22"/>
        </w:rPr>
      </w:pPr>
      <w:r w:rsidRPr="00373B67">
        <w:rPr>
          <w:sz w:val="22"/>
          <w:szCs w:val="22"/>
        </w:rPr>
        <w:t>I/O devices are integrated into the normal memory address space</w:t>
      </w:r>
    </w:p>
    <w:p w:rsidR="006D792D" w:rsidRPr="00373B67" w:rsidRDefault="006D792D" w:rsidP="00BD11CF">
      <w:pPr>
        <w:numPr>
          <w:ilvl w:val="0"/>
          <w:numId w:val="10"/>
        </w:numPr>
        <w:spacing w:before="100" w:after="100" w:line="240" w:lineRule="atLeast"/>
        <w:contextualSpacing/>
        <w:rPr>
          <w:sz w:val="22"/>
          <w:szCs w:val="22"/>
        </w:rPr>
      </w:pPr>
      <w:r w:rsidRPr="00373B67">
        <w:rPr>
          <w:sz w:val="22"/>
          <w:szCs w:val="22"/>
        </w:rPr>
        <w:t>All of the memory accessing instructions can be used to access the I/O peripherals</w:t>
      </w:r>
    </w:p>
    <w:p w:rsidR="006D792D" w:rsidRPr="00373B67" w:rsidRDefault="006D792D" w:rsidP="00BD11CF">
      <w:pPr>
        <w:numPr>
          <w:ilvl w:val="0"/>
          <w:numId w:val="10"/>
        </w:numPr>
        <w:spacing w:before="100" w:after="100" w:line="240" w:lineRule="atLeast"/>
        <w:contextualSpacing/>
        <w:rPr>
          <w:sz w:val="22"/>
          <w:szCs w:val="22"/>
        </w:rPr>
      </w:pPr>
      <w:r w:rsidRPr="00373B67">
        <w:rPr>
          <w:sz w:val="22"/>
          <w:szCs w:val="22"/>
        </w:rPr>
        <w:t>“Cost” is the loss of “real” memory addresses (Not a big problem today with the huge addre</w:t>
      </w:r>
      <w:r w:rsidR="00BD11CF" w:rsidRPr="00373B67">
        <w:rPr>
          <w:sz w:val="22"/>
          <w:szCs w:val="22"/>
        </w:rPr>
        <w:t>ss spaces in modern systems</w:t>
      </w:r>
      <w:r w:rsidRPr="00373B67">
        <w:rPr>
          <w:sz w:val="22"/>
          <w:szCs w:val="22"/>
        </w:rPr>
        <w:t>)</w:t>
      </w:r>
    </w:p>
    <w:p w:rsidR="006D792D" w:rsidRPr="006D792D" w:rsidRDefault="006D792D" w:rsidP="006D792D">
      <w:pPr>
        <w:keepNext/>
        <w:keepLines/>
        <w:spacing w:before="200" w:after="200"/>
        <w:outlineLvl w:val="1"/>
        <w:rPr>
          <w:rFonts w:ascii="Cambria" w:eastAsia="+mn-ea" w:hAnsi="Cambria"/>
          <w:b/>
          <w:bCs/>
          <w:color w:val="4F81BD"/>
          <w:sz w:val="26"/>
          <w:szCs w:val="26"/>
          <w:lang w:eastAsia="en-US"/>
        </w:rPr>
      </w:pPr>
      <w:r w:rsidRPr="006D792D">
        <w:rPr>
          <w:rFonts w:ascii="Cambria" w:eastAsia="+mn-ea" w:hAnsi="Cambria"/>
          <w:b/>
          <w:bCs/>
          <w:color w:val="4F81BD"/>
          <w:sz w:val="26"/>
          <w:szCs w:val="26"/>
          <w:lang w:eastAsia="en-US"/>
        </w:rPr>
        <w:t>Interrupts</w:t>
      </w:r>
    </w:p>
    <w:p w:rsidR="006D792D" w:rsidRPr="006D792D" w:rsidRDefault="006D792D" w:rsidP="006D792D">
      <w:pPr>
        <w:ind w:left="360"/>
        <w:rPr>
          <w:rFonts w:eastAsia="Times New Roman"/>
          <w:sz w:val="22"/>
          <w:szCs w:val="22"/>
          <w:lang w:eastAsia="en-US"/>
        </w:rPr>
      </w:pPr>
      <w:r w:rsidRPr="006D792D">
        <w:rPr>
          <w:rFonts w:eastAsia="Times New Roman"/>
          <w:sz w:val="22"/>
          <w:szCs w:val="22"/>
          <w:lang w:eastAsia="en-US"/>
        </w:rPr>
        <w:t xml:space="preserve">To reduce the time spent on I/O operations, the CPU can use an interrupt-driven approach where it issues </w:t>
      </w:r>
      <w:proofErr w:type="spellStart"/>
      <w:r w:rsidRPr="006D792D">
        <w:rPr>
          <w:rFonts w:eastAsia="Times New Roman"/>
          <w:sz w:val="22"/>
          <w:szCs w:val="22"/>
          <w:lang w:eastAsia="en-US"/>
        </w:rPr>
        <w:t>an</w:t>
      </w:r>
      <w:proofErr w:type="spellEnd"/>
      <w:r w:rsidRPr="006D792D">
        <w:rPr>
          <w:rFonts w:eastAsia="Times New Roman"/>
          <w:sz w:val="22"/>
          <w:szCs w:val="22"/>
          <w:lang w:eastAsia="en-US"/>
        </w:rPr>
        <w:t xml:space="preserve"> I/O command to the I/O module and continues with its other tasks while the module is performing its task. The module signals the CPU when the I/O operation is finished, and the CPU responds to the interrupt by executing an interrupt service routine and then continues on with its primary task. The CPU recognizes and responds to interrupts at the end of an instruction cycle. The Interrupt-Driven I/O technique, illustrated in Figure </w:t>
      </w:r>
      <w:r w:rsidR="0017376E">
        <w:rPr>
          <w:rFonts w:eastAsia="Times New Roman"/>
          <w:sz w:val="22"/>
          <w:szCs w:val="22"/>
          <w:lang w:eastAsia="en-US"/>
        </w:rPr>
        <w:t>7</w:t>
      </w:r>
      <w:r w:rsidR="009C46D9">
        <w:rPr>
          <w:rFonts w:eastAsia="Times New Roman"/>
          <w:sz w:val="22"/>
          <w:szCs w:val="22"/>
          <w:lang w:eastAsia="en-US"/>
        </w:rPr>
        <w:t>.4</w:t>
      </w:r>
      <w:r w:rsidRPr="006D792D">
        <w:rPr>
          <w:rFonts w:eastAsia="Times New Roman"/>
          <w:sz w:val="22"/>
          <w:szCs w:val="22"/>
          <w:lang w:eastAsia="en-US"/>
        </w:rPr>
        <w:t>, is used to support a wide variety of devices.</w:t>
      </w:r>
    </w:p>
    <w:p w:rsidR="006D792D" w:rsidRPr="0017376E" w:rsidRDefault="006D792D" w:rsidP="006D792D">
      <w:pPr>
        <w:rPr>
          <w:rFonts w:ascii="Calibri" w:eastAsia="Times New Roman" w:hAnsi="Calibri" w:cs="Kalinga"/>
          <w:color w:val="000000"/>
          <w:sz w:val="22"/>
          <w:szCs w:val="22"/>
        </w:rPr>
      </w:pPr>
    </w:p>
    <w:p w:rsidR="006D792D" w:rsidRPr="006D792D" w:rsidRDefault="00E371E4" w:rsidP="006D792D">
      <w:pPr>
        <w:jc w:val="center"/>
        <w:rPr>
          <w:rFonts w:ascii="Calibri" w:eastAsia="Times New Roman" w:hAnsi="Calibri" w:cs="Kalinga"/>
          <w:color w:val="000000"/>
          <w:sz w:val="22"/>
          <w:szCs w:val="22"/>
        </w:rPr>
      </w:pPr>
      <w:r>
        <w:rPr>
          <w:rFonts w:ascii="Calibri" w:eastAsia="Times New Roman" w:hAnsi="Calibri" w:cs="Kalinga"/>
          <w:noProof/>
          <w:color w:val="000000"/>
          <w:sz w:val="22"/>
          <w:szCs w:val="22"/>
          <w:lang w:eastAsia="en-US"/>
        </w:rPr>
        <w:drawing>
          <wp:inline distT="0" distB="0" distL="0" distR="0">
            <wp:extent cx="3433864" cy="5095805"/>
            <wp:effectExtent l="0" t="0" r="0" b="0"/>
            <wp:docPr id="5" name="Picture 3" descr="http://polaris.umuc.edu/~gmackenz/itec620/session05/Interrupt.gif" title="Figure 7.4 - Interrupt-Driven I/O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laris.umuc.edu/~gmackenz/itec620/session05/Interrup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122" cy="5103607"/>
                    </a:xfrm>
                    <a:prstGeom prst="rect">
                      <a:avLst/>
                    </a:prstGeom>
                    <a:noFill/>
                    <a:ln>
                      <a:noFill/>
                    </a:ln>
                  </pic:spPr>
                </pic:pic>
              </a:graphicData>
            </a:graphic>
          </wp:inline>
        </w:drawing>
      </w:r>
    </w:p>
    <w:p w:rsidR="006D792D" w:rsidRPr="006D792D" w:rsidRDefault="006D792D" w:rsidP="006D792D">
      <w:pPr>
        <w:spacing w:before="200" w:after="200"/>
        <w:jc w:val="center"/>
        <w:outlineLvl w:val="2"/>
        <w:rPr>
          <w:rFonts w:eastAsia="Times New Roman" w:cs="Kalinga"/>
          <w:b/>
          <w:bCs/>
          <w:i/>
          <w:color w:val="000000"/>
          <w:sz w:val="22"/>
          <w:szCs w:val="22"/>
          <w:lang w:eastAsia="en-US"/>
        </w:rPr>
      </w:pPr>
      <w:r w:rsidRPr="006D792D">
        <w:rPr>
          <w:rFonts w:eastAsia="Times New Roman"/>
          <w:b/>
          <w:bCs/>
          <w:i/>
          <w:color w:val="000000"/>
          <w:sz w:val="22"/>
          <w:szCs w:val="22"/>
          <w:lang w:eastAsia="en-US"/>
        </w:rPr>
        <w:t xml:space="preserve">Figure </w:t>
      </w:r>
      <w:r w:rsidR="0017376E">
        <w:rPr>
          <w:rFonts w:eastAsia="Times New Roman"/>
          <w:b/>
          <w:bCs/>
          <w:i/>
          <w:color w:val="000000"/>
          <w:sz w:val="22"/>
          <w:szCs w:val="22"/>
          <w:lang w:eastAsia="en-US"/>
        </w:rPr>
        <w:t>7</w:t>
      </w:r>
      <w:r w:rsidRPr="006D792D">
        <w:rPr>
          <w:rFonts w:eastAsia="Times New Roman"/>
          <w:b/>
          <w:bCs/>
          <w:i/>
          <w:color w:val="000000"/>
          <w:sz w:val="22"/>
          <w:szCs w:val="22"/>
          <w:lang w:eastAsia="en-US"/>
        </w:rPr>
        <w:t>.</w:t>
      </w:r>
      <w:r w:rsidR="009C46D9">
        <w:rPr>
          <w:rFonts w:eastAsia="Times New Roman"/>
          <w:b/>
          <w:bCs/>
          <w:i/>
          <w:color w:val="000000"/>
          <w:sz w:val="22"/>
          <w:szCs w:val="22"/>
          <w:lang w:eastAsia="en-US"/>
        </w:rPr>
        <w:t>4</w:t>
      </w:r>
      <w:r w:rsidRPr="006D792D">
        <w:rPr>
          <w:rFonts w:eastAsia="Times New Roman"/>
          <w:b/>
          <w:bCs/>
          <w:i/>
          <w:color w:val="000000"/>
          <w:sz w:val="22"/>
          <w:szCs w:val="22"/>
          <w:lang w:eastAsia="en-US"/>
        </w:rPr>
        <w:t xml:space="preserve"> - Interrupt-Driven I/O Operation</w:t>
      </w:r>
    </w:p>
    <w:p w:rsidR="006D792D" w:rsidRPr="006D792D" w:rsidRDefault="006D792D" w:rsidP="006D792D">
      <w:pPr>
        <w:ind w:left="360"/>
        <w:rPr>
          <w:rFonts w:eastAsia="Times New Roman"/>
          <w:sz w:val="22"/>
          <w:szCs w:val="22"/>
          <w:lang w:eastAsia="en-US"/>
        </w:rPr>
      </w:pPr>
      <w:r w:rsidRPr="006D792D">
        <w:rPr>
          <w:rFonts w:eastAsia="Times New Roman"/>
          <w:sz w:val="22"/>
          <w:szCs w:val="22"/>
          <w:lang w:eastAsia="en-US"/>
        </w:rPr>
        <w:t>With interrupt-driven I/O, there are several design issues that arise if there are multiple I/O modules. How does the CPU determine which device caused the interrupt? Or, if multiple interrupts occur at the same time, which is processed first? One solution is to provide multiple interrupt signal lines for a system, but this is practical only for small numbers of interrupts. Another approach is to use multiple interrupts but use one interrupt for more than one device. This requires some sort of device polling to determine which requested service, or the requesting device can place an ID on the bus. Finally, there should be a determination scheme to prioritize among multiple interrupts. (For example, processing a keyboard input would probably carry higher priority than servicing a printer output request).</w:t>
      </w:r>
    </w:p>
    <w:p w:rsidR="006D792D" w:rsidRPr="006D792D" w:rsidRDefault="006D792D" w:rsidP="006D792D">
      <w:pPr>
        <w:keepNext/>
        <w:keepLines/>
        <w:spacing w:before="200" w:after="200"/>
        <w:outlineLvl w:val="1"/>
        <w:rPr>
          <w:rFonts w:ascii="Cambria" w:eastAsia="+mn-ea" w:hAnsi="Cambria"/>
          <w:b/>
          <w:bCs/>
          <w:color w:val="4F81BD"/>
          <w:sz w:val="26"/>
          <w:szCs w:val="26"/>
          <w:lang w:eastAsia="en-US"/>
        </w:rPr>
      </w:pPr>
      <w:r w:rsidRPr="006D792D">
        <w:rPr>
          <w:rFonts w:ascii="Cambria" w:eastAsia="+mn-ea" w:hAnsi="Cambria"/>
          <w:b/>
          <w:bCs/>
          <w:color w:val="4F81BD"/>
          <w:sz w:val="26"/>
          <w:szCs w:val="26"/>
          <w:lang w:eastAsia="en-US"/>
        </w:rPr>
        <w:t>Direct Memory Access</w:t>
      </w:r>
    </w:p>
    <w:p w:rsidR="006D792D" w:rsidRPr="006D792D" w:rsidRDefault="006D792D" w:rsidP="006D792D">
      <w:pPr>
        <w:ind w:left="360"/>
        <w:rPr>
          <w:rFonts w:eastAsia="Times New Roman"/>
          <w:sz w:val="22"/>
          <w:szCs w:val="22"/>
          <w:lang w:eastAsia="en-US"/>
        </w:rPr>
      </w:pPr>
      <w:r w:rsidRPr="006D792D">
        <w:rPr>
          <w:rFonts w:eastAsia="Times New Roman"/>
          <w:sz w:val="22"/>
          <w:szCs w:val="22"/>
          <w:lang w:eastAsia="en-US"/>
        </w:rPr>
        <w:t>Both programmed and interrupt-driven I/O require the continued involvement of the CPU in ongoing I/O operation</w:t>
      </w:r>
      <w:r w:rsidR="00E21055">
        <w:rPr>
          <w:rFonts w:eastAsia="Times New Roman"/>
          <w:sz w:val="22"/>
          <w:szCs w:val="22"/>
          <w:lang w:eastAsia="en-US"/>
        </w:rPr>
        <w:t>s. Direct memory accessing (DMA</w:t>
      </w:r>
      <w:r w:rsidRPr="006D792D">
        <w:rPr>
          <w:rFonts w:eastAsia="Times New Roman"/>
          <w:sz w:val="22"/>
          <w:szCs w:val="22"/>
          <w:lang w:eastAsia="en-US"/>
        </w:rPr>
        <w:t>)</w:t>
      </w:r>
      <w:r w:rsidR="00E21055">
        <w:rPr>
          <w:rFonts w:eastAsia="Times New Roman"/>
          <w:sz w:val="22"/>
          <w:szCs w:val="22"/>
          <w:lang w:eastAsia="en-US"/>
        </w:rPr>
        <w:t>,</w:t>
      </w:r>
      <w:r w:rsidRPr="006D792D">
        <w:rPr>
          <w:rFonts w:eastAsia="Times New Roman"/>
          <w:sz w:val="22"/>
          <w:szCs w:val="22"/>
          <w:lang w:eastAsia="en-US"/>
        </w:rPr>
        <w:t xml:space="preserve"> </w:t>
      </w:r>
      <w:r w:rsidR="00E21055">
        <w:rPr>
          <w:rFonts w:eastAsia="Times New Roman"/>
          <w:sz w:val="22"/>
          <w:szCs w:val="22"/>
          <w:lang w:eastAsia="en-US"/>
        </w:rPr>
        <w:t>(</w:t>
      </w:r>
      <w:r w:rsidRPr="006D792D">
        <w:rPr>
          <w:rFonts w:eastAsia="Times New Roman"/>
          <w:sz w:val="22"/>
          <w:szCs w:val="22"/>
          <w:lang w:eastAsia="en-US"/>
        </w:rPr>
        <w:t xml:space="preserve">refer </w:t>
      </w:r>
      <w:r w:rsidR="00E21055">
        <w:rPr>
          <w:rFonts w:eastAsia="Times New Roman"/>
          <w:sz w:val="22"/>
          <w:szCs w:val="22"/>
          <w:lang w:eastAsia="en-US"/>
        </w:rPr>
        <w:t xml:space="preserve">to </w:t>
      </w:r>
      <w:r w:rsidRPr="006D792D">
        <w:rPr>
          <w:rFonts w:eastAsia="Times New Roman"/>
          <w:sz w:val="22"/>
          <w:szCs w:val="22"/>
          <w:lang w:eastAsia="en-US"/>
        </w:rPr>
        <w:t xml:space="preserve">Figure </w:t>
      </w:r>
      <w:r w:rsidR="00E21055">
        <w:rPr>
          <w:rFonts w:eastAsia="Times New Roman"/>
          <w:sz w:val="22"/>
          <w:szCs w:val="22"/>
          <w:lang w:eastAsia="en-US"/>
        </w:rPr>
        <w:t>7</w:t>
      </w:r>
      <w:r w:rsidR="009C46D9">
        <w:rPr>
          <w:rFonts w:eastAsia="Times New Roman"/>
          <w:sz w:val="22"/>
          <w:szCs w:val="22"/>
          <w:lang w:eastAsia="en-US"/>
        </w:rPr>
        <w:t>.5</w:t>
      </w:r>
      <w:r w:rsidRPr="006D792D">
        <w:rPr>
          <w:rFonts w:eastAsia="Times New Roman"/>
          <w:sz w:val="22"/>
          <w:szCs w:val="22"/>
          <w:lang w:eastAsia="en-US"/>
        </w:rPr>
        <w:t>,</w:t>
      </w:r>
      <w:r w:rsidR="00E21055">
        <w:rPr>
          <w:rFonts w:eastAsia="Times New Roman"/>
          <w:sz w:val="22"/>
          <w:szCs w:val="22"/>
          <w:lang w:eastAsia="en-US"/>
        </w:rPr>
        <w:t>)</w:t>
      </w:r>
      <w:r w:rsidRPr="006D792D">
        <w:rPr>
          <w:rFonts w:eastAsia="Times New Roman"/>
          <w:sz w:val="22"/>
          <w:szCs w:val="22"/>
          <w:lang w:eastAsia="en-US"/>
        </w:rPr>
        <w:t xml:space="preserve"> takes the CPU out of the task except for initialization of the operation. Large amounts of data can be transferred between memory and the peripheral without severely impacting the CPU performance. </w:t>
      </w:r>
    </w:p>
    <w:p w:rsidR="006D792D" w:rsidRPr="006D792D" w:rsidRDefault="006D792D" w:rsidP="006D792D">
      <w:pPr>
        <w:rPr>
          <w:rFonts w:ascii="Calibri" w:eastAsia="Times New Roman" w:hAnsi="Calibri" w:cs="Kalinga"/>
          <w:color w:val="000000"/>
          <w:sz w:val="22"/>
          <w:szCs w:val="22"/>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47"/>
      </w:tblGrid>
      <w:tr w:rsidR="006D792D" w:rsidRPr="006D792D" w:rsidTr="006D792D">
        <w:trPr>
          <w:tblCellSpacing w:w="0" w:type="dxa"/>
          <w:jc w:val="center"/>
        </w:trPr>
        <w:tc>
          <w:tcPr>
            <w:tcW w:w="0" w:type="auto"/>
            <w:tcBorders>
              <w:top w:val="outset" w:sz="6" w:space="0" w:color="auto"/>
              <w:left w:val="outset" w:sz="6" w:space="0" w:color="auto"/>
              <w:bottom w:val="outset" w:sz="6" w:space="0" w:color="auto"/>
              <w:right w:val="outset" w:sz="6" w:space="0" w:color="auto"/>
            </w:tcBorders>
          </w:tcPr>
          <w:p w:rsidR="006D792D" w:rsidRPr="006D792D" w:rsidRDefault="00E371E4" w:rsidP="006D792D">
            <w:pPr>
              <w:jc w:val="center"/>
              <w:rPr>
                <w:rFonts w:ascii="Calibri" w:eastAsia="Times New Roman" w:hAnsi="Calibri"/>
                <w:color w:val="000000"/>
                <w:sz w:val="22"/>
                <w:szCs w:val="22"/>
              </w:rPr>
            </w:pPr>
            <w:r>
              <w:rPr>
                <w:rFonts w:ascii="Calibri" w:eastAsia="Times New Roman" w:hAnsi="Calibri"/>
                <w:noProof/>
                <w:color w:val="000000"/>
                <w:sz w:val="22"/>
                <w:szCs w:val="22"/>
                <w:lang w:eastAsia="en-US"/>
              </w:rPr>
              <w:drawing>
                <wp:inline distT="0" distB="0" distL="0" distR="0">
                  <wp:extent cx="5091262" cy="3560323"/>
                  <wp:effectExtent l="0" t="0" r="0" b="2540"/>
                  <wp:docPr id="6" name="Picture 1" descr="http://polaris.umuc.edu/~ibojanov/CSMN%20611/Session8_files/FIG.07.02.jpg" title="Figure 7.5 – An example of a DMA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aris.umuc.edu/~ibojanov/CSMN%20611/Session8_files/FIG.07.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6198" cy="3563774"/>
                          </a:xfrm>
                          <a:prstGeom prst="rect">
                            <a:avLst/>
                          </a:prstGeom>
                          <a:noFill/>
                          <a:ln>
                            <a:noFill/>
                          </a:ln>
                        </pic:spPr>
                      </pic:pic>
                    </a:graphicData>
                  </a:graphic>
                </wp:inline>
              </w:drawing>
            </w:r>
          </w:p>
        </w:tc>
      </w:tr>
    </w:tbl>
    <w:p w:rsidR="006D792D" w:rsidRPr="006D792D" w:rsidRDefault="006D792D" w:rsidP="006D792D">
      <w:pPr>
        <w:spacing w:before="200" w:after="200"/>
        <w:jc w:val="center"/>
        <w:outlineLvl w:val="2"/>
        <w:rPr>
          <w:rFonts w:ascii="Calibri" w:eastAsia="Times New Roman" w:hAnsi="Calibri" w:cs="Kalinga"/>
          <w:b/>
          <w:bCs/>
          <w:i/>
          <w:color w:val="000000"/>
          <w:sz w:val="22"/>
          <w:szCs w:val="22"/>
          <w:lang w:eastAsia="en-US"/>
        </w:rPr>
      </w:pPr>
      <w:r w:rsidRPr="006D792D">
        <w:rPr>
          <w:rFonts w:eastAsia="Times New Roman"/>
          <w:b/>
          <w:bCs/>
          <w:i/>
          <w:iCs/>
          <w:color w:val="000000"/>
          <w:sz w:val="22"/>
          <w:szCs w:val="22"/>
          <w:lang w:eastAsia="en-US"/>
        </w:rPr>
        <w:t xml:space="preserve">Figure </w:t>
      </w:r>
      <w:r w:rsidR="00E21055">
        <w:rPr>
          <w:rFonts w:eastAsia="Times New Roman"/>
          <w:b/>
          <w:bCs/>
          <w:i/>
          <w:iCs/>
          <w:color w:val="000000"/>
          <w:sz w:val="22"/>
          <w:szCs w:val="22"/>
          <w:lang w:eastAsia="en-US"/>
        </w:rPr>
        <w:t>7</w:t>
      </w:r>
      <w:r w:rsidRPr="006D792D">
        <w:rPr>
          <w:rFonts w:eastAsia="Times New Roman"/>
          <w:b/>
          <w:bCs/>
          <w:i/>
          <w:iCs/>
          <w:color w:val="000000"/>
          <w:sz w:val="22"/>
          <w:szCs w:val="22"/>
          <w:lang w:eastAsia="en-US"/>
        </w:rPr>
        <w:t>.</w:t>
      </w:r>
      <w:r w:rsidR="009C46D9">
        <w:rPr>
          <w:rFonts w:eastAsia="Times New Roman"/>
          <w:b/>
          <w:bCs/>
          <w:i/>
          <w:iCs/>
          <w:color w:val="000000"/>
          <w:sz w:val="22"/>
          <w:szCs w:val="22"/>
          <w:lang w:eastAsia="en-US"/>
        </w:rPr>
        <w:t>5</w:t>
      </w:r>
      <w:r w:rsidRPr="006D792D">
        <w:rPr>
          <w:rFonts w:eastAsia="Times New Roman"/>
          <w:b/>
          <w:bCs/>
          <w:i/>
          <w:iCs/>
          <w:color w:val="000000"/>
          <w:sz w:val="22"/>
          <w:szCs w:val="22"/>
          <w:lang w:eastAsia="en-US"/>
        </w:rPr>
        <w:t xml:space="preserve"> – An </w:t>
      </w:r>
      <w:r w:rsidRPr="006D792D">
        <w:rPr>
          <w:rFonts w:eastAsia="Times New Roman"/>
          <w:b/>
          <w:bCs/>
          <w:i/>
          <w:color w:val="000000"/>
          <w:sz w:val="22"/>
          <w:szCs w:val="22"/>
          <w:lang w:eastAsia="en-US"/>
        </w:rPr>
        <w:t>example of a DMA configuration</w:t>
      </w:r>
    </w:p>
    <w:p w:rsidR="006D792D" w:rsidRPr="006D792D" w:rsidRDefault="006D792D" w:rsidP="006D792D">
      <w:pPr>
        <w:numPr>
          <w:ilvl w:val="0"/>
          <w:numId w:val="7"/>
        </w:numPr>
        <w:ind w:left="1080"/>
        <w:rPr>
          <w:rFonts w:ascii="Calibri" w:eastAsia="Times New Roman" w:hAnsi="Calibri" w:cs="Kalinga"/>
          <w:sz w:val="22"/>
          <w:szCs w:val="22"/>
        </w:rPr>
      </w:pPr>
      <w:r w:rsidRPr="006D792D">
        <w:rPr>
          <w:rFonts w:ascii="Calibri" w:eastAsia="Times New Roman" w:hAnsi="Calibri" w:cs="Kalinga"/>
          <w:sz w:val="22"/>
          <w:szCs w:val="22"/>
        </w:rPr>
        <w:t xml:space="preserve">The CPU issues a command to the DMA module. </w:t>
      </w:r>
    </w:p>
    <w:p w:rsidR="006D792D" w:rsidRPr="006D792D" w:rsidRDefault="006D792D" w:rsidP="006D792D">
      <w:pPr>
        <w:numPr>
          <w:ilvl w:val="0"/>
          <w:numId w:val="7"/>
        </w:numPr>
        <w:ind w:left="1080"/>
        <w:rPr>
          <w:rFonts w:ascii="Calibri" w:eastAsia="Times New Roman" w:hAnsi="Calibri" w:cs="Kalinga"/>
          <w:sz w:val="22"/>
          <w:szCs w:val="22"/>
        </w:rPr>
      </w:pPr>
      <w:r w:rsidRPr="006D792D">
        <w:rPr>
          <w:rFonts w:ascii="Calibri" w:eastAsia="Times New Roman" w:hAnsi="Calibri" w:cs="Kalinga"/>
          <w:sz w:val="22"/>
          <w:szCs w:val="22"/>
        </w:rPr>
        <w:t xml:space="preserve">The CPU continues with other work. </w:t>
      </w:r>
    </w:p>
    <w:p w:rsidR="006D792D" w:rsidRPr="006D792D" w:rsidRDefault="006D792D" w:rsidP="006D792D">
      <w:pPr>
        <w:numPr>
          <w:ilvl w:val="0"/>
          <w:numId w:val="7"/>
        </w:numPr>
        <w:ind w:left="1080"/>
        <w:rPr>
          <w:rFonts w:ascii="Calibri" w:eastAsia="Times New Roman" w:hAnsi="Calibri" w:cs="Kalinga"/>
          <w:sz w:val="22"/>
          <w:szCs w:val="22"/>
        </w:rPr>
      </w:pPr>
      <w:r w:rsidRPr="006D792D">
        <w:rPr>
          <w:rFonts w:ascii="Calibri" w:eastAsia="Times New Roman" w:hAnsi="Calibri" w:cs="Kalinga"/>
          <w:sz w:val="22"/>
          <w:szCs w:val="22"/>
        </w:rPr>
        <w:t xml:space="preserve">The DMA module transfers the entire block of data, one word at a time, directly to or from memory, without going through the CPU. </w:t>
      </w:r>
    </w:p>
    <w:p w:rsidR="006D792D" w:rsidRPr="006D792D" w:rsidRDefault="006D792D" w:rsidP="006D792D">
      <w:pPr>
        <w:numPr>
          <w:ilvl w:val="0"/>
          <w:numId w:val="7"/>
        </w:numPr>
        <w:ind w:left="1080"/>
        <w:rPr>
          <w:rFonts w:ascii="Calibri" w:eastAsia="Times New Roman" w:hAnsi="Calibri" w:cs="Kalinga"/>
          <w:sz w:val="22"/>
          <w:szCs w:val="22"/>
        </w:rPr>
      </w:pPr>
      <w:r w:rsidRPr="006D792D">
        <w:rPr>
          <w:rFonts w:ascii="Calibri" w:eastAsia="Times New Roman" w:hAnsi="Calibri" w:cs="Kalinga"/>
          <w:sz w:val="22"/>
          <w:szCs w:val="22"/>
        </w:rPr>
        <w:t xml:space="preserve">When the transfer is complete, the DMA module sends an interrupt signal to the CPU. </w:t>
      </w:r>
    </w:p>
    <w:p w:rsidR="006D792D" w:rsidRPr="006D792D" w:rsidRDefault="006D792D" w:rsidP="006D792D">
      <w:pPr>
        <w:rPr>
          <w:rFonts w:ascii="Calibri" w:eastAsia="Times New Roman" w:hAnsi="Calibri" w:cs="Kalinga"/>
          <w:color w:val="000000"/>
          <w:sz w:val="22"/>
          <w:szCs w:val="22"/>
        </w:rPr>
      </w:pPr>
    </w:p>
    <w:p w:rsidR="006D792D" w:rsidRPr="006D792D" w:rsidRDefault="006D792D" w:rsidP="006D792D">
      <w:pPr>
        <w:ind w:left="360"/>
        <w:rPr>
          <w:rFonts w:eastAsia="Times New Roman"/>
          <w:sz w:val="22"/>
          <w:szCs w:val="22"/>
          <w:lang w:eastAsia="en-US"/>
        </w:rPr>
      </w:pPr>
      <w:r w:rsidRPr="006D792D">
        <w:rPr>
          <w:rFonts w:eastAsia="Times New Roman"/>
          <w:sz w:val="22"/>
          <w:szCs w:val="22"/>
          <w:lang w:eastAsia="en-US"/>
        </w:rPr>
        <w:t xml:space="preserve">The process, as illustrated in Figure </w:t>
      </w:r>
      <w:r w:rsidR="00E35EDE">
        <w:rPr>
          <w:rFonts w:eastAsia="Times New Roman"/>
          <w:sz w:val="22"/>
          <w:szCs w:val="22"/>
          <w:lang w:eastAsia="en-US"/>
        </w:rPr>
        <w:t>7</w:t>
      </w:r>
      <w:r w:rsidR="009C46D9">
        <w:rPr>
          <w:rFonts w:eastAsia="Times New Roman"/>
          <w:sz w:val="22"/>
          <w:szCs w:val="22"/>
          <w:lang w:eastAsia="en-US"/>
        </w:rPr>
        <w:t>.6</w:t>
      </w:r>
      <w:r w:rsidRPr="006D792D">
        <w:rPr>
          <w:rFonts w:eastAsia="Times New Roman"/>
          <w:sz w:val="22"/>
          <w:szCs w:val="22"/>
          <w:lang w:eastAsia="en-US"/>
        </w:rPr>
        <w:t>, involves the following steps:</w:t>
      </w:r>
    </w:p>
    <w:p w:rsidR="006D792D" w:rsidRPr="006D792D" w:rsidRDefault="006D792D" w:rsidP="006D792D">
      <w:pPr>
        <w:rPr>
          <w:rFonts w:ascii="Calibri" w:eastAsia="Times New Roman" w:hAnsi="Calibri" w:cs="Kalinga"/>
          <w:color w:val="000000"/>
          <w:sz w:val="22"/>
          <w:szCs w:val="22"/>
        </w:rPr>
      </w:pPr>
    </w:p>
    <w:p w:rsidR="006D792D" w:rsidRPr="00373B67" w:rsidRDefault="006D792D" w:rsidP="006D792D">
      <w:pPr>
        <w:numPr>
          <w:ilvl w:val="0"/>
          <w:numId w:val="1"/>
        </w:numPr>
        <w:ind w:left="1080"/>
        <w:contextualSpacing/>
        <w:rPr>
          <w:rFonts w:eastAsia="Times New Roman"/>
          <w:sz w:val="22"/>
          <w:szCs w:val="22"/>
        </w:rPr>
      </w:pPr>
      <w:r w:rsidRPr="00373B67">
        <w:rPr>
          <w:rFonts w:eastAsia="Times New Roman"/>
          <w:sz w:val="22"/>
          <w:szCs w:val="22"/>
        </w:rPr>
        <w:t>CPU initializes DMA module</w:t>
      </w:r>
    </w:p>
    <w:p w:rsidR="006D792D" w:rsidRPr="00373B67" w:rsidRDefault="006D792D" w:rsidP="00E35EDE">
      <w:pPr>
        <w:numPr>
          <w:ilvl w:val="0"/>
          <w:numId w:val="10"/>
        </w:numPr>
        <w:spacing w:before="100" w:after="100" w:line="240" w:lineRule="atLeast"/>
        <w:contextualSpacing/>
        <w:rPr>
          <w:sz w:val="22"/>
          <w:szCs w:val="22"/>
        </w:rPr>
      </w:pPr>
      <w:r w:rsidRPr="00373B67">
        <w:rPr>
          <w:sz w:val="22"/>
          <w:szCs w:val="22"/>
        </w:rPr>
        <w:t>Read or write operation defined</w:t>
      </w:r>
    </w:p>
    <w:p w:rsidR="006D792D" w:rsidRPr="00373B67" w:rsidRDefault="006D792D" w:rsidP="00E35EDE">
      <w:pPr>
        <w:numPr>
          <w:ilvl w:val="0"/>
          <w:numId w:val="10"/>
        </w:numPr>
        <w:spacing w:before="100" w:after="100" w:line="240" w:lineRule="atLeast"/>
        <w:contextualSpacing/>
        <w:rPr>
          <w:sz w:val="22"/>
          <w:szCs w:val="22"/>
        </w:rPr>
      </w:pPr>
      <w:r w:rsidRPr="00373B67">
        <w:rPr>
          <w:sz w:val="22"/>
          <w:szCs w:val="22"/>
        </w:rPr>
        <w:t>I/O device involved</w:t>
      </w:r>
    </w:p>
    <w:p w:rsidR="006D792D" w:rsidRPr="00373B67" w:rsidRDefault="006D792D" w:rsidP="00E35EDE">
      <w:pPr>
        <w:numPr>
          <w:ilvl w:val="0"/>
          <w:numId w:val="10"/>
        </w:numPr>
        <w:spacing w:before="100" w:after="100" w:line="240" w:lineRule="atLeast"/>
        <w:contextualSpacing/>
        <w:rPr>
          <w:sz w:val="22"/>
          <w:szCs w:val="22"/>
        </w:rPr>
      </w:pPr>
      <w:r w:rsidRPr="00373B67">
        <w:rPr>
          <w:sz w:val="22"/>
          <w:szCs w:val="22"/>
        </w:rPr>
        <w:t>Starting address of memory block</w:t>
      </w:r>
    </w:p>
    <w:p w:rsidR="006D792D" w:rsidRPr="00373B67" w:rsidRDefault="006D792D" w:rsidP="00E35EDE">
      <w:pPr>
        <w:numPr>
          <w:ilvl w:val="0"/>
          <w:numId w:val="10"/>
        </w:numPr>
        <w:spacing w:before="100" w:after="100" w:line="240" w:lineRule="atLeast"/>
        <w:contextualSpacing/>
        <w:rPr>
          <w:sz w:val="22"/>
          <w:szCs w:val="22"/>
        </w:rPr>
      </w:pPr>
      <w:r w:rsidRPr="00373B67">
        <w:rPr>
          <w:sz w:val="22"/>
          <w:szCs w:val="22"/>
        </w:rPr>
        <w:t>Number of words to be transferred</w:t>
      </w:r>
    </w:p>
    <w:p w:rsidR="006D792D" w:rsidRPr="00373B67" w:rsidRDefault="006D792D" w:rsidP="006D792D">
      <w:pPr>
        <w:numPr>
          <w:ilvl w:val="0"/>
          <w:numId w:val="1"/>
        </w:numPr>
        <w:ind w:left="1080"/>
        <w:contextualSpacing/>
        <w:rPr>
          <w:rFonts w:eastAsia="Times New Roman"/>
          <w:sz w:val="22"/>
          <w:szCs w:val="22"/>
        </w:rPr>
      </w:pPr>
      <w:r w:rsidRPr="00373B67">
        <w:rPr>
          <w:rFonts w:eastAsia="Times New Roman"/>
          <w:sz w:val="22"/>
          <w:szCs w:val="22"/>
        </w:rPr>
        <w:t>CPU then continues with other work</w:t>
      </w:r>
    </w:p>
    <w:p w:rsidR="006D792D" w:rsidRPr="006D792D" w:rsidRDefault="006D792D" w:rsidP="006D792D">
      <w:pPr>
        <w:rPr>
          <w:rFonts w:ascii="Calibri" w:eastAsia="Times New Roman" w:hAnsi="Calibri" w:cs="Kalinga"/>
          <w:color w:val="000000"/>
          <w:sz w:val="22"/>
          <w:szCs w:val="22"/>
        </w:rPr>
      </w:pPr>
      <w:r w:rsidRPr="006D792D">
        <w:rPr>
          <w:rFonts w:ascii="Calibri" w:eastAsia="Times New Roman" w:hAnsi="Calibri" w:cs="Kalinga"/>
          <w:color w:val="000000"/>
          <w:sz w:val="22"/>
          <w:szCs w:val="22"/>
        </w:rPr>
        <w:t> </w:t>
      </w:r>
    </w:p>
    <w:p w:rsidR="006D792D" w:rsidRPr="006D792D" w:rsidRDefault="00E371E4" w:rsidP="006D792D">
      <w:pPr>
        <w:jc w:val="center"/>
        <w:rPr>
          <w:rFonts w:ascii="Calibri" w:eastAsia="Times New Roman" w:hAnsi="Calibri" w:cs="Kalinga"/>
          <w:color w:val="000000"/>
          <w:sz w:val="22"/>
          <w:szCs w:val="22"/>
        </w:rPr>
      </w:pPr>
      <w:r>
        <w:rPr>
          <w:rFonts w:ascii="Calibri" w:eastAsia="Times New Roman" w:hAnsi="Calibri" w:cs="Kalinga"/>
          <w:noProof/>
          <w:color w:val="000000"/>
          <w:sz w:val="22"/>
          <w:szCs w:val="22"/>
          <w:lang w:eastAsia="en-US"/>
        </w:rPr>
        <w:drawing>
          <wp:inline distT="0" distB="0" distL="0" distR="0">
            <wp:extent cx="2983148" cy="2723744"/>
            <wp:effectExtent l="0" t="0" r="0" b="635"/>
            <wp:docPr id="7" name="Picture 4" descr="http://polaris.umuc.edu/~gmackenz/itec620/session05/DMA.gif" title="Figure 7.6 - DM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olaris.umuc.edu/~gmackenz/itec620/session05/DM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333" cy="2727565"/>
                    </a:xfrm>
                    <a:prstGeom prst="rect">
                      <a:avLst/>
                    </a:prstGeom>
                    <a:noFill/>
                    <a:ln>
                      <a:noFill/>
                    </a:ln>
                  </pic:spPr>
                </pic:pic>
              </a:graphicData>
            </a:graphic>
          </wp:inline>
        </w:drawing>
      </w:r>
    </w:p>
    <w:p w:rsidR="006D792D" w:rsidRPr="006D792D" w:rsidRDefault="006D792D" w:rsidP="006D792D">
      <w:pPr>
        <w:spacing w:before="200" w:after="200"/>
        <w:jc w:val="center"/>
        <w:outlineLvl w:val="2"/>
        <w:rPr>
          <w:rFonts w:eastAsia="Times New Roman" w:cs="Kalinga"/>
          <w:b/>
          <w:bCs/>
          <w:i/>
          <w:color w:val="000000"/>
          <w:sz w:val="22"/>
          <w:szCs w:val="22"/>
          <w:lang w:eastAsia="en-US"/>
        </w:rPr>
      </w:pPr>
      <w:r w:rsidRPr="006D792D">
        <w:rPr>
          <w:rFonts w:eastAsia="Times New Roman"/>
          <w:b/>
          <w:bCs/>
          <w:i/>
          <w:color w:val="000000"/>
          <w:sz w:val="22"/>
          <w:szCs w:val="22"/>
          <w:lang w:eastAsia="en-US"/>
        </w:rPr>
        <w:t xml:space="preserve">Figure </w:t>
      </w:r>
      <w:r w:rsidR="00E35EDE">
        <w:rPr>
          <w:rFonts w:eastAsia="Times New Roman"/>
          <w:b/>
          <w:bCs/>
          <w:i/>
          <w:color w:val="000000"/>
          <w:sz w:val="22"/>
          <w:szCs w:val="22"/>
          <w:lang w:eastAsia="en-US"/>
        </w:rPr>
        <w:t>7</w:t>
      </w:r>
      <w:r w:rsidR="009C46D9">
        <w:rPr>
          <w:rFonts w:eastAsia="Times New Roman"/>
          <w:b/>
          <w:bCs/>
          <w:i/>
          <w:color w:val="000000"/>
          <w:sz w:val="22"/>
          <w:szCs w:val="22"/>
          <w:lang w:eastAsia="en-US"/>
        </w:rPr>
        <w:t>.6</w:t>
      </w:r>
      <w:r w:rsidRPr="006D792D">
        <w:rPr>
          <w:rFonts w:eastAsia="Times New Roman"/>
          <w:b/>
          <w:bCs/>
          <w:i/>
          <w:color w:val="000000"/>
          <w:sz w:val="22"/>
          <w:szCs w:val="22"/>
          <w:lang w:eastAsia="en-US"/>
        </w:rPr>
        <w:t xml:space="preserve"> - DMA Process</w:t>
      </w:r>
    </w:p>
    <w:p w:rsidR="006D792D" w:rsidRPr="00373B67" w:rsidRDefault="006D792D" w:rsidP="006D792D">
      <w:pPr>
        <w:ind w:left="360"/>
        <w:rPr>
          <w:rFonts w:eastAsia="Times New Roman"/>
          <w:color w:val="000000"/>
          <w:sz w:val="22"/>
          <w:szCs w:val="22"/>
        </w:rPr>
      </w:pPr>
      <w:r w:rsidRPr="00373B67">
        <w:rPr>
          <w:rFonts w:eastAsia="Times New Roman"/>
          <w:color w:val="000000"/>
          <w:sz w:val="22"/>
          <w:szCs w:val="22"/>
        </w:rPr>
        <w:t>DMA essentially operates by “stealing” bus cycles from the CPU. It accesses memory to retrieve a data word and forwards the word to the I/O peripheral. In practice, it uses the bus when the CPU is not using it, so there is no impact on the CPU performance.</w:t>
      </w:r>
    </w:p>
    <w:p w:rsidR="006D792D" w:rsidRPr="00373B67" w:rsidRDefault="006D792D" w:rsidP="006D792D">
      <w:pPr>
        <w:rPr>
          <w:rFonts w:eastAsia="Times New Roman"/>
          <w:color w:val="000000"/>
          <w:sz w:val="22"/>
          <w:szCs w:val="22"/>
        </w:rPr>
      </w:pPr>
      <w:bookmarkStart w:id="0" w:name="_GoBack"/>
      <w:bookmarkEnd w:id="0"/>
    </w:p>
    <w:p w:rsidR="006D792D" w:rsidRPr="00373B67" w:rsidRDefault="006D792D" w:rsidP="006D792D">
      <w:pPr>
        <w:ind w:left="360"/>
        <w:rPr>
          <w:rFonts w:eastAsia="Times New Roman"/>
          <w:sz w:val="22"/>
          <w:szCs w:val="22"/>
          <w:lang w:eastAsia="en-US"/>
        </w:rPr>
      </w:pPr>
      <w:r w:rsidRPr="00373B67">
        <w:rPr>
          <w:rFonts w:eastAsia="Times New Roman"/>
          <w:sz w:val="22"/>
          <w:szCs w:val="22"/>
          <w:lang w:eastAsia="en-US"/>
        </w:rPr>
        <w:t xml:space="preserve">Please see also: </w:t>
      </w:r>
    </w:p>
    <w:p w:rsidR="006D792D" w:rsidRPr="00373B67" w:rsidRDefault="006D792D" w:rsidP="006D792D">
      <w:pPr>
        <w:rPr>
          <w:rFonts w:eastAsia="Times New Roman"/>
          <w:sz w:val="22"/>
          <w:szCs w:val="22"/>
        </w:rPr>
      </w:pPr>
    </w:p>
    <w:p w:rsidR="006D792D" w:rsidRPr="00373B67" w:rsidRDefault="00373B67" w:rsidP="006D792D">
      <w:pPr>
        <w:numPr>
          <w:ilvl w:val="0"/>
          <w:numId w:val="1"/>
        </w:numPr>
        <w:ind w:left="1080"/>
        <w:contextualSpacing/>
        <w:rPr>
          <w:rFonts w:eastAsia="Times New Roman"/>
          <w:color w:val="0000FF"/>
          <w:sz w:val="22"/>
          <w:szCs w:val="22"/>
          <w:u w:val="single"/>
        </w:rPr>
      </w:pPr>
      <w:hyperlink r:id="rId12" w:history="1">
        <w:r w:rsidR="006D792D" w:rsidRPr="00373B67">
          <w:rPr>
            <w:rFonts w:eastAsia="Times New Roman"/>
            <w:color w:val="0000FF"/>
            <w:sz w:val="22"/>
            <w:szCs w:val="22"/>
            <w:u w:val="single"/>
          </w:rPr>
          <w:t>DMA Definition</w:t>
        </w:r>
      </w:hyperlink>
      <w:r w:rsidR="006D792D" w:rsidRPr="00373B67">
        <w:rPr>
          <w:rFonts w:eastAsia="Times New Roman"/>
          <w:color w:val="0000FF"/>
          <w:sz w:val="22"/>
          <w:szCs w:val="22"/>
          <w:u w:val="single"/>
        </w:rPr>
        <w:t xml:space="preserve"> </w:t>
      </w:r>
    </w:p>
    <w:p w:rsidR="006D792D" w:rsidRPr="00E35EDE" w:rsidRDefault="00373B67" w:rsidP="00E35EDE">
      <w:pPr>
        <w:numPr>
          <w:ilvl w:val="0"/>
          <w:numId w:val="1"/>
        </w:numPr>
        <w:ind w:left="1080"/>
        <w:contextualSpacing/>
        <w:rPr>
          <w:rFonts w:ascii="Calibri" w:eastAsia="Times New Roman" w:hAnsi="Calibri" w:cs="Kalinga"/>
          <w:color w:val="0000FF"/>
          <w:sz w:val="22"/>
          <w:szCs w:val="22"/>
          <w:u w:val="single"/>
        </w:rPr>
      </w:pPr>
      <w:hyperlink r:id="rId13" w:history="1">
        <w:r w:rsidR="006D792D" w:rsidRPr="00373B67">
          <w:rPr>
            <w:rFonts w:eastAsia="Times New Roman"/>
            <w:color w:val="0000FF"/>
            <w:sz w:val="22"/>
            <w:szCs w:val="22"/>
            <w:u w:val="single"/>
          </w:rPr>
          <w:t>http://www.science.unitn.it/~fiorella/guidelinux/tlk/node87.html</w:t>
        </w:r>
      </w:hyperlink>
      <w:r w:rsidR="006D792D" w:rsidRPr="00E35EDE">
        <w:rPr>
          <w:rFonts w:ascii="Calibri" w:eastAsia="Times New Roman" w:hAnsi="Calibri" w:cs="Kalinga"/>
          <w:color w:val="0000FF"/>
          <w:sz w:val="22"/>
          <w:szCs w:val="22"/>
          <w:u w:val="single"/>
        </w:rPr>
        <w:t xml:space="preserve"> </w:t>
      </w:r>
    </w:p>
    <w:p w:rsidR="006D792D" w:rsidRPr="008557FA" w:rsidRDefault="008557FA" w:rsidP="006D792D">
      <w:pPr>
        <w:keepNext/>
        <w:keepLines/>
        <w:spacing w:before="200" w:after="200"/>
        <w:outlineLvl w:val="1"/>
        <w:rPr>
          <w:rFonts w:ascii="Cambria" w:eastAsia="+mn-ea" w:hAnsi="Cambria"/>
          <w:b/>
          <w:bCs/>
          <w:color w:val="4F81BD"/>
          <w:sz w:val="26"/>
          <w:szCs w:val="26"/>
          <w:lang w:eastAsia="en-US"/>
        </w:rPr>
      </w:pPr>
      <w:r>
        <w:rPr>
          <w:rFonts w:ascii="Cambria" w:eastAsia="+mn-ea" w:hAnsi="Cambria"/>
          <w:b/>
          <w:bCs/>
          <w:color w:val="4F81BD"/>
          <w:sz w:val="26"/>
          <w:szCs w:val="26"/>
          <w:lang w:eastAsia="en-US"/>
        </w:rPr>
        <w:t>I/O Controllers</w:t>
      </w:r>
    </w:p>
    <w:p w:rsidR="006D792D" w:rsidRDefault="007D09D2" w:rsidP="006D792D">
      <w:pPr>
        <w:ind w:left="360"/>
        <w:rPr>
          <w:rFonts w:eastAsia="Times New Roman"/>
          <w:sz w:val="22"/>
          <w:szCs w:val="22"/>
          <w:lang w:eastAsia="en-US"/>
        </w:rPr>
      </w:pPr>
      <w:r>
        <w:rPr>
          <w:rFonts w:eastAsia="Times New Roman"/>
          <w:sz w:val="22"/>
          <w:szCs w:val="22"/>
          <w:lang w:eastAsia="en-US"/>
        </w:rPr>
        <w:t>I/O controllers sit between CPU and I/O devices</w:t>
      </w:r>
      <w:r w:rsidR="006D792D" w:rsidRPr="006D792D">
        <w:rPr>
          <w:rFonts w:eastAsia="Times New Roman"/>
          <w:sz w:val="22"/>
          <w:szCs w:val="22"/>
          <w:lang w:eastAsia="en-US"/>
        </w:rPr>
        <w:t>.</w:t>
      </w:r>
    </w:p>
    <w:p w:rsidR="007D09D2" w:rsidRDefault="007D09D2" w:rsidP="006D792D">
      <w:pPr>
        <w:ind w:left="360"/>
        <w:rPr>
          <w:rFonts w:eastAsia="Times New Roman"/>
          <w:sz w:val="22"/>
          <w:szCs w:val="22"/>
          <w:lang w:eastAsia="en-US"/>
        </w:rPr>
      </w:pPr>
    </w:p>
    <w:p w:rsidR="007D09D2" w:rsidRDefault="007D09D2" w:rsidP="006D792D">
      <w:pPr>
        <w:ind w:left="360"/>
        <w:rPr>
          <w:rFonts w:eastAsia="Times New Roman"/>
          <w:sz w:val="22"/>
          <w:szCs w:val="22"/>
          <w:lang w:eastAsia="en-US"/>
        </w:rPr>
      </w:pPr>
      <w:r>
        <w:rPr>
          <w:rFonts w:eastAsia="Times New Roman"/>
          <w:sz w:val="22"/>
          <w:szCs w:val="22"/>
          <w:lang w:eastAsia="en-US"/>
        </w:rPr>
        <w:t>Location-wise, it can be part of the main system, independent, or part of the I/O devices. Also, one controller can be used to control multiple similar devices. It is the CPU helper that executes commands from CPU, reports status of I/O devices, and controls I/O devices to free up CPU.</w:t>
      </w:r>
    </w:p>
    <w:p w:rsidR="000B646A" w:rsidRDefault="000B646A" w:rsidP="006D792D">
      <w:pPr>
        <w:ind w:left="360"/>
        <w:rPr>
          <w:rFonts w:eastAsia="Times New Roman"/>
          <w:sz w:val="22"/>
          <w:szCs w:val="22"/>
          <w:lang w:eastAsia="en-US"/>
        </w:rPr>
      </w:pPr>
    </w:p>
    <w:p w:rsidR="000B646A" w:rsidRDefault="000B646A" w:rsidP="000B646A">
      <w:pPr>
        <w:jc w:val="center"/>
      </w:pPr>
      <w:r>
        <w:t>References</w:t>
      </w:r>
    </w:p>
    <w:p w:rsidR="000B646A" w:rsidRDefault="000B646A" w:rsidP="000B646A">
      <w:pPr>
        <w:jc w:val="center"/>
      </w:pPr>
    </w:p>
    <w:p w:rsidR="000B646A" w:rsidRDefault="000B646A" w:rsidP="000B646A">
      <w:pPr>
        <w:ind w:left="720" w:hanging="720"/>
      </w:pPr>
      <w:r>
        <w:t xml:space="preserve">Englander, Irv (2003).  </w:t>
      </w:r>
      <w:r w:rsidRPr="004D6B63">
        <w:rPr>
          <w:i/>
        </w:rPr>
        <w:t>The Architecture of Computer Hardware, Systems Software &amp; Networking: An Information Technology Approach.</w:t>
      </w:r>
      <w:r>
        <w:t xml:space="preserve">  John Wiley and Sons.</w:t>
      </w:r>
    </w:p>
    <w:p w:rsidR="000B646A" w:rsidRPr="007D09D2" w:rsidRDefault="000B646A" w:rsidP="006D792D">
      <w:pPr>
        <w:ind w:left="360"/>
        <w:rPr>
          <w:rFonts w:eastAsia="Times New Roman"/>
          <w:sz w:val="22"/>
          <w:szCs w:val="22"/>
          <w:lang w:eastAsia="en-US"/>
        </w:rPr>
      </w:pPr>
    </w:p>
    <w:p w:rsidR="006D792D" w:rsidRPr="006D792D" w:rsidRDefault="006D792D" w:rsidP="006D792D">
      <w:pPr>
        <w:rPr>
          <w:rFonts w:ascii="Calibri" w:eastAsia="Times New Roman" w:hAnsi="Calibri" w:cs="Kalinga"/>
          <w:color w:val="000000"/>
          <w:sz w:val="22"/>
          <w:szCs w:val="22"/>
        </w:rPr>
      </w:pPr>
    </w:p>
    <w:sectPr w:rsidR="006D792D" w:rsidRPr="006D79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pt;height:11.5pt" o:bullet="t">
        <v:imagedata r:id="rId1" o:title="image001"/>
      </v:shape>
    </w:pict>
  </w:numPicBullet>
  <w:abstractNum w:abstractNumId="0">
    <w:nsid w:val="0F7A708B"/>
    <w:multiLevelType w:val="multilevel"/>
    <w:tmpl w:val="B1FC8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3FA1862"/>
    <w:multiLevelType w:val="hybridMultilevel"/>
    <w:tmpl w:val="19FAFC94"/>
    <w:lvl w:ilvl="0" w:tplc="04090001">
      <w:start w:val="1"/>
      <w:numFmt w:val="bullet"/>
      <w:pStyle w:val="WBullet2"/>
      <w:lvlText w:val=""/>
      <w:lvlJc w:val="left"/>
      <w:pPr>
        <w:ind w:left="720" w:hanging="360"/>
      </w:pPr>
      <w:rPr>
        <w:rFonts w:ascii="Symbol" w:hAnsi="Symbol" w:hint="default"/>
      </w:rPr>
    </w:lvl>
    <w:lvl w:ilvl="1" w:tplc="4D16B416">
      <w:start w:val="1"/>
      <w:numFmt w:val="bullet"/>
      <w:pStyle w:val="WBullet4"/>
      <w:lvlText w:val=""/>
      <w:lvlJc w:val="left"/>
      <w:pPr>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4C87302"/>
    <w:multiLevelType w:val="hybridMultilevel"/>
    <w:tmpl w:val="DFF2FF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94036B2"/>
    <w:multiLevelType w:val="multilevel"/>
    <w:tmpl w:val="F608536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6AB42AA"/>
    <w:multiLevelType w:val="multilevel"/>
    <w:tmpl w:val="6F302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3E000E3"/>
    <w:multiLevelType w:val="hybridMultilevel"/>
    <w:tmpl w:val="4D2E6366"/>
    <w:lvl w:ilvl="0" w:tplc="DA163948">
      <w:start w:val="1"/>
      <w:numFmt w:val="bullet"/>
      <w:pStyle w:val="Bullet1"/>
      <w:lvlText w:val=""/>
      <w:lvlPicBulletId w:val="0"/>
      <w:lvlJc w:val="left"/>
      <w:pPr>
        <w:ind w:left="720" w:hanging="360"/>
      </w:pPr>
      <w:rPr>
        <w:rFonts w:ascii="Symbol" w:hAnsi="Symbol" w:hint="default"/>
      </w:rPr>
    </w:lvl>
    <w:lvl w:ilvl="1" w:tplc="CC42A8C4">
      <w:start w:val="1"/>
      <w:numFmt w:val="bullet"/>
      <w:lvlText w:val=""/>
      <w:lvlJc w:val="left"/>
      <w:pPr>
        <w:ind w:left="1440" w:hanging="360"/>
      </w:pPr>
      <w:rPr>
        <w:rFonts w:ascii="Symbol" w:hAnsi="Symbol" w:hint="default"/>
      </w:rPr>
    </w:lvl>
    <w:lvl w:ilvl="2" w:tplc="AEF0CC7A">
      <w:start w:val="1"/>
      <w:numFmt w:val="bullet"/>
      <w:pStyle w:val="WBullet3"/>
      <w:lvlText w:val="o"/>
      <w:lvlJc w:val="left"/>
      <w:pPr>
        <w:tabs>
          <w:tab w:val="num" w:pos="2160"/>
        </w:tabs>
        <w:ind w:left="2160" w:hanging="360"/>
      </w:pPr>
      <w:rPr>
        <w:rFonts w:ascii="Courier New" w:hAnsi="Courier New" w:cs="Courier New"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A6F0DBF"/>
    <w:multiLevelType w:val="multilevel"/>
    <w:tmpl w:val="EAD46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EDA331C"/>
    <w:multiLevelType w:val="hybridMultilevel"/>
    <w:tmpl w:val="33BE8FC8"/>
    <w:lvl w:ilvl="0" w:tplc="DA163948">
      <w:start w:val="1"/>
      <w:numFmt w:val="bullet"/>
      <w:pStyle w:val="Bullet2"/>
      <w:lvlText w:val=""/>
      <w:lvlJc w:val="left"/>
      <w:pPr>
        <w:ind w:left="1440" w:hanging="360"/>
      </w:pPr>
      <w:rPr>
        <w:rFonts w:ascii="Symbol" w:hAnsi="Symbol" w:hint="default"/>
      </w:rPr>
    </w:lvl>
    <w:lvl w:ilvl="1" w:tplc="CC42A8C4">
      <w:start w:val="1"/>
      <w:numFmt w:val="decimal"/>
      <w:lvlText w:val="%2."/>
      <w:lvlJc w:val="left"/>
      <w:pPr>
        <w:tabs>
          <w:tab w:val="num" w:pos="1440"/>
        </w:tabs>
        <w:ind w:left="1440" w:hanging="360"/>
      </w:pPr>
    </w:lvl>
    <w:lvl w:ilvl="2" w:tplc="AEF0CC7A">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E8"/>
    <w:rsid w:val="000B646A"/>
    <w:rsid w:val="0017376E"/>
    <w:rsid w:val="00373B67"/>
    <w:rsid w:val="003E1E03"/>
    <w:rsid w:val="004D6B63"/>
    <w:rsid w:val="00633EF5"/>
    <w:rsid w:val="006D792D"/>
    <w:rsid w:val="007606E1"/>
    <w:rsid w:val="007A30E8"/>
    <w:rsid w:val="007D09D2"/>
    <w:rsid w:val="008557FA"/>
    <w:rsid w:val="00872202"/>
    <w:rsid w:val="009C46D9"/>
    <w:rsid w:val="00AE20DF"/>
    <w:rsid w:val="00BD11CF"/>
    <w:rsid w:val="00D90A7E"/>
    <w:rsid w:val="00DA0D77"/>
    <w:rsid w:val="00DC7B8B"/>
    <w:rsid w:val="00DF1140"/>
    <w:rsid w:val="00E116F6"/>
    <w:rsid w:val="00E21055"/>
    <w:rsid w:val="00E32853"/>
    <w:rsid w:val="00E35EDE"/>
    <w:rsid w:val="00E371E4"/>
    <w:rsid w:val="00F56B03"/>
    <w:rsid w:val="00F76EAA"/>
    <w:rsid w:val="00FA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7A30E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30E8"/>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AE20DF"/>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A30E8"/>
    <w:rPr>
      <w:b/>
      <w:bCs/>
      <w:i w:val="0"/>
      <w:iCs w:val="0"/>
    </w:rPr>
  </w:style>
  <w:style w:type="character" w:customStyle="1" w:styleId="WTitleChar">
    <w:name w:val="WTitle Char"/>
    <w:link w:val="WTitle"/>
    <w:locked/>
    <w:rsid w:val="007A30E8"/>
    <w:rPr>
      <w:rFonts w:ascii="Cambria" w:hAnsi="Cambria"/>
      <w:color w:val="17365D"/>
      <w:spacing w:val="5"/>
      <w:kern w:val="28"/>
      <w:sz w:val="52"/>
      <w:szCs w:val="52"/>
      <w:lang w:bidi="ar-SA"/>
    </w:rPr>
  </w:style>
  <w:style w:type="paragraph" w:customStyle="1" w:styleId="WTitle">
    <w:name w:val="WTitle"/>
    <w:basedOn w:val="Title"/>
    <w:link w:val="WTitleChar"/>
    <w:semiHidden/>
    <w:rsid w:val="007A30E8"/>
    <w:pPr>
      <w:pBdr>
        <w:bottom w:val="single" w:sz="8" w:space="4" w:color="4F81BD"/>
      </w:pBdr>
      <w:spacing w:before="0" w:after="300"/>
      <w:contextualSpacing/>
      <w:jc w:val="left"/>
      <w:outlineLvl w:val="9"/>
    </w:pPr>
    <w:rPr>
      <w:rFonts w:ascii="Cambria" w:eastAsia="Times New Roman" w:hAnsi="Cambria" w:cs="Times New Roman"/>
      <w:b w:val="0"/>
      <w:bCs w:val="0"/>
      <w:color w:val="17365D"/>
      <w:spacing w:val="5"/>
      <w:sz w:val="52"/>
      <w:szCs w:val="52"/>
      <w:lang w:eastAsia="en-US"/>
    </w:rPr>
  </w:style>
  <w:style w:type="character" w:customStyle="1" w:styleId="WSubTitleChar">
    <w:name w:val="WSubTitle Char"/>
    <w:link w:val="WSubTitle"/>
    <w:locked/>
    <w:rsid w:val="007A30E8"/>
    <w:rPr>
      <w:rFonts w:ascii="Calibri" w:hAnsi="Calibri"/>
      <w:b/>
      <w:bCs/>
      <w:color w:val="FFFF00"/>
      <w:sz w:val="22"/>
      <w:szCs w:val="28"/>
      <w:lang w:bidi="ar-SA"/>
    </w:rPr>
  </w:style>
  <w:style w:type="paragraph" w:customStyle="1" w:styleId="WSubTitle">
    <w:name w:val="WSubTitle"/>
    <w:basedOn w:val="Heading1"/>
    <w:link w:val="WSubTitleChar"/>
    <w:semiHidden/>
    <w:rsid w:val="007A30E8"/>
    <w:pPr>
      <w:keepLines/>
      <w:spacing w:before="480" w:after="0" w:line="276" w:lineRule="auto"/>
    </w:pPr>
    <w:rPr>
      <w:rFonts w:ascii="Calibri" w:eastAsia="Times New Roman" w:hAnsi="Calibri" w:cs="Times New Roman"/>
      <w:color w:val="FFFF00"/>
      <w:kern w:val="0"/>
      <w:sz w:val="22"/>
      <w:szCs w:val="28"/>
      <w:lang w:eastAsia="en-US"/>
    </w:rPr>
  </w:style>
  <w:style w:type="character" w:customStyle="1" w:styleId="WTopicChar">
    <w:name w:val="WTopic Char"/>
    <w:link w:val="WTopic"/>
    <w:locked/>
    <w:rsid w:val="007A30E8"/>
    <w:rPr>
      <w:rFonts w:ascii="Cambria" w:eastAsia="+mn-ea" w:hAnsi="Cambria"/>
      <w:b/>
      <w:bCs/>
      <w:color w:val="4F81BD"/>
      <w:sz w:val="26"/>
      <w:szCs w:val="26"/>
      <w:lang w:bidi="ar-SA"/>
    </w:rPr>
  </w:style>
  <w:style w:type="paragraph" w:customStyle="1" w:styleId="WTopic">
    <w:name w:val="WTopic"/>
    <w:basedOn w:val="Heading2"/>
    <w:link w:val="WTopicChar"/>
    <w:semiHidden/>
    <w:rsid w:val="007A30E8"/>
    <w:pPr>
      <w:keepLines/>
      <w:spacing w:before="200" w:after="200"/>
    </w:pPr>
    <w:rPr>
      <w:rFonts w:ascii="Cambria" w:eastAsia="+mn-ea" w:hAnsi="Cambria" w:cs="Times New Roman"/>
      <w:i w:val="0"/>
      <w:iCs w:val="0"/>
      <w:color w:val="4F81BD"/>
      <w:sz w:val="26"/>
      <w:szCs w:val="26"/>
      <w:lang w:eastAsia="en-US"/>
    </w:rPr>
  </w:style>
  <w:style w:type="character" w:customStyle="1" w:styleId="WTextChar">
    <w:name w:val="WText Char"/>
    <w:link w:val="WText"/>
    <w:locked/>
    <w:rsid w:val="007A30E8"/>
    <w:rPr>
      <w:sz w:val="22"/>
      <w:szCs w:val="22"/>
      <w:lang w:bidi="ar-SA"/>
    </w:rPr>
  </w:style>
  <w:style w:type="paragraph" w:customStyle="1" w:styleId="WText">
    <w:name w:val="WText"/>
    <w:basedOn w:val="Normal"/>
    <w:link w:val="WTextChar"/>
    <w:semiHidden/>
    <w:rsid w:val="007A30E8"/>
    <w:pPr>
      <w:ind w:left="360"/>
    </w:pPr>
    <w:rPr>
      <w:rFonts w:eastAsia="Times New Roman"/>
      <w:sz w:val="22"/>
      <w:szCs w:val="22"/>
      <w:lang w:eastAsia="en-US"/>
    </w:rPr>
  </w:style>
  <w:style w:type="character" w:customStyle="1" w:styleId="WFigureChar">
    <w:name w:val="WFigure Char"/>
    <w:link w:val="WFigure"/>
    <w:locked/>
    <w:rsid w:val="007A30E8"/>
    <w:rPr>
      <w:rFonts w:ascii="Calibri" w:hAnsi="Calibri"/>
      <w:b/>
      <w:bCs/>
      <w:i/>
      <w:iCs/>
      <w:color w:val="000000"/>
      <w:sz w:val="22"/>
      <w:szCs w:val="22"/>
      <w:lang w:bidi="ar-SA"/>
    </w:rPr>
  </w:style>
  <w:style w:type="paragraph" w:customStyle="1" w:styleId="WFigure">
    <w:name w:val="WFigure"/>
    <w:basedOn w:val="Normal"/>
    <w:link w:val="WFigureChar"/>
    <w:semiHidden/>
    <w:rsid w:val="007A30E8"/>
    <w:pPr>
      <w:jc w:val="center"/>
    </w:pPr>
    <w:rPr>
      <w:rFonts w:ascii="Calibri" w:eastAsia="Times New Roman" w:hAnsi="Calibri"/>
      <w:b/>
      <w:bCs/>
      <w:i/>
      <w:iCs/>
      <w:color w:val="000000"/>
      <w:sz w:val="22"/>
      <w:szCs w:val="22"/>
      <w:lang w:eastAsia="en-US"/>
    </w:rPr>
  </w:style>
  <w:style w:type="paragraph" w:customStyle="1" w:styleId="Bullet2">
    <w:name w:val="Bullet 2"/>
    <w:basedOn w:val="Normal"/>
    <w:link w:val="Bullet2Char"/>
    <w:rsid w:val="007A30E8"/>
    <w:pPr>
      <w:numPr>
        <w:numId w:val="1"/>
      </w:numPr>
      <w:spacing w:after="200" w:line="276" w:lineRule="auto"/>
    </w:pPr>
    <w:rPr>
      <w:rFonts w:ascii="Calibri" w:eastAsia="Times New Roman" w:hAnsi="Calibri"/>
      <w:sz w:val="22"/>
      <w:szCs w:val="22"/>
    </w:rPr>
  </w:style>
  <w:style w:type="paragraph" w:customStyle="1" w:styleId="WAuthor">
    <w:name w:val="WAuthor"/>
    <w:basedOn w:val="Normal"/>
    <w:link w:val="WAuthorChar"/>
    <w:semiHidden/>
    <w:rsid w:val="007A30E8"/>
    <w:pPr>
      <w:spacing w:after="200" w:line="276" w:lineRule="auto"/>
      <w:ind w:left="720"/>
      <w:contextualSpacing/>
    </w:pPr>
    <w:rPr>
      <w:rFonts w:ascii="Calibri" w:eastAsia="Times New Roman" w:hAnsi="Calibri"/>
      <w:sz w:val="22"/>
      <w:szCs w:val="22"/>
    </w:rPr>
  </w:style>
  <w:style w:type="character" w:customStyle="1" w:styleId="WAuthorChar">
    <w:name w:val="WAuthor Char"/>
    <w:link w:val="WAuthor"/>
    <w:locked/>
    <w:rsid w:val="007A30E8"/>
    <w:rPr>
      <w:rFonts w:ascii="Calibri" w:hAnsi="Calibri"/>
      <w:sz w:val="22"/>
      <w:szCs w:val="22"/>
      <w:lang w:val="en-US" w:eastAsia="zh-CN" w:bidi="ar-SA"/>
    </w:rPr>
  </w:style>
  <w:style w:type="paragraph" w:customStyle="1" w:styleId="WBullet2">
    <w:name w:val="WBullet2"/>
    <w:basedOn w:val="Bullet2"/>
    <w:link w:val="WBullet2Char"/>
    <w:semiHidden/>
    <w:rsid w:val="007A30E8"/>
    <w:pPr>
      <w:numPr>
        <w:numId w:val="2"/>
      </w:numPr>
      <w:spacing w:after="0" w:line="240" w:lineRule="auto"/>
      <w:ind w:left="1080"/>
      <w:contextualSpacing/>
    </w:pPr>
  </w:style>
  <w:style w:type="character" w:customStyle="1" w:styleId="WBullet2Char">
    <w:name w:val="WBullet2 Char"/>
    <w:link w:val="WBullet2"/>
    <w:locked/>
    <w:rsid w:val="007A30E8"/>
    <w:rPr>
      <w:rFonts w:ascii="Calibri" w:hAnsi="Calibri"/>
      <w:sz w:val="22"/>
      <w:szCs w:val="22"/>
      <w:lang w:val="en-US" w:eastAsia="zh-CN" w:bidi="ar-SA"/>
    </w:rPr>
  </w:style>
  <w:style w:type="character" w:styleId="Strong">
    <w:name w:val="Strong"/>
    <w:qFormat/>
    <w:rsid w:val="007A30E8"/>
    <w:rPr>
      <w:b/>
      <w:bCs/>
    </w:rPr>
  </w:style>
  <w:style w:type="paragraph" w:styleId="Title">
    <w:name w:val="Title"/>
    <w:basedOn w:val="Normal"/>
    <w:qFormat/>
    <w:rsid w:val="007A30E8"/>
    <w:pPr>
      <w:spacing w:before="240" w:after="60"/>
      <w:jc w:val="center"/>
      <w:outlineLvl w:val="0"/>
    </w:pPr>
    <w:rPr>
      <w:rFonts w:ascii="Arial" w:hAnsi="Arial" w:cs="Arial"/>
      <w:b/>
      <w:bCs/>
      <w:kern w:val="28"/>
      <w:sz w:val="32"/>
      <w:szCs w:val="32"/>
    </w:rPr>
  </w:style>
  <w:style w:type="character" w:styleId="Hyperlink">
    <w:name w:val="Hyperlink"/>
    <w:rsid w:val="00FA253B"/>
    <w:rPr>
      <w:color w:val="0000FF"/>
      <w:u w:val="single"/>
    </w:rPr>
  </w:style>
  <w:style w:type="character" w:customStyle="1" w:styleId="NormalWebChar">
    <w:name w:val="Normal (Web) Char"/>
    <w:link w:val="NormalWeb"/>
    <w:locked/>
    <w:rsid w:val="00FA253B"/>
    <w:rPr>
      <w:rFonts w:ascii="Verdana" w:hAnsi="Verdana"/>
      <w:sz w:val="18"/>
      <w:szCs w:val="18"/>
      <w:lang w:bidi="ar-SA"/>
    </w:rPr>
  </w:style>
  <w:style w:type="paragraph" w:styleId="NormalWeb">
    <w:name w:val="Normal (Web)"/>
    <w:basedOn w:val="Normal"/>
    <w:link w:val="NormalWebChar"/>
    <w:rsid w:val="00FA253B"/>
    <w:pPr>
      <w:spacing w:before="100" w:after="100" w:line="240" w:lineRule="atLeast"/>
    </w:pPr>
    <w:rPr>
      <w:rFonts w:ascii="Verdana" w:eastAsia="Times New Roman" w:hAnsi="Verdana"/>
      <w:sz w:val="18"/>
      <w:szCs w:val="18"/>
      <w:lang w:eastAsia="en-US"/>
    </w:rPr>
  </w:style>
  <w:style w:type="character" w:customStyle="1" w:styleId="WLetterBulChar">
    <w:name w:val="WLetterBul Char"/>
    <w:link w:val="WLetterBul"/>
    <w:locked/>
    <w:rsid w:val="00FA253B"/>
    <w:rPr>
      <w:rFonts w:ascii="Calibri" w:hAnsi="Calibri" w:cs="Courier New"/>
      <w:sz w:val="22"/>
      <w:szCs w:val="22"/>
      <w:lang w:bidi="ar-SA"/>
    </w:rPr>
  </w:style>
  <w:style w:type="paragraph" w:customStyle="1" w:styleId="WLetterBul">
    <w:name w:val="WLetterBul"/>
    <w:basedOn w:val="NormalWeb"/>
    <w:link w:val="WLetterBulChar"/>
    <w:rsid w:val="00FA253B"/>
    <w:pPr>
      <w:tabs>
        <w:tab w:val="left" w:pos="360"/>
        <w:tab w:val="left" w:pos="1080"/>
      </w:tabs>
      <w:spacing w:before="0" w:after="0"/>
      <w:ind w:left="720"/>
    </w:pPr>
    <w:rPr>
      <w:rFonts w:ascii="Calibri" w:hAnsi="Calibri" w:cs="Courier New"/>
      <w:sz w:val="22"/>
      <w:szCs w:val="22"/>
    </w:rPr>
  </w:style>
  <w:style w:type="character" w:customStyle="1" w:styleId="WNumberChar">
    <w:name w:val="WNumber Char"/>
    <w:basedOn w:val="WTextChar"/>
    <w:link w:val="WNumber"/>
    <w:locked/>
    <w:rsid w:val="00FA253B"/>
    <w:rPr>
      <w:sz w:val="22"/>
      <w:szCs w:val="22"/>
      <w:lang w:bidi="ar-SA"/>
    </w:rPr>
  </w:style>
  <w:style w:type="paragraph" w:customStyle="1" w:styleId="WNumber">
    <w:name w:val="WNumber"/>
    <w:basedOn w:val="WText"/>
    <w:link w:val="WNumberChar"/>
    <w:rsid w:val="00FA253B"/>
    <w:pPr>
      <w:ind w:hanging="360"/>
    </w:pPr>
  </w:style>
  <w:style w:type="character" w:customStyle="1" w:styleId="Bullet2Char">
    <w:name w:val="Bullet 2 Char"/>
    <w:link w:val="Bullet2"/>
    <w:semiHidden/>
    <w:locked/>
    <w:rsid w:val="00FA253B"/>
    <w:rPr>
      <w:rFonts w:ascii="Calibri" w:hAnsi="Calibri"/>
      <w:sz w:val="22"/>
      <w:szCs w:val="22"/>
      <w:lang w:val="en-US" w:eastAsia="zh-CN" w:bidi="ar-SA"/>
    </w:rPr>
  </w:style>
  <w:style w:type="paragraph" w:customStyle="1" w:styleId="WBullet4">
    <w:name w:val="WBullet4"/>
    <w:basedOn w:val="Normal"/>
    <w:link w:val="WBullet4Char"/>
    <w:rsid w:val="00FA253B"/>
    <w:pPr>
      <w:numPr>
        <w:ilvl w:val="1"/>
        <w:numId w:val="2"/>
      </w:numPr>
      <w:ind w:left="1800"/>
      <w:contextualSpacing/>
    </w:pPr>
    <w:rPr>
      <w:rFonts w:ascii="Calibri" w:eastAsia="Times New Roman" w:hAnsi="Calibri"/>
      <w:sz w:val="22"/>
    </w:rPr>
  </w:style>
  <w:style w:type="character" w:customStyle="1" w:styleId="WBullet4Char">
    <w:name w:val="WBullet4 Char"/>
    <w:link w:val="WBullet4"/>
    <w:locked/>
    <w:rsid w:val="00FA253B"/>
    <w:rPr>
      <w:rFonts w:ascii="Calibri" w:hAnsi="Calibri"/>
      <w:sz w:val="22"/>
      <w:szCs w:val="24"/>
      <w:lang w:val="en-US" w:eastAsia="zh-CN" w:bidi="ar-SA"/>
    </w:rPr>
  </w:style>
  <w:style w:type="paragraph" w:customStyle="1" w:styleId="Wbul">
    <w:name w:val="Wbul"/>
    <w:basedOn w:val="WBullet2"/>
    <w:link w:val="WbulChar"/>
    <w:rsid w:val="00FA253B"/>
    <w:pPr>
      <w:numPr>
        <w:numId w:val="1"/>
      </w:numPr>
      <w:ind w:left="720"/>
    </w:pPr>
  </w:style>
  <w:style w:type="character" w:customStyle="1" w:styleId="WbulChar">
    <w:name w:val="Wbul Char"/>
    <w:basedOn w:val="WBullet2Char"/>
    <w:link w:val="Wbul"/>
    <w:locked/>
    <w:rsid w:val="00FA253B"/>
    <w:rPr>
      <w:rFonts w:ascii="Calibri" w:hAnsi="Calibri"/>
      <w:sz w:val="22"/>
      <w:szCs w:val="22"/>
      <w:lang w:val="en-US" w:eastAsia="zh-CN" w:bidi="ar-SA"/>
    </w:rPr>
  </w:style>
  <w:style w:type="character" w:customStyle="1" w:styleId="Heading3Char">
    <w:name w:val="Heading 3 Char"/>
    <w:link w:val="Heading3"/>
    <w:locked/>
    <w:rsid w:val="00AE20DF"/>
    <w:rPr>
      <w:b/>
      <w:bCs/>
      <w:sz w:val="27"/>
      <w:szCs w:val="27"/>
      <w:lang w:val="en-US" w:eastAsia="zh-CN" w:bidi="ar-SA"/>
    </w:rPr>
  </w:style>
  <w:style w:type="character" w:customStyle="1" w:styleId="ListParagraphChar">
    <w:name w:val="List Paragraph Char"/>
    <w:link w:val="msolistparagraph0"/>
    <w:locked/>
    <w:rsid w:val="00AE20DF"/>
    <w:rPr>
      <w:rFonts w:ascii="Calibri" w:hAnsi="Calibri"/>
      <w:sz w:val="22"/>
      <w:szCs w:val="22"/>
      <w:lang w:val="en-US" w:eastAsia="zh-CN" w:bidi="ar-SA"/>
    </w:rPr>
  </w:style>
  <w:style w:type="paragraph" w:customStyle="1" w:styleId="msolistparagraph0">
    <w:name w:val="msolistparagraph"/>
    <w:basedOn w:val="Normal"/>
    <w:link w:val="ListParagraphChar"/>
    <w:rsid w:val="00AE20DF"/>
    <w:pPr>
      <w:spacing w:after="200" w:line="276" w:lineRule="auto"/>
      <w:ind w:left="720"/>
      <w:contextualSpacing/>
    </w:pPr>
    <w:rPr>
      <w:rFonts w:ascii="Calibri" w:eastAsia="Times New Roman" w:hAnsi="Calibri"/>
      <w:sz w:val="22"/>
      <w:szCs w:val="22"/>
    </w:rPr>
  </w:style>
  <w:style w:type="paragraph" w:customStyle="1" w:styleId="WBul0">
    <w:name w:val="WBul"/>
    <w:basedOn w:val="WBullet2"/>
    <w:link w:val="WBulChar0"/>
    <w:rsid w:val="00AE20DF"/>
    <w:pPr>
      <w:tabs>
        <w:tab w:val="num" w:pos="720"/>
      </w:tabs>
      <w:ind w:left="720"/>
    </w:pPr>
  </w:style>
  <w:style w:type="character" w:customStyle="1" w:styleId="WBulChar0">
    <w:name w:val="WBul Char"/>
    <w:basedOn w:val="WBullet2Char"/>
    <w:link w:val="WBul0"/>
    <w:locked/>
    <w:rsid w:val="00AE20DF"/>
    <w:rPr>
      <w:rFonts w:ascii="Calibri" w:hAnsi="Calibri"/>
      <w:sz w:val="22"/>
      <w:szCs w:val="22"/>
      <w:lang w:val="en-US" w:eastAsia="zh-CN" w:bidi="ar-SA"/>
    </w:rPr>
  </w:style>
  <w:style w:type="paragraph" w:customStyle="1" w:styleId="Bullet1">
    <w:name w:val="Bullet1"/>
    <w:basedOn w:val="Normal"/>
    <w:rsid w:val="00F76EAA"/>
    <w:pPr>
      <w:numPr>
        <w:numId w:val="5"/>
      </w:numPr>
      <w:spacing w:after="200" w:line="276" w:lineRule="auto"/>
      <w:ind w:left="0" w:firstLine="0"/>
    </w:pPr>
    <w:rPr>
      <w:rFonts w:ascii="Calibri" w:eastAsia="Times New Roman" w:hAnsi="Calibri"/>
      <w:sz w:val="22"/>
      <w:szCs w:val="22"/>
    </w:rPr>
  </w:style>
  <w:style w:type="paragraph" w:customStyle="1" w:styleId="WBullet3">
    <w:name w:val="WBullet3"/>
    <w:basedOn w:val="Normal"/>
    <w:link w:val="WBullet3Char"/>
    <w:rsid w:val="00F76EAA"/>
    <w:pPr>
      <w:numPr>
        <w:ilvl w:val="2"/>
        <w:numId w:val="5"/>
      </w:numPr>
      <w:ind w:left="1080"/>
      <w:contextualSpacing/>
    </w:pPr>
    <w:rPr>
      <w:rFonts w:ascii="Calibri" w:eastAsia="Times New Roman" w:hAnsi="Calibri"/>
      <w:sz w:val="22"/>
      <w:szCs w:val="22"/>
    </w:rPr>
  </w:style>
  <w:style w:type="character" w:customStyle="1" w:styleId="WBullet3Char">
    <w:name w:val="WBullet3 Char"/>
    <w:basedOn w:val="ListParagraphChar"/>
    <w:link w:val="WBullet3"/>
    <w:locked/>
    <w:rsid w:val="00F76EAA"/>
    <w:rPr>
      <w:rFonts w:ascii="Calibri" w:hAnsi="Calibri"/>
      <w:sz w:val="22"/>
      <w:szCs w:val="22"/>
      <w:lang w:val="en-US" w:eastAsia="zh-CN" w:bidi="ar-SA"/>
    </w:rPr>
  </w:style>
  <w:style w:type="paragraph" w:customStyle="1" w:styleId="wauthor0">
    <w:name w:val="wauthor"/>
    <w:basedOn w:val="Normal"/>
    <w:rsid w:val="00E32853"/>
    <w:pPr>
      <w:spacing w:before="100" w:beforeAutospacing="1" w:after="100" w:afterAutospacing="1"/>
    </w:pPr>
  </w:style>
  <w:style w:type="paragraph" w:styleId="BalloonText">
    <w:name w:val="Balloon Text"/>
    <w:basedOn w:val="Normal"/>
    <w:link w:val="BalloonTextChar"/>
    <w:semiHidden/>
    <w:unhideWhenUsed/>
    <w:rsid w:val="00373B67"/>
    <w:rPr>
      <w:rFonts w:ascii="Tahoma" w:hAnsi="Tahoma" w:cs="Tahoma"/>
      <w:sz w:val="16"/>
      <w:szCs w:val="16"/>
    </w:rPr>
  </w:style>
  <w:style w:type="character" w:customStyle="1" w:styleId="BalloonTextChar">
    <w:name w:val="Balloon Text Char"/>
    <w:basedOn w:val="DefaultParagraphFont"/>
    <w:link w:val="BalloonText"/>
    <w:semiHidden/>
    <w:rsid w:val="00373B67"/>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7A30E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30E8"/>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AE20DF"/>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A30E8"/>
    <w:rPr>
      <w:b/>
      <w:bCs/>
      <w:i w:val="0"/>
      <w:iCs w:val="0"/>
    </w:rPr>
  </w:style>
  <w:style w:type="character" w:customStyle="1" w:styleId="WTitleChar">
    <w:name w:val="WTitle Char"/>
    <w:link w:val="WTitle"/>
    <w:locked/>
    <w:rsid w:val="007A30E8"/>
    <w:rPr>
      <w:rFonts w:ascii="Cambria" w:hAnsi="Cambria"/>
      <w:color w:val="17365D"/>
      <w:spacing w:val="5"/>
      <w:kern w:val="28"/>
      <w:sz w:val="52"/>
      <w:szCs w:val="52"/>
      <w:lang w:bidi="ar-SA"/>
    </w:rPr>
  </w:style>
  <w:style w:type="paragraph" w:customStyle="1" w:styleId="WTitle">
    <w:name w:val="WTitle"/>
    <w:basedOn w:val="Title"/>
    <w:link w:val="WTitleChar"/>
    <w:semiHidden/>
    <w:rsid w:val="007A30E8"/>
    <w:pPr>
      <w:pBdr>
        <w:bottom w:val="single" w:sz="8" w:space="4" w:color="4F81BD"/>
      </w:pBdr>
      <w:spacing w:before="0" w:after="300"/>
      <w:contextualSpacing/>
      <w:jc w:val="left"/>
      <w:outlineLvl w:val="9"/>
    </w:pPr>
    <w:rPr>
      <w:rFonts w:ascii="Cambria" w:eastAsia="Times New Roman" w:hAnsi="Cambria" w:cs="Times New Roman"/>
      <w:b w:val="0"/>
      <w:bCs w:val="0"/>
      <w:color w:val="17365D"/>
      <w:spacing w:val="5"/>
      <w:sz w:val="52"/>
      <w:szCs w:val="52"/>
      <w:lang w:eastAsia="en-US"/>
    </w:rPr>
  </w:style>
  <w:style w:type="character" w:customStyle="1" w:styleId="WSubTitleChar">
    <w:name w:val="WSubTitle Char"/>
    <w:link w:val="WSubTitle"/>
    <w:locked/>
    <w:rsid w:val="007A30E8"/>
    <w:rPr>
      <w:rFonts w:ascii="Calibri" w:hAnsi="Calibri"/>
      <w:b/>
      <w:bCs/>
      <w:color w:val="FFFF00"/>
      <w:sz w:val="22"/>
      <w:szCs w:val="28"/>
      <w:lang w:bidi="ar-SA"/>
    </w:rPr>
  </w:style>
  <w:style w:type="paragraph" w:customStyle="1" w:styleId="WSubTitle">
    <w:name w:val="WSubTitle"/>
    <w:basedOn w:val="Heading1"/>
    <w:link w:val="WSubTitleChar"/>
    <w:semiHidden/>
    <w:rsid w:val="007A30E8"/>
    <w:pPr>
      <w:keepLines/>
      <w:spacing w:before="480" w:after="0" w:line="276" w:lineRule="auto"/>
    </w:pPr>
    <w:rPr>
      <w:rFonts w:ascii="Calibri" w:eastAsia="Times New Roman" w:hAnsi="Calibri" w:cs="Times New Roman"/>
      <w:color w:val="FFFF00"/>
      <w:kern w:val="0"/>
      <w:sz w:val="22"/>
      <w:szCs w:val="28"/>
      <w:lang w:eastAsia="en-US"/>
    </w:rPr>
  </w:style>
  <w:style w:type="character" w:customStyle="1" w:styleId="WTopicChar">
    <w:name w:val="WTopic Char"/>
    <w:link w:val="WTopic"/>
    <w:locked/>
    <w:rsid w:val="007A30E8"/>
    <w:rPr>
      <w:rFonts w:ascii="Cambria" w:eastAsia="+mn-ea" w:hAnsi="Cambria"/>
      <w:b/>
      <w:bCs/>
      <w:color w:val="4F81BD"/>
      <w:sz w:val="26"/>
      <w:szCs w:val="26"/>
      <w:lang w:bidi="ar-SA"/>
    </w:rPr>
  </w:style>
  <w:style w:type="paragraph" w:customStyle="1" w:styleId="WTopic">
    <w:name w:val="WTopic"/>
    <w:basedOn w:val="Heading2"/>
    <w:link w:val="WTopicChar"/>
    <w:semiHidden/>
    <w:rsid w:val="007A30E8"/>
    <w:pPr>
      <w:keepLines/>
      <w:spacing w:before="200" w:after="200"/>
    </w:pPr>
    <w:rPr>
      <w:rFonts w:ascii="Cambria" w:eastAsia="+mn-ea" w:hAnsi="Cambria" w:cs="Times New Roman"/>
      <w:i w:val="0"/>
      <w:iCs w:val="0"/>
      <w:color w:val="4F81BD"/>
      <w:sz w:val="26"/>
      <w:szCs w:val="26"/>
      <w:lang w:eastAsia="en-US"/>
    </w:rPr>
  </w:style>
  <w:style w:type="character" w:customStyle="1" w:styleId="WTextChar">
    <w:name w:val="WText Char"/>
    <w:link w:val="WText"/>
    <w:locked/>
    <w:rsid w:val="007A30E8"/>
    <w:rPr>
      <w:sz w:val="22"/>
      <w:szCs w:val="22"/>
      <w:lang w:bidi="ar-SA"/>
    </w:rPr>
  </w:style>
  <w:style w:type="paragraph" w:customStyle="1" w:styleId="WText">
    <w:name w:val="WText"/>
    <w:basedOn w:val="Normal"/>
    <w:link w:val="WTextChar"/>
    <w:semiHidden/>
    <w:rsid w:val="007A30E8"/>
    <w:pPr>
      <w:ind w:left="360"/>
    </w:pPr>
    <w:rPr>
      <w:rFonts w:eastAsia="Times New Roman"/>
      <w:sz w:val="22"/>
      <w:szCs w:val="22"/>
      <w:lang w:eastAsia="en-US"/>
    </w:rPr>
  </w:style>
  <w:style w:type="character" w:customStyle="1" w:styleId="WFigureChar">
    <w:name w:val="WFigure Char"/>
    <w:link w:val="WFigure"/>
    <w:locked/>
    <w:rsid w:val="007A30E8"/>
    <w:rPr>
      <w:rFonts w:ascii="Calibri" w:hAnsi="Calibri"/>
      <w:b/>
      <w:bCs/>
      <w:i/>
      <w:iCs/>
      <w:color w:val="000000"/>
      <w:sz w:val="22"/>
      <w:szCs w:val="22"/>
      <w:lang w:bidi="ar-SA"/>
    </w:rPr>
  </w:style>
  <w:style w:type="paragraph" w:customStyle="1" w:styleId="WFigure">
    <w:name w:val="WFigure"/>
    <w:basedOn w:val="Normal"/>
    <w:link w:val="WFigureChar"/>
    <w:semiHidden/>
    <w:rsid w:val="007A30E8"/>
    <w:pPr>
      <w:jc w:val="center"/>
    </w:pPr>
    <w:rPr>
      <w:rFonts w:ascii="Calibri" w:eastAsia="Times New Roman" w:hAnsi="Calibri"/>
      <w:b/>
      <w:bCs/>
      <w:i/>
      <w:iCs/>
      <w:color w:val="000000"/>
      <w:sz w:val="22"/>
      <w:szCs w:val="22"/>
      <w:lang w:eastAsia="en-US"/>
    </w:rPr>
  </w:style>
  <w:style w:type="paragraph" w:customStyle="1" w:styleId="Bullet2">
    <w:name w:val="Bullet 2"/>
    <w:basedOn w:val="Normal"/>
    <w:link w:val="Bullet2Char"/>
    <w:rsid w:val="007A30E8"/>
    <w:pPr>
      <w:numPr>
        <w:numId w:val="1"/>
      </w:numPr>
      <w:spacing w:after="200" w:line="276" w:lineRule="auto"/>
    </w:pPr>
    <w:rPr>
      <w:rFonts w:ascii="Calibri" w:eastAsia="Times New Roman" w:hAnsi="Calibri"/>
      <w:sz w:val="22"/>
      <w:szCs w:val="22"/>
    </w:rPr>
  </w:style>
  <w:style w:type="paragraph" w:customStyle="1" w:styleId="WAuthor">
    <w:name w:val="WAuthor"/>
    <w:basedOn w:val="Normal"/>
    <w:link w:val="WAuthorChar"/>
    <w:semiHidden/>
    <w:rsid w:val="007A30E8"/>
    <w:pPr>
      <w:spacing w:after="200" w:line="276" w:lineRule="auto"/>
      <w:ind w:left="720"/>
      <w:contextualSpacing/>
    </w:pPr>
    <w:rPr>
      <w:rFonts w:ascii="Calibri" w:eastAsia="Times New Roman" w:hAnsi="Calibri"/>
      <w:sz w:val="22"/>
      <w:szCs w:val="22"/>
    </w:rPr>
  </w:style>
  <w:style w:type="character" w:customStyle="1" w:styleId="WAuthorChar">
    <w:name w:val="WAuthor Char"/>
    <w:link w:val="WAuthor"/>
    <w:locked/>
    <w:rsid w:val="007A30E8"/>
    <w:rPr>
      <w:rFonts w:ascii="Calibri" w:hAnsi="Calibri"/>
      <w:sz w:val="22"/>
      <w:szCs w:val="22"/>
      <w:lang w:val="en-US" w:eastAsia="zh-CN" w:bidi="ar-SA"/>
    </w:rPr>
  </w:style>
  <w:style w:type="paragraph" w:customStyle="1" w:styleId="WBullet2">
    <w:name w:val="WBullet2"/>
    <w:basedOn w:val="Bullet2"/>
    <w:link w:val="WBullet2Char"/>
    <w:semiHidden/>
    <w:rsid w:val="007A30E8"/>
    <w:pPr>
      <w:numPr>
        <w:numId w:val="2"/>
      </w:numPr>
      <w:spacing w:after="0" w:line="240" w:lineRule="auto"/>
      <w:ind w:left="1080"/>
      <w:contextualSpacing/>
    </w:pPr>
  </w:style>
  <w:style w:type="character" w:customStyle="1" w:styleId="WBullet2Char">
    <w:name w:val="WBullet2 Char"/>
    <w:link w:val="WBullet2"/>
    <w:locked/>
    <w:rsid w:val="007A30E8"/>
    <w:rPr>
      <w:rFonts w:ascii="Calibri" w:hAnsi="Calibri"/>
      <w:sz w:val="22"/>
      <w:szCs w:val="22"/>
      <w:lang w:val="en-US" w:eastAsia="zh-CN" w:bidi="ar-SA"/>
    </w:rPr>
  </w:style>
  <w:style w:type="character" w:styleId="Strong">
    <w:name w:val="Strong"/>
    <w:qFormat/>
    <w:rsid w:val="007A30E8"/>
    <w:rPr>
      <w:b/>
      <w:bCs/>
    </w:rPr>
  </w:style>
  <w:style w:type="paragraph" w:styleId="Title">
    <w:name w:val="Title"/>
    <w:basedOn w:val="Normal"/>
    <w:qFormat/>
    <w:rsid w:val="007A30E8"/>
    <w:pPr>
      <w:spacing w:before="240" w:after="60"/>
      <w:jc w:val="center"/>
      <w:outlineLvl w:val="0"/>
    </w:pPr>
    <w:rPr>
      <w:rFonts w:ascii="Arial" w:hAnsi="Arial" w:cs="Arial"/>
      <w:b/>
      <w:bCs/>
      <w:kern w:val="28"/>
      <w:sz w:val="32"/>
      <w:szCs w:val="32"/>
    </w:rPr>
  </w:style>
  <w:style w:type="character" w:styleId="Hyperlink">
    <w:name w:val="Hyperlink"/>
    <w:rsid w:val="00FA253B"/>
    <w:rPr>
      <w:color w:val="0000FF"/>
      <w:u w:val="single"/>
    </w:rPr>
  </w:style>
  <w:style w:type="character" w:customStyle="1" w:styleId="NormalWebChar">
    <w:name w:val="Normal (Web) Char"/>
    <w:link w:val="NormalWeb"/>
    <w:locked/>
    <w:rsid w:val="00FA253B"/>
    <w:rPr>
      <w:rFonts w:ascii="Verdana" w:hAnsi="Verdana"/>
      <w:sz w:val="18"/>
      <w:szCs w:val="18"/>
      <w:lang w:bidi="ar-SA"/>
    </w:rPr>
  </w:style>
  <w:style w:type="paragraph" w:styleId="NormalWeb">
    <w:name w:val="Normal (Web)"/>
    <w:basedOn w:val="Normal"/>
    <w:link w:val="NormalWebChar"/>
    <w:rsid w:val="00FA253B"/>
    <w:pPr>
      <w:spacing w:before="100" w:after="100" w:line="240" w:lineRule="atLeast"/>
    </w:pPr>
    <w:rPr>
      <w:rFonts w:ascii="Verdana" w:eastAsia="Times New Roman" w:hAnsi="Verdana"/>
      <w:sz w:val="18"/>
      <w:szCs w:val="18"/>
      <w:lang w:eastAsia="en-US"/>
    </w:rPr>
  </w:style>
  <w:style w:type="character" w:customStyle="1" w:styleId="WLetterBulChar">
    <w:name w:val="WLetterBul Char"/>
    <w:link w:val="WLetterBul"/>
    <w:locked/>
    <w:rsid w:val="00FA253B"/>
    <w:rPr>
      <w:rFonts w:ascii="Calibri" w:hAnsi="Calibri" w:cs="Courier New"/>
      <w:sz w:val="22"/>
      <w:szCs w:val="22"/>
      <w:lang w:bidi="ar-SA"/>
    </w:rPr>
  </w:style>
  <w:style w:type="paragraph" w:customStyle="1" w:styleId="WLetterBul">
    <w:name w:val="WLetterBul"/>
    <w:basedOn w:val="NormalWeb"/>
    <w:link w:val="WLetterBulChar"/>
    <w:rsid w:val="00FA253B"/>
    <w:pPr>
      <w:tabs>
        <w:tab w:val="left" w:pos="360"/>
        <w:tab w:val="left" w:pos="1080"/>
      </w:tabs>
      <w:spacing w:before="0" w:after="0"/>
      <w:ind w:left="720"/>
    </w:pPr>
    <w:rPr>
      <w:rFonts w:ascii="Calibri" w:hAnsi="Calibri" w:cs="Courier New"/>
      <w:sz w:val="22"/>
      <w:szCs w:val="22"/>
    </w:rPr>
  </w:style>
  <w:style w:type="character" w:customStyle="1" w:styleId="WNumberChar">
    <w:name w:val="WNumber Char"/>
    <w:basedOn w:val="WTextChar"/>
    <w:link w:val="WNumber"/>
    <w:locked/>
    <w:rsid w:val="00FA253B"/>
    <w:rPr>
      <w:sz w:val="22"/>
      <w:szCs w:val="22"/>
      <w:lang w:bidi="ar-SA"/>
    </w:rPr>
  </w:style>
  <w:style w:type="paragraph" w:customStyle="1" w:styleId="WNumber">
    <w:name w:val="WNumber"/>
    <w:basedOn w:val="WText"/>
    <w:link w:val="WNumberChar"/>
    <w:rsid w:val="00FA253B"/>
    <w:pPr>
      <w:ind w:hanging="360"/>
    </w:pPr>
  </w:style>
  <w:style w:type="character" w:customStyle="1" w:styleId="Bullet2Char">
    <w:name w:val="Bullet 2 Char"/>
    <w:link w:val="Bullet2"/>
    <w:semiHidden/>
    <w:locked/>
    <w:rsid w:val="00FA253B"/>
    <w:rPr>
      <w:rFonts w:ascii="Calibri" w:hAnsi="Calibri"/>
      <w:sz w:val="22"/>
      <w:szCs w:val="22"/>
      <w:lang w:val="en-US" w:eastAsia="zh-CN" w:bidi="ar-SA"/>
    </w:rPr>
  </w:style>
  <w:style w:type="paragraph" w:customStyle="1" w:styleId="WBullet4">
    <w:name w:val="WBullet4"/>
    <w:basedOn w:val="Normal"/>
    <w:link w:val="WBullet4Char"/>
    <w:rsid w:val="00FA253B"/>
    <w:pPr>
      <w:numPr>
        <w:ilvl w:val="1"/>
        <w:numId w:val="2"/>
      </w:numPr>
      <w:ind w:left="1800"/>
      <w:contextualSpacing/>
    </w:pPr>
    <w:rPr>
      <w:rFonts w:ascii="Calibri" w:eastAsia="Times New Roman" w:hAnsi="Calibri"/>
      <w:sz w:val="22"/>
    </w:rPr>
  </w:style>
  <w:style w:type="character" w:customStyle="1" w:styleId="WBullet4Char">
    <w:name w:val="WBullet4 Char"/>
    <w:link w:val="WBullet4"/>
    <w:locked/>
    <w:rsid w:val="00FA253B"/>
    <w:rPr>
      <w:rFonts w:ascii="Calibri" w:hAnsi="Calibri"/>
      <w:sz w:val="22"/>
      <w:szCs w:val="24"/>
      <w:lang w:val="en-US" w:eastAsia="zh-CN" w:bidi="ar-SA"/>
    </w:rPr>
  </w:style>
  <w:style w:type="paragraph" w:customStyle="1" w:styleId="Wbul">
    <w:name w:val="Wbul"/>
    <w:basedOn w:val="WBullet2"/>
    <w:link w:val="WbulChar"/>
    <w:rsid w:val="00FA253B"/>
    <w:pPr>
      <w:numPr>
        <w:numId w:val="1"/>
      </w:numPr>
      <w:ind w:left="720"/>
    </w:pPr>
  </w:style>
  <w:style w:type="character" w:customStyle="1" w:styleId="WbulChar">
    <w:name w:val="Wbul Char"/>
    <w:basedOn w:val="WBullet2Char"/>
    <w:link w:val="Wbul"/>
    <w:locked/>
    <w:rsid w:val="00FA253B"/>
    <w:rPr>
      <w:rFonts w:ascii="Calibri" w:hAnsi="Calibri"/>
      <w:sz w:val="22"/>
      <w:szCs w:val="22"/>
      <w:lang w:val="en-US" w:eastAsia="zh-CN" w:bidi="ar-SA"/>
    </w:rPr>
  </w:style>
  <w:style w:type="character" w:customStyle="1" w:styleId="Heading3Char">
    <w:name w:val="Heading 3 Char"/>
    <w:link w:val="Heading3"/>
    <w:locked/>
    <w:rsid w:val="00AE20DF"/>
    <w:rPr>
      <w:b/>
      <w:bCs/>
      <w:sz w:val="27"/>
      <w:szCs w:val="27"/>
      <w:lang w:val="en-US" w:eastAsia="zh-CN" w:bidi="ar-SA"/>
    </w:rPr>
  </w:style>
  <w:style w:type="character" w:customStyle="1" w:styleId="ListParagraphChar">
    <w:name w:val="List Paragraph Char"/>
    <w:link w:val="msolistparagraph0"/>
    <w:locked/>
    <w:rsid w:val="00AE20DF"/>
    <w:rPr>
      <w:rFonts w:ascii="Calibri" w:hAnsi="Calibri"/>
      <w:sz w:val="22"/>
      <w:szCs w:val="22"/>
      <w:lang w:val="en-US" w:eastAsia="zh-CN" w:bidi="ar-SA"/>
    </w:rPr>
  </w:style>
  <w:style w:type="paragraph" w:customStyle="1" w:styleId="msolistparagraph0">
    <w:name w:val="msolistparagraph"/>
    <w:basedOn w:val="Normal"/>
    <w:link w:val="ListParagraphChar"/>
    <w:rsid w:val="00AE20DF"/>
    <w:pPr>
      <w:spacing w:after="200" w:line="276" w:lineRule="auto"/>
      <w:ind w:left="720"/>
      <w:contextualSpacing/>
    </w:pPr>
    <w:rPr>
      <w:rFonts w:ascii="Calibri" w:eastAsia="Times New Roman" w:hAnsi="Calibri"/>
      <w:sz w:val="22"/>
      <w:szCs w:val="22"/>
    </w:rPr>
  </w:style>
  <w:style w:type="paragraph" w:customStyle="1" w:styleId="WBul0">
    <w:name w:val="WBul"/>
    <w:basedOn w:val="WBullet2"/>
    <w:link w:val="WBulChar0"/>
    <w:rsid w:val="00AE20DF"/>
    <w:pPr>
      <w:tabs>
        <w:tab w:val="num" w:pos="720"/>
      </w:tabs>
      <w:ind w:left="720"/>
    </w:pPr>
  </w:style>
  <w:style w:type="character" w:customStyle="1" w:styleId="WBulChar0">
    <w:name w:val="WBul Char"/>
    <w:basedOn w:val="WBullet2Char"/>
    <w:link w:val="WBul0"/>
    <w:locked/>
    <w:rsid w:val="00AE20DF"/>
    <w:rPr>
      <w:rFonts w:ascii="Calibri" w:hAnsi="Calibri"/>
      <w:sz w:val="22"/>
      <w:szCs w:val="22"/>
      <w:lang w:val="en-US" w:eastAsia="zh-CN" w:bidi="ar-SA"/>
    </w:rPr>
  </w:style>
  <w:style w:type="paragraph" w:customStyle="1" w:styleId="Bullet1">
    <w:name w:val="Bullet1"/>
    <w:basedOn w:val="Normal"/>
    <w:rsid w:val="00F76EAA"/>
    <w:pPr>
      <w:numPr>
        <w:numId w:val="5"/>
      </w:numPr>
      <w:spacing w:after="200" w:line="276" w:lineRule="auto"/>
      <w:ind w:left="0" w:firstLine="0"/>
    </w:pPr>
    <w:rPr>
      <w:rFonts w:ascii="Calibri" w:eastAsia="Times New Roman" w:hAnsi="Calibri"/>
      <w:sz w:val="22"/>
      <w:szCs w:val="22"/>
    </w:rPr>
  </w:style>
  <w:style w:type="paragraph" w:customStyle="1" w:styleId="WBullet3">
    <w:name w:val="WBullet3"/>
    <w:basedOn w:val="Normal"/>
    <w:link w:val="WBullet3Char"/>
    <w:rsid w:val="00F76EAA"/>
    <w:pPr>
      <w:numPr>
        <w:ilvl w:val="2"/>
        <w:numId w:val="5"/>
      </w:numPr>
      <w:ind w:left="1080"/>
      <w:contextualSpacing/>
    </w:pPr>
    <w:rPr>
      <w:rFonts w:ascii="Calibri" w:eastAsia="Times New Roman" w:hAnsi="Calibri"/>
      <w:sz w:val="22"/>
      <w:szCs w:val="22"/>
    </w:rPr>
  </w:style>
  <w:style w:type="character" w:customStyle="1" w:styleId="WBullet3Char">
    <w:name w:val="WBullet3 Char"/>
    <w:basedOn w:val="ListParagraphChar"/>
    <w:link w:val="WBullet3"/>
    <w:locked/>
    <w:rsid w:val="00F76EAA"/>
    <w:rPr>
      <w:rFonts w:ascii="Calibri" w:hAnsi="Calibri"/>
      <w:sz w:val="22"/>
      <w:szCs w:val="22"/>
      <w:lang w:val="en-US" w:eastAsia="zh-CN" w:bidi="ar-SA"/>
    </w:rPr>
  </w:style>
  <w:style w:type="paragraph" w:customStyle="1" w:styleId="wauthor0">
    <w:name w:val="wauthor"/>
    <w:basedOn w:val="Normal"/>
    <w:rsid w:val="00E32853"/>
    <w:pPr>
      <w:spacing w:before="100" w:beforeAutospacing="1" w:after="100" w:afterAutospacing="1"/>
    </w:pPr>
  </w:style>
  <w:style w:type="paragraph" w:styleId="BalloonText">
    <w:name w:val="Balloon Text"/>
    <w:basedOn w:val="Normal"/>
    <w:link w:val="BalloonTextChar"/>
    <w:semiHidden/>
    <w:unhideWhenUsed/>
    <w:rsid w:val="00373B67"/>
    <w:rPr>
      <w:rFonts w:ascii="Tahoma" w:hAnsi="Tahoma" w:cs="Tahoma"/>
      <w:sz w:val="16"/>
      <w:szCs w:val="16"/>
    </w:rPr>
  </w:style>
  <w:style w:type="character" w:customStyle="1" w:styleId="BalloonTextChar">
    <w:name w:val="Balloon Text Char"/>
    <w:basedOn w:val="DefaultParagraphFont"/>
    <w:link w:val="BalloonText"/>
    <w:semiHidden/>
    <w:rsid w:val="00373B67"/>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87528">
      <w:bodyDiv w:val="1"/>
      <w:marLeft w:val="0"/>
      <w:marRight w:val="0"/>
      <w:marTop w:val="0"/>
      <w:marBottom w:val="0"/>
      <w:divBdr>
        <w:top w:val="none" w:sz="0" w:space="0" w:color="auto"/>
        <w:left w:val="none" w:sz="0" w:space="0" w:color="auto"/>
        <w:bottom w:val="none" w:sz="0" w:space="0" w:color="auto"/>
        <w:right w:val="none" w:sz="0" w:space="0" w:color="auto"/>
      </w:divBdr>
    </w:div>
    <w:div w:id="657272664">
      <w:bodyDiv w:val="1"/>
      <w:marLeft w:val="0"/>
      <w:marRight w:val="0"/>
      <w:marTop w:val="0"/>
      <w:marBottom w:val="0"/>
      <w:divBdr>
        <w:top w:val="none" w:sz="0" w:space="0" w:color="auto"/>
        <w:left w:val="none" w:sz="0" w:space="0" w:color="auto"/>
        <w:bottom w:val="none" w:sz="0" w:space="0" w:color="auto"/>
        <w:right w:val="none" w:sz="0" w:space="0" w:color="auto"/>
      </w:divBdr>
    </w:div>
    <w:div w:id="964123051">
      <w:bodyDiv w:val="1"/>
      <w:marLeft w:val="0"/>
      <w:marRight w:val="0"/>
      <w:marTop w:val="0"/>
      <w:marBottom w:val="0"/>
      <w:divBdr>
        <w:top w:val="none" w:sz="0" w:space="0" w:color="auto"/>
        <w:left w:val="none" w:sz="0" w:space="0" w:color="auto"/>
        <w:bottom w:val="none" w:sz="0" w:space="0" w:color="auto"/>
        <w:right w:val="none" w:sz="0" w:space="0" w:color="auto"/>
      </w:divBdr>
    </w:div>
    <w:div w:id="1306659411">
      <w:bodyDiv w:val="1"/>
      <w:marLeft w:val="0"/>
      <w:marRight w:val="0"/>
      <w:marTop w:val="0"/>
      <w:marBottom w:val="0"/>
      <w:divBdr>
        <w:top w:val="none" w:sz="0" w:space="0" w:color="auto"/>
        <w:left w:val="none" w:sz="0" w:space="0" w:color="auto"/>
        <w:bottom w:val="none" w:sz="0" w:space="0" w:color="auto"/>
        <w:right w:val="none" w:sz="0" w:space="0" w:color="auto"/>
      </w:divBdr>
    </w:div>
    <w:div w:id="1336616073">
      <w:bodyDiv w:val="1"/>
      <w:marLeft w:val="0"/>
      <w:marRight w:val="0"/>
      <w:marTop w:val="0"/>
      <w:marBottom w:val="0"/>
      <w:divBdr>
        <w:top w:val="none" w:sz="0" w:space="0" w:color="auto"/>
        <w:left w:val="none" w:sz="0" w:space="0" w:color="auto"/>
        <w:bottom w:val="none" w:sz="0" w:space="0" w:color="auto"/>
        <w:right w:val="none" w:sz="0" w:space="0" w:color="auto"/>
      </w:divBdr>
    </w:div>
    <w:div w:id="1430856645">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cience.unitn.it/~fiorella/guidelinux/tlk/node87.html" TargetMode="Externa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hyperlink" Target="http://whatis.techtarget.com/definition/0,,sid9_gci213903,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to Information Technology Infrastructure</vt:lpstr>
    </vt:vector>
  </TitlesOfParts>
  <Company>UMD</Company>
  <LinksUpToDate>false</LinksUpToDate>
  <CharactersWithSpaces>6683</CharactersWithSpaces>
  <SharedDoc>false</SharedDoc>
  <HLinks>
    <vt:vector size="24" baseType="variant">
      <vt:variant>
        <vt:i4>5308432</vt:i4>
      </vt:variant>
      <vt:variant>
        <vt:i4>9</vt:i4>
      </vt:variant>
      <vt:variant>
        <vt:i4>0</vt:i4>
      </vt:variant>
      <vt:variant>
        <vt:i4>5</vt:i4>
      </vt:variant>
      <vt:variant>
        <vt:lpwstr>http://www.science.unitn.it/~fiorella/guidelinux/tlk/node87.html</vt:lpwstr>
      </vt:variant>
      <vt:variant>
        <vt:lpwstr/>
      </vt:variant>
      <vt:variant>
        <vt:i4>8126477</vt:i4>
      </vt:variant>
      <vt:variant>
        <vt:i4>6</vt:i4>
      </vt:variant>
      <vt:variant>
        <vt:i4>0</vt:i4>
      </vt:variant>
      <vt:variant>
        <vt:i4>5</vt:i4>
      </vt:variant>
      <vt:variant>
        <vt:lpwstr>http://whatis.techtarget.com/definition/0,,sid9_gci213903,00.html</vt:lpwstr>
      </vt:variant>
      <vt:variant>
        <vt:lpwstr/>
      </vt:variant>
      <vt:variant>
        <vt:i4>7471155</vt:i4>
      </vt:variant>
      <vt:variant>
        <vt:i4>3</vt:i4>
      </vt:variant>
      <vt:variant>
        <vt:i4>0</vt:i4>
      </vt:variant>
      <vt:variant>
        <vt:i4>5</vt:i4>
      </vt:variant>
      <vt:variant>
        <vt:lpwstr>http://www.intersil.com/data/fn/fn2969.pdf</vt:lpwstr>
      </vt:variant>
      <vt:variant>
        <vt:lpwstr/>
      </vt:variant>
      <vt:variant>
        <vt:i4>983106</vt:i4>
      </vt:variant>
      <vt:variant>
        <vt:i4>0</vt:i4>
      </vt:variant>
      <vt:variant>
        <vt:i4>0</vt:i4>
      </vt:variant>
      <vt:variant>
        <vt:i4>5</vt:i4>
      </vt:variant>
      <vt:variant>
        <vt:lpwstr>http://developer.intel.com/design/archives/periphrl/docs/7190.htm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 Infrastructure</dc:title>
  <dc:creator>Zhe Xu</dc:creator>
  <cp:lastModifiedBy>Les</cp:lastModifiedBy>
  <cp:revision>7</cp:revision>
  <dcterms:created xsi:type="dcterms:W3CDTF">2017-11-15T17:38:00Z</dcterms:created>
  <dcterms:modified xsi:type="dcterms:W3CDTF">2017-11-18T14:25:00Z</dcterms:modified>
</cp:coreProperties>
</file>