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AI-Driven Software Delivery Platform</w:t>
      </w:r>
    </w:p>
    <w:p>
      <w:pPr>
        <w:jc w:val="center"/>
      </w:pPr>
      <w:r>
        <w:rPr>
          <w:i/>
          <w:sz w:val="22"/>
        </w:rPr>
        <w:t>Final Project Outcome &amp; Team Handover — Dark Factory: From Code to Deploy</w:t>
      </w:r>
    </w:p>
    <w:p>
      <w:r>
        <w:rPr>
          <w:b/>
        </w:rPr>
        <w:t xml:space="preserve">Purpose. </w:t>
      </w:r>
      <w:r>
        <w:t>This document captures the final state of the hackathon POC for handover to another team. It focuses on the outcome, architecture, workflow, capabilities, guardrails, dashboard, technology stack, and current versus future scope.</w:t>
      </w:r>
    </w:p>
    <w:p>
      <w:pPr>
        <w:pStyle w:val="Heading1"/>
      </w:pPr>
      <w:r>
        <w:t>1. What We Built</w:t>
      </w:r>
    </w:p>
    <w:p>
      <w:r>
        <w:t>We built a proof of concept for an AI-driven software delivery factory aligned to the hackathon theme “Dark Factory: From Code to Deploy.” The system takes a Jira feature request and drives it through planning, development, validation, release, and deployment while maintaining human governance, safety, and observability.</w:t>
      </w:r>
    </w:p>
    <w:p>
      <w:pPr>
        <w:pStyle w:val="Heading1"/>
      </w:pPr>
      <w:r>
        <w:t>2. Final Workflow</w:t>
      </w:r>
    </w:p>
    <w:p>
      <w:pPr>
        <w:spacing w:before="60" w:after="120"/>
        <w:ind w:left="360"/>
      </w:pPr>
      <w:r>
        <w:rPr>
          <w:rFonts w:ascii="Consolas" w:hAnsi="Consolas"/>
          <w:sz w:val="18"/>
        </w:rPr>
        <w:t>Jira Ticket</w:t>
        <w:br/>
        <w:t xml:space="preserve">     ↓</w:t>
        <w:br/>
        <w:t>Planning Agent</w:t>
        <w:br/>
        <w:t xml:space="preserve">     ↓</w:t>
        <w:br/>
        <w:t>Engineering Contract</w:t>
        <w:br/>
        <w:t xml:space="preserve">     ↓</w:t>
        <w:br/>
        <w:t>Development Agent</w:t>
        <w:br/>
        <w:t xml:space="preserve">     ↓</w:t>
        <w:br/>
        <w:t>Code Changes</w:t>
        <w:br/>
        <w:t xml:space="preserve">     ↓</w:t>
        <w:br/>
        <w:t>Validation Agent</w:t>
        <w:br/>
        <w:t xml:space="preserve">     ↓</w:t>
        <w:br/>
        <w:t>Tests / Quality / Security Checks</w:t>
        <w:br/>
        <w:t xml:space="preserve">     ↓</w:t>
        <w:br/>
        <w:t>Release Agent</w:t>
        <w:br/>
        <w:t xml:space="preserve">     ↓</w:t>
        <w:br/>
        <w:t>Merge PR → Deploy</w:t>
      </w:r>
    </w:p>
    <w:p>
      <w:r>
        <w:t>The final dashboard represents the pipeline as: Planning → Development → Validation → Release. There is no separate Release Readiness stage.</w:t>
      </w:r>
    </w:p>
    <w:p>
      <w:pPr>
        <w:pStyle w:val="Heading1"/>
      </w:pPr>
      <w:r>
        <w:t>3. Planning Agent</w:t>
      </w:r>
    </w:p>
    <w:p>
      <w:r>
        <w:t>The Planning Agent converts the Jira requirement into an engineering-oriented plan.</w:t>
      </w:r>
    </w:p>
    <w:p>
      <w:pPr>
        <w:pStyle w:val="ListBullet"/>
      </w:pPr>
      <w:r>
        <w:t>Reads the Jira requirement.</w:t>
      </w:r>
    </w:p>
    <w:p>
      <w:pPr>
        <w:pStyle w:val="ListBullet"/>
      </w:pPr>
      <w:r>
        <w:t>Extracts relevant keywords.</w:t>
      </w:r>
    </w:p>
    <w:p>
      <w:pPr>
        <w:pStyle w:val="ListBullet"/>
      </w:pPr>
      <w:r>
        <w:t>Loads project and architecture knowledge.</w:t>
      </w:r>
    </w:p>
    <w:p>
      <w:pPr>
        <w:pStyle w:val="ListBullet"/>
      </w:pPr>
      <w:r>
        <w:t>Identifies relevant repository areas.</w:t>
      </w:r>
    </w:p>
    <w:p>
      <w:pPr>
        <w:pStyle w:val="ListBullet"/>
      </w:pPr>
      <w:r>
        <w:t>Produces an Engineering Contract.</w:t>
      </w:r>
    </w:p>
    <w:p>
      <w:r>
        <w:t>The Engineering Contract becomes the input to Development.</w:t>
      </w:r>
    </w:p>
    <w:p>
      <w:pPr>
        <w:pStyle w:val="Heading1"/>
      </w:pPr>
      <w:r>
        <w:t>4. Development Agent</w:t>
      </w:r>
    </w:p>
    <w:p>
      <w:r>
        <w:t>A key differentiator is that the Development Agent does not blindly generate new code. Before implementation it searches the GitHub repository, finds relevant files, loads existing code and architecture knowledge, determines whether the change should MODIFY an existing file or CREATE a new one, and then uses the AI model to implement the change.</w:t>
      </w:r>
    </w:p>
    <w:p>
      <w:pPr>
        <w:spacing w:before="60" w:after="120"/>
        <w:ind w:left="360"/>
      </w:pPr>
      <w:r>
        <w:rPr>
          <w:rFonts w:ascii="Consolas" w:hAnsi="Consolas"/>
          <w:sz w:val="18"/>
        </w:rPr>
        <w:t>Jira Requirement</w:t>
        <w:br/>
        <w:t xml:space="preserve">       +</w:t>
        <w:br/>
        <w:t>Repository Code</w:t>
        <w:br/>
        <w:t xml:space="preserve">       +</w:t>
        <w:br/>
        <w:t>Architecture Knowledge</w:t>
        <w:br/>
        <w:t xml:space="preserve">       ↓</w:t>
        <w:br/>
        <w:t xml:space="preserve">      AI</w:t>
        <w:br/>
        <w:t xml:space="preserve">       ↓</w:t>
        <w:br/>
        <w:t>Context-aware implementation</w:t>
      </w:r>
    </w:p>
    <w:p>
      <w:pPr>
        <w:pStyle w:val="Heading2"/>
      </w:pPr>
      <w:r>
        <w:t>Example</w:t>
      </w:r>
    </w:p>
    <w:p>
      <w:pPr>
        <w:spacing w:before="60" w:after="120"/>
        <w:ind w:left="360"/>
      </w:pPr>
      <w:r>
        <w:rPr>
          <w:rFonts w:ascii="Consolas" w:hAnsi="Consolas"/>
          <w:sz w:val="18"/>
        </w:rPr>
        <w:t>Jira: “Change login page text”</w:t>
        <w:br/>
        <w:t xml:space="preserve">        ↓</w:t>
        <w:br/>
        <w:t>Search repository</w:t>
        <w:br/>
        <w:t xml:space="preserve">        ↓</w:t>
        <w:br/>
        <w:t>Find existing LoginComponent</w:t>
        <w:br/>
        <w:t xml:space="preserve">        ↓</w:t>
        <w:br/>
        <w:t>Understand existing implementation</w:t>
        <w:br/>
        <w:t xml:space="preserve">        ↓</w:t>
        <w:br/>
        <w:t>MODIFY existing component</w:t>
      </w:r>
    </w:p>
    <w:p>
      <w:pPr>
        <w:pStyle w:val="Heading1"/>
      </w:pPr>
      <w:r>
        <w:t>5. Architecture Intelligence</w:t>
      </w:r>
    </w:p>
    <w:p>
      <w:r>
        <w:t>The AI agents have access to project-specific architectural knowledge rather than relying only on the Jira ticket. The knowledge layer includes project structure, architecture, repository conventions, and development standards. This information is loaded from S3 during workflow execution.</w:t>
      </w:r>
    </w:p>
    <w:p>
      <w:pPr>
        <w:pStyle w:val="Heading1"/>
      </w:pPr>
      <w:r>
        <w:t>6. Validation Agent</w:t>
      </w:r>
    </w:p>
    <w:p>
      <w:r>
        <w:t>Generated changes are not considered successful simply because the AI produced code. The Validation Agent performs validation after development and captures quality information such as automated tests, coverage, security, and deployment status.</w:t>
      </w:r>
    </w:p>
    <w:p>
      <w:r>
        <w:t>A demonstrated workflow showed 12/12 tests, 94% coverage, Security: Passed, and Deployment: Released.</w:t>
      </w:r>
    </w:p>
    <w:p>
      <w:pPr>
        <w:pStyle w:val="Heading1"/>
      </w:pPr>
      <w:r>
        <w:t>7. Release Agent</w:t>
      </w:r>
    </w:p>
    <w:p>
      <w:r>
        <w:t>The Release Agent performs the final delivery actions. Release means the actual execution of the final delivery transition:</w:t>
      </w:r>
    </w:p>
    <w:p>
      <w:pPr>
        <w:spacing w:before="60" w:after="120"/>
        <w:ind w:left="360"/>
      </w:pPr>
      <w:r>
        <w:rPr>
          <w:rFonts w:ascii="Consolas" w:hAnsi="Consolas"/>
          <w:sz w:val="18"/>
        </w:rPr>
        <w:t>Release</w:t>
        <w:br/>
        <w:t xml:space="preserve"> ├── Merge Pull Request</w:t>
        <w:br/>
        <w:t xml:space="preserve"> └── Deploy Application</w:t>
      </w:r>
    </w:p>
    <w:p>
      <w:r>
        <w:t>After successful validation, the workflow proceeds to release and deployment.</w:t>
      </w:r>
    </w:p>
    <w:p>
      <w:pPr>
        <w:pStyle w:val="Heading1"/>
      </w:pPr>
      <w:r>
        <w:t>8. Human Governance</w:t>
      </w:r>
    </w:p>
    <w:p>
      <w:r>
        <w:t>The platform is not designed as uncontrolled autonomous deployment. Human approval remains a key governance mechanism. The principle is: AI performs the engineering work; humans retain control over critical decisions.</w:t>
      </w:r>
    </w:p>
    <w:p>
      <w:pPr>
        <w:pStyle w:val="Heading1"/>
      </w:pPr>
      <w:r>
        <w:t>9. Safety and Guardrails</w:t>
      </w:r>
    </w:p>
    <w:tbl>
      <w:tblPr>
        <w:tblStyle w:val="LightShading-Accent1"/>
        <w:tblW w:type="auto" w:w="0"/>
        <w:tblLook w:firstColumn="1" w:firstRow="1" w:lastColumn="0" w:lastRow="0" w:noHBand="0" w:noVBand="1" w:val="04A0"/>
      </w:tblPr>
      <w:tblGrid>
        <w:gridCol w:w="4968"/>
        <w:gridCol w:w="4968"/>
      </w:tblGrid>
      <w:tr>
        <w:tc>
          <w:tcPr>
            <w:tcW w:type="dxa" w:w="4968"/>
          </w:tcPr>
          <w:p>
            <w:r>
              <w:t>Scenario</w:t>
            </w:r>
          </w:p>
        </w:tc>
        <w:tc>
          <w:tcPr>
            <w:tcW w:type="dxa" w:w="4968"/>
          </w:tcPr>
          <w:p>
            <w:r>
              <w:t>Protection</w:t>
            </w:r>
          </w:p>
        </w:tc>
      </w:tr>
      <w:tr>
        <w:tc>
          <w:tcPr>
            <w:tcW w:type="dxa" w:w="4968"/>
          </w:tcPr>
          <w:p>
            <w:r>
              <w:t>Duplicate PR</w:t>
            </w:r>
          </w:p>
        </w:tc>
        <w:tc>
          <w:tcPr>
            <w:tcW w:type="dxa" w:w="4968"/>
          </w:tcPr>
          <w:p>
            <w:r>
              <w:t>Check existing PR/workflow state before creating another PR.</w:t>
            </w:r>
          </w:p>
        </w:tc>
      </w:tr>
      <w:tr>
        <w:tc>
          <w:tcPr>
            <w:tcW w:type="dxa" w:w="4968"/>
          </w:tcPr>
          <w:p>
            <w:r>
              <w:t>Reverted PR</w:t>
            </w:r>
          </w:p>
        </w:tc>
        <w:tc>
          <w:tcPr>
            <w:tcW w:type="dxa" w:w="4968"/>
          </w:tcPr>
          <w:p>
            <w:r>
              <w:t>Consider repository and workflow history so reverted changes are not blindly recreated.</w:t>
            </w:r>
          </w:p>
        </w:tc>
      </w:tr>
      <w:tr>
        <w:tc>
          <w:tcPr>
            <w:tcW w:type="dxa" w:w="4968"/>
          </w:tcPr>
          <w:p>
            <w:r>
              <w:t>File changed after planning</w:t>
            </w:r>
          </w:p>
        </w:tc>
        <w:tc>
          <w:tcPr>
            <w:tcW w:type="dxa" w:w="4968"/>
          </w:tcPr>
          <w:p>
            <w:r>
              <w:t>SHA/hash validation detects changes before implementation proceeds.</w:t>
            </w:r>
          </w:p>
        </w:tc>
      </w:tr>
      <w:tr>
        <w:tc>
          <w:tcPr>
            <w:tcW w:type="dxa" w:w="4968"/>
          </w:tcPr>
          <w:p>
            <w:r>
              <w:t>Lambda retry</w:t>
            </w:r>
          </w:p>
        </w:tc>
        <w:tc>
          <w:tcPr>
            <w:tcW w:type="dxa" w:w="4968"/>
          </w:tcPr>
          <w:p>
            <w:r>
              <w:t>Operations should be idempotent so retries do not create duplicate effects.</w:t>
            </w:r>
          </w:p>
        </w:tc>
      </w:tr>
      <w:tr>
        <w:tc>
          <w:tcPr>
            <w:tcW w:type="dxa" w:w="4968"/>
          </w:tcPr>
          <w:p>
            <w:r>
              <w:t>Secrets in output/logs</w:t>
            </w:r>
          </w:p>
        </w:tc>
        <w:tc>
          <w:tcPr>
            <w:tcW w:type="dxa" w:w="4968"/>
          </w:tcPr>
          <w:p>
            <w:r>
              <w:t>Secrets must be protected and excluded from model output and application logs.</w:t>
            </w:r>
          </w:p>
        </w:tc>
      </w:tr>
    </w:tbl>
    <w:p>
      <w:r>
        <w:t>A concrete development error captured during the project was: “SHA256 mismatch — file changed since planning.” This demonstrates the file-change guardrail.</w:t>
      </w:r>
    </w:p>
    <w:p>
      <w:pPr>
        <w:pStyle w:val="Heading1"/>
      </w:pPr>
      <w:r>
        <w:t>10. Workflow State and Observability</w:t>
      </w:r>
    </w:p>
    <w:p>
      <w:r>
        <w:t>The system maintains workflow execution information including Jira ticket, current stage, current agent, status, progress, confidence, execution time, ETA, activity history, and validation results. The dashboard exposes this information so the AI workflow is not a black box.</w:t>
      </w:r>
    </w:p>
    <w:p>
      <w:pPr>
        <w:pStyle w:val="Heading1"/>
      </w:pPr>
      <w:r>
        <w:t>11. AWS Architecture</w:t>
      </w:r>
    </w:p>
    <w:p>
      <w:pPr>
        <w:spacing w:before="60" w:after="120"/>
        <w:ind w:left="360"/>
      </w:pPr>
      <w:r>
        <w:rPr>
          <w:rFonts w:ascii="Consolas" w:hAnsi="Consolas"/>
          <w:sz w:val="18"/>
        </w:rPr>
        <w:t>Jira</w:t>
        <w:br/>
        <w:t xml:space="preserve">  │</w:t>
        <w:br/>
        <w:t xml:space="preserve">  ▼</w:t>
        <w:br/>
        <w:t>Orchestration</w:t>
        <w:br/>
        <w:t xml:space="preserve">  │</w:t>
        <w:br/>
        <w:t xml:space="preserve">  ├── Planning</w:t>
        <w:br/>
        <w:t xml:space="preserve">  ├── Development</w:t>
        <w:br/>
        <w:t xml:space="preserve">  ├── Validation</w:t>
        <w:br/>
        <w:t xml:space="preserve">  └── Release</w:t>
        <w:br/>
        <w:t xml:space="preserve">          │</w:t>
        <w:br/>
        <w:t xml:space="preserve">          ▼</w:t>
        <w:br/>
        <w:t xml:space="preserve">       Deploy</w:t>
        <w:br/>
        <w:br/>
        <w:t>AWS supporting services</w:t>
        <w:br/>
        <w:t>• Bedrock — AI intelligence</w:t>
        <w:br/>
        <w:t>• Lambda — agent execution</w:t>
        <w:br/>
        <w:t>• S3 — knowledge and workflow persistence</w:t>
        <w:br/>
        <w:t>• CloudWatch — logs and observability</w:t>
      </w:r>
    </w:p>
    <w:p>
      <w:pPr>
        <w:pStyle w:val="Heading1"/>
      </w:pPr>
      <w:r>
        <w:t>12. Dashboard</w:t>
      </w:r>
    </w:p>
    <w:p>
      <w:r>
        <w:t>The dashboard provides the executive and operational view of the software factory.</w:t>
      </w:r>
    </w:p>
    <w:p>
      <w:pPr>
        <w:pStyle w:val="ListBullet"/>
      </w:pPr>
      <w:r>
        <w:t>Input: Jira ticket.</w:t>
      </w:r>
    </w:p>
    <w:p>
      <w:pPr>
        <w:pStyle w:val="ListBullet"/>
      </w:pPr>
      <w:r>
        <w:t>Pipeline: Planning → Development → Validation → Release.</w:t>
      </w:r>
    </w:p>
    <w:p>
      <w:pPr>
        <w:pStyle w:val="ListBullet"/>
      </w:pPr>
      <w:r>
        <w:t>Current execution: current agent, current stage, progress, status, and ETA.</w:t>
      </w:r>
    </w:p>
    <w:p>
      <w:pPr>
        <w:pStyle w:val="ListBullet"/>
      </w:pPr>
      <w:r>
        <w:t>Quality: test status, coverage, security, and deployment.</w:t>
      </w:r>
    </w:p>
    <w:p>
      <w:pPr>
        <w:pStyle w:val="ListBullet"/>
      </w:pPr>
      <w:r>
        <w:t>Activity: chronological agent execution events.</w:t>
      </w:r>
    </w:p>
    <w:p>
      <w:r>
        <w:t>This allows the demo audience to see not only the final deployed result but also how the AI reached that result.</w:t>
      </w:r>
    </w:p>
    <w:p>
      <w:pPr>
        <w:pStyle w:val="Heading1"/>
      </w:pPr>
      <w:r>
        <w:t>13. Technology Stack</w:t>
      </w:r>
    </w:p>
    <w:tbl>
      <w:tblPr>
        <w:tblStyle w:val="LightShading-Accent1"/>
        <w:tblW w:type="auto" w:w="0"/>
        <w:tblLook w:firstColumn="1" w:firstRow="1" w:lastColumn="0" w:lastRow="0" w:noHBand="0" w:noVBand="1" w:val="04A0"/>
      </w:tblPr>
      <w:tblGrid>
        <w:gridCol w:w="4968"/>
        <w:gridCol w:w="4968"/>
      </w:tblGrid>
      <w:tr>
        <w:tc>
          <w:tcPr>
            <w:tcW w:type="dxa" w:w="4968"/>
          </w:tcPr>
          <w:p>
            <w:r>
              <w:t>Area</w:t>
            </w:r>
          </w:p>
        </w:tc>
        <w:tc>
          <w:tcPr>
            <w:tcW w:type="dxa" w:w="4968"/>
          </w:tcPr>
          <w:p>
            <w:r>
              <w:t>Technology</w:t>
            </w:r>
          </w:p>
        </w:tc>
      </w:tr>
      <w:tr>
        <w:tc>
          <w:tcPr>
            <w:tcW w:type="dxa" w:w="4968"/>
          </w:tcPr>
          <w:p>
            <w:r>
              <w:t>Requirement</w:t>
            </w:r>
          </w:p>
        </w:tc>
        <w:tc>
          <w:tcPr>
            <w:tcW w:type="dxa" w:w="4968"/>
          </w:tcPr>
          <w:p>
            <w:r>
              <w:t>Jira</w:t>
            </w:r>
          </w:p>
        </w:tc>
      </w:tr>
      <w:tr>
        <w:tc>
          <w:tcPr>
            <w:tcW w:type="dxa" w:w="4968"/>
          </w:tcPr>
          <w:p>
            <w:r>
              <w:t>Source control</w:t>
            </w:r>
          </w:p>
        </w:tc>
        <w:tc>
          <w:tcPr>
            <w:tcW w:type="dxa" w:w="4968"/>
          </w:tcPr>
          <w:p>
            <w:r>
              <w:t>GitHub</w:t>
            </w:r>
          </w:p>
        </w:tc>
      </w:tr>
      <w:tr>
        <w:tc>
          <w:tcPr>
            <w:tcW w:type="dxa" w:w="4968"/>
          </w:tcPr>
          <w:p>
            <w:r>
              <w:t>AI</w:t>
            </w:r>
          </w:p>
        </w:tc>
        <w:tc>
          <w:tcPr>
            <w:tcW w:type="dxa" w:w="4968"/>
          </w:tcPr>
          <w:p>
            <w:r>
              <w:t>AWS Bedrock</w:t>
            </w:r>
          </w:p>
        </w:tc>
      </w:tr>
      <w:tr>
        <w:tc>
          <w:tcPr>
            <w:tcW w:type="dxa" w:w="4968"/>
          </w:tcPr>
          <w:p>
            <w:r>
              <w:t>Compute / orchestration</w:t>
            </w:r>
          </w:p>
        </w:tc>
        <w:tc>
          <w:tcPr>
            <w:tcW w:type="dxa" w:w="4968"/>
          </w:tcPr>
          <w:p>
            <w:r>
              <w:t>AWS Lambda</w:t>
            </w:r>
          </w:p>
        </w:tc>
      </w:tr>
      <w:tr>
        <w:tc>
          <w:tcPr>
            <w:tcW w:type="dxa" w:w="4968"/>
          </w:tcPr>
          <w:p>
            <w:r>
              <w:t>Knowledge / workflow storage</w:t>
            </w:r>
          </w:p>
        </w:tc>
        <w:tc>
          <w:tcPr>
            <w:tcW w:type="dxa" w:w="4968"/>
          </w:tcPr>
          <w:p>
            <w:r>
              <w:t>Amazon S3</w:t>
            </w:r>
          </w:p>
        </w:tc>
      </w:tr>
      <w:tr>
        <w:tc>
          <w:tcPr>
            <w:tcW w:type="dxa" w:w="4968"/>
          </w:tcPr>
          <w:p>
            <w:r>
              <w:t>Observability</w:t>
            </w:r>
          </w:p>
        </w:tc>
        <w:tc>
          <w:tcPr>
            <w:tcW w:type="dxa" w:w="4968"/>
          </w:tcPr>
          <w:p>
            <w:r>
              <w:t>Amazon CloudWatch</w:t>
            </w:r>
          </w:p>
        </w:tc>
      </w:tr>
      <w:tr>
        <w:tc>
          <w:tcPr>
            <w:tcW w:type="dxa" w:w="4968"/>
          </w:tcPr>
          <w:p>
            <w:r>
              <w:t>Development</w:t>
            </w:r>
          </w:p>
        </w:tc>
        <w:tc>
          <w:tcPr>
            <w:tcW w:type="dxa" w:w="4968"/>
          </w:tcPr>
          <w:p>
            <w:r>
              <w:t>AI agents</w:t>
            </w:r>
          </w:p>
        </w:tc>
      </w:tr>
      <w:tr>
        <w:tc>
          <w:tcPr>
            <w:tcW w:type="dxa" w:w="4968"/>
          </w:tcPr>
          <w:p>
            <w:r>
              <w:t>Validation</w:t>
            </w:r>
          </w:p>
        </w:tc>
        <w:tc>
          <w:tcPr>
            <w:tcW w:type="dxa" w:w="4968"/>
          </w:tcPr>
          <w:p>
            <w:r>
              <w:t>Automated tests and quality checks</w:t>
            </w:r>
          </w:p>
        </w:tc>
      </w:tr>
    </w:tbl>
    <w:p>
      <w:pPr>
        <w:pStyle w:val="Heading1"/>
      </w:pPr>
      <w:r>
        <w:t>14. Demonstrated End-to-End Execution</w:t>
      </w:r>
    </w:p>
    <w:p>
      <w:r>
        <w:t>One demonstrated workflow used Jira ticket SCRUM-8 with the requirement to change “Hello Mahesh!!” to “Hello Debashis!!!”.</w:t>
      </w:r>
    </w:p>
    <w:p>
      <w:pPr>
        <w:spacing w:before="60" w:after="120"/>
        <w:ind w:left="360"/>
      </w:pPr>
      <w:r>
        <w:rPr>
          <w:rFonts w:ascii="Consolas" w:hAnsi="Consolas"/>
          <w:sz w:val="18"/>
        </w:rPr>
        <w:t>Jira</w:t>
        <w:br/>
        <w:t xml:space="preserve">  ↓</w:t>
        <w:br/>
        <w:t>Planning</w:t>
        <w:br/>
        <w:t xml:space="preserve">  ↓</w:t>
        <w:br/>
        <w:t>Engineering Contract</w:t>
        <w:br/>
        <w:t xml:space="preserve">  ↓</w:t>
        <w:br/>
        <w:t>Repository Search</w:t>
        <w:br/>
        <w:t xml:space="preserve">  ↓</w:t>
        <w:br/>
        <w:t>Development</w:t>
        <w:br/>
        <w:t xml:space="preserve">  ↓</w:t>
        <w:br/>
        <w:t>Validation</w:t>
        <w:br/>
        <w:t xml:space="preserve">  ↓</w:t>
        <w:br/>
        <w:t>Release</w:t>
        <w:br/>
        <w:t xml:space="preserve">  ↓</w:t>
        <w:br/>
        <w:t>Deployment</w:t>
      </w:r>
    </w:p>
    <w:p>
      <w:r>
        <w:t>The captured execution completed successfully with the dashboard showing the workflow as completed, tests passing, 94% coverage, security passed, and deployment released.</w:t>
      </w:r>
    </w:p>
    <w:p>
      <w:pPr>
        <w:pStyle w:val="Heading1"/>
      </w:pPr>
      <w:r>
        <w:t>15. Key Innovation</w:t>
      </w:r>
    </w:p>
    <w:p>
      <w:r>
        <w:t>The strongest positioning is not simply “AI writes code.” The platform is an AI software factory where agents orchestrate delivery while continuously grounding decisions in repository context, architecture knowledge, and workflow state, with validation, guardrails, human approval, and observability around the AI.</w:t>
      </w:r>
    </w:p>
    <w:p>
      <w:pPr>
        <w:pStyle w:val="Heading1"/>
      </w:pPr>
      <w:r>
        <w:t>16. Current Scope vs Future Vision</w:t>
      </w:r>
    </w:p>
    <w:tbl>
      <w:tblPr>
        <w:tblStyle w:val="LightShading-Accent1"/>
        <w:tblW w:type="auto" w:w="0"/>
        <w:tblLook w:firstColumn="1" w:firstRow="1" w:lastColumn="0" w:lastRow="0" w:noHBand="0" w:noVBand="1" w:val="04A0"/>
      </w:tblPr>
      <w:tblGrid>
        <w:gridCol w:w="4968"/>
        <w:gridCol w:w="4968"/>
      </w:tblGrid>
      <w:tr>
        <w:tc>
          <w:tcPr>
            <w:tcW w:type="dxa" w:w="4968"/>
          </w:tcPr>
          <w:p>
            <w:r>
              <w:t>Implemented / Demonstrated POC</w:t>
            </w:r>
          </w:p>
        </w:tc>
        <w:tc>
          <w:tcPr>
            <w:tcW w:type="dxa" w:w="4968"/>
          </w:tcPr>
          <w:p>
            <w:r>
              <w:t>Future Enterprise Extensions</w:t>
            </w:r>
          </w:p>
        </w:tc>
      </w:tr>
      <w:tr>
        <w:tc>
          <w:tcPr>
            <w:tcW w:type="dxa" w:w="4968"/>
          </w:tcPr>
          <w:p>
            <w:r>
              <w:t>Jira-driven workflow</w:t>
            </w:r>
          </w:p>
        </w:tc>
        <w:tc>
          <w:tcPr>
            <w:tcW w:type="dxa" w:w="4968"/>
          </w:tcPr>
          <w:p>
            <w:r>
              <w:t>Requirement Agent</w:t>
            </w:r>
          </w:p>
        </w:tc>
      </w:tr>
      <w:tr>
        <w:tc>
          <w:tcPr>
            <w:tcW w:type="dxa" w:w="4968"/>
          </w:tcPr>
          <w:p>
            <w:r>
              <w:t>Planning Agent</w:t>
            </w:r>
          </w:p>
        </w:tc>
        <w:tc>
          <w:tcPr>
            <w:tcW w:type="dxa" w:w="4968"/>
          </w:tcPr>
          <w:p>
            <w:r>
              <w:t>Architecture Agent</w:t>
            </w:r>
          </w:p>
        </w:tc>
      </w:tr>
      <w:tr>
        <w:tc>
          <w:tcPr>
            <w:tcW w:type="dxa" w:w="4968"/>
          </w:tcPr>
          <w:p>
            <w:r>
              <w:t>Repository-aware Development Agent</w:t>
            </w:r>
          </w:p>
        </w:tc>
        <w:tc>
          <w:tcPr>
            <w:tcW w:type="dxa" w:w="4968"/>
          </w:tcPr>
          <w:p>
            <w:r>
              <w:t>Repository Agent</w:t>
            </w:r>
          </w:p>
        </w:tc>
      </w:tr>
      <w:tr>
        <w:tc>
          <w:tcPr>
            <w:tcW w:type="dxa" w:w="4968"/>
          </w:tcPr>
          <w:p>
            <w:r>
              <w:t>Architecture knowledge</w:t>
            </w:r>
          </w:p>
        </w:tc>
        <w:tc>
          <w:tcPr>
            <w:tcW w:type="dxa" w:w="4968"/>
          </w:tcPr>
          <w:p>
            <w:r>
              <w:t>Security Agent</w:t>
            </w:r>
          </w:p>
        </w:tc>
      </w:tr>
      <w:tr>
        <w:tc>
          <w:tcPr>
            <w:tcW w:type="dxa" w:w="4968"/>
          </w:tcPr>
          <w:p>
            <w:r>
              <w:t>MODIFY vs CREATE decision</w:t>
            </w:r>
          </w:p>
        </w:tc>
        <w:tc>
          <w:tcPr>
            <w:tcW w:type="dxa" w:w="4968"/>
          </w:tcPr>
          <w:p>
            <w:r>
              <w:t>Review Agent</w:t>
            </w:r>
          </w:p>
        </w:tc>
      </w:tr>
      <w:tr>
        <w:tc>
          <w:tcPr>
            <w:tcW w:type="dxa" w:w="4968"/>
          </w:tcPr>
          <w:p>
            <w:r>
              <w:t>Validation Agent</w:t>
            </w:r>
          </w:p>
        </w:tc>
        <w:tc>
          <w:tcPr>
            <w:tcW w:type="dxa" w:w="4968"/>
          </w:tcPr>
          <w:p>
            <w:r>
              <w:t>Documentation Agent</w:t>
            </w:r>
          </w:p>
        </w:tc>
      </w:tr>
      <w:tr>
        <w:tc>
          <w:tcPr>
            <w:tcW w:type="dxa" w:w="4968"/>
          </w:tcPr>
          <w:p>
            <w:r>
              <w:t>Release Agent</w:t>
            </w:r>
          </w:p>
        </w:tc>
        <w:tc>
          <w:tcPr>
            <w:tcW w:type="dxa" w:w="4968"/>
          </w:tcPr>
          <w:p>
            <w:r>
              <w:t>Additional enterprise integrations</w:t>
            </w:r>
          </w:p>
        </w:tc>
      </w:tr>
      <w:tr>
        <w:tc>
          <w:tcPr>
            <w:tcW w:type="dxa" w:w="4968"/>
          </w:tcPr>
          <w:p>
            <w:r>
              <w:t>PR/deployment flow</w:t>
            </w:r>
          </w:p>
        </w:tc>
        <w:tc>
          <w:tcPr>
            <w:tcW w:type="dxa" w:w="4968"/>
          </w:tcPr>
          <w:p>
            <w:r>
              <w:t>Confluence / Azure DevOps / GitLab</w:t>
            </w:r>
          </w:p>
        </w:tc>
      </w:tr>
      <w:tr>
        <w:tc>
          <w:tcPr>
            <w:tcW w:type="dxa" w:w="4968"/>
          </w:tcPr>
          <w:p>
            <w:r>
              <w:t>Workflow state</w:t>
            </w:r>
          </w:p>
        </w:tc>
        <w:tc>
          <w:tcPr>
            <w:tcW w:type="dxa" w:w="4968"/>
          </w:tcPr>
          <w:p>
            <w:r>
              <w:t>SonarQube / Snyk / CodeQL</w:t>
            </w:r>
          </w:p>
        </w:tc>
      </w:tr>
      <w:tr>
        <w:tc>
          <w:tcPr>
            <w:tcW w:type="dxa" w:w="4968"/>
          </w:tcPr>
          <w:p>
            <w:r>
              <w:t>S3 persistence</w:t>
            </w:r>
          </w:p>
        </w:tc>
        <w:tc>
          <w:tcPr>
            <w:tcW w:type="dxa" w:w="4968"/>
          </w:tcPr>
          <w:p>
            <w:r>
              <w:t>Broader CI/CD and governance integrations</w:t>
            </w:r>
          </w:p>
        </w:tc>
      </w:tr>
      <w:tr>
        <w:tc>
          <w:tcPr>
            <w:tcW w:type="dxa" w:w="4968"/>
          </w:tcPr>
          <w:p>
            <w:r>
              <w:t>CloudWatch observability</w:t>
            </w:r>
          </w:p>
        </w:tc>
        <w:tc>
          <w:tcPr>
            <w:tcW w:type="dxa" w:w="4968"/>
          </w:tcPr>
          <w:p>
            <w:r/>
          </w:p>
        </w:tc>
      </w:tr>
      <w:tr>
        <w:tc>
          <w:tcPr>
            <w:tcW w:type="dxa" w:w="4968"/>
          </w:tcPr>
          <w:p>
            <w:r>
              <w:t>Dashboard</w:t>
            </w:r>
          </w:p>
        </w:tc>
        <w:tc>
          <w:tcPr>
            <w:tcW w:type="dxa" w:w="4968"/>
          </w:tcPr>
          <w:p>
            <w:r/>
          </w:p>
        </w:tc>
      </w:tr>
      <w:tr>
        <w:tc>
          <w:tcPr>
            <w:tcW w:type="dxa" w:w="4968"/>
          </w:tcPr>
          <w:p>
            <w:r>
              <w:t>Quality/test reporting</w:t>
            </w:r>
          </w:p>
        </w:tc>
        <w:tc>
          <w:tcPr>
            <w:tcW w:type="dxa" w:w="4968"/>
          </w:tcPr>
          <w:p>
            <w:r/>
          </w:p>
        </w:tc>
      </w:tr>
      <w:tr>
        <w:tc>
          <w:tcPr>
            <w:tcW w:type="dxa" w:w="4968"/>
          </w:tcPr>
          <w:p>
            <w:r>
              <w:t>Safety and guardrail design</w:t>
            </w:r>
          </w:p>
        </w:tc>
        <w:tc>
          <w:tcPr>
            <w:tcW w:type="dxa" w:w="4968"/>
          </w:tcPr>
          <w:p>
            <w:r/>
          </w:p>
        </w:tc>
      </w:tr>
    </w:tbl>
    <w:p>
      <w:pPr>
        <w:pStyle w:val="Heading1"/>
      </w:pPr>
      <w:r>
        <w:t>17. One-Page Handover</w:t>
      </w:r>
    </w:p>
    <w:p>
      <w:pPr>
        <w:spacing w:before="60" w:after="120"/>
        <w:ind w:left="360"/>
      </w:pPr>
      <w:r>
        <w:rPr>
          <w:rFonts w:ascii="Consolas" w:hAnsi="Consolas"/>
          <w:sz w:val="18"/>
        </w:rPr>
        <w:t>PROJECT</w:t>
        <w:br/>
        <w:t>AI-Driven Software Delivery Platform</w:t>
        <w:br/>
        <w:t>Theme: Dark Factory — From Code to Deploy</w:t>
        <w:br/>
        <w:br/>
        <w:t>OBJECTIVE</w:t>
        <w:br/>
        <w:t>Transform a Jira feature request into production software using AI agents</w:t>
        <w:br/>
        <w:t>while maintaining governance and safety.</w:t>
        <w:br/>
        <w:br/>
        <w:t>INPUT</w:t>
        <w:br/>
        <w:t>Jira Ticket</w:t>
        <w:br/>
        <w:br/>
        <w:t>PIPELINE</w:t>
        <w:br/>
        <w:t>Planning → Development → Validation → Release → Deployment</w:t>
        <w:br/>
        <w:br/>
        <w:t>AI INTELLIGENCE</w:t>
        <w:br/>
        <w:t>• Engineering Contract generation</w:t>
        <w:br/>
        <w:t>• Repository search</w:t>
        <w:br/>
        <w:t>• Architecture-aware reasoning</w:t>
        <w:br/>
        <w:t>• MODIFY vs CREATE decision</w:t>
        <w:br/>
        <w:t>• Code generation/modification</w:t>
        <w:br/>
        <w:t>• Validation</w:t>
        <w:br/>
        <w:br/>
        <w:t>GOVERNANCE</w:t>
        <w:br/>
        <w:t>• Human approval</w:t>
        <w:br/>
        <w:t>• Workflow state checks</w:t>
        <w:br/>
        <w:t>• Duplicate operation protection</w:t>
        <w:br/>
        <w:t>• SHA/file-change validation</w:t>
        <w:br/>
        <w:t>• Idempotent execution</w:t>
        <w:br/>
        <w:t>• Secret protection</w:t>
        <w:br/>
        <w:br/>
        <w:t>AWS</w:t>
        <w:br/>
        <w:t>• Bedrock — AI</w:t>
        <w:br/>
        <w:t>• Lambda — execution</w:t>
        <w:br/>
        <w:t>• S3 — knowledge/state</w:t>
        <w:br/>
        <w:t>• CloudWatch — observability</w:t>
        <w:br/>
        <w:br/>
        <w:t>INTEGRATIONS</w:t>
        <w:br/>
        <w:t>• Jira</w:t>
        <w:br/>
        <w:t>• GitHub</w:t>
        <w:br/>
        <w:t>• CI/CD</w:t>
        <w:br/>
        <w:t>• Application deployment</w:t>
        <w:br/>
        <w:br/>
        <w:t>DASHBOARD</w:t>
        <w:br/>
        <w:t>• Jira input</w:t>
        <w:br/>
        <w:t>• Pipeline status</w:t>
        <w:br/>
        <w:t>• Current agent</w:t>
        <w:br/>
        <w:t>• Progress/ETA</w:t>
        <w:br/>
        <w:t>• Activity history</w:t>
        <w:br/>
        <w:t>• Test/coverage/security</w:t>
        <w:br/>
        <w:t>• Deployment status</w:t>
        <w:br/>
        <w:br/>
        <w:t>KEY DIFFERENTIATOR</w:t>
        <w:br/>
        <w:t>This is not an AI code generator. It is a governed, repository-aware AI software</w:t>
        <w:br/>
        <w:t>factory that takes software from requirement to deployment.</w:t>
      </w:r>
    </w:p>
    <w:p>
      <w:pPr>
        <w:pStyle w:val="Heading1"/>
      </w:pPr>
      <w:r>
        <w:t>Source Basis</w:t>
      </w:r>
    </w:p>
    <w:p>
      <w:r>
        <w:t>This handover is based on the project problem statement, AI-DLC proposal, repository-aware development agent material, workflow/dashboard execution data, validation/release logs, front-end engineering agent definition, unit-test agent definition, and RIPER governance framework provided in the project.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AI-Driven Software Delivery Platform — Hackathon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