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color w:val="3f3f3f"/>
          <w:sz w:val="36"/>
          <w:szCs w:val="36"/>
        </w:rPr>
      </w:pPr>
      <w:bookmarkStart w:colFirst="0" w:colLast="0" w:name="_heading=h.i5wtl2wwuzek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3f3f3f"/>
          <w:sz w:val="36"/>
          <w:szCs w:val="36"/>
          <w:rtl w:val="0"/>
        </w:rPr>
        <w:t xml:space="preserve">Lesson 5 Demo 3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color w:val="3f3f3f"/>
          <w:sz w:val="36"/>
          <w:szCs w:val="36"/>
        </w:rPr>
      </w:pPr>
      <w:bookmarkStart w:colFirst="0" w:colLast="0" w:name="_heading=h.ak0mmk1vnkpo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3f3f3f"/>
          <w:sz w:val="36"/>
          <w:szCs w:val="36"/>
          <w:rtl w:val="0"/>
        </w:rPr>
        <w:t xml:space="preserve">Azure Monitor</w:t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color w:val="3f3f3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color w:val="3f3f3f"/>
          <w:sz w:val="20"/>
          <w:szCs w:val="20"/>
        </w:rPr>
      </w:pPr>
      <w:bookmarkStart w:colFirst="0" w:colLast="0" w:name="_heading=h.v0ib80gbz3vm" w:id="2"/>
      <w:bookmarkEnd w:id="2"/>
      <w:r w:rsidDel="00000000" w:rsidR="00000000" w:rsidRPr="00000000">
        <w:rPr>
          <w:rFonts w:ascii="Calibri" w:cs="Calibri" w:eastAsia="Calibri" w:hAnsi="Calibri"/>
          <w:color w:val="3f3f3f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6138863" cy="1352294"/>
                <wp:effectExtent b="0" l="0" r="0" t="0"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a proof of concept of monitoring virtual machine performance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Tools required: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Azure account with administrator access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6138863" cy="1352294"/>
                <wp:effectExtent b="0" l="0" r="0" t="0"/>
                <wp:docPr id="12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8863" cy="13522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Deploying an Azure virtual machine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Creating a Log Analytics workspace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Enabling the Log Analytics virtual machine extension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Collecting virtual machine event and performance data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Viewing and querying collected data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1: Deploying an Azure virtual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  <w:sz w:val="24"/>
          <w:szCs w:val="24"/>
          <w:rtl w:val="0"/>
        </w:rPr>
        <w:t xml:space="preserve">Sign in to the Azure portal </w:t>
      </w:r>
      <w:hyperlink r:id="rId8">
        <w:r w:rsidDel="00000000" w:rsidR="00000000" w:rsidRPr="00000000">
          <w:rPr>
            <w:rFonts w:ascii="Calibri" w:cs="Calibri" w:eastAsia="Calibri" w:hAnsi="Calibri"/>
            <w:color w:val="3f3f3f"/>
            <w:sz w:val="24"/>
            <w:szCs w:val="24"/>
            <w:u w:val="single"/>
            <w:rtl w:val="0"/>
          </w:rPr>
          <w:t xml:space="preserve">https://portal.azure.com/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Open the Cloud Shell by clicking the first icon in the top right of the Azure Portal. If prompted,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PowerShell,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and then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Create storage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158365"/>
            <wp:effectExtent b="12700" l="12700" r="12700" t="12700"/>
            <wp:docPr descr="Graphical user interface, application&#10;&#10;Description automatically generated" id="128" name="image1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575560"/>
            <wp:effectExtent b="0" l="0" r="0" t="0"/>
            <wp:docPr descr="Graphical user interface, text&#10;&#10;Description automatically generated" id="130" name="image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</w:rPr>
        <w:drawing>
          <wp:inline distB="0" distT="0" distL="0" distR="0">
            <wp:extent cx="5943600" cy="2412365"/>
            <wp:effectExtent b="0" l="0" r="0" t="0"/>
            <wp:docPr descr="Graphical user interface, text, application&#10;&#10;Description automatically generated" id="129" name="image1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In the PowerShell session within the Cloud Shell pane, run the following to create a resource group that will be used in this lab: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New-AzResourceGroup -Name AZ305LAB131415 -Location 'EastUS'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95930"/>
            <wp:effectExtent b="12700" l="12700" r="12700" t="12700"/>
            <wp:docPr descr="Text&#10;&#10;Description automatically generated" id="132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Now, run the following command to create a new Azure virtual machine: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New-AzVm -ResourceGroupName "AZ305LAB131415" -Name "myVM" -Location 'EastUS' -VirtualNetworkName "myVnet" -SubnetName "mySubnet" -SecurityGroupName   "myNetworkSecurityGroup" -PublicIpAddressName "myPublicIpAddress" -OpenPorts 80,3389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When prompted, provide the username and password and press enter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276475"/>
            <wp:effectExtent b="0" l="0" r="0" t="0"/>
            <wp:docPr descr="Text&#10;&#10;Description automatically generated" id="131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Run the following command to verify the virtual machine is created and its provisioning state is succeeded: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Get-AzVM -Name 'myVM' -ResourceGroupName 'AZ305LAB131415' | Format-Table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color w:val="3f3f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color w:val="3f3f3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2: Creating a Log Analytics workspace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Log Analytics workspaces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in the search bar and select it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29815"/>
            <wp:effectExtent b="12700" l="12700" r="12700" t="12700"/>
            <wp:docPr descr="Graphical user interface, text, application, email&#10;&#10;Description automatically generated" id="133" name="image13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On the Log Analytics workspaces blade,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+ 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725295"/>
            <wp:effectExtent b="12700" l="12700" r="12700" t="12700"/>
            <wp:docPr descr="Graphical user interface, text, application, email&#10;&#10;Description automatically generated" id="135" name="image17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Specify the following settings (leave others with their default values):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Subscription:</w:t>
        <w:tab/>
        <w:tab/>
        <w:t xml:space="preserve">The name of the Azure subscription you are using in this lab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Resource group:</w:t>
        <w:tab/>
        <w:t xml:space="preserve">AZ305LAB131415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Name:</w:t>
        <w:tab/>
        <w:tab/>
        <w:tab/>
        <w:t xml:space="preserve">Any valid and globally unique name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Region:</w:t>
        <w:tab/>
        <w:tab/>
        <w:t xml:space="preserve">(US) East US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Review + 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656965"/>
            <wp:effectExtent b="12700" l="12700" r="12700" t="12700"/>
            <wp:docPr descr="Graphical user interface, text, application&#10;&#10;Description automatically generated" id="134" name="image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After the validation passes,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Create</w:t>
      </w:r>
    </w:p>
    <w:p w:rsidR="00000000" w:rsidDel="00000000" w:rsidP="00000000" w:rsidRDefault="00000000" w:rsidRPr="00000000" w14:paraId="00000035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3f3f3f"/>
        </w:rPr>
        <w:drawing>
          <wp:inline distB="0" distT="0" distL="0" distR="0">
            <wp:extent cx="5943600" cy="3960495"/>
            <wp:effectExtent b="12700" l="12700" r="12700" t="12700"/>
            <wp:docPr descr="Graphical user interface, text, application&#10;&#10;Description automatically generated" id="138" name="image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b w:val="1"/>
          <w:color w:val="3f3f3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3: Enabling the Log Analytics virtual machine extension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b w:val="1"/>
          <w:color w:val="3f3f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Go to resource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35250"/>
            <wp:effectExtent b="12700" l="12700" r="12700" t="12700"/>
            <wp:docPr descr="Graphical user interface, text, application, email&#10;&#10;Description automatically generated" id="136" name="image1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Locate the Azure VM that you created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myVM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) and select it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741805"/>
            <wp:effectExtent b="12700" l="12700" r="12700" t="12700"/>
            <wp:docPr descr="Graphical user interface, application&#10;&#10;Description automatically generated" id="137" name="image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0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</w:rPr>
        <w:drawing>
          <wp:inline distB="0" distT="0" distL="0" distR="0">
            <wp:extent cx="5943600" cy="4739005"/>
            <wp:effectExtent b="12700" l="12700" r="12700" t="12700"/>
            <wp:docPr descr="Graphical user interface, text, application, email&#10;&#10;Description automatically generated" id="139" name="image7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190500</wp:posOffset>
                </wp:positionV>
                <wp:extent cx="5724525" cy="530225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8500" y="3519650"/>
                          <a:ext cx="5715000" cy="5207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Note: This may take a few minutes. The status displayed on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myVM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 blade will change from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Connecting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 to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This workspace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190500</wp:posOffset>
                </wp:positionV>
                <wp:extent cx="5724525" cy="530225"/>
                <wp:effectExtent b="0" l="0" r="0" t="0"/>
                <wp:wrapNone/>
                <wp:docPr id="12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525" cy="530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</w:rPr>
        <w:drawing>
          <wp:inline distB="0" distT="0" distL="0" distR="0">
            <wp:extent cx="5943600" cy="3076575"/>
            <wp:effectExtent b="12700" l="12700" r="12700" t="12700"/>
            <wp:docPr descr="Graphical user interface, text, application&#10;&#10;Description automatically generated" id="140" name="image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4: Collecting virtual machine event and performance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Navigate back to the Log Analytics workspace you created earlier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Settings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section,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Agents configuration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and then click 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+ Add windows event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872615"/>
            <wp:effectExtent b="12700" l="12700" r="12700" t="12700"/>
            <wp:docPr descr="Graphical user interface, text, application, email&#10;&#10;Description automatically generated" id="141" name="image23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In the listing of event log types, select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System,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uncheck the information box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and then click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Apply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48050"/>
            <wp:effectExtent b="12700" l="12700" r="12700" t="12700"/>
            <wp:docPr descr="Graphical user interface, text&#10;&#10;Description automatically generated" id="142" name="image1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203200</wp:posOffset>
                </wp:positionV>
                <wp:extent cx="6019800" cy="530225"/>
                <wp:effectExtent b="0" l="0" r="0" t="0"/>
                <wp:wrapNone/>
                <wp:docPr id="12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40863" y="3519650"/>
                          <a:ext cx="6010275" cy="5207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Note: You can also add events like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Hardware events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 or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Key Management service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 as per the requirement.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203200</wp:posOffset>
                </wp:positionV>
                <wp:extent cx="6019800" cy="530225"/>
                <wp:effectExtent b="0" l="0" r="0" t="0"/>
                <wp:wrapNone/>
                <wp:docPr id="12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530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Go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Windows Performance Counters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+ Add performance counter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review the listing of available performance counters, and add the following ones: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Process(*)\% Processor Time</w:t>
      </w:r>
    </w:p>
    <w:p w:rsidR="00000000" w:rsidDel="00000000" w:rsidP="00000000" w:rsidRDefault="00000000" w:rsidRPr="00000000" w14:paraId="00000054">
      <w:pPr>
        <w:ind w:left="720" w:firstLine="0"/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4"/>
          <w:szCs w:val="24"/>
          <w:rtl w:val="0"/>
        </w:rPr>
        <w:t xml:space="preserve">Event Tracing for Windows\Total Memory Usage — Non-Paged PoolEvent Tracing for Event Tracing for Windows\Total Memory Usage — Paged Pool</w:t>
      </w:r>
    </w:p>
    <w:p w:rsidR="00000000" w:rsidDel="00000000" w:rsidP="00000000" w:rsidRDefault="00000000" w:rsidRPr="00000000" w14:paraId="00000055">
      <w:pPr>
        <w:ind w:left="720" w:firstLine="0"/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</w:rPr>
        <w:drawing>
          <wp:inline distB="0" distT="0" distL="0" distR="0">
            <wp:extent cx="5943600" cy="3097530"/>
            <wp:effectExtent b="12700" l="12700" r="12700" t="12700"/>
            <wp:docPr descr="Graphical user interface, text, application&#10;&#10;Description automatically generated" id="143" name="image2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b w:val="1"/>
          <w:color w:val="3f3f3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5: Viewing and querying collected data</w:t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b w:val="1"/>
          <w:color w:val="3f3f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highlight w:val="white"/>
          <w:u w:val="none"/>
          <w:vertAlign w:val="baseline"/>
          <w:rtl w:val="0"/>
        </w:rPr>
        <w:t xml:space="preserve">Navigate back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highlight w:val="white"/>
          <w:u w:val="none"/>
          <w:vertAlign w:val="baseline"/>
          <w:rtl w:val="0"/>
        </w:rPr>
        <w:t xml:space="preserve">Log Analytics workspace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highlight w:val="white"/>
          <w:u w:val="none"/>
          <w:vertAlign w:val="baseline"/>
          <w:rtl w:val="0"/>
        </w:rPr>
        <w:t xml:space="preserve">you created earlier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Go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General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section and then select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585085"/>
            <wp:effectExtent b="12700" l="12700" r="12700" t="12700"/>
            <wp:docPr descr="Graphical user interface, application&#10;&#10;Description automatically generated" id="144" name="image2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All Queries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column, scroll down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Virtual Machines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67000"/>
            <wp:effectExtent b="12700" l="12700" r="12700" t="12700"/>
            <wp:docPr descr="Graphical user interface, text, application, email&#10;&#10;Description automatically generated" id="145" name="image2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Review the list of predefined queries, identify the one you want to test, and click the corresponding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button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53030"/>
            <wp:effectExtent b="12700" l="12700" r="12700" t="12700"/>
            <wp:docPr descr="Graphical user interface, text, application&#10;&#10;Description automatically generated" id="146" name="image2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highlight w:val="white"/>
          <w:u w:val="none"/>
          <w:vertAlign w:val="baseline"/>
          <w:rtl w:val="0"/>
        </w:rPr>
        <w:t xml:space="preserve">The query will automatically open in a new query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95930"/>
            <wp:effectExtent b="12700" l="12700" r="12700" t="12700"/>
            <wp:docPr descr="Graphical user interface, text, application, chat or text message&#10;&#10;Description automatically generated" id="126" name="image12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You successfully monitored the use of the Log Analytics workspace to configure data sources and query logs.</w:t>
      </w:r>
    </w:p>
    <w:p w:rsidR="00000000" w:rsidDel="00000000" w:rsidP="00000000" w:rsidRDefault="00000000" w:rsidRPr="00000000" w14:paraId="00000067">
      <w:pPr>
        <w:ind w:left="72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ind w:left="-540" w:firstLine="0"/>
      <w:rPr/>
    </w:pPr>
    <w:r w:rsidDel="00000000" w:rsidR="00000000" w:rsidRPr="00000000">
      <w:rPr>
        <w:rFonts w:ascii="Calibri" w:cs="Calibri" w:eastAsia="Calibri" w:hAnsi="Calibri"/>
        <w:color w:val="3f3f3f"/>
      </w:rPr>
      <w:drawing>
        <wp:inline distB="0" distT="0" distL="0" distR="0">
          <wp:extent cx="5943600" cy="828675"/>
          <wp:effectExtent b="0" l="0" r="0" t="0"/>
          <wp:docPr descr="Graphical user interface, text&#10;&#10;Description automatically generated" id="124" name="image6.png"/>
          <a:graphic>
            <a:graphicData uri="http://schemas.openxmlformats.org/drawingml/2006/picture">
              <pic:pic>
                <pic:nvPicPr>
                  <pic:cNvPr descr="Graphical user interface, text&#10;&#10;Description automatically generated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8286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b="0" l="0" r="0" t="0"/>
          <wp:wrapSquare wrapText="bothSides" distB="0" distT="0" distL="114300" distR="114300"/>
          <wp:docPr id="12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27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2.%1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4.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3.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5.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20111"/>
    <w:rPr>
      <w:color w:val="605e5c"/>
      <w:shd w:color="auto" w:fill="e1dfdd" w:val="clear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D311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D31119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D311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D31119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D31119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1" Type="http://schemas.openxmlformats.org/officeDocument/2006/relationships/image" Target="media/image18.png"/><Relationship Id="rId24" Type="http://schemas.openxmlformats.org/officeDocument/2006/relationships/image" Target="media/image1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1.png"/><Relationship Id="rId25" Type="http://schemas.openxmlformats.org/officeDocument/2006/relationships/image" Target="media/image26.png"/><Relationship Id="rId28" Type="http://schemas.openxmlformats.org/officeDocument/2006/relationships/image" Target="media/image2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0.png"/><Relationship Id="rId7" Type="http://schemas.openxmlformats.org/officeDocument/2006/relationships/image" Target="media/image25.png"/><Relationship Id="rId8" Type="http://schemas.openxmlformats.org/officeDocument/2006/relationships/hyperlink" Target="https://portal.azure.com/" TargetMode="External"/><Relationship Id="rId31" Type="http://schemas.openxmlformats.org/officeDocument/2006/relationships/header" Target="header1.xml"/><Relationship Id="rId30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32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Relationship Id="rId3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xCjjF34ZEIFgJzEFF+0zPHtk9A==">AMUW2mV78RQoTtYb6vI/1SiHwGTLfr3AFFvmduYHUZCpuXKMUCjQCegCErEmntFGYO+Ntr6hEzzKBC9MDoI1sK+85nmd7rzy0yjrjul9GGSrED2OfU29TUcnmtc6JmQO/onPsqPzgW889n3UeAN1icGZTE13pTg6sz4AJK0LXOEXEOv1fmTQkEU=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2022-02-02T08:29:00Z</dcterms:created>
  <dc:creator>Abhisek Chopdar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