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8949dd863de240d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-540" w:firstLine="0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4255DCA4" wp14:editId="7777777">
            <wp:extent cx="2186529" cy="354069"/>
            <wp:effectExtent l="0" t="0" r="0" b="0"/>
            <wp:docPr id="122" name="image6.png" descr="A close up of a logo&#10;&#10;Description automatically generated"/>
            <a:graphic>
              <a:graphicData uri="http://schemas.openxmlformats.org/drawingml/2006/picture">
                <pic:pic>
                  <pic:nvPicPr>
                    <pic:cNvPr id="0" name="image6.png" descr="A close up of a logo&#10;&#10;Description automatically generated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7B93D06" w:rsidRDefault="00000000" w14:paraId="00000002" wp14:textId="458F159F">
      <w:pPr>
        <w:spacing w:after="200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1gw9j4q0s4k8" w:id="0"/>
      <w:bookmarkEnd w:id="0"/>
      <w:r w:rsidRPr="77B93D06" w:rsidR="77B93D06">
        <w:rPr>
          <w:rFonts w:ascii="Calibri" w:hAnsi="Calibri" w:eastAsia="Calibri" w:cs="Calibri"/>
          <w:b w:val="1"/>
          <w:bCs w:val="1"/>
          <w:sz w:val="36"/>
          <w:szCs w:val="36"/>
        </w:rPr>
        <w:t>Lesson 3 Demo 5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Azure AD: Group Creation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kuwtgyaff49k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Fonts w:ascii="Calibri" w:hAnsi="Calibri" w:eastAsia="Calibri" w:cs="Calibri"/>
          <w:color w:val="263238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44E5EE4D" wp14:editId="7777777">
                <wp:extent cx="6138863" cy="1337371"/>
                <wp:effectExtent l="0" t="0" r="0" b="0"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04DC77F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user group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02D12144" wp14:editId="7777777">
                <wp:extent cx="6138863" cy="1337371"/>
                <wp:effectExtent l="0" t="0" r="0" b="0"/>
                <wp:docPr id="23277452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863" cy="13373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Creating a user group in Azure AD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59" w:lineRule="auto"/>
        <w:rPr>
          <w:rFonts w:ascii="Calibri" w:hAnsi="Calibri" w:eastAsia="Calibri" w:cs="Calibri"/>
          <w:b w:val="1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59" w:lineRule="auto"/>
        <w:rPr>
          <w:rFonts w:ascii="Calibri" w:hAnsi="Calibri" w:eastAsia="Calibri" w:cs="Calibri"/>
          <w:b w:val="1"/>
          <w:color w:val="434343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434343"/>
          <w:sz w:val="28"/>
          <w:szCs w:val="28"/>
          <w:rtl w:val="0"/>
        </w:rPr>
        <w:t xml:space="preserve">Step 1: Creating a user group in Azure AD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59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1.1 Sign in to the Azure portal as an Azure AD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59" w:lineRule="auto"/>
        <w:ind w:left="0" w:firstLine="0"/>
        <w:rPr>
          <w:rFonts w:ascii="Calibri" w:hAnsi="Calibri" w:eastAsia="Calibri" w:cs="Calibri"/>
          <w:b w:val="1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1.2 Under Azure services, select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Azure Active Directory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59" w:lineRule="auto"/>
        <w:ind w:firstLine="72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19E5CEA9" wp14:editId="7777777">
            <wp:extent cx="5943600" cy="2501900"/>
            <wp:effectExtent l="12700" t="12700" r="12700" b="12700"/>
            <wp:docPr id="1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59" w:lineRule="auto"/>
        <w:ind w:left="0" w:firstLine="0"/>
        <w:rPr>
          <w:rFonts w:ascii="Calibri" w:hAnsi="Calibri" w:eastAsia="Calibri" w:cs="Calibri"/>
          <w:b w:val="1"/>
          <w:i w:val="1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1.3 On the Active Directory page, select Groups and then select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New group</w:t>
      </w: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59" w:lineRule="auto"/>
        <w:ind w:firstLine="720"/>
        <w:rPr>
          <w:rFonts w:ascii="Calibri" w:hAnsi="Calibri" w:eastAsia="Calibri" w:cs="Calibri"/>
          <w:b w:val="1"/>
          <w:i w:val="1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2733AABB" wp14:editId="7777777">
            <wp:extent cx="5943600" cy="2527300"/>
            <wp:effectExtent l="12700" t="12700" r="12700" b="12700"/>
            <wp:docPr id="1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59" w:lineRule="auto"/>
        <w:ind w:firstLine="720"/>
        <w:rPr>
          <w:rFonts w:ascii="Calibri" w:hAnsi="Calibri" w:eastAsia="Calibri" w:cs="Calibri"/>
          <w:b w:val="1"/>
          <w:i w:val="1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49A43C01" wp14:editId="7777777">
            <wp:extent cx="5943600" cy="2451100"/>
            <wp:effectExtent l="12700" t="12700" r="12700" b="12700"/>
            <wp:docPr id="1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1.4 Select a pre-defined Group type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1.5 Create and add a Group name. Choose a name that you'll remember and that makes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      sense for the group. A check will be performed to determine if the name is already in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      use by another group. If the name is already in use, to avoid duplicate naming, you'll be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      asked to change the name of your group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1.6 Add an optional Group email address for the group under Owners, or keep the email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      address that is filled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1.7 Add an optional description to your group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259" w:lineRule="auto"/>
        <w:ind w:firstLine="72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25EF4393" wp14:editId="7777777">
            <wp:extent cx="5943600" cy="2489200"/>
            <wp:effectExtent l="12700" t="12700" r="12700" b="12700"/>
            <wp:docPr id="1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1.8 Click on the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Create </w:t>
      </w: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button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59" w:lineRule="auto"/>
        <w:ind w:left="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       1.9 Your group will be created and ready for you to add members. 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after="160"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after="160" w:line="259" w:lineRule="auto"/>
        <w:ind w:left="720" w:firstLine="0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2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1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3809DE34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DC7E7B6" wp14:editId="7777777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432F5C"/>
  <w15:docId w15:val="{BE3F9EE1-15D2-4182-99B9-7576A293986D}"/>
  <w:rsids>
    <w:rsidRoot w:val="77B93D06"/>
    <w:rsid w:val="77B93D0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3"/>
  </w:style>
  <w:style w:type="table" w:styleId="TableNormal" w:default="1">
    <w:name w:val="Normal Table3"/>
  </w:style>
  <w:style w:type="paragraph" w:styleId="Heading1">
    <w:name w:val="heading 13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3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3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3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3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3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4"/>
  </w:style>
  <w:style w:type="table" w:styleId="TableNormal" w:default="1">
    <w:name w:val="Normal Table4"/>
  </w:style>
  <w:style w:type="paragraph" w:styleId="Heading1">
    <w:name w:val="heading 14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4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4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4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4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4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5"/>
    <w:qFormat w:val="1"/>
  </w:style>
  <w:style w:type="paragraph" w:styleId="Heading1">
    <w:name w:val="heading 15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5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5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3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4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5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image" Target="media/image8.png" Id="rId8" /><Relationship Type="http://schemas.openxmlformats.org/officeDocument/2006/relationships/fontTable" Target="fontTable.xml" Id="rId3" /><Relationship Type="http://schemas.openxmlformats.org/officeDocument/2006/relationships/image" Target="media/image2.png" Id="rId12" /><Relationship Type="http://schemas.openxmlformats.org/officeDocument/2006/relationships/image" Target="media/image6.png" Id="rId7" /><Relationship Type="http://schemas.openxmlformats.org/officeDocument/2006/relationships/customXml" Target="../customXML/item4.xml" Id="rId17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image" Target="media/image3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2.xml" Id="rId15" /><Relationship Type="http://schemas.openxmlformats.org/officeDocument/2006/relationships/image" Target="media/image5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mmwiBuxNL6lF1UfX3na4H0/Og==">AMUW2mV+J/uSm/qFWG40F8CLjRARbwZh8FQL4y5FRLgrfGdJl7N/YeCzYoy1Q5BAcHR6I8m8K20Rjs8OK1JEIHaCZlsWa/MCaaLOVxOYuhuoBaLO/J8PxxSSliO2HBTzvo9sSc+Yk41uCpI0V4EtTi8ySjWo0yYWS4wNU1LAkEah1ql3vfMXkTkmcJVa73TPmGpUFKBHixH7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AA946F7-8209-44FE-9219-B5BAC7FD1F97}"/>
</file>

<file path=customXML/itemProps3.xml><?xml version="1.0" encoding="utf-8"?>
<ds:datastoreItem xmlns:ds="http://schemas.openxmlformats.org/officeDocument/2006/customXml" ds:itemID="{20CCA327-72FC-48FC-8B61-39889CF2DC0D}"/>
</file>

<file path=customXML/itemProps4.xml><?xml version="1.0" encoding="utf-8"?>
<ds:datastoreItem xmlns:ds="http://schemas.openxmlformats.org/officeDocument/2006/customXml" ds:itemID="{D773BA0B-2B7D-4F41-91C5-716C687DDB92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dcterms:created xsi:type="dcterms:W3CDTF">2021-05-18T06:37:00.0000000Z</dcterms:created>
  <lastModifiedBy>Aniket Jain</lastModifiedBy>
  <dcterms:modified xsi:type="dcterms:W3CDTF">2022-03-30T10:50:45.8257015Z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