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y5k6cqgm9f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📑 Machine Learning Project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c76c8odk1i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Title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Friendship Blueprint of SNU: Clustering Students Based on Clubs, Hobbies, and Teamwork Preferences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o4pvu8j5k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Author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Debasish Ghosh</w:t>
        <w:br w:type="textWrapping"/>
      </w:r>
      <w:r w:rsidDel="00000000" w:rsidR="00000000" w:rsidRPr="00000000">
        <w:rPr>
          <w:rtl w:val="0"/>
        </w:rPr>
        <w:t xml:space="preserve">Year 3, Section 09</w:t>
        <w:br w:type="textWrapping"/>
        <w:t xml:space="preserve"> B.Tech CSE (AI-ML)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krcbz2qlh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Abstract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Friendship and collaboration are essential for fostering student well-being and campus culture at </w:t>
      </w:r>
      <w:r w:rsidDel="00000000" w:rsidR="00000000" w:rsidRPr="00000000">
        <w:rPr>
          <w:b w:val="1"/>
          <w:rtl w:val="0"/>
        </w:rPr>
        <w:t xml:space="preserve">Student National University (SNU)</w:t>
      </w:r>
      <w:r w:rsidDel="00000000" w:rsidR="00000000" w:rsidRPr="00000000">
        <w:rPr>
          <w:rtl w:val="0"/>
        </w:rPr>
        <w:t xml:space="preserve">. However, planning seating arrangements and activities that maximize peer bonding is challenging in diverse student groups. This study leverages </w:t>
      </w:r>
      <w:r w:rsidDel="00000000" w:rsidR="00000000" w:rsidRPr="00000000">
        <w:rPr>
          <w:b w:val="1"/>
          <w:rtl w:val="0"/>
        </w:rPr>
        <w:t xml:space="preserve">unsupervised machine learning</w:t>
      </w:r>
      <w:r w:rsidDel="00000000" w:rsidR="00000000" w:rsidRPr="00000000">
        <w:rPr>
          <w:rtl w:val="0"/>
        </w:rPr>
        <w:t xml:space="preserve"> techniques to identify </w:t>
      </w:r>
      <w:r w:rsidDel="00000000" w:rsidR="00000000" w:rsidRPr="00000000">
        <w:rPr>
          <w:b w:val="1"/>
          <w:rtl w:val="0"/>
        </w:rPr>
        <w:t xml:space="preserve">friendship clusters</w:t>
      </w:r>
      <w:r w:rsidDel="00000000" w:rsidR="00000000" w:rsidRPr="00000000">
        <w:rPr>
          <w:rtl w:val="0"/>
        </w:rPr>
        <w:t xml:space="preserve"> based on students’ club memberships, hobbies, and teamwork preferences. Using </w:t>
      </w:r>
      <w:r w:rsidDel="00000000" w:rsidR="00000000" w:rsidRPr="00000000">
        <w:rPr>
          <w:b w:val="1"/>
          <w:rtl w:val="0"/>
        </w:rPr>
        <w:t xml:space="preserve">Agglomerative Clustering</w:t>
      </w:r>
      <w:r w:rsidDel="00000000" w:rsidR="00000000" w:rsidRPr="00000000">
        <w:rPr>
          <w:rtl w:val="0"/>
        </w:rPr>
        <w:t xml:space="preserve"> with encoded interest vectors, we discovered </w:t>
      </w:r>
      <w:r w:rsidDel="00000000" w:rsidR="00000000" w:rsidRPr="00000000">
        <w:rPr>
          <w:b w:val="1"/>
          <w:rtl w:val="0"/>
        </w:rPr>
        <w:t xml:space="preserve">five meaningful friendship groups</w:t>
      </w:r>
      <w:r w:rsidDel="00000000" w:rsidR="00000000" w:rsidRPr="00000000">
        <w:rPr>
          <w:rtl w:val="0"/>
        </w:rPr>
        <w:t xml:space="preserve"> that reflect natural patterns of collaboration. Although silhouette scores were relatively low due to overlapping interests, the results provide actionable insights for </w:t>
      </w:r>
      <w:r w:rsidDel="00000000" w:rsidR="00000000" w:rsidRPr="00000000">
        <w:rPr>
          <w:b w:val="1"/>
          <w:rtl w:val="0"/>
        </w:rPr>
        <w:t xml:space="preserve">event planning, seating design, and club management</w:t>
      </w:r>
      <w:r w:rsidDel="00000000" w:rsidR="00000000" w:rsidRPr="00000000">
        <w:rPr>
          <w:rtl w:val="0"/>
        </w:rPr>
        <w:t xml:space="preserve"> at SNU.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dlwafte42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 life at SNU is shaped by clubs, hobbies, and collaboration preferences. Understanding how these factors influence friendships can help the </w:t>
      </w:r>
      <w:r w:rsidDel="00000000" w:rsidR="00000000" w:rsidRPr="00000000">
        <w:rPr>
          <w:b w:val="1"/>
          <w:rtl w:val="0"/>
        </w:rPr>
        <w:t xml:space="preserve">Student Union</w:t>
      </w:r>
      <w:r w:rsidDel="00000000" w:rsidR="00000000" w:rsidRPr="00000000">
        <w:rPr>
          <w:rtl w:val="0"/>
        </w:rPr>
        <w:t xml:space="preserve"> design better seating layouts in common rooms, encourage collaborations, and strengthen student communities.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tbnsfc8tz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Students share multiple hobbies and club memberships.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Seating arrangements in </w:t>
      </w:r>
      <w:r w:rsidDel="00000000" w:rsidR="00000000" w:rsidRPr="00000000">
        <w:rPr>
          <w:b w:val="1"/>
          <w:rtl w:val="0"/>
        </w:rPr>
        <w:t xml:space="preserve">common rooms</w:t>
      </w:r>
      <w:r w:rsidDel="00000000" w:rsidR="00000000" w:rsidRPr="00000000">
        <w:rPr>
          <w:rtl w:val="0"/>
        </w:rPr>
        <w:t xml:space="preserve"> are currently random, which may not maximize friendship opportunities.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Student Union seeks to identify </w:t>
      </w:r>
      <w:r w:rsidDel="00000000" w:rsidR="00000000" w:rsidRPr="00000000">
        <w:rPr>
          <w:b w:val="1"/>
          <w:rtl w:val="0"/>
        </w:rPr>
        <w:t xml:space="preserve">natural student clusters</w:t>
      </w:r>
      <w:r w:rsidDel="00000000" w:rsidR="00000000" w:rsidRPr="00000000">
        <w:rPr>
          <w:rtl w:val="0"/>
        </w:rPr>
        <w:t xml:space="preserve"> to guide activity planning and seating.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Research Question:</w:t>
        <w:br w:type="textWrapping"/>
      </w:r>
      <w:r w:rsidDel="00000000" w:rsidR="00000000" w:rsidRPr="00000000">
        <w:rPr>
          <w:rtl w:val="0"/>
        </w:rPr>
        <w:t xml:space="preserve"> 👉 Can clustering students by hobbies, clubs, and teamwork preferences reveal meaningful friendship groups?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4td442izvt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 Dataset and Preprocessing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sr65ywpvm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Dataset Features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club_top1, club_top2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Primary &amp; secondary clubs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hobby_top1, hobby_top2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Primary &amp; secondary hobbies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teamwork_preference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Scale from 1 (solo) to 5 (team-oriented)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0frn9rv4f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Data Cleaning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Standardized column names (lowercase, underscores, removed symbols).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Normalized text entries (lowercased, stripped whitespace).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Replaced missing values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b89tpg3yr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Feature Engineering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Constructed </w:t>
      </w:r>
      <w:r w:rsidDel="00000000" w:rsidR="00000000" w:rsidRPr="00000000">
        <w:rPr>
          <w:b w:val="1"/>
          <w:rtl w:val="0"/>
        </w:rPr>
        <w:t xml:space="preserve">“interests” list</w:t>
      </w:r>
      <w:r w:rsidDel="00000000" w:rsidR="00000000" w:rsidRPr="00000000">
        <w:rPr>
          <w:rtl w:val="0"/>
        </w:rPr>
        <w:t xml:space="preserve"> per student: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[club_top1, club_top2, hobby_top1, hobby_top2]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Encoded interests using </w:t>
      </w:r>
      <w:r w:rsidDel="00000000" w:rsidR="00000000" w:rsidRPr="00000000">
        <w:rPr>
          <w:b w:val="1"/>
          <w:rtl w:val="0"/>
        </w:rPr>
        <w:t xml:space="preserve">MultiLabelBinarizer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binary matrix representation.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Appended teamwork preference as a numeric feature.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21721pbmnsx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Methodology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ltybiapb7r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Clustering Approach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Algorithm:</w:t>
      </w:r>
      <w:r w:rsidDel="00000000" w:rsidR="00000000" w:rsidRPr="00000000">
        <w:rPr>
          <w:rtl w:val="0"/>
        </w:rPr>
        <w:t xml:space="preserve"> Agglomerative Clustering (Ward linkage).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Distance Metric:</w:t>
      </w:r>
      <w:r w:rsidDel="00000000" w:rsidR="00000000" w:rsidRPr="00000000">
        <w:rPr>
          <w:rtl w:val="0"/>
        </w:rPr>
        <w:t xml:space="preserve"> Euclidean, applied on encoded vectors.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 Range Tested:</w:t>
      </w:r>
      <w:r w:rsidDel="00000000" w:rsidR="00000000" w:rsidRPr="00000000">
        <w:rPr>
          <w:rtl w:val="0"/>
        </w:rPr>
        <w:t xml:space="preserve"> k = 2 to 7.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x71jgnxunw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Evaluation Metrics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Silhouette Score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Measures cohesion and separation (range: –1 to 1).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Visualization:</w:t>
      </w:r>
      <w:r w:rsidDel="00000000" w:rsidR="00000000" w:rsidRPr="00000000">
        <w:rPr>
          <w:rtl w:val="0"/>
        </w:rPr>
        <w:t xml:space="preserve"> Multidimensional Scaling (MDS) to reduce high-dimensional interests into </w:t>
      </w:r>
      <w:r w:rsidDel="00000000" w:rsidR="00000000" w:rsidRPr="00000000">
        <w:rPr>
          <w:b w:val="1"/>
          <w:rtl w:val="0"/>
        </w:rPr>
        <w:t xml:space="preserve">2D friendship maps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qgfw1qwvfh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Results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pnl6qiaxv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Silhouette Analysis</w:t>
      </w: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4195763" cy="2038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6706" r="67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2160" w:firstLine="720"/>
        <w:rPr/>
      </w:pPr>
      <w:bookmarkStart w:colFirst="0" w:colLast="0" w:name="_k7seb0h3uzct" w:id="15"/>
      <w:bookmarkEnd w:id="15"/>
      <w:r w:rsidDel="00000000" w:rsidR="00000000" w:rsidRPr="00000000">
        <w:rPr>
          <w:rtl w:val="0"/>
        </w:rPr>
        <w:t xml:space="preserve">➡️ </w:t>
      </w:r>
      <w:r w:rsidDel="00000000" w:rsidR="00000000" w:rsidRPr="00000000">
        <w:rPr>
          <w:b w:val="1"/>
          <w:rtl w:val="0"/>
        </w:rPr>
        <w:t xml:space="preserve">Optimal k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Figure:1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/>
      </w:pPr>
      <w:bookmarkStart w:colFirst="0" w:colLast="0" w:name="_gvx6mal2pi4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ih38akjpe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Cluster Profiles</w:t>
      </w:r>
    </w:p>
    <w:tbl>
      <w:tblPr>
        <w:tblStyle w:val="Table1"/>
        <w:tblW w:w="9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5"/>
        <w:gridCol w:w="2405"/>
        <w:gridCol w:w="2810"/>
        <w:gridCol w:w="2990"/>
        <w:tblGridChange w:id="0">
          <w:tblGrid>
            <w:gridCol w:w="995"/>
            <w:gridCol w:w="2405"/>
            <w:gridCol w:w="2810"/>
            <w:gridCol w:w="29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Dominant Interests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Avg. Teamwork Preference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Interpretation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Sports club (27), Cricket (22), Coding club (14), Coding (8), Gym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Athletic Coders</w:t>
            </w:r>
            <w:r w:rsidDel="00000000" w:rsidR="00000000" w:rsidRPr="00000000">
              <w:rPr>
                <w:rtl w:val="0"/>
              </w:rPr>
              <w:t xml:space="preserve"> – Students balancing sports with coding interests; moderately team-oriented.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Cultural club (16), Dance (13), Music club (12), Painting (12), Coding club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Performing Artists</w:t>
            </w:r>
            <w:r w:rsidDel="00000000" w:rsidR="00000000" w:rsidRPr="00000000">
              <w:rPr>
                <w:rtl w:val="0"/>
              </w:rPr>
              <w:t xml:space="preserve"> – Strongly oriented toward cultural &amp; artistic activities; highly collaborative.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Coding club (25), Music (13), Robotics club (11), Coding (10), Entrepreneurship cell (9)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 Innovators</w:t>
            </w:r>
            <w:r w:rsidDel="00000000" w:rsidR="00000000" w:rsidRPr="00000000">
              <w:rPr>
                <w:rtl w:val="0"/>
              </w:rPr>
              <w:t xml:space="preserve"> – Students driven by coding, robotics, and startups; lean toward moderate teamwork.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Music club (21), Music (18), Cricket (8), Photography (8), Sports club (7)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Creative All-Rounders</w:t>
            </w:r>
            <w:r w:rsidDel="00000000" w:rsidR="00000000" w:rsidRPr="00000000">
              <w:rPr>
                <w:rtl w:val="0"/>
              </w:rPr>
              <w:t xml:space="preserve"> – Blend of music, sports, and photography; balanced teamwork orientation.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Cultural club (8), Writing (8), Literary club (6), Photography (4), Gym (3)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Literary Enthusiasts</w:t>
            </w:r>
            <w:r w:rsidDel="00000000" w:rsidR="00000000" w:rsidRPr="00000000">
              <w:rPr>
                <w:rtl w:val="0"/>
              </w:rPr>
              <w:t xml:space="preserve"> – Focused on writing, literature, and creativity; relatively lower teamwork preference.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/>
      </w:pPr>
      <w:bookmarkStart w:colFirst="0" w:colLast="0" w:name="_878wgmxybwb1" w:id="18"/>
      <w:bookmarkEnd w:id="18"/>
      <w:r w:rsidDel="00000000" w:rsidR="00000000" w:rsidRPr="00000000">
        <w:rPr/>
        <w:drawing>
          <wp:inline distB="114300" distT="114300" distL="114300" distR="114300">
            <wp:extent cx="4962525" cy="32051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     </w:t>
      </w:r>
      <w:r w:rsidDel="00000000" w:rsidR="00000000" w:rsidRPr="00000000">
        <w:rPr>
          <w:b w:val="1"/>
          <w:rtl w:val="0"/>
        </w:rPr>
        <w:t xml:space="preserve">Figure:2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tidy6wtmk6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Visualizations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Figure 1:</w:t>
      </w:r>
      <w:r w:rsidDel="00000000" w:rsidR="00000000" w:rsidRPr="00000000">
        <w:rPr>
          <w:rtl w:val="0"/>
        </w:rPr>
        <w:t xml:space="preserve"> Silhouette Score vs. Number of Clusters (shows k=5 peak).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Figure 2:</w:t>
      </w:r>
      <w:r w:rsidDel="00000000" w:rsidR="00000000" w:rsidRPr="00000000">
        <w:rPr>
          <w:rtl w:val="0"/>
        </w:rPr>
        <w:t xml:space="preserve"> MDS Friendship Map (students plotted in 2D, colored by cluster).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dj77mobpzfp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5. Discussion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silhouette (~0.11):</w:t>
      </w:r>
      <w:r w:rsidDel="00000000" w:rsidR="00000000" w:rsidRPr="00000000">
        <w:rPr>
          <w:rtl w:val="0"/>
        </w:rPr>
        <w:t xml:space="preserve"> Indicates overlapping interests, which is natural in student populations.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Clusters still meaningful:</w:t>
      </w:r>
      <w:r w:rsidDel="00000000" w:rsidR="00000000" w:rsidRPr="00000000">
        <w:rPr>
          <w:rtl w:val="0"/>
        </w:rPr>
        <w:t xml:space="preserve"> Each cluster highlights distinct social groups (performers, intellectuals, techies, athletes, all-rounders).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Actionable insights: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Design </w:t>
      </w:r>
      <w:r w:rsidDel="00000000" w:rsidR="00000000" w:rsidRPr="00000000">
        <w:rPr>
          <w:b w:val="1"/>
          <w:rtl w:val="0"/>
        </w:rPr>
        <w:t xml:space="preserve">common room seating</w:t>
      </w:r>
      <w:r w:rsidDel="00000000" w:rsidR="00000000" w:rsidRPr="00000000">
        <w:rPr>
          <w:rtl w:val="0"/>
        </w:rPr>
        <w:t xml:space="preserve"> where Performers &amp; Athletes share collaborative zones.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quiet spaces</w:t>
      </w:r>
      <w:r w:rsidDel="00000000" w:rsidR="00000000" w:rsidRPr="00000000">
        <w:rPr>
          <w:rtl w:val="0"/>
        </w:rPr>
        <w:t xml:space="preserve"> for Intellectuals.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Techies &amp; All-Rounders to </w:t>
      </w:r>
      <w:r w:rsidDel="00000000" w:rsidR="00000000" w:rsidRPr="00000000">
        <w:rPr>
          <w:b w:val="1"/>
          <w:rtl w:val="0"/>
        </w:rPr>
        <w:t xml:space="preserve">innovation and hackathon projects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ngxs6b3a8i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6. Conclusion and Future Work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demonstrated how </w:t>
      </w:r>
      <w:r w:rsidDel="00000000" w:rsidR="00000000" w:rsidRPr="00000000">
        <w:rPr>
          <w:b w:val="1"/>
          <w:rtl w:val="0"/>
        </w:rPr>
        <w:t xml:space="preserve">unsupervised clustering</w:t>
      </w:r>
      <w:r w:rsidDel="00000000" w:rsidR="00000000" w:rsidRPr="00000000">
        <w:rPr>
          <w:rtl w:val="0"/>
        </w:rPr>
        <w:t xml:space="preserve"> can reveal friendship structures at SNU: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Identified </w:t>
      </w:r>
      <w:r w:rsidDel="00000000" w:rsidR="00000000" w:rsidRPr="00000000">
        <w:rPr>
          <w:b w:val="1"/>
          <w:rtl w:val="0"/>
        </w:rPr>
        <w:t xml:space="preserve">5 distinct student groups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Validated results using </w:t>
      </w:r>
      <w:r w:rsidDel="00000000" w:rsidR="00000000" w:rsidRPr="00000000">
        <w:rPr>
          <w:b w:val="1"/>
          <w:rtl w:val="0"/>
        </w:rPr>
        <w:t xml:space="preserve">silhouette scores</w:t>
      </w:r>
      <w:r w:rsidDel="00000000" w:rsidR="00000000" w:rsidRPr="00000000">
        <w:rPr>
          <w:rtl w:val="0"/>
        </w:rPr>
        <w:t xml:space="preserve"> and visualization.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Suggested practical seating and activity arrangements.</w:t>
        <w:br w:type="textWrapping"/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ppl6hqjfmg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Directions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Explore </w:t>
      </w:r>
      <w:r w:rsidDel="00000000" w:rsidR="00000000" w:rsidRPr="00000000">
        <w:rPr>
          <w:b w:val="1"/>
          <w:rtl w:val="0"/>
        </w:rPr>
        <w:t xml:space="preserve">Jaccard similarity</w:t>
      </w:r>
      <w:r w:rsidDel="00000000" w:rsidR="00000000" w:rsidRPr="00000000">
        <w:rPr>
          <w:rtl w:val="0"/>
        </w:rPr>
        <w:t xml:space="preserve"> for set-based interests.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Experiment with </w:t>
      </w:r>
      <w:r w:rsidDel="00000000" w:rsidR="00000000" w:rsidRPr="00000000">
        <w:rPr>
          <w:b w:val="1"/>
          <w:rtl w:val="0"/>
        </w:rPr>
        <w:t xml:space="preserve">DBSCAN or Spectral Clustering</w:t>
      </w:r>
      <w:r w:rsidDel="00000000" w:rsidR="00000000" w:rsidRPr="00000000">
        <w:rPr>
          <w:rtl w:val="0"/>
        </w:rPr>
        <w:t xml:space="preserve"> for non-convex groups.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 additional features (event participation, online activity) to strengthen cluster quality.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