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i w:val="0"/>
          <w:color w:val="000000"/>
          <w:sz w:val="54"/>
        </w:rPr>
        <w:t>Penny Journey Map</w:t>
      </w:r>
    </w:p>
    <w:p>
      <w:pPr>
        <w:spacing w:before="0" w:after="260" w:line="278" w:lineRule="auto"/>
      </w:pPr>
      <w:r>
        <w:rPr>
          <w:rFonts w:ascii="Aptos" w:hAnsi="Aptos"/>
          <w:b w:val="0"/>
          <w:i w:val="0"/>
          <w:color w:val="147D68"/>
          <w:sz w:val="28"/>
        </w:rPr>
        <w:t>From a simple expense idea to a tested portable local app</w:t>
      </w:r>
    </w:p>
    <w:p>
      <w:pPr>
        <w:spacing w:before="0" w:after="320" w:line="278" w:lineRule="auto"/>
      </w:pPr>
      <w:r>
        <w:rPr>
          <w:rFonts w:ascii="Aptos" w:hAnsi="Aptos"/>
          <w:b w:val="0"/>
          <w:i w:val="0"/>
          <w:color w:val="5B716D"/>
          <w:sz w:val="19"/>
        </w:rPr>
        <w:t>14 October 2026  |  A story of product choices, a voice lesson, and a practical release path</w:t>
      </w:r>
    </w:p>
    <w:tbl>
      <w:tblPr>
        <w:tblW w:type="auto" w:w="0"/>
        <w:jc w:val="center"/>
        <w:tblLayout w:type="fixed"/>
        <w:tblLook w:firstColumn="1" w:firstRow="1" w:lastColumn="0" w:lastRow="0" w:noHBand="0" w:noVBand="1" w:val="04A0"/>
      </w:tblPr>
      <w:tblGrid>
        <w:gridCol w:w="10166"/>
      </w:tblGrid>
      <w:tr>
        <w:tc>
          <w:tcPr>
            <w:tcW w:type="dxa" w:w="10008"/>
            <w:shd w:fill="E9F4EE"/>
            <w:vAlign w:val="center"/>
            <w:tcMar>
              <w:top w:w="100" w:type="dxa"/>
              <w:start w:w="140" w:type="dxa"/>
              <w:bottom w:w="100" w:type="dxa"/>
              <w:end w:w="140" w:type="dxa"/>
            </w:tcMar>
          </w:tcPr>
          <w:p>
            <w:pPr>
              <w:spacing w:after="80"/>
            </w:pPr>
            <w:r/>
            <w:r>
              <w:rPr>
                <w:rFonts w:ascii="Aptos" w:hAnsi="Aptos"/>
                <w:b/>
                <w:i w:val="0"/>
                <w:color w:val="173E3A"/>
                <w:sz w:val="21"/>
              </w:rPr>
              <w:t>The story in one sentence</w:t>
            </w:r>
          </w:p>
          <w:p>
            <w:pPr>
              <w:spacing w:after="0"/>
            </w:pPr>
            <w:r>
              <w:rPr>
                <w:rFonts w:ascii="Aptos" w:hAnsi="Aptos"/>
                <w:b w:val="0"/>
                <w:i w:val="0"/>
                <w:color w:val="5B716D"/>
                <w:sz w:val="19"/>
              </w:rPr>
              <w:t>Penny began as a clear promise: help a person understand everyday spending without needing to understand software. The work stayed focused on making each step feel safe, familiar and explainable - especially when voice input proved less predictable than it first appeared.</w:t>
            </w:r>
          </w:p>
        </w:tc>
      </w:tr>
    </w:tbl>
    <w:p>
      <w:pPr>
        <w:spacing w:before="0" w:after="100" w:line="278" w:lineRule="auto"/>
      </w:pPr>
    </w:p>
    <w:p>
      <w:pPr>
        <w:pStyle w:val="Heading1"/>
        <w:keepNext/>
        <w:spacing w:before="320" w:after="120"/>
      </w:pPr>
      <w:r>
        <w:rPr>
          <w:rFonts w:ascii="Aptos" w:hAnsi="Aptos"/>
          <w:b/>
          <w:i w:val="0"/>
          <w:color w:val="000000"/>
          <w:sz w:val="30"/>
        </w:rPr>
        <w:t>The journey at a glance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3389"/>
        <w:gridCol w:w="3389"/>
        <w:gridCol w:w="3389"/>
      </w:tblGrid>
      <w:tr>
        <w:tc>
          <w:tcPr>
            <w:tcW w:type="dxa" w:w="1080"/>
            <w:shd w:fill="173E3A"/>
            <w:tcMar>
              <w:top w:w="90" w:type="dxa"/>
              <w:start w:w="110" w:type="dxa"/>
              <w:bottom w:w="90" w:type="dxa"/>
              <w:end w:w="110" w:type="dxa"/>
            </w:tcMar>
          </w:tcPr>
          <w:p>
            <w:pPr>
              <w:jc w:val="center"/>
            </w:pPr>
            <w:r>
              <w:rPr>
                <w:rFonts w:ascii="Aptos" w:hAnsi="Aptos"/>
                <w:b/>
                <w:i w:val="0"/>
                <w:color w:val="FFFFFF"/>
                <w:sz w:val="17"/>
              </w:rPr>
              <w:t>WHEN</w:t>
            </w:r>
          </w:p>
        </w:tc>
        <w:tc>
          <w:tcPr>
            <w:tcW w:type="dxa" w:w="2232"/>
            <w:shd w:fill="173E3A"/>
            <w:tcMar>
              <w:top w:w="90" w:type="dxa"/>
              <w:start w:w="110" w:type="dxa"/>
              <w:bottom w:w="90" w:type="dxa"/>
              <w:end w:w="110" w:type="dxa"/>
            </w:tcMar>
          </w:tcPr>
          <w:p>
            <w:pPr>
              <w:jc w:val="center"/>
            </w:pPr>
            <w:r>
              <w:rPr>
                <w:rFonts w:ascii="Aptos" w:hAnsi="Aptos"/>
                <w:b/>
                <w:i w:val="0"/>
                <w:color w:val="FFFFFF"/>
                <w:sz w:val="17"/>
              </w:rPr>
              <w:t>MOMENT</w:t>
            </w:r>
          </w:p>
        </w:tc>
        <w:tc>
          <w:tcPr>
            <w:tcW w:type="dxa" w:w="6696"/>
            <w:shd w:fill="173E3A"/>
            <w:tcMar>
              <w:top w:w="90" w:type="dxa"/>
              <w:start w:w="110" w:type="dxa"/>
              <w:bottom w:w="90" w:type="dxa"/>
              <w:end w:w="110" w:type="dxa"/>
            </w:tcMar>
          </w:tcPr>
          <w:p>
            <w:pPr>
              <w:jc w:val="center"/>
            </w:pPr>
            <w:r>
              <w:rPr>
                <w:rFonts w:ascii="Aptos" w:hAnsi="Aptos"/>
                <w:b/>
                <w:i w:val="0"/>
                <w:color w:val="FFFFFF"/>
                <w:sz w:val="17"/>
              </w:rPr>
              <w:t>WHAT CHANGED</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12 Oct</w:t>
            </w:r>
          </w:p>
        </w:tc>
        <w:tc>
          <w:tcPr>
            <w:tcW w:type="dxa" w:w="2232"/>
            <w:tcMar>
              <w:top w:w="100" w:type="dxa"/>
              <w:start w:w="140" w:type="dxa"/>
              <w:bottom w:w="100" w:type="dxa"/>
              <w:end w:w="140" w:type="dxa"/>
            </w:tcMar>
          </w:tcPr>
          <w:p>
            <w:r>
              <w:rPr>
                <w:rFonts w:ascii="Aptos" w:hAnsi="Aptos"/>
                <w:b/>
                <w:i w:val="0"/>
                <w:color w:val="173E3A"/>
                <w:sz w:val="19"/>
              </w:rPr>
              <w:t>Conception</w:t>
            </w:r>
          </w:p>
        </w:tc>
        <w:tc>
          <w:tcPr>
            <w:tcW w:type="dxa" w:w="6696"/>
            <w:tcMar>
              <w:top w:w="100" w:type="dxa"/>
              <w:start w:w="140" w:type="dxa"/>
              <w:bottom w:w="100" w:type="dxa"/>
              <w:end w:w="140" w:type="dxa"/>
            </w:tcMar>
          </w:tcPr>
          <w:p>
            <w:r>
              <w:rPr>
                <w:rFonts w:ascii="Aptos" w:hAnsi="Aptos"/>
                <w:b w:val="0"/>
                <w:i w:val="0"/>
                <w:color w:val="173E3A"/>
                <w:sz w:val="18"/>
              </w:rPr>
              <w:t>A personal expense manager built for someone who does not code.</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12 Oct</w:t>
            </w:r>
          </w:p>
        </w:tc>
        <w:tc>
          <w:tcPr>
            <w:tcW w:type="dxa" w:w="2232"/>
            <w:tcMar>
              <w:top w:w="100" w:type="dxa"/>
              <w:start w:w="140" w:type="dxa"/>
              <w:bottom w:w="100" w:type="dxa"/>
              <w:end w:w="140" w:type="dxa"/>
            </w:tcMar>
          </w:tcPr>
          <w:p>
            <w:r>
              <w:rPr>
                <w:rFonts w:ascii="Aptos" w:hAnsi="Aptos"/>
                <w:b/>
                <w:i w:val="0"/>
                <w:color w:val="173E3A"/>
                <w:sz w:val="19"/>
              </w:rPr>
              <w:t>Useful first version</w:t>
            </w:r>
          </w:p>
        </w:tc>
        <w:tc>
          <w:tcPr>
            <w:tcW w:type="dxa" w:w="6696"/>
            <w:tcMar>
              <w:top w:w="100" w:type="dxa"/>
              <w:start w:w="140" w:type="dxa"/>
              <w:bottom w:w="100" w:type="dxa"/>
              <w:end w:w="140" w:type="dxa"/>
            </w:tcMar>
          </w:tcPr>
          <w:p>
            <w:r>
              <w:rPr>
                <w:rFonts w:ascii="Aptos" w:hAnsi="Aptos"/>
                <w:b w:val="0"/>
                <w:i w:val="0"/>
                <w:color w:val="173E3A"/>
                <w:sz w:val="18"/>
              </w:rPr>
              <w:t>Add, view, edit and delete expenses. See a budget and category view.</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13 Oct</w:t>
            </w:r>
          </w:p>
        </w:tc>
        <w:tc>
          <w:tcPr>
            <w:tcW w:type="dxa" w:w="2232"/>
            <w:tcMar>
              <w:top w:w="100" w:type="dxa"/>
              <w:start w:w="140" w:type="dxa"/>
              <w:bottom w:w="100" w:type="dxa"/>
              <w:end w:w="140" w:type="dxa"/>
            </w:tcMar>
          </w:tcPr>
          <w:p>
            <w:r>
              <w:rPr>
                <w:rFonts w:ascii="Aptos" w:hAnsi="Aptos"/>
                <w:b/>
                <w:i w:val="0"/>
                <w:color w:val="173E3A"/>
                <w:sz w:val="19"/>
              </w:rPr>
              <w:t>Everyday confidence</w:t>
            </w:r>
          </w:p>
        </w:tc>
        <w:tc>
          <w:tcPr>
            <w:tcW w:type="dxa" w:w="6696"/>
            <w:tcMar>
              <w:top w:w="100" w:type="dxa"/>
              <w:start w:w="140" w:type="dxa"/>
              <w:bottom w:w="100" w:type="dxa"/>
              <w:end w:w="140" w:type="dxa"/>
            </w:tcMar>
          </w:tcPr>
          <w:p>
            <w:r>
              <w:rPr>
                <w:rFonts w:ascii="Aptos" w:hAnsi="Aptos"/>
                <w:b w:val="0"/>
                <w:i w:val="0"/>
                <w:color w:val="173E3A"/>
                <w:sz w:val="18"/>
              </w:rPr>
              <w:t>Search, tags, payment methods, INR, imports, exports and a clearer mobile design.</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13 Oct</w:t>
            </w:r>
          </w:p>
        </w:tc>
        <w:tc>
          <w:tcPr>
            <w:tcW w:type="dxa" w:w="2232"/>
            <w:tcMar>
              <w:top w:w="100" w:type="dxa"/>
              <w:start w:w="140" w:type="dxa"/>
              <w:bottom w:w="100" w:type="dxa"/>
              <w:end w:w="140" w:type="dxa"/>
            </w:tcMar>
          </w:tcPr>
          <w:p>
            <w:r>
              <w:rPr>
                <w:rFonts w:ascii="Aptos" w:hAnsi="Aptos"/>
                <w:b/>
                <w:i w:val="0"/>
                <w:color w:val="173E3A"/>
                <w:sz w:val="19"/>
              </w:rPr>
              <w:t>The voice reality check</w:t>
            </w:r>
          </w:p>
        </w:tc>
        <w:tc>
          <w:tcPr>
            <w:tcW w:type="dxa" w:w="6696"/>
            <w:tcMar>
              <w:top w:w="100" w:type="dxa"/>
              <w:start w:w="140" w:type="dxa"/>
              <w:bottom w:w="100" w:type="dxa"/>
              <w:end w:w="140" w:type="dxa"/>
            </w:tcMar>
          </w:tcPr>
          <w:p>
            <w:r>
              <w:rPr>
                <w:rFonts w:ascii="Aptos" w:hAnsi="Aptos"/>
                <w:b w:val="0"/>
                <w:i w:val="0"/>
                <w:color w:val="173E3A"/>
                <w:sz w:val="18"/>
              </w:rPr>
              <w:t>Mobile voice sometimes captured only part of a phrase or lost the next attempt.</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A better voice model</w:t>
            </w:r>
          </w:p>
        </w:tc>
        <w:tc>
          <w:tcPr>
            <w:tcW w:type="dxa" w:w="6696"/>
            <w:tcMar>
              <w:top w:w="100" w:type="dxa"/>
              <w:start w:w="140" w:type="dxa"/>
              <w:bottom w:w="100" w:type="dxa"/>
              <w:end w:w="140" w:type="dxa"/>
            </w:tcMar>
          </w:tcPr>
          <w:p>
            <w:r>
              <w:rPr>
                <w:rFonts w:ascii="Aptos" w:hAnsi="Aptos"/>
                <w:b w:val="0"/>
                <w:i w:val="0"/>
                <w:color w:val="173E3A"/>
                <w:sz w:val="18"/>
              </w:rPr>
              <w:t>Keep typing as the default; turn captured Hindi and Spanish speech into a reviewable expense draft.</w:t>
            </w:r>
          </w:p>
        </w:tc>
      </w:tr>
      <w:tr>
        <w:tc>
          <w:tcPr>
            <w:tcW w:type="dxa" w:w="1080"/>
            <w:tcMar>
              <w:top w:w="100" w:type="dxa"/>
              <w:start w:w="140" w:type="dxa"/>
              <w:bottom w:w="100" w:type="dxa"/>
              <w:end w:w="140" w:type="dxa"/>
            </w:tcMar>
            <w:shd w:fill="F7F4EC"/>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Proof and release</w:t>
            </w:r>
          </w:p>
        </w:tc>
        <w:tc>
          <w:tcPr>
            <w:tcW w:type="dxa" w:w="6696"/>
            <w:tcMar>
              <w:top w:w="100" w:type="dxa"/>
              <w:start w:w="140" w:type="dxa"/>
              <w:bottom w:w="100" w:type="dxa"/>
              <w:end w:w="140" w:type="dxa"/>
            </w:tcMar>
          </w:tcPr>
          <w:p>
            <w:r>
              <w:rPr>
                <w:rFonts w:ascii="Aptos" w:hAnsi="Aptos"/>
                <w:b w:val="0"/>
                <w:i w:val="0"/>
                <w:color w:val="173E3A"/>
                <w:sz w:val="18"/>
              </w:rPr>
              <w:t>Tests, adversarial checks, release notes and a public GitHub Pages deployment.</w:t>
            </w:r>
          </w:p>
        </w:tc>
      </w:tr>
      <w:tr>
        <w:tc>
          <w:tcPr>
            <w:tcW w:type="dxa" w:w="1080"/>
            <w:tcMar>
              <w:top w:w="100" w:type="dxa"/>
              <w:start w:w="140" w:type="dxa"/>
              <w:bottom w:w="100" w:type="dxa"/>
              <w:end w:w="140" w:type="dxa"/>
            </w:tcMar>
            <w:shd w:fill="E9F4EE"/>
          </w:tcPr>
          <w:p>
            <w:pPr>
              <w:jc w:val="center"/>
            </w:pPr>
            <w:r>
              <w:rPr>
                <w:rFonts w:ascii="Aptos" w:hAnsi="Aptos"/>
                <w:b/>
                <w:i w:val="0"/>
                <w:color w:val="147D68"/>
                <w:sz w:val="18"/>
              </w:rPr>
              <w:t>14 Oct</w:t>
            </w:r>
          </w:p>
        </w:tc>
        <w:tc>
          <w:tcPr>
            <w:tcW w:type="dxa" w:w="2232"/>
            <w:tcMar>
              <w:top w:w="100" w:type="dxa"/>
              <w:start w:w="140" w:type="dxa"/>
              <w:bottom w:w="100" w:type="dxa"/>
              <w:end w:w="140" w:type="dxa"/>
            </w:tcMar>
          </w:tcPr>
          <w:p>
            <w:r>
              <w:rPr>
                <w:rFonts w:ascii="Aptos" w:hAnsi="Aptos"/>
                <w:b/>
                <w:i w:val="0"/>
                <w:color w:val="173E3A"/>
                <w:sz w:val="19"/>
              </w:rPr>
              <w:t>Portable operation</w:t>
            </w:r>
          </w:p>
        </w:tc>
        <w:tc>
          <w:tcPr>
            <w:tcW w:type="dxa" w:w="6696"/>
            <w:tcMar>
              <w:top w:w="100" w:type="dxa"/>
              <w:start w:w="140" w:type="dxa"/>
              <w:bottom w:w="100" w:type="dxa"/>
              <w:end w:w="140" w:type="dxa"/>
            </w:tcMar>
          </w:tcPr>
          <w:p>
            <w:r>
              <w:rPr>
                <w:rFonts w:ascii="Aptos" w:hAnsi="Aptos"/>
                <w:b w:val="0"/>
                <w:i w:val="0"/>
                <w:color w:val="173E3A"/>
                <w:sz w:val="18"/>
              </w:rPr>
              <w:t>A Docker path and simple Penny start and stop commands for a local machine.</w:t>
            </w:r>
          </w:p>
        </w:tc>
      </w:tr>
    </w:tbl>
    <w:p>
      <w:pPr>
        <w:pStyle w:val="Heading1"/>
        <w:keepNext/>
        <w:spacing w:before="320" w:after="120"/>
      </w:pPr>
      <w:r>
        <w:rPr>
          <w:rFonts w:ascii="Aptos" w:hAnsi="Aptos"/>
          <w:b/>
          <w:i w:val="0"/>
          <w:color w:val="000000"/>
          <w:sz w:val="30"/>
        </w:rPr>
        <w:t>Chapter one  A small promise with clear boundaries</w:t>
      </w:r>
    </w:p>
    <w:p>
      <w:pPr>
        <w:spacing w:before="0" w:after="140" w:line="278" w:lineRule="auto"/>
      </w:pPr>
      <w:r>
        <w:rPr>
          <w:rFonts w:ascii="Aptos" w:hAnsi="Aptos"/>
          <w:b w:val="0"/>
          <w:i w:val="0"/>
          <w:color w:val="173E3A"/>
          <w:sz w:val="21"/>
        </w:rPr>
        <w:t>The first decision was to keep the product modest. Penny was not designed as a bank, a social network or an accounting system. It had one job: let a person add an expense, understand the month, and feel in control. That boundary made the interface easier to learn and easier to trust.</w:t>
      </w:r>
    </w:p>
    <w:p>
      <w:pPr>
        <w:spacing w:before="0" w:after="140" w:line="278" w:lineRule="auto"/>
      </w:pPr>
      <w:r>
        <w:rPr>
          <w:rFonts w:ascii="Aptos" w:hAnsi="Aptos"/>
          <w:b/>
          <w:i w:val="0"/>
          <w:color w:val="173E3A"/>
          <w:sz w:val="21"/>
        </w:rPr>
        <w:t xml:space="preserve">The product choice: </w:t>
      </w:r>
      <w:r>
        <w:rPr>
          <w:rFonts w:ascii="Aptos" w:hAnsi="Aptos"/>
          <w:b w:val="0"/>
          <w:i w:val="0"/>
          <w:color w:val="173E3A"/>
          <w:sz w:val="21"/>
        </w:rPr>
        <w:t>build the ordinary path first. Date, amount, category and description came before automation. The monthly total, budget warning and category chart made the result visible immediately.</w:t>
      </w:r>
    </w:p>
    <w:p>
      <w:pPr>
        <w:pStyle w:val="Heading1"/>
        <w:keepNext/>
        <w:spacing w:before="320" w:after="120"/>
      </w:pPr>
      <w:r>
        <w:rPr>
          <w:rFonts w:ascii="Aptos" w:hAnsi="Aptos"/>
          <w:b/>
          <w:i w:val="0"/>
          <w:color w:val="000000"/>
          <w:sz w:val="30"/>
        </w:rPr>
        <w:t>Chapter two  Making the app feel like daily life</w:t>
      </w:r>
    </w:p>
    <w:p>
      <w:pPr>
        <w:spacing w:before="0" w:after="140" w:line="278" w:lineRule="auto"/>
      </w:pPr>
      <w:r>
        <w:rPr>
          <w:rFonts w:ascii="Aptos" w:hAnsi="Aptos"/>
          <w:b w:val="0"/>
          <w:i w:val="0"/>
          <w:color w:val="173E3A"/>
          <w:sz w:val="21"/>
        </w:rPr>
        <w:t>Once the basic flow worked, the app gained the details that make a personal tool feel natural: searchable tags such as #groceries, the way a payment was made, INR as the default currency, and a visible What’s New area. Import and export were included so the user always has a way to take their information with them.</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5083"/>
        <w:gridCol w:w="5083"/>
      </w:tblGrid>
      <w:tr>
        <w:tc>
          <w:tcPr>
            <w:tcW w:type="dxa" w:w="3168"/>
            <w:shd w:fill="173E3A"/>
            <w:tcMar>
              <w:top w:w="100" w:type="dxa"/>
              <w:start w:w="140" w:type="dxa"/>
              <w:bottom w:w="100" w:type="dxa"/>
              <w:end w:w="140" w:type="dxa"/>
            </w:tcMar>
          </w:tcPr>
          <w:p>
            <w:r>
              <w:rPr>
                <w:rFonts w:ascii="Aptos" w:hAnsi="Aptos"/>
                <w:b/>
                <w:i w:val="0"/>
                <w:color w:val="FFFFFF"/>
                <w:sz w:val="17"/>
              </w:rPr>
              <w:t>PATTERN</w:t>
            </w:r>
          </w:p>
        </w:tc>
        <w:tc>
          <w:tcPr>
            <w:tcW w:type="dxa" w:w="6840"/>
            <w:shd w:fill="173E3A"/>
            <w:tcMar>
              <w:top w:w="100" w:type="dxa"/>
              <w:start w:w="140" w:type="dxa"/>
              <w:bottom w:w="100" w:type="dxa"/>
              <w:end w:w="140" w:type="dxa"/>
            </w:tcMar>
          </w:tcPr>
          <w:p>
            <w:r>
              <w:rPr>
                <w:rFonts w:ascii="Aptos" w:hAnsi="Aptos"/>
                <w:b/>
                <w:i w:val="0"/>
                <w:color w:val="FFFFFF"/>
                <w:sz w:val="17"/>
              </w:rPr>
              <w:t>HOW IT SHOWED UP IN PENNY</w:t>
            </w:r>
          </w:p>
        </w:tc>
      </w:tr>
      <w:tr>
        <w:tc>
          <w:tcPr>
            <w:tcW w:type="dxa" w:w="3168"/>
            <w:tcMar>
              <w:top w:w="100" w:type="dxa"/>
              <w:start w:w="140" w:type="dxa"/>
              <w:bottom w:w="100" w:type="dxa"/>
              <w:end w:w="140" w:type="dxa"/>
            </w:tcMar>
            <w:shd w:fill="E9F4EE"/>
          </w:tcPr>
          <w:p>
            <w:r>
              <w:rPr>
                <w:rFonts w:ascii="Aptos" w:hAnsi="Aptos"/>
                <w:b/>
                <w:i w:val="0"/>
                <w:color w:val="173E3A"/>
                <w:sz w:val="18"/>
              </w:rPr>
              <w:t>Progressive enhancement</w:t>
            </w:r>
          </w:p>
        </w:tc>
        <w:tc>
          <w:tcPr>
            <w:tcW w:type="dxa" w:w="6840"/>
            <w:tcMar>
              <w:top w:w="100" w:type="dxa"/>
              <w:start w:w="140" w:type="dxa"/>
              <w:bottom w:w="100" w:type="dxa"/>
              <w:end w:w="140" w:type="dxa"/>
            </w:tcMar>
          </w:tcPr>
          <w:p>
            <w:r>
              <w:rPr>
                <w:rFonts w:ascii="Aptos" w:hAnsi="Aptos"/>
                <w:b w:val="0"/>
                <w:i w:val="0"/>
                <w:color w:val="173E3A"/>
                <w:sz w:val="18"/>
              </w:rPr>
              <w:t>Typing remains the reliable starting point. Voice is helpful when it works, never required.</w:t>
            </w:r>
          </w:p>
        </w:tc>
      </w:tr>
      <w:tr>
        <w:tc>
          <w:tcPr>
            <w:tcW w:type="dxa" w:w="3168"/>
            <w:tcMar>
              <w:top w:w="100" w:type="dxa"/>
              <w:start w:w="140" w:type="dxa"/>
              <w:bottom w:w="100" w:type="dxa"/>
              <w:end w:w="140" w:type="dxa"/>
            </w:tcMar>
            <w:shd w:fill="F7F4EC"/>
          </w:tcPr>
          <w:p>
            <w:r>
              <w:rPr>
                <w:rFonts w:ascii="Aptos" w:hAnsi="Aptos"/>
                <w:b/>
                <w:i w:val="0"/>
                <w:color w:val="173E3A"/>
                <w:sz w:val="18"/>
              </w:rPr>
              <w:t>Human in the loop</w:t>
            </w:r>
          </w:p>
        </w:tc>
        <w:tc>
          <w:tcPr>
            <w:tcW w:type="dxa" w:w="6840"/>
            <w:tcMar>
              <w:top w:w="100" w:type="dxa"/>
              <w:start w:w="140" w:type="dxa"/>
              <w:bottom w:w="100" w:type="dxa"/>
              <w:end w:w="140" w:type="dxa"/>
            </w:tcMar>
          </w:tcPr>
          <w:p>
            <w:r>
              <w:rPr>
                <w:rFonts w:ascii="Aptos" w:hAnsi="Aptos"/>
                <w:b w:val="0"/>
                <w:i w:val="0"/>
                <w:color w:val="173E3A"/>
                <w:sz w:val="18"/>
              </w:rPr>
              <w:t>A voice-created draft is reviewed before it changes an expense. Penny does not save an unheard or misunderstood amount.</w:t>
            </w:r>
          </w:p>
        </w:tc>
      </w:tr>
      <w:tr>
        <w:tc>
          <w:tcPr>
            <w:tcW w:type="dxa" w:w="3168"/>
            <w:tcMar>
              <w:top w:w="100" w:type="dxa"/>
              <w:start w:w="140" w:type="dxa"/>
              <w:bottom w:w="100" w:type="dxa"/>
              <w:end w:w="140" w:type="dxa"/>
            </w:tcMar>
            <w:shd w:fill="E9F4EE"/>
          </w:tcPr>
          <w:p>
            <w:r>
              <w:rPr>
                <w:rFonts w:ascii="Aptos" w:hAnsi="Aptos"/>
                <w:b/>
                <w:i w:val="0"/>
                <w:color w:val="173E3A"/>
                <w:sz w:val="18"/>
              </w:rPr>
              <w:t>Portable by default</w:t>
            </w:r>
          </w:p>
        </w:tc>
        <w:tc>
          <w:tcPr>
            <w:tcW w:type="dxa" w:w="6840"/>
            <w:tcMar>
              <w:top w:w="100" w:type="dxa"/>
              <w:start w:w="140" w:type="dxa"/>
              <w:bottom w:w="100" w:type="dxa"/>
              <w:end w:w="140" w:type="dxa"/>
            </w:tcMar>
          </w:tcPr>
          <w:p>
            <w:r>
              <w:rPr>
                <w:rFonts w:ascii="Aptos" w:hAnsi="Aptos"/>
                <w:b w:val="0"/>
                <w:i w:val="0"/>
                <w:color w:val="173E3A"/>
                <w:sz w:val="18"/>
              </w:rPr>
              <w:t>Browser storage keeps the app personal, while CSV, Excel and JSON exports keep the user free to move their data.</w:t>
            </w:r>
          </w:p>
        </w:tc>
      </w:tr>
      <w:tr>
        <w:tc>
          <w:tcPr>
            <w:tcW w:type="dxa" w:w="3168"/>
            <w:tcMar>
              <w:top w:w="100" w:type="dxa"/>
              <w:start w:w="140" w:type="dxa"/>
              <w:bottom w:w="100" w:type="dxa"/>
              <w:end w:w="140" w:type="dxa"/>
            </w:tcMar>
            <w:shd w:fill="F7F4EC"/>
          </w:tcPr>
          <w:p>
            <w:r>
              <w:rPr>
                <w:rFonts w:ascii="Aptos" w:hAnsi="Aptos"/>
                <w:b/>
                <w:i w:val="0"/>
                <w:color w:val="173E3A"/>
                <w:sz w:val="18"/>
              </w:rPr>
              <w:t>Explainable feedback</w:t>
            </w:r>
          </w:p>
        </w:tc>
        <w:tc>
          <w:tcPr>
            <w:tcW w:type="dxa" w:w="6840"/>
            <w:tcMar>
              <w:top w:w="100" w:type="dxa"/>
              <w:start w:w="140" w:type="dxa"/>
              <w:bottom w:w="100" w:type="dxa"/>
              <w:end w:w="140" w:type="dxa"/>
            </w:tcMar>
          </w:tcPr>
          <w:p>
            <w:r>
              <w:rPr>
                <w:rFonts w:ascii="Aptos" w:hAnsi="Aptos"/>
                <w:b w:val="0"/>
                <w:i w:val="0"/>
                <w:color w:val="173E3A"/>
                <w:sz w:val="18"/>
              </w:rPr>
              <w:t>Search, voice and budget messages say what happened and what the person can do next.</w:t>
            </w:r>
          </w:p>
        </w:tc>
      </w:tr>
    </w:tbl>
    <w:p>
      <w:pPr>
        <w:pStyle w:val="Heading1"/>
        <w:keepNext/>
        <w:spacing w:before="320" w:after="120"/>
      </w:pPr>
      <w:r>
        <w:rPr>
          <w:rFonts w:ascii="Aptos" w:hAnsi="Aptos"/>
          <w:b/>
          <w:i w:val="0"/>
          <w:color w:val="000000"/>
          <w:sz w:val="30"/>
        </w:rPr>
        <w:t>Chapter three  The voice glitch that changed the design</w:t>
      </w:r>
    </w:p>
    <w:p>
      <w:pPr>
        <w:spacing w:before="0" w:after="140" w:line="278" w:lineRule="auto"/>
      </w:pPr>
      <w:r>
        <w:rPr>
          <w:rFonts w:ascii="Aptos" w:hAnsi="Aptos"/>
          <w:b w:val="0"/>
          <w:i w:val="0"/>
          <w:color w:val="173E3A"/>
          <w:sz w:val="21"/>
        </w:rPr>
        <w:t>Voice was the most important learning point. At first it looked like a single feature: tap a microphone, speak an expense, and fill the form. Testing on mobile revealed a different story. Even after permission was granted, a phone could return only part of a sentence, miss a final result, or behave differently on the next attempt. Language conversion could also report that it was offline.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3389"/>
        <w:gridCol w:w="3389"/>
        <w:gridCol w:w="3389"/>
      </w:tblGrid>
      <w:tr>
        <w:tc>
          <w:tcPr>
            <w:tcW w:type="dxa" w:w="3096"/>
            <w:shd w:fill="173E3A"/>
            <w:tcMar>
              <w:top w:w="100" w:type="dxa"/>
              <w:start w:w="140" w:type="dxa"/>
              <w:bottom w:w="100" w:type="dxa"/>
              <w:end w:w="140" w:type="dxa"/>
            </w:tcMar>
          </w:tcPr>
          <w:p>
            <w:r>
              <w:rPr>
                <w:rFonts w:ascii="Aptos" w:hAnsi="Aptos"/>
                <w:b/>
                <w:i w:val="0"/>
                <w:color w:val="FFFFFF"/>
                <w:sz w:val="16"/>
              </w:rPr>
              <w:t>WHAT WE SAW</w:t>
            </w:r>
          </w:p>
        </w:tc>
        <w:tc>
          <w:tcPr>
            <w:tcW w:type="dxa" w:w="3384"/>
            <w:shd w:fill="173E3A"/>
            <w:tcMar>
              <w:top w:w="100" w:type="dxa"/>
              <w:start w:w="140" w:type="dxa"/>
              <w:bottom w:w="100" w:type="dxa"/>
              <w:end w:w="140" w:type="dxa"/>
            </w:tcMar>
          </w:tcPr>
          <w:p>
            <w:r>
              <w:rPr>
                <w:rFonts w:ascii="Aptos" w:hAnsi="Aptos"/>
                <w:b/>
                <w:i w:val="0"/>
                <w:color w:val="FFFFFF"/>
                <w:sz w:val="16"/>
              </w:rPr>
              <w:t>WHAT WE LEARNED</w:t>
            </w:r>
          </w:p>
        </w:tc>
        <w:tc>
          <w:tcPr>
            <w:tcW w:type="dxa" w:w="3528"/>
            <w:shd w:fill="173E3A"/>
            <w:tcMar>
              <w:top w:w="100" w:type="dxa"/>
              <w:start w:w="140" w:type="dxa"/>
              <w:bottom w:w="100" w:type="dxa"/>
              <w:end w:w="140" w:type="dxa"/>
            </w:tcMar>
          </w:tcPr>
          <w:p>
            <w:r>
              <w:rPr>
                <w:rFonts w:ascii="Aptos" w:hAnsi="Aptos"/>
                <w:b/>
                <w:i w:val="0"/>
                <w:color w:val="FFFFFF"/>
                <w:sz w:val="16"/>
              </w:rPr>
              <w:t>WHAT PENNY DOES NOW</w:t>
            </w:r>
          </w:p>
        </w:tc>
      </w:tr>
      <w:tr>
        <w:tc>
          <w:tcPr>
            <w:tcW w:type="dxa" w:w="3096"/>
            <w:tcMar>
              <w:top w:w="100" w:type="dxa"/>
              <w:start w:w="140" w:type="dxa"/>
              <w:bottom w:w="100" w:type="dxa"/>
              <w:end w:w="140" w:type="dxa"/>
            </w:tcMar>
          </w:tcPr>
          <w:p>
            <w:r>
              <w:rPr>
                <w:rFonts w:ascii="Aptos" w:hAnsi="Aptos"/>
                <w:b w:val="0"/>
                <w:i w:val="0"/>
                <w:color w:val="173E3A"/>
                <w:sz w:val="17"/>
              </w:rPr>
              <w:t>A transcript could end early.</w:t>
            </w:r>
          </w:p>
        </w:tc>
        <w:tc>
          <w:tcPr>
            <w:tcW w:type="dxa" w:w="3384"/>
            <w:tcMar>
              <w:top w:w="100" w:type="dxa"/>
              <w:start w:w="140" w:type="dxa"/>
              <w:bottom w:w="100" w:type="dxa"/>
              <w:end w:w="140" w:type="dxa"/>
            </w:tcMar>
          </w:tcPr>
          <w:p>
            <w:r>
              <w:rPr>
                <w:rFonts w:ascii="Aptos" w:hAnsi="Aptos"/>
                <w:b w:val="0"/>
                <w:i w:val="0"/>
                <w:color w:val="173E3A"/>
                <w:sz w:val="17"/>
              </w:rPr>
              <w:t>Voice capture is separate from understanding the expense.</w:t>
            </w:r>
          </w:p>
        </w:tc>
        <w:tc>
          <w:tcPr>
            <w:tcW w:type="dxa" w:w="3528"/>
            <w:tcMar>
              <w:top w:w="100" w:type="dxa"/>
              <w:start w:w="140" w:type="dxa"/>
              <w:bottom w:w="100" w:type="dxa"/>
              <w:end w:w="140" w:type="dxa"/>
            </w:tcMar>
          </w:tcPr>
          <w:p>
            <w:r>
              <w:rPr>
                <w:rFonts w:ascii="Aptos" w:hAnsi="Aptos"/>
                <w:b w:val="0"/>
                <w:i w:val="0"/>
                <w:color w:val="173E3A"/>
                <w:sz w:val="17"/>
              </w:rPr>
              <w:t>Keep useful partial words and let the person try again.</w:t>
            </w:r>
          </w:p>
        </w:tc>
      </w:tr>
      <w:tr>
        <w:tc>
          <w:tcPr>
            <w:tcW w:type="dxa" w:w="3096"/>
            <w:tcMar>
              <w:top w:w="100" w:type="dxa"/>
              <w:start w:w="140" w:type="dxa"/>
              <w:bottom w:w="100" w:type="dxa"/>
              <w:end w:w="140" w:type="dxa"/>
            </w:tcMar>
            <w:shd w:fill="F6F8F7"/>
          </w:tcPr>
          <w:p>
            <w:r>
              <w:rPr>
                <w:rFonts w:ascii="Aptos" w:hAnsi="Aptos"/>
                <w:b w:val="0"/>
                <w:i w:val="0"/>
                <w:color w:val="173E3A"/>
                <w:sz w:val="17"/>
              </w:rPr>
              <w:t>A later attempt could fail.</w:t>
            </w:r>
          </w:p>
        </w:tc>
        <w:tc>
          <w:tcPr>
            <w:tcW w:type="dxa" w:w="3384"/>
            <w:tcMar>
              <w:top w:w="100" w:type="dxa"/>
              <w:start w:w="140" w:type="dxa"/>
              <w:bottom w:w="100" w:type="dxa"/>
              <w:end w:w="140" w:type="dxa"/>
            </w:tcMar>
            <w:shd w:fill="F6F8F7"/>
          </w:tcPr>
          <w:p>
            <w:r>
              <w:rPr>
                <w:rFonts w:ascii="Aptos" w:hAnsi="Aptos"/>
                <w:b w:val="0"/>
                <w:i w:val="0"/>
                <w:color w:val="173E3A"/>
                <w:sz w:val="17"/>
              </w:rPr>
              <w:t>A voice session needs a clean beginning every time.</w:t>
            </w:r>
          </w:p>
        </w:tc>
        <w:tc>
          <w:tcPr>
            <w:tcW w:type="dxa" w:w="3528"/>
            <w:tcMar>
              <w:top w:w="100" w:type="dxa"/>
              <w:start w:w="140" w:type="dxa"/>
              <w:bottom w:w="100" w:type="dxa"/>
              <w:end w:w="140" w:type="dxa"/>
            </w:tcMar>
            <w:shd w:fill="F6F8F7"/>
          </w:tcPr>
          <w:p>
            <w:r>
              <w:rPr>
                <w:rFonts w:ascii="Aptos" w:hAnsi="Aptos"/>
                <w:b w:val="0"/>
                <w:i w:val="0"/>
                <w:color w:val="173E3A"/>
                <w:sz w:val="17"/>
              </w:rPr>
              <w:t>Reset each attempt and preserve the keyboard path.</w:t>
            </w:r>
          </w:p>
        </w:tc>
      </w:tr>
      <w:tr>
        <w:tc>
          <w:tcPr>
            <w:tcW w:type="dxa" w:w="3096"/>
            <w:tcMar>
              <w:top w:w="100" w:type="dxa"/>
              <w:start w:w="140" w:type="dxa"/>
              <w:bottom w:w="100" w:type="dxa"/>
              <w:end w:w="140" w:type="dxa"/>
            </w:tcMar>
          </w:tcPr>
          <w:p>
            <w:r>
              <w:rPr>
                <w:rFonts w:ascii="Aptos" w:hAnsi="Aptos"/>
                <w:b w:val="0"/>
                <w:i w:val="0"/>
                <w:color w:val="173E3A"/>
                <w:sz w:val="17"/>
              </w:rPr>
              <w:t>A language service could be unavailable.</w:t>
            </w:r>
          </w:p>
        </w:tc>
        <w:tc>
          <w:tcPr>
            <w:tcW w:type="dxa" w:w="3384"/>
            <w:tcMar>
              <w:top w:w="100" w:type="dxa"/>
              <w:start w:w="140" w:type="dxa"/>
              <w:bottom w:w="100" w:type="dxa"/>
              <w:end w:w="140" w:type="dxa"/>
            </w:tcMar>
          </w:tcPr>
          <w:p>
            <w:r>
              <w:rPr>
                <w:rFonts w:ascii="Aptos" w:hAnsi="Aptos"/>
                <w:b w:val="0"/>
                <w:i w:val="0"/>
                <w:color w:val="173E3A"/>
                <w:sz w:val="17"/>
              </w:rPr>
              <w:t>General translation is too uncertain to be the only path.</w:t>
            </w:r>
          </w:p>
        </w:tc>
        <w:tc>
          <w:tcPr>
            <w:tcW w:type="dxa" w:w="3528"/>
            <w:tcMar>
              <w:top w:w="100" w:type="dxa"/>
              <w:start w:w="140" w:type="dxa"/>
              <w:bottom w:w="100" w:type="dxa"/>
              <w:end w:w="140" w:type="dxa"/>
            </w:tcMar>
          </w:tcPr>
          <w:p>
            <w:r>
              <w:rPr>
                <w:rFonts w:ascii="Aptos" w:hAnsi="Aptos"/>
                <w:b w:val="0"/>
                <w:i w:val="0"/>
                <w:color w:val="173E3A"/>
                <w:sz w:val="17"/>
              </w:rPr>
              <w:t>Read common expense facts directly on the device.</w:t>
            </w:r>
          </w:p>
        </w:tc>
      </w:tr>
      <w:tr>
        <w:tc>
          <w:tcPr>
            <w:tcW w:type="dxa" w:w="3096"/>
            <w:tcMar>
              <w:top w:w="100" w:type="dxa"/>
              <w:start w:w="140" w:type="dxa"/>
              <w:bottom w:w="100" w:type="dxa"/>
              <w:end w:w="140" w:type="dxa"/>
            </w:tcMar>
            <w:shd w:fill="F6F8F7"/>
          </w:tcPr>
          <w:p>
            <w:r>
              <w:rPr>
                <w:rFonts w:ascii="Aptos" w:hAnsi="Aptos"/>
                <w:b w:val="0"/>
                <w:i w:val="0"/>
                <w:color w:val="173E3A"/>
                <w:sz w:val="17"/>
              </w:rPr>
              <w:t>An unfamiliar word could change the meaning.</w:t>
            </w:r>
          </w:p>
        </w:tc>
        <w:tc>
          <w:tcPr>
            <w:tcW w:type="dxa" w:w="3384"/>
            <w:tcMar>
              <w:top w:w="100" w:type="dxa"/>
              <w:start w:w="140" w:type="dxa"/>
              <w:bottom w:w="100" w:type="dxa"/>
              <w:end w:w="140" w:type="dxa"/>
            </w:tcMar>
            <w:shd w:fill="F6F8F7"/>
          </w:tcPr>
          <w:p>
            <w:r>
              <w:rPr>
                <w:rFonts w:ascii="Aptos" w:hAnsi="Aptos"/>
                <w:b w:val="0"/>
                <w:i w:val="0"/>
                <w:color w:val="173E3A"/>
                <w:sz w:val="17"/>
              </w:rPr>
              <w:t>A clever guess is worse than a visible question in a money app.</w:t>
            </w:r>
          </w:p>
        </w:tc>
        <w:tc>
          <w:tcPr>
            <w:tcW w:type="dxa" w:w="3528"/>
            <w:tcMar>
              <w:top w:w="100" w:type="dxa"/>
              <w:start w:w="140" w:type="dxa"/>
              <w:bottom w:w="100" w:type="dxa"/>
              <w:end w:w="140" w:type="dxa"/>
            </w:tcMar>
            <w:shd w:fill="F6F8F7"/>
          </w:tcPr>
          <w:p>
            <w:r>
              <w:rPr>
                <w:rFonts w:ascii="Aptos" w:hAnsi="Aptos"/>
                <w:b w:val="0"/>
                <w:i w:val="0"/>
                <w:color w:val="173E3A"/>
                <w:sz w:val="17"/>
              </w:rPr>
              <w:t>Mark the word for correction and require approval.</w:t>
            </w:r>
          </w:p>
        </w:tc>
      </w:tr>
    </w:tbl>
    <w:p>
      <w:pPr>
        <w:spacing w:before="0" w:after="100" w:line="278" w:lineRule="auto"/>
      </w:pPr>
    </w:p>
    <w:p>
      <w:pPr>
        <w:spacing w:before="0" w:after="140" w:line="278" w:lineRule="auto"/>
      </w:pPr>
      <w:r>
        <w:rPr>
          <w:rFonts w:ascii="Aptos" w:hAnsi="Aptos"/>
          <w:b/>
          <w:i w:val="0"/>
          <w:color w:val="173E3A"/>
          <w:sz w:val="21"/>
        </w:rPr>
        <w:t xml:space="preserve">The turning point: </w:t>
      </w:r>
      <w:r>
        <w:rPr>
          <w:rFonts w:ascii="Aptos" w:hAnsi="Aptos"/>
          <w:b w:val="0"/>
          <w:i w:val="0"/>
          <w:color w:val="173E3A"/>
          <w:sz w:val="21"/>
        </w:rPr>
        <w:t>Penny stopped treating voice as a promise of perfect translation. It treats voice as one way to capture text, then reads the useful facts in an expense - amount, date, category and payment method - and shows a plain English draft. The person checks it before saving.</w:t>
      </w:r>
    </w:p>
    <w:p>
      <w:pPr>
        <w:spacing w:before="0" w:after="140" w:line="278" w:lineRule="auto"/>
      </w:pPr>
      <w:r>
        <w:rPr>
          <w:rFonts w:ascii="Aptos" w:hAnsi="Aptos"/>
          <w:b/>
          <w:i w:val="0"/>
          <w:color w:val="173E3A"/>
          <w:sz w:val="21"/>
        </w:rPr>
        <w:t xml:space="preserve">Why this matters: </w:t>
      </w:r>
      <w:r>
        <w:rPr>
          <w:rFonts w:ascii="Aptos" w:hAnsi="Aptos"/>
          <w:b w:val="0"/>
          <w:i w:val="0"/>
          <w:color w:val="173E3A"/>
          <w:sz w:val="21"/>
        </w:rPr>
        <w:t>the experience became more dependable because it was honest about uncertainty. The app can help with Hindi and Spanish without pretending it understands every sentence in every situation.</w:t>
      </w:r>
    </w:p>
    <w:p>
      <w:pPr>
        <w:pStyle w:val="Heading1"/>
        <w:keepNext/>
        <w:spacing w:before="320" w:after="120"/>
      </w:pPr>
      <w:r>
        <w:rPr>
          <w:rFonts w:ascii="Aptos" w:hAnsi="Aptos"/>
          <w:b/>
          <w:i w:val="0"/>
          <w:color w:val="000000"/>
          <w:sz w:val="30"/>
        </w:rPr>
        <w:t>The architecture in plain language</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2541"/>
        <w:gridCol w:w="2541"/>
        <w:gridCol w:w="2541"/>
        <w:gridCol w:w="2541"/>
      </w:tblGrid>
      <w:tr>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Penny screen</w:t>
            </w:r>
          </w:p>
          <w:p>
            <w:pPr>
              <w:spacing w:after="0"/>
            </w:pPr>
            <w:r>
              <w:rPr>
                <w:rFonts w:ascii="Aptos" w:hAnsi="Aptos"/>
                <w:b w:val="0"/>
                <w:i w:val="0"/>
                <w:color w:val="5B716D"/>
                <w:sz w:val="19"/>
              </w:rPr>
              <w:t>Where a person records, searches and reviews spending.</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Browser storage</w:t>
            </w:r>
          </w:p>
          <w:p>
            <w:pPr>
              <w:spacing w:after="0"/>
            </w:pPr>
            <w:r>
              <w:rPr>
                <w:rFonts w:ascii="Aptos" w:hAnsi="Aptos"/>
                <w:b w:val="0"/>
                <w:i w:val="0"/>
                <w:color w:val="5B716D"/>
                <w:sz w:val="19"/>
              </w:rPr>
              <w:t>Where expenses and budgets stay on the person’s device.</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Optional helpers</w:t>
            </w:r>
          </w:p>
          <w:p>
            <w:pPr>
              <w:spacing w:after="0"/>
            </w:pPr>
            <w:r>
              <w:rPr>
                <w:rFonts w:ascii="Aptos" w:hAnsi="Aptos"/>
                <w:b w:val="0"/>
                <w:i w:val="0"/>
                <w:color w:val="5B716D"/>
                <w:sz w:val="19"/>
              </w:rPr>
              <w:t>Voice capture and requested currency rates support the main experience.</w:t>
            </w:r>
          </w:p>
        </w:tc>
        <w:tc>
          <w:tcPr>
            <w:tcW w:type="dxa" w:w="2520"/>
            <w:shd w:fill="E9F4EE"/>
            <w:vAlign w:val="center"/>
            <w:tcMar>
              <w:top w:w="100" w:type="dxa"/>
              <w:start w:w="140" w:type="dxa"/>
              <w:bottom w:w="100" w:type="dxa"/>
              <w:end w:w="140" w:type="dxa"/>
            </w:tcMar>
          </w:tcPr>
          <w:p>
            <w:pPr>
              <w:spacing w:after="80"/>
            </w:pPr>
            <w:r/>
            <w:r>
              <w:rPr>
                <w:rFonts w:ascii="Aptos" w:hAnsi="Aptos"/>
                <w:b/>
                <w:i w:val="0"/>
                <w:color w:val="173E3A"/>
                <w:sz w:val="21"/>
              </w:rPr>
              <w:t>GitHub and Docker</w:t>
            </w:r>
          </w:p>
          <w:p>
            <w:pPr>
              <w:spacing w:after="0"/>
            </w:pPr>
            <w:r>
              <w:rPr>
                <w:rFonts w:ascii="Aptos" w:hAnsi="Aptos"/>
                <w:b w:val="0"/>
                <w:i w:val="0"/>
                <w:color w:val="5B716D"/>
                <w:sz w:val="19"/>
              </w:rPr>
              <w:t>Where the published app, evidence and portable local run path live.</w:t>
            </w:r>
          </w:p>
        </w:tc>
      </w:tr>
    </w:tbl>
    <w:p>
      <w:pPr>
        <w:spacing w:before="0" w:after="180" w:line="278" w:lineRule="auto"/>
      </w:pPr>
      <w:r>
        <w:rPr>
          <w:rFonts w:ascii="Aptos" w:hAnsi="Aptos"/>
          <w:b w:val="0"/>
          <w:i w:val="0"/>
          <w:color w:val="173E3A"/>
          <w:sz w:val="21"/>
        </w:rPr>
        <w:t>The important architectural choice is that personal expense data remains with the browser. The web page can be published through GitHub Pages or served locally through Docker without turning Penny into a server-side data system.</w:t>
      </w:r>
    </w:p>
    <w:p>
      <w:pPr>
        <w:pStyle w:val="Heading1"/>
        <w:keepNext/>
        <w:spacing w:before="320" w:after="120"/>
      </w:pPr>
      <w:r>
        <w:rPr>
          <w:rFonts w:ascii="Aptos" w:hAnsi="Aptos"/>
          <w:b/>
          <w:i w:val="0"/>
          <w:color w:val="000000"/>
          <w:sz w:val="30"/>
        </w:rPr>
        <w:t>Quality habits that became part of the product</w:t>
      </w:r>
    </w:p>
    <w:p>
      <w:pPr>
        <w:spacing w:before="0" w:after="140" w:line="278" w:lineRule="auto"/>
      </w:pPr>
      <w:r>
        <w:rPr>
          <w:rFonts w:ascii="Aptos" w:hAnsi="Aptos"/>
          <w:b w:val="0"/>
          <w:i w:val="0"/>
          <w:color w:val="173E3A"/>
          <w:sz w:val="21"/>
        </w:rPr>
        <w:t>Penny was improved by treating quality as part of the feature, rather than a final checklist. Each new capability was paired with an explanation, a repeatable test, and release evidence that could be read outside the app.</w:t>
      </w:r>
    </w:p>
    <w:tbl>
      <w:tblPr>
        <w:tblW w:type="auto" w:w="0"/>
        <w:jc w:val="center"/>
        <w:tblLayout w:type="fixed"/>
        <w:tblLook w:firstColumn="1" w:firstRow="1" w:lastColumn="0" w:lastRow="0" w:noHBand="0" w:noVBand="1" w:val="04A0"/>
        <w:tblBorders>
          <w:top w:val="single" w:sz="5" w:color="D7E0DC"/>
          <w:left w:val="single" w:sz="5" w:color="D7E0DC"/>
          <w:bottom w:val="single" w:sz="5" w:color="D7E0DC"/>
          <w:right w:val="single" w:sz="5" w:color="D7E0DC"/>
          <w:insideH w:val="single" w:sz="5" w:color="D7E0DC"/>
          <w:insideV w:val="single" w:sz="5" w:color="D7E0DC"/>
        </w:tblBorders>
      </w:tblPr>
      <w:tblGrid>
        <w:gridCol w:w="5083"/>
        <w:gridCol w:w="5083"/>
      </w:tblGrid>
      <w:tr>
        <w:tc>
          <w:tcPr>
            <w:tcW w:type="dxa" w:w="3096"/>
            <w:shd w:fill="173E3A"/>
            <w:tcMar>
              <w:top w:w="100" w:type="dxa"/>
              <w:start w:w="140" w:type="dxa"/>
              <w:bottom w:w="100" w:type="dxa"/>
              <w:end w:w="140" w:type="dxa"/>
            </w:tcMar>
          </w:tcPr>
          <w:p>
            <w:r>
              <w:rPr>
                <w:rFonts w:ascii="Aptos" w:hAnsi="Aptos"/>
                <w:b/>
                <w:i w:val="0"/>
                <w:color w:val="FFFFFF"/>
                <w:sz w:val="17"/>
              </w:rPr>
              <w:t>AREA</w:t>
            </w:r>
          </w:p>
        </w:tc>
        <w:tc>
          <w:tcPr>
            <w:tcW w:type="dxa" w:w="6912"/>
            <w:shd w:fill="173E3A"/>
            <w:tcMar>
              <w:top w:w="100" w:type="dxa"/>
              <w:start w:w="140" w:type="dxa"/>
              <w:bottom w:w="100" w:type="dxa"/>
              <w:end w:w="140" w:type="dxa"/>
            </w:tcMar>
          </w:tcPr>
          <w:p>
            <w:r>
              <w:rPr>
                <w:rFonts w:ascii="Aptos" w:hAnsi="Aptos"/>
                <w:b/>
                <w:i w:val="0"/>
                <w:color w:val="FFFFFF"/>
                <w:sz w:val="17"/>
              </w:rPr>
              <w:t>PRACTICE</w:t>
            </w:r>
          </w:p>
        </w:tc>
      </w:tr>
      <w:tr>
        <w:tc>
          <w:tcPr>
            <w:tcW w:type="dxa" w:w="3096"/>
            <w:tcMar>
              <w:top w:w="100" w:type="dxa"/>
              <w:start w:w="140" w:type="dxa"/>
              <w:bottom w:w="100" w:type="dxa"/>
              <w:end w:w="140" w:type="dxa"/>
            </w:tcMar>
            <w:shd w:fill="E9F4EE"/>
          </w:tcPr>
          <w:p>
            <w:r>
              <w:rPr>
                <w:rFonts w:ascii="Aptos" w:hAnsi="Aptos"/>
                <w:b/>
                <w:i w:val="0"/>
                <w:color w:val="173E3A"/>
                <w:sz w:val="18"/>
              </w:rPr>
              <w:t>Security</w:t>
            </w:r>
          </w:p>
        </w:tc>
        <w:tc>
          <w:tcPr>
            <w:tcW w:type="dxa" w:w="6912"/>
            <w:tcMar>
              <w:top w:w="100" w:type="dxa"/>
              <w:start w:w="140" w:type="dxa"/>
              <w:bottom w:w="100" w:type="dxa"/>
              <w:end w:w="140" w:type="dxa"/>
            </w:tcMar>
          </w:tcPr>
          <w:p>
            <w:r>
              <w:rPr>
                <w:rFonts w:ascii="Aptos" w:hAnsi="Aptos"/>
                <w:b w:val="0"/>
                <w:i w:val="0"/>
                <w:color w:val="173E3A"/>
                <w:sz w:val="18"/>
              </w:rPr>
              <w:t>Validate inputs, protect imports, avoid unsafe content, and review common web risks before release.</w:t>
            </w:r>
          </w:p>
        </w:tc>
      </w:tr>
      <w:tr>
        <w:tc>
          <w:tcPr>
            <w:tcW w:type="dxa" w:w="3096"/>
            <w:tcMar>
              <w:top w:w="100" w:type="dxa"/>
              <w:start w:w="140" w:type="dxa"/>
              <w:bottom w:w="100" w:type="dxa"/>
              <w:end w:w="140" w:type="dxa"/>
            </w:tcMar>
            <w:shd w:fill="F7F4EC"/>
          </w:tcPr>
          <w:p>
            <w:r>
              <w:rPr>
                <w:rFonts w:ascii="Aptos" w:hAnsi="Aptos"/>
                <w:b/>
                <w:i w:val="0"/>
                <w:color w:val="173E3A"/>
                <w:sz w:val="18"/>
              </w:rPr>
              <w:t>Privacy</w:t>
            </w:r>
          </w:p>
        </w:tc>
        <w:tc>
          <w:tcPr>
            <w:tcW w:type="dxa" w:w="6912"/>
            <w:tcMar>
              <w:top w:w="100" w:type="dxa"/>
              <w:start w:w="140" w:type="dxa"/>
              <w:bottom w:w="100" w:type="dxa"/>
              <w:end w:w="140" w:type="dxa"/>
            </w:tcMar>
          </w:tcPr>
          <w:p>
            <w:r>
              <w:rPr>
                <w:rFonts w:ascii="Aptos" w:hAnsi="Aptos"/>
                <w:b w:val="0"/>
                <w:i w:val="0"/>
                <w:color w:val="173E3A"/>
                <w:sz w:val="18"/>
              </w:rPr>
              <w:t>Keep expense data in the browser, start voice only when requested, and make exports a user choice.</w:t>
            </w:r>
          </w:p>
        </w:tc>
      </w:tr>
      <w:tr>
        <w:tc>
          <w:tcPr>
            <w:tcW w:type="dxa" w:w="3096"/>
            <w:tcMar>
              <w:top w:w="100" w:type="dxa"/>
              <w:start w:w="140" w:type="dxa"/>
              <w:bottom w:w="100" w:type="dxa"/>
              <w:end w:w="140" w:type="dxa"/>
            </w:tcMar>
            <w:shd w:fill="E9F4EE"/>
          </w:tcPr>
          <w:p>
            <w:r>
              <w:rPr>
                <w:rFonts w:ascii="Aptos" w:hAnsi="Aptos"/>
                <w:b/>
                <w:i w:val="0"/>
                <w:color w:val="173E3A"/>
                <w:sz w:val="18"/>
              </w:rPr>
              <w:t>Reliability</w:t>
            </w:r>
          </w:p>
        </w:tc>
        <w:tc>
          <w:tcPr>
            <w:tcW w:type="dxa" w:w="6912"/>
            <w:tcMar>
              <w:top w:w="100" w:type="dxa"/>
              <w:start w:w="140" w:type="dxa"/>
              <w:bottom w:w="100" w:type="dxa"/>
              <w:end w:w="140" w:type="dxa"/>
            </w:tcMar>
          </w:tcPr>
          <w:p>
            <w:r>
              <w:rPr>
                <w:rFonts w:ascii="Aptos" w:hAnsi="Aptos"/>
                <w:b w:val="0"/>
                <w:i w:val="0"/>
                <w:color w:val="173E3A"/>
                <w:sz w:val="18"/>
              </w:rPr>
              <w:t>Offer keyboard entry and clear recovery messages when voice or a network helper is unavailable.</w:t>
            </w:r>
          </w:p>
        </w:tc>
      </w:tr>
      <w:tr>
        <w:tc>
          <w:tcPr>
            <w:tcW w:type="dxa" w:w="3096"/>
            <w:tcMar>
              <w:top w:w="100" w:type="dxa"/>
              <w:start w:w="140" w:type="dxa"/>
              <w:bottom w:w="100" w:type="dxa"/>
              <w:end w:w="140" w:type="dxa"/>
            </w:tcMar>
            <w:shd w:fill="F7F4EC"/>
          </w:tcPr>
          <w:p>
            <w:r>
              <w:rPr>
                <w:rFonts w:ascii="Aptos" w:hAnsi="Aptos"/>
                <w:b/>
                <w:i w:val="0"/>
                <w:color w:val="173E3A"/>
                <w:sz w:val="18"/>
              </w:rPr>
              <w:t>Mobile use</w:t>
            </w:r>
          </w:p>
        </w:tc>
        <w:tc>
          <w:tcPr>
            <w:tcW w:type="dxa" w:w="6912"/>
            <w:tcMar>
              <w:top w:w="100" w:type="dxa"/>
              <w:start w:w="140" w:type="dxa"/>
              <w:bottom w:w="100" w:type="dxa"/>
              <w:end w:w="140" w:type="dxa"/>
            </w:tcMar>
          </w:tcPr>
          <w:p>
            <w:r>
              <w:rPr>
                <w:rFonts w:ascii="Aptos" w:hAnsi="Aptos"/>
                <w:b w:val="0"/>
                <w:i w:val="0"/>
                <w:color w:val="173E3A"/>
                <w:sz w:val="18"/>
              </w:rPr>
              <w:t>Test the real small-screen journey, not only a desktop browser made narrow.</w:t>
            </w:r>
          </w:p>
        </w:tc>
      </w:tr>
      <w:tr>
        <w:tc>
          <w:tcPr>
            <w:tcW w:type="dxa" w:w="3096"/>
            <w:tcMar>
              <w:top w:w="100" w:type="dxa"/>
              <w:start w:w="140" w:type="dxa"/>
              <w:bottom w:w="100" w:type="dxa"/>
              <w:end w:w="140" w:type="dxa"/>
            </w:tcMar>
            <w:shd w:fill="E9F4EE"/>
          </w:tcPr>
          <w:p>
            <w:r>
              <w:rPr>
                <w:rFonts w:ascii="Aptos" w:hAnsi="Aptos"/>
                <w:b/>
                <w:i w:val="0"/>
                <w:color w:val="173E3A"/>
                <w:sz w:val="18"/>
              </w:rPr>
              <w:t>GitHub discipline</w:t>
            </w:r>
          </w:p>
        </w:tc>
        <w:tc>
          <w:tcPr>
            <w:tcW w:type="dxa" w:w="6912"/>
            <w:tcMar>
              <w:top w:w="100" w:type="dxa"/>
              <w:start w:w="140" w:type="dxa"/>
              <w:bottom w:w="100" w:type="dxa"/>
              <w:end w:w="140" w:type="dxa"/>
            </w:tcMar>
          </w:tcPr>
          <w:p>
            <w:r>
              <w:rPr>
                <w:rFonts w:ascii="Aptos" w:hAnsi="Aptos"/>
                <w:b w:val="0"/>
                <w:i w:val="0"/>
                <w:color w:val="173E3A"/>
                <w:sz w:val="18"/>
              </w:rPr>
              <w:t>Keep the code, release notes, tests and results together so a change can be understood later.</w:t>
            </w:r>
          </w:p>
        </w:tc>
      </w:tr>
      <w:tr>
        <w:tc>
          <w:tcPr>
            <w:tcW w:type="dxa" w:w="3096"/>
            <w:tcMar>
              <w:top w:w="100" w:type="dxa"/>
              <w:start w:w="140" w:type="dxa"/>
              <w:bottom w:w="100" w:type="dxa"/>
              <w:end w:w="140" w:type="dxa"/>
            </w:tcMar>
            <w:shd w:fill="F7F4EC"/>
          </w:tcPr>
          <w:p>
            <w:r>
              <w:rPr>
                <w:rFonts w:ascii="Aptos" w:hAnsi="Aptos"/>
                <w:b/>
                <w:i w:val="0"/>
                <w:color w:val="173E3A"/>
                <w:sz w:val="18"/>
              </w:rPr>
              <w:t>Release evidence</w:t>
            </w:r>
          </w:p>
        </w:tc>
        <w:tc>
          <w:tcPr>
            <w:tcW w:type="dxa" w:w="6912"/>
            <w:tcMar>
              <w:top w:w="100" w:type="dxa"/>
              <w:start w:w="140" w:type="dxa"/>
              <w:bottom w:w="100" w:type="dxa"/>
              <w:end w:w="140" w:type="dxa"/>
            </w:tcMar>
          </w:tcPr>
          <w:p>
            <w:r>
              <w:rPr>
                <w:rFonts w:ascii="Aptos" w:hAnsi="Aptos"/>
                <w:b w:val="0"/>
                <w:i w:val="0"/>
                <w:color w:val="173E3A"/>
                <w:sz w:val="18"/>
              </w:rPr>
              <w:t>Publish test cases and results as documents, rather than placing test controls in the app itself.</w:t>
            </w:r>
          </w:p>
        </w:tc>
      </w:tr>
    </w:tbl>
    <w:p>
      <w:pPr>
        <w:pStyle w:val="Heading1"/>
        <w:keepNext/>
        <w:pageBreakBefore/>
        <w:spacing w:before="320" w:after="120"/>
      </w:pPr>
      <w:r>
        <w:rPr>
          <w:rFonts w:ascii="Aptos" w:hAnsi="Aptos"/>
          <w:b/>
          <w:i w:val="0"/>
          <w:color w:val="000000"/>
          <w:sz w:val="30"/>
        </w:rPr>
        <w:t>The Docker chapter</w:t>
      </w:r>
    </w:p>
    <w:p>
      <w:pPr>
        <w:spacing w:before="0" w:after="140" w:line="278" w:lineRule="auto"/>
      </w:pPr>
      <w:r>
        <w:rPr>
          <w:rFonts w:ascii="Aptos" w:hAnsi="Aptos"/>
          <w:b w:val="0"/>
          <w:i w:val="0"/>
          <w:color w:val="173E3A"/>
          <w:sz w:val="21"/>
        </w:rPr>
        <w:t>Docker did not change what Penny is. It made the same tested app easier to run from a machine. The container is deliberately small: it serves the Penny files, checks its own health, and does not hold anyone’s spending data. A simple Penny command starts and stops it locally when Docker Desktop is available.</w:t>
      </w:r>
    </w:p>
    <w:p>
      <w:pPr>
        <w:spacing w:before="0" w:after="140" w:line="278" w:lineRule="auto"/>
      </w:pPr>
      <w:r>
        <w:rPr>
          <w:rFonts w:ascii="Aptos" w:hAnsi="Aptos"/>
          <w:b/>
          <w:i w:val="0"/>
          <w:color w:val="173E3A"/>
          <w:sz w:val="21"/>
        </w:rPr>
        <w:t xml:space="preserve">The principle: </w:t>
      </w:r>
      <w:r>
        <w:rPr>
          <w:rFonts w:ascii="Aptos" w:hAnsi="Aptos"/>
          <w:b w:val="0"/>
          <w:i w:val="0"/>
          <w:color w:val="173E3A"/>
          <w:sz w:val="21"/>
        </w:rPr>
        <w:t>make the path to run the app as understandable as the path to use it. A local command should feel like a product action, not an engineering project.</w:t>
      </w:r>
    </w:p>
    <w:p>
      <w:pPr>
        <w:pStyle w:val="Heading1"/>
        <w:keepNext/>
        <w:spacing w:before="320" w:after="120"/>
      </w:pPr>
      <w:r>
        <w:rPr>
          <w:rFonts w:ascii="Aptos" w:hAnsi="Aptos"/>
          <w:b/>
          <w:i w:val="0"/>
          <w:color w:val="000000"/>
          <w:sz w:val="30"/>
        </w:rPr>
        <w:t>What we would add to make this story stronger</w:t>
      </w:r>
    </w:p>
    <w:p>
      <w:pPr>
        <w:spacing w:before="0" w:after="140" w:line="278" w:lineRule="auto"/>
      </w:pPr>
      <w:r>
        <w:rPr>
          <w:rFonts w:ascii="Aptos" w:hAnsi="Aptos"/>
          <w:b w:val="0"/>
          <w:i w:val="0"/>
          <w:color w:val="173E3A"/>
          <w:sz w:val="21"/>
        </w:rPr>
        <w:t>The best companion to this journey map would be a two-minute narrated screen recording. It should show one normal expense, one Hindi or Spanish voice draft, the correction step, an export, and the local start command. That turns the story into something people can see and share without reading every detail.</w:t>
      </w:r>
    </w:p>
    <w:p>
      <w:pPr>
        <w:pStyle w:val="Heading1"/>
        <w:keepNext/>
        <w:spacing w:before="320" w:after="120"/>
      </w:pPr>
      <w:r>
        <w:rPr>
          <w:rFonts w:ascii="Aptos" w:hAnsi="Aptos"/>
          <w:b/>
          <w:i w:val="0"/>
          <w:color w:val="000000"/>
          <w:sz w:val="30"/>
        </w:rPr>
        <w:t>The release scorecard</w:t>
      </w:r>
    </w:p>
    <w:p>
      <w:pPr>
        <w:spacing w:before="0" w:after="140" w:line="278" w:lineRule="auto"/>
      </w:pPr>
      <w:r>
        <w:rPr>
          <w:rFonts w:ascii="Aptos" w:hAnsi="Aptos"/>
          <w:b w:val="0"/>
          <w:i w:val="0"/>
          <w:color w:val="173E3A"/>
          <w:sz w:val="21"/>
        </w:rPr>
        <w:t>The companion Penny Release Scorecard captures V3.1.0 in one page: 189 automated tests passed, 200 structured Hindi and Spanish phrases checked, 37 recorded browser acceptance checks, and a verified GitHub Pages deployment. The local experience was reported working by the user. Docker packaging and start and stop commands are prepared; a complete container security and platform validation record is still pending.</w:t>
      </w:r>
    </w:p>
    <w:p>
      <w:pPr>
        <w:spacing w:before="0" w:after="140" w:line="278" w:lineRule="auto"/>
      </w:pPr>
      <w:r>
        <w:rPr>
          <w:rFonts w:ascii="Aptos" w:hAnsi="Aptos"/>
          <w:b w:val="0"/>
          <w:i w:val="0"/>
          <w:color w:val="173E3A"/>
          <w:sz w:val="21"/>
        </w:rPr>
        <w:t>The scorecard keeps the central voice lesson visible: offline expense understanding begins after text is captured. Real microphone accuracy still depends on the phone and browser. Open Penny-Release-Scorecard.html or Penny-Release-Scorecard.docx alongside this story for a compact release view.</w:t>
      </w:r>
    </w:p>
    <w:p>
      <w:pPr>
        <w:pStyle w:val="Heading1"/>
        <w:keepNext/>
        <w:pageBreakBefore/>
        <w:spacing w:before="320" w:after="120"/>
      </w:pPr>
      <w:r>
        <w:rPr>
          <w:rFonts w:ascii="Aptos" w:hAnsi="Aptos"/>
          <w:b/>
          <w:i w:val="0"/>
          <w:color w:val="000000"/>
          <w:sz w:val="30"/>
        </w:rPr>
        <w:t>The two minute narrated demo</w:t>
      </w:r>
    </w:p>
    <w:p>
      <w:pPr>
        <w:spacing w:before="0" w:after="140" w:line="278" w:lineRule="auto"/>
      </w:pPr>
      <w:r>
        <w:rPr>
          <w:rFonts w:ascii="Aptos" w:hAnsi="Aptos"/>
          <w:b w:val="0"/>
          <w:i w:val="0"/>
          <w:color w:val="173E3A"/>
          <w:sz w:val="21"/>
        </w:rPr>
        <w:t>This proposed screen recording is the companion to the journey map. Use fictional expenses throughout. Record the actual voice result, including the correction step, so viewers see how Penny handles uncertainty. The video has not yet been recorded.</w:t>
      </w:r>
    </w:p>
    <w:p>
      <w:pPr>
        <w:pStyle w:val="Heading2"/>
        <w:keepNext/>
        <w:spacing w:before="200" w:after="120"/>
      </w:pPr>
      <w:r>
        <w:rPr>
          <w:rFonts w:ascii="Aptos" w:hAnsi="Aptos"/>
          <w:b/>
          <w:i w:val="0"/>
          <w:color w:val="000000"/>
          <w:sz w:val="23"/>
        </w:rPr>
        <w:t>00 to 15 seconds  Start Penny</w:t>
      </w:r>
    </w:p>
    <w:p>
      <w:pPr>
        <w:spacing w:before="0" w:after="140" w:line="278" w:lineRule="auto"/>
      </w:pPr>
      <w:r>
        <w:rPr>
          <w:rFonts w:ascii="Aptos" w:hAnsi="Aptos"/>
          <w:b w:val="0"/>
          <w:i w:val="0"/>
          <w:color w:val="173E3A"/>
          <w:sz w:val="21"/>
        </w:rPr>
        <w:t>Show the local start command and Penny opening. Narration: “Penny began with a simple idea: make everyday spending easy to record and understand.”</w:t>
      </w:r>
    </w:p>
    <w:p>
      <w:pPr>
        <w:pStyle w:val="Heading2"/>
        <w:keepNext/>
        <w:spacing w:before="200" w:after="120"/>
      </w:pPr>
      <w:r>
        <w:rPr>
          <w:rFonts w:ascii="Aptos" w:hAnsi="Aptos"/>
          <w:b/>
          <w:i w:val="0"/>
          <w:color w:val="000000"/>
          <w:sz w:val="23"/>
        </w:rPr>
        <w:t>15 to 35 seconds  Add an everyday expense</w:t>
      </w:r>
    </w:p>
    <w:p>
      <w:pPr>
        <w:spacing w:before="0" w:after="140" w:line="278" w:lineRule="auto"/>
      </w:pPr>
      <w:r>
        <w:rPr>
          <w:rFonts w:ascii="Aptos" w:hAnsi="Aptos"/>
          <w:b w:val="0"/>
          <w:i w:val="0"/>
          <w:color w:val="173E3A"/>
          <w:sz w:val="21"/>
        </w:rPr>
        <w:t>Show a fictional ₹250 grocery purchase entered with the keyboard, then save it. Narration: “Start with a familiar form. Add the purchase, choose how you paid, and see the monthly picture update.”</w:t>
      </w:r>
    </w:p>
    <w:p>
      <w:pPr>
        <w:pStyle w:val="Heading2"/>
        <w:keepNext/>
        <w:spacing w:before="200" w:after="120"/>
      </w:pPr>
      <w:r>
        <w:rPr>
          <w:rFonts w:ascii="Aptos" w:hAnsi="Aptos"/>
          <w:b/>
          <w:i w:val="0"/>
          <w:color w:val="000000"/>
          <w:sz w:val="23"/>
        </w:rPr>
        <w:t>35 to 60 seconds  Try Hindi or Spanish</w:t>
      </w:r>
    </w:p>
    <w:p>
      <w:pPr>
        <w:spacing w:before="0" w:after="140" w:line="278" w:lineRule="auto"/>
      </w:pPr>
      <w:r>
        <w:rPr>
          <w:rFonts w:ascii="Aptos" w:hAnsi="Aptos"/>
          <w:b w:val="0"/>
          <w:i w:val="0"/>
          <w:color w:val="173E3A"/>
          <w:sz w:val="21"/>
        </w:rPr>
        <w:t>Speak a short expense in Hindi or Spanish and show the captured words beside the English draft. Narration: “Voice is optional. Penny helps turn a captured expense into a draft that you can check.”</w:t>
      </w:r>
    </w:p>
    <w:p>
      <w:pPr>
        <w:pStyle w:val="Heading2"/>
        <w:keepNext/>
        <w:spacing w:before="200" w:after="120"/>
      </w:pPr>
      <w:r>
        <w:rPr>
          <w:rFonts w:ascii="Aptos" w:hAnsi="Aptos"/>
          <w:b/>
          <w:i w:val="0"/>
          <w:color w:val="000000"/>
          <w:sz w:val="23"/>
        </w:rPr>
        <w:t>60 to 85 seconds  Correct and approve</w:t>
      </w:r>
    </w:p>
    <w:p>
      <w:pPr>
        <w:spacing w:before="0" w:after="140" w:line="278" w:lineRule="auto"/>
      </w:pPr>
      <w:r>
        <w:rPr>
          <w:rFonts w:ascii="Aptos" w:hAnsi="Aptos"/>
          <w:b w:val="0"/>
          <w:i w:val="0"/>
          <w:color w:val="173E3A"/>
          <w:sz w:val="21"/>
        </w:rPr>
        <w:t>Show an unfamiliar word being corrected in the English draft. Check the amount, date, category and payment method, approve the draft, then save. Narration: “The important lesson was to make uncertainty visible. Review the words and the money before accepting.”</w:t>
      </w:r>
    </w:p>
    <w:p>
      <w:pPr>
        <w:pStyle w:val="Heading2"/>
        <w:keepNext/>
        <w:spacing w:before="200" w:after="120"/>
      </w:pPr>
      <w:r>
        <w:rPr>
          <w:rFonts w:ascii="Aptos" w:hAnsi="Aptos"/>
          <w:b/>
          <w:i w:val="0"/>
          <w:color w:val="000000"/>
          <w:sz w:val="23"/>
        </w:rPr>
        <w:t>85 to 105 seconds  Take a backup</w:t>
      </w:r>
    </w:p>
    <w:p>
      <w:pPr>
        <w:spacing w:before="0" w:after="140" w:line="278" w:lineRule="auto"/>
      </w:pPr>
      <w:r>
        <w:rPr>
          <w:rFonts w:ascii="Aptos" w:hAnsi="Aptos"/>
          <w:b w:val="0"/>
          <w:i w:val="0"/>
          <w:color w:val="173E3A"/>
          <w:sz w:val="21"/>
        </w:rPr>
        <w:t>Export a JSON backup using fictional records and show the downloaded file. Narration: “Your records stay in your browser, and an export gives you a portable copy.”</w:t>
      </w:r>
    </w:p>
    <w:p>
      <w:pPr>
        <w:pStyle w:val="Heading2"/>
        <w:keepNext/>
        <w:spacing w:before="200" w:after="120"/>
      </w:pPr>
      <w:r>
        <w:rPr>
          <w:rFonts w:ascii="Aptos" w:hAnsi="Aptos"/>
          <w:b/>
          <w:i w:val="0"/>
          <w:color w:val="000000"/>
          <w:sz w:val="23"/>
        </w:rPr>
        <w:t>105 to 120 seconds  Close the story</w:t>
      </w:r>
    </w:p>
    <w:p>
      <w:pPr>
        <w:spacing w:before="0" w:after="140" w:line="278" w:lineRule="auto"/>
      </w:pPr>
      <w:r>
        <w:rPr>
          <w:rFonts w:ascii="Aptos" w:hAnsi="Aptos"/>
          <w:b w:val="0"/>
          <w:i w:val="0"/>
          <w:color w:val="173E3A"/>
          <w:sz w:val="21"/>
        </w:rPr>
        <w:t>Return to the monthly overview. Narration: “From the first expense to a portable local app, the aim stayed the same: clear spending, simple actions, and control in the user’s hands.”</w:t>
      </w:r>
    </w:p>
    <w:p>
      <w:pPr>
        <w:spacing w:before="0" w:after="140" w:line="278" w:lineRule="auto"/>
      </w:pPr>
      <w:r>
        <w:rPr>
          <w:rFonts w:ascii="Aptos" w:hAnsi="Aptos"/>
          <w:b w:val="0"/>
          <w:i w:val="0"/>
          <w:color w:val="173E3A"/>
          <w:sz w:val="21"/>
        </w:rPr>
        <w:t>Recording checklist: clear narration, readable screen text, no personal records or notifications, and captions for sharing. Keep the Hindi or Spanish phrase audible and its English draft visible.</w:t>
      </w:r>
    </w:p>
    <w:tbl>
      <w:tblPr>
        <w:tblW w:type="auto" w:w="0"/>
        <w:jc w:val="center"/>
        <w:tblLayout w:type="fixed"/>
        <w:tblLook w:firstColumn="1" w:firstRow="1" w:lastColumn="0" w:lastRow="0" w:noHBand="0" w:noVBand="1" w:val="04A0"/>
      </w:tblPr>
      <w:tblGrid>
        <w:gridCol w:w="10166"/>
      </w:tblGrid>
      <w:tr>
        <w:tc>
          <w:tcPr>
            <w:tcW w:type="dxa" w:w="10008"/>
            <w:shd w:fill="173E3A"/>
            <w:vAlign w:val="center"/>
            <w:tcMar>
              <w:top w:w="100" w:type="dxa"/>
              <w:start w:w="140" w:type="dxa"/>
              <w:bottom w:w="100" w:type="dxa"/>
              <w:end w:w="140" w:type="dxa"/>
            </w:tcMar>
          </w:tcPr>
          <w:p>
            <w:pPr>
              <w:spacing w:after="80"/>
            </w:pPr>
            <w:r/>
            <w:r>
              <w:rPr>
                <w:rFonts w:ascii="Aptos" w:hAnsi="Aptos"/>
                <w:b/>
                <w:i w:val="0"/>
                <w:color w:val="FFFFFF"/>
                <w:sz w:val="21"/>
              </w:rPr>
              <w:t>The lasting lesson</w:t>
            </w:r>
          </w:p>
          <w:p>
            <w:pPr>
              <w:spacing w:after="0"/>
            </w:pPr>
            <w:r>
              <w:rPr>
                <w:rFonts w:ascii="Aptos" w:hAnsi="Aptos"/>
                <w:b w:val="0"/>
                <w:i w:val="0"/>
                <w:color w:val="FFFFFF"/>
                <w:sz w:val="19"/>
              </w:rPr>
              <w:t>A personal finance app earns trust by making its uncertainty visible. The voice glitch was not a detour from the work. It showed the team where the design needed to become more human: clear, reversible, and always open to correction.</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716D"/>
        <w:sz w:val="17"/>
      </w:rPr>
      <w:t xml:space="preserve">Penny journey map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Penny Journey Map Version 2</dc:title>
  <dc:subject>Story of Penny from conception to Dockerization</dc:subject>
  <dc:creator>Penny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