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–3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SQL.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Does ANSI recognize the data type DATE?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Yes, the ANSI SQL standard recognizes the `DATE` data type.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ANSI SQL, the `DATE` data type is used to store date values without time components. It typically follows the format `YYYY-MM-DD`. While SQL implementations like MySQL, PostgreSQL, and SQL Server might have additional data types for handling dates and times, `DATE` is part of the core ANSI SQL standard.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Here's an example of how the `DATE` type might be used in a table definition: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hire_date 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this example, the `hire_date` column would only store date values (without any time).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2) Which subdivision of SQL is used to insert values in tables?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subdivision of SQL used to insert values into tables is called **Data Manipulation Language (DML)**.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DML includes SQL commands that allow you to modify and manage the data in tables. The `INSERT` statement is part of DML and is specifically used to insert new rows into a table.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 Example of an `INSERT` statement: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table_name (column1, column2, column3)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(value1, value2, value3);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Here, the `INSERT` statement is adding a new row with specified values into the columns of the table.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Other common DML commands include: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`UPDATE` – for updating existing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`DELETE` – for deleting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