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tblpX="85" w:tblpY="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8" w:hRule="atLeast"/>
        </w:trPr>
        <w:tc>
          <w:tcPr>
            <w:tcW w:w="8260" w:type="dxa"/>
          </w:tcPr>
          <w:p>
            <w:pPr>
              <w:rPr>
                <w:rFonts w:hint="default" w:eastAsiaTheme="minorEastAsia"/>
                <w:vertAlign w:val="baseline"/>
                <w:lang w:val="en-US" w:eastAsia="zh-CN"/>
              </w:rPr>
            </w:pPr>
            <w:r>
              <w:rPr>
                <w:rFonts w:hint="eastAsia"/>
                <w:b/>
                <w:bCs/>
                <w:sz w:val="28"/>
                <w:szCs w:val="36"/>
                <w:vertAlign w:val="baseline"/>
                <w:lang w:val="en-US" w:eastAsia="zh-CN"/>
              </w:rPr>
              <w:t>过渡政策？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51" w:hRule="atLeast"/>
        </w:trPr>
        <w:tc>
          <w:tcPr>
            <w:tcW w:w="8260" w:type="dxa"/>
          </w:tcPr>
          <w:p>
            <w:r>
              <w:rPr>
                <w:rFonts w:hint="eastAsia"/>
              </w:rPr>
              <w:t>1、</w:t>
            </w:r>
            <w:r>
              <w:rPr>
                <w:rFonts w:hint="eastAsia"/>
                <w:b/>
                <w:bCs/>
              </w:rPr>
              <w:t>非婚同居合法化</w:t>
            </w:r>
            <w:r>
              <w:rPr>
                <w:rFonts w:hint="eastAsia"/>
              </w:rPr>
              <w:t>【登记伴侣模式】侧重的是权益享有和权利平等的问题</w:t>
            </w:r>
          </w:p>
          <w:p>
            <w:pPr>
              <w:tabs>
                <w:tab w:val="left" w:pos="823"/>
              </w:tabs>
            </w:pPr>
            <w:r>
              <w:rPr>
                <w:rFonts w:hint="eastAsia"/>
              </w:rPr>
              <w:t>2、</w:t>
            </w:r>
            <w:r>
              <w:rPr>
                <w:rFonts w:hint="eastAsia"/>
                <w:b/>
                <w:bCs/>
              </w:rPr>
              <w:t>互助关系模式</w:t>
            </w:r>
            <w:r>
              <w:rPr>
                <w:rFonts w:hint="eastAsia"/>
              </w:rPr>
              <w:t>：</w:t>
            </w:r>
          </w:p>
          <w:p>
            <w:pPr>
              <w:tabs>
                <w:tab w:val="left" w:pos="823"/>
              </w:tabs>
            </w:pPr>
            <w:r>
              <w:rPr>
                <w:rFonts w:hint="eastAsia"/>
              </w:rPr>
              <w:t>【双方之间的关系除了相互扶助问题上的权利义务以及关系成立的条件等问题经由法律规定外,其他方面的权利义务关系主要是通过双方约定方式来进行的,甚至有些国家如法国在法律上直接明确了这种关系的特殊契约性质。可以说,这种立法模式更多地尊重和体现了关系双方的个人意愿,关系的解除与婚姻相比也更为自由。】</w:t>
            </w:r>
          </w:p>
          <w:p>
            <w:pPr>
              <w:tabs>
                <w:tab w:val="left" w:pos="823"/>
              </w:tabs>
            </w:pPr>
            <w:r>
              <w:rPr>
                <w:rFonts w:hint="eastAsia"/>
              </w:rPr>
              <w:t>【法国在法律上直接明确了这种关系的特殊契约性质】</w:t>
            </w:r>
          </w:p>
          <w:p>
            <w:pPr>
              <w:tabs>
                <w:tab w:val="left" w:pos="823"/>
              </w:tabs>
            </w:pPr>
          </w:p>
          <w:p>
            <w:pPr>
              <w:tabs>
                <w:tab w:val="left" w:pos="823"/>
              </w:tabs>
            </w:pPr>
            <w:r>
              <w:rPr>
                <w:rFonts w:hint="eastAsia"/>
              </w:rPr>
              <w:t>好处：温和，做铺垫，营造舆论环境和社会环境，保障伴侣权利，对现行法律的完善</w:t>
            </w:r>
          </w:p>
          <w:p>
            <w:pPr>
              <w:tabs>
                <w:tab w:val="left" w:pos="823"/>
              </w:tabs>
            </w:pPr>
            <w:r>
              <w:rPr>
                <w:rFonts w:hint="eastAsia"/>
              </w:rPr>
              <w:t>坏处：</w:t>
            </w:r>
            <w:r>
              <w:rPr>
                <w:rFonts w:hint="eastAsia"/>
                <w:lang w:val="en-US" w:eastAsia="zh-CN"/>
              </w:rPr>
              <w:t>1.</w:t>
            </w:r>
            <w:r>
              <w:rPr>
                <w:rFonts w:hint="eastAsia"/>
                <w:b/>
                <w:bCs/>
                <w:lang w:val="en-US" w:eastAsia="zh-CN"/>
              </w:rPr>
              <w:t>不解决问题</w:t>
            </w:r>
            <w:r>
              <w:rPr>
                <w:rFonts w:hint="eastAsia"/>
                <w:lang w:val="en-US" w:eastAsia="zh-CN"/>
              </w:rPr>
              <w:t>：</w:t>
            </w:r>
            <w:r>
              <w:rPr>
                <w:rFonts w:hint="eastAsia"/>
              </w:rPr>
              <w:t>转嫁注意力，掩盖问题本质，无法体现平等</w:t>
            </w:r>
          </w:p>
          <w:p>
            <w:pPr>
              <w:tabs>
                <w:tab w:val="left" w:pos="823"/>
              </w:tabs>
            </w:pPr>
            <w:r>
              <w:rPr>
                <w:rFonts w:hint="eastAsia"/>
                <w:lang w:val="en-US" w:eastAsia="zh-CN"/>
              </w:rPr>
              <w:t>2.</w:t>
            </w:r>
            <w:r>
              <w:rPr>
                <w:rFonts w:hint="eastAsia"/>
                <w:b/>
                <w:bCs/>
                <w:lang w:val="en-US" w:eastAsia="zh-CN"/>
              </w:rPr>
              <w:t>还</w:t>
            </w:r>
            <w:r>
              <w:rPr>
                <w:rFonts w:hint="eastAsia"/>
                <w:b/>
                <w:bCs/>
              </w:rPr>
              <w:t>带来一系列</w:t>
            </w:r>
            <w:r>
              <w:rPr>
                <w:rFonts w:hint="eastAsia"/>
                <w:b/>
                <w:bCs/>
                <w:lang w:val="en-US" w:eastAsia="zh-CN"/>
              </w:rPr>
              <w:t>实际</w:t>
            </w:r>
            <w:r>
              <w:rPr>
                <w:rFonts w:hint="eastAsia"/>
                <w:b/>
                <w:bCs/>
              </w:rPr>
              <w:t>问题</w:t>
            </w:r>
            <w:r>
              <w:rPr>
                <w:rFonts w:hint="eastAsia"/>
              </w:rPr>
              <w:t>：伴侣间暴力、非婚生子孩子权益、遗产等</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7" w:hRule="atLeast"/>
        </w:trPr>
        <w:tc>
          <w:tcPr>
            <w:tcW w:w="8260" w:type="dxa"/>
          </w:tcPr>
          <w:p>
            <w:pPr>
              <w:rPr>
                <w:rFonts w:hint="default" w:eastAsiaTheme="minorEastAsia"/>
                <w:vertAlign w:val="baseline"/>
                <w:lang w:val="en-US" w:eastAsia="zh-CN"/>
              </w:rPr>
            </w:pPr>
            <w:r>
              <w:rPr>
                <w:rFonts w:hint="eastAsia"/>
                <w:b/>
                <w:bCs/>
                <w:sz w:val="28"/>
                <w:szCs w:val="36"/>
              </w:rPr>
              <w:t>作为旁人可以接受，作为亲人接受不了？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51" w:hRule="atLeast"/>
        </w:trPr>
        <w:tc>
          <w:tcPr>
            <w:tcW w:w="8260" w:type="dxa"/>
          </w:tcPr>
          <w:p>
            <w:pPr>
              <w:rPr>
                <w:rFonts w:hint="eastAsia"/>
                <w:b/>
                <w:bCs/>
                <w:lang w:val="en-US" w:eastAsia="zh-CN"/>
              </w:rPr>
            </w:pPr>
            <w:r>
              <w:rPr>
                <w:rFonts w:hint="eastAsia"/>
                <w:b/>
                <w:bCs/>
                <w:lang w:val="en-US" w:eastAsia="zh-CN"/>
              </w:rPr>
              <w:t>事实：</w:t>
            </w:r>
          </w:p>
          <w:p>
            <w:r>
              <w:rPr>
                <w:rFonts w:hint="eastAsia"/>
                <w:b w:val="0"/>
                <w:bCs w:val="0"/>
                <w:lang w:val="en-US" w:eastAsia="zh-CN"/>
              </w:rPr>
              <w:t>1.</w:t>
            </w:r>
            <w:r>
              <w:t>2015年2月底，一位江西同志的父亲林贤志致信1000名人大代表和委员，呼吁同性婚姻合法化，并附上了自己阅读500万字资料</w:t>
            </w:r>
            <w:r>
              <w:rPr>
                <w:rFonts w:hint="eastAsia"/>
                <w:lang w:val="en-US" w:eastAsia="zh-CN"/>
              </w:rPr>
              <w:t>以后</w:t>
            </w:r>
            <w:r>
              <w:t>用一年时间起草的《加快推进我国同性婚姻合法化的建议稿》。</w:t>
            </w:r>
          </w:p>
          <w:p>
            <w:pPr>
              <w:rPr>
                <w:rFonts w:hint="eastAsia" w:ascii="Arial" w:hAnsi="Arial" w:eastAsia="宋体" w:cs="Arial"/>
                <w:b w:val="0"/>
                <w:bCs/>
                <w:i w:val="0"/>
                <w:caps w:val="0"/>
                <w:color w:val="333333"/>
                <w:spacing w:val="0"/>
                <w:sz w:val="21"/>
                <w:szCs w:val="21"/>
                <w:shd w:val="clear" w:fill="FFFFFF"/>
              </w:rPr>
            </w:pPr>
            <w:r>
              <w:rPr>
                <w:rFonts w:hint="eastAsia" w:ascii="Arial" w:hAnsi="Arial" w:eastAsia="宋体" w:cs="Arial"/>
                <w:b w:val="0"/>
                <w:bCs/>
                <w:i w:val="0"/>
                <w:caps w:val="0"/>
                <w:color w:val="333333"/>
                <w:spacing w:val="0"/>
                <w:sz w:val="21"/>
                <w:szCs w:val="21"/>
                <w:shd w:val="clear" w:fill="FFFFFF"/>
                <w:lang w:val="en-US" w:eastAsia="zh-CN"/>
              </w:rPr>
              <w:t>2.</w:t>
            </w:r>
            <w:r>
              <w:rPr>
                <w:rFonts w:ascii="Arial" w:hAnsi="Arial" w:eastAsia="宋体" w:cs="Arial"/>
                <w:b w:val="0"/>
                <w:bCs/>
                <w:i w:val="0"/>
                <w:caps w:val="0"/>
                <w:color w:val="333333"/>
                <w:spacing w:val="0"/>
                <w:sz w:val="21"/>
                <w:szCs w:val="21"/>
                <w:shd w:val="clear" w:fill="FFFFFF"/>
              </w:rPr>
              <w:t>在“同性恋亲友会”的活动现场</w:t>
            </w:r>
            <w:r>
              <w:rPr>
                <w:rFonts w:hint="eastAsia" w:ascii="Arial" w:hAnsi="Arial" w:eastAsia="宋体" w:cs="Arial"/>
                <w:b w:val="0"/>
                <w:bCs/>
                <w:i w:val="0"/>
                <w:caps w:val="0"/>
                <w:color w:val="333333"/>
                <w:spacing w:val="0"/>
                <w:sz w:val="21"/>
                <w:szCs w:val="21"/>
                <w:shd w:val="clear" w:fill="FFFFFF"/>
                <w:lang w:eastAsia="zh-CN"/>
              </w:rPr>
              <w:t>，</w:t>
            </w:r>
            <w:r>
              <w:rPr>
                <w:rFonts w:ascii="Arial" w:hAnsi="Arial" w:eastAsia="宋体" w:cs="Arial"/>
                <w:b w:val="0"/>
                <w:bCs/>
                <w:i w:val="0"/>
                <w:caps w:val="0"/>
                <w:color w:val="333333"/>
                <w:spacing w:val="0"/>
                <w:sz w:val="21"/>
                <w:szCs w:val="21"/>
                <w:shd w:val="clear" w:fill="FFFFFF"/>
              </w:rPr>
              <w:t>有大量陪着自己</w:t>
            </w:r>
            <w:r>
              <w:rPr>
                <w:rFonts w:hint="eastAsia" w:ascii="Arial" w:hAnsi="Arial" w:eastAsia="宋体" w:cs="Arial"/>
                <w:b w:val="0"/>
                <w:bCs/>
                <w:i w:val="0"/>
                <w:caps w:val="0"/>
                <w:color w:val="333333"/>
                <w:spacing w:val="0"/>
                <w:sz w:val="21"/>
                <w:szCs w:val="21"/>
                <w:shd w:val="clear" w:fill="FFFFFF"/>
                <w:lang w:val="en-US" w:eastAsia="zh-CN"/>
              </w:rPr>
              <w:t>的</w:t>
            </w:r>
            <w:r>
              <w:rPr>
                <w:rFonts w:ascii="Arial" w:hAnsi="Arial" w:eastAsia="宋体" w:cs="Arial"/>
                <w:b w:val="0"/>
                <w:bCs/>
                <w:i w:val="0"/>
                <w:caps w:val="0"/>
                <w:color w:val="333333"/>
                <w:spacing w:val="0"/>
                <w:sz w:val="21"/>
                <w:szCs w:val="21"/>
                <w:shd w:val="clear" w:fill="FFFFFF"/>
              </w:rPr>
              <w:t>同性恋子女来参加活动的父母！</w:t>
            </w:r>
            <w:r>
              <w:rPr>
                <w:rFonts w:hint="eastAsia" w:ascii="Arial" w:hAnsi="Arial" w:eastAsia="宋体" w:cs="Arial"/>
                <w:b w:val="0"/>
                <w:bCs/>
                <w:i w:val="0"/>
                <w:caps w:val="0"/>
                <w:color w:val="333333"/>
                <w:spacing w:val="0"/>
                <w:sz w:val="21"/>
                <w:szCs w:val="21"/>
                <w:shd w:val="clear" w:fill="FFFFFF"/>
              </w:rPr>
              <w:t>在这些父母的脸上也看不到他们对有一个同性恋的子女流露出难堪或抑郁绝望的神情，反而都是幸福的神情。</w:t>
            </w:r>
          </w:p>
          <w:p>
            <w:pPr>
              <w:rPr>
                <w:rFonts w:hint="eastAsia"/>
                <w:b/>
                <w:bCs/>
                <w:lang w:val="en-US" w:eastAsia="zh-CN"/>
              </w:rPr>
            </w:pPr>
          </w:p>
          <w:p>
            <w:r>
              <w:rPr>
                <w:rFonts w:hint="eastAsia"/>
                <w:b/>
                <w:bCs/>
                <w:lang w:val="en-US" w:eastAsia="zh-CN"/>
              </w:rPr>
              <w:t>道理：</w:t>
            </w:r>
            <w:r>
              <w:rPr>
                <w:rFonts w:hint="eastAsia"/>
              </w:rPr>
              <w:t>父母的出发点是希望孩子好，是爱我们啊！因为同性没办法结婚，养老没有保障，受到的歧视也多，所以才不希望孩子这样！</w:t>
            </w:r>
          </w:p>
          <w:p>
            <w:r>
              <w:rPr>
                <w:rFonts w:hint="eastAsia"/>
              </w:rPr>
              <w:t>同性婚姻合法化可以解决父母担忧，同时有助于父母认识</w:t>
            </w:r>
            <w:r>
              <w:rPr>
                <w:rFonts w:hint="eastAsia"/>
                <w:lang w:val="en-US" w:eastAsia="zh-CN"/>
              </w:rPr>
              <w:t>同性恋和同性婚姻</w:t>
            </w:r>
            <w:r>
              <w:rPr>
                <w:rFonts w:hint="eastAsia"/>
              </w:rPr>
              <w:t>（老一辈相信权威，法律才能使他们改变观念）</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8260" w:type="dxa"/>
          </w:tcPr>
          <w:p>
            <w:pPr>
              <w:rPr>
                <w:rFonts w:hint="default" w:eastAsiaTheme="minorEastAsia"/>
                <w:vertAlign w:val="baseline"/>
                <w:lang w:val="en-US" w:eastAsia="zh-CN"/>
              </w:rPr>
            </w:pPr>
            <w:r>
              <w:rPr>
                <w:rFonts w:hint="eastAsia"/>
                <w:b/>
                <w:bCs/>
                <w:sz w:val="28"/>
                <w:szCs w:val="36"/>
                <w:vertAlign w:val="baseline"/>
                <w:lang w:val="en-US" w:eastAsia="zh-CN"/>
              </w:rPr>
              <w:t>同性恋与同性婚姻有违中国传统文化？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8260" w:type="dxa"/>
          </w:tcPr>
          <w:p>
            <w:pPr>
              <w:rPr>
                <w:rFonts w:hint="eastAsia" w:eastAsiaTheme="minorEastAsia"/>
                <w:vertAlign w:val="baseline"/>
                <w:lang w:val="en-US" w:eastAsia="zh-CN"/>
              </w:rPr>
            </w:pPr>
            <w:r>
              <w:rPr>
                <w:rFonts w:hint="eastAsia" w:eastAsiaTheme="minorEastAsia"/>
                <w:vertAlign w:val="baseline"/>
                <w:lang w:val="en-US" w:eastAsia="zh-CN"/>
              </w:rPr>
              <w:t>在某些西方宗教国家，特别是基督教国家，由于宗教的缘故很难在同性立法</w:t>
            </w:r>
          </w:p>
          <w:p>
            <w:pPr>
              <w:rPr>
                <w:rFonts w:hint="eastAsia" w:eastAsiaTheme="minorEastAsia"/>
                <w:vertAlign w:val="baseline"/>
                <w:lang w:val="en-US" w:eastAsia="zh-CN"/>
              </w:rPr>
            </w:pPr>
            <w:r>
              <w:rPr>
                <w:rFonts w:hint="eastAsia" w:eastAsiaTheme="minorEastAsia"/>
                <w:vertAlign w:val="baseline"/>
                <w:lang w:val="en-US" w:eastAsia="zh-CN"/>
              </w:rPr>
              <w:t>上取得较大进展。中国文化自古以来讲究中庸之路，对同性恋者也保持着顺其自然的</w:t>
            </w:r>
          </w:p>
          <w:p>
            <w:pPr>
              <w:rPr>
                <w:rFonts w:hint="eastAsia"/>
                <w:vertAlign w:val="baseline"/>
                <w:lang w:val="en-US" w:eastAsia="zh-CN"/>
              </w:rPr>
            </w:pPr>
            <w:r>
              <w:rPr>
                <w:rFonts w:hint="eastAsia" w:eastAsiaTheme="minorEastAsia"/>
                <w:vertAlign w:val="baseline"/>
                <w:lang w:val="en-US" w:eastAsia="zh-CN"/>
              </w:rPr>
              <w:t>态度，有着包容一切的大胸怀，这是我们非常有利的一点，可以充分开发利用。</w:t>
            </w:r>
          </w:p>
          <w:p>
            <w:pPr>
              <w:rPr>
                <w:rFonts w:hint="eastAsia" w:eastAsiaTheme="minorEastAsia"/>
                <w:vertAlign w:val="baseline"/>
                <w:lang w:val="en-US" w:eastAsia="zh-CN"/>
              </w:rPr>
            </w:pPr>
            <w:r>
              <w:rPr>
                <w:rFonts w:hint="eastAsia"/>
                <w:vertAlign w:val="baseline"/>
                <w:lang w:val="en-US" w:eastAsia="zh-CN"/>
              </w:rPr>
              <w:t>反倒是</w:t>
            </w:r>
            <w:r>
              <w:rPr>
                <w:rFonts w:hint="eastAsia" w:eastAsiaTheme="minorEastAsia"/>
                <w:vertAlign w:val="baseline"/>
                <w:lang w:val="en-US" w:eastAsia="zh-CN"/>
              </w:rPr>
              <w:t>在某些西方宗教国家，特别是基督教国家，由于宗教的缘故很难在同性立法</w:t>
            </w:r>
          </w:p>
          <w:p>
            <w:pPr>
              <w:rPr>
                <w:rFonts w:hint="eastAsia" w:eastAsiaTheme="minorEastAsia"/>
                <w:vertAlign w:val="baseline"/>
                <w:lang w:val="en-US" w:eastAsia="zh-CN"/>
              </w:rPr>
            </w:pPr>
            <w:r>
              <w:rPr>
                <w:rFonts w:hint="eastAsia" w:eastAsiaTheme="minorEastAsia"/>
                <w:vertAlign w:val="baseline"/>
                <w:lang w:val="en-US" w:eastAsia="zh-CN"/>
              </w:rPr>
              <w:t>上取得较大进展。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8260" w:type="dxa"/>
          </w:tcPr>
          <w:p>
            <w:pPr>
              <w:rPr>
                <w:vertAlign w:val="baseline"/>
              </w:rPr>
            </w:pPr>
            <w:r>
              <w:rPr>
                <w:rFonts w:hint="eastAsia"/>
                <w:b/>
                <w:bCs/>
                <w:sz w:val="28"/>
                <w:szCs w:val="36"/>
              </w:rPr>
              <w:t>推进同性婚姻合法化误导青年？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3" w:hRule="atLeast"/>
        </w:trPr>
        <w:tc>
          <w:tcPr>
            <w:tcW w:w="8260" w:type="dxa"/>
          </w:tcPr>
          <w:p>
            <w:pPr>
              <w:rPr>
                <w:rFonts w:hint="eastAsia"/>
                <w:b/>
                <w:bCs/>
                <w:lang w:val="en-US" w:eastAsia="zh-CN"/>
              </w:rPr>
            </w:pPr>
            <w:r>
              <w:rPr>
                <w:rFonts w:hint="eastAsia"/>
                <w:b/>
                <w:bCs/>
                <w:lang w:val="en-US" w:eastAsia="zh-CN"/>
              </w:rPr>
              <w:t>例子：</w:t>
            </w:r>
          </w:p>
          <w:p>
            <w:pPr>
              <w:rPr>
                <w:rFonts w:hint="eastAsia"/>
              </w:rPr>
            </w:pPr>
            <w:r>
              <w:rPr>
                <w:rFonts w:hint="eastAsia"/>
              </w:rPr>
              <w:t>青春期的我们，是不是特好奇特爱寻求刺激，越是不让做什么，越是想了解</w:t>
            </w:r>
          </w:p>
          <w:p>
            <w:pPr>
              <w:rPr>
                <w:rFonts w:hint="eastAsia"/>
                <w:b/>
                <w:bCs/>
                <w:lang w:val="en-US" w:eastAsia="zh-CN"/>
              </w:rPr>
            </w:pPr>
            <w:r>
              <w:rPr>
                <w:rFonts w:hint="eastAsia"/>
                <w:b/>
                <w:bCs/>
                <w:lang w:val="en-US" w:eastAsia="zh-CN"/>
              </w:rPr>
              <w:t>道理：</w:t>
            </w:r>
          </w:p>
          <w:p>
            <w:r>
              <w:rPr>
                <w:rFonts w:hint="eastAsia"/>
              </w:rPr>
              <w:t>正是我们对于同性恋遮遮掩掩、不敢拿到台面上讨论，才会造成教育的缺失，造成社会上有用信息的不透明。我们摆到台面上，才能科学引导，正确教育。</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6" w:hRule="atLeast"/>
        </w:trPr>
        <w:tc>
          <w:tcPr>
            <w:tcW w:w="8260" w:type="dxa"/>
          </w:tcPr>
          <w:p>
            <w:pPr>
              <w:rPr>
                <w:rFonts w:hint="default" w:eastAsiaTheme="minorEastAsia"/>
                <w:vertAlign w:val="baseline"/>
                <w:lang w:val="en-US" w:eastAsia="zh-CN"/>
              </w:rPr>
            </w:pPr>
            <w:r>
              <w:rPr>
                <w:rFonts w:hint="eastAsia"/>
                <w:b/>
                <w:bCs/>
                <w:sz w:val="28"/>
                <w:szCs w:val="36"/>
                <w:vertAlign w:val="baseline"/>
                <w:lang w:val="en-US" w:eastAsia="zh-CN"/>
              </w:rPr>
              <w:t>中国基督教群体反对同性恋与同性婚姻？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51" w:hRule="atLeast"/>
        </w:trPr>
        <w:tc>
          <w:tcPr>
            <w:tcW w:w="8260" w:type="dxa"/>
          </w:tcPr>
          <w:p>
            <w:pPr>
              <w:rPr>
                <w:rFonts w:hint="eastAsia"/>
                <w:b/>
                <w:bCs/>
                <w:vertAlign w:val="baseline"/>
                <w:lang w:val="en-US" w:eastAsia="zh-CN"/>
              </w:rPr>
            </w:pPr>
            <w:r>
              <w:rPr>
                <w:rFonts w:hint="eastAsia"/>
                <w:b/>
                <w:bCs/>
                <w:vertAlign w:val="baseline"/>
                <w:lang w:val="en-US" w:eastAsia="zh-CN"/>
              </w:rPr>
              <w:t>例子：</w:t>
            </w:r>
          </w:p>
          <w:p>
            <w:pPr>
              <w:rPr>
                <w:rFonts w:hint="eastAsia"/>
                <w:b w:val="0"/>
                <w:bCs w:val="0"/>
                <w:vertAlign w:val="baseline"/>
              </w:rPr>
            </w:pPr>
            <w:r>
              <w:rPr>
                <w:rFonts w:hint="eastAsia"/>
                <w:b w:val="0"/>
                <w:bCs w:val="0"/>
                <w:vertAlign w:val="baseline"/>
              </w:rPr>
              <w:t>教皇方济各说：“你是同性恋，这并不重要。上帝生你如此，爱你如此，因此我不在意。教皇也会爱你如此，你应该对自己的身份感到开心。”</w:t>
            </w:r>
          </w:p>
          <w:p>
            <w:pPr>
              <w:rPr>
                <w:rFonts w:hint="default" w:eastAsiaTheme="minorEastAsia"/>
                <w:b/>
                <w:bCs/>
                <w:vertAlign w:val="baseline"/>
                <w:lang w:val="en-US" w:eastAsia="zh-CN"/>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51" w:hRule="atLeast"/>
        </w:trPr>
        <w:tc>
          <w:tcPr>
            <w:tcW w:w="8260" w:type="dxa"/>
          </w:tcPr>
          <w:p>
            <w:pPr>
              <w:rPr>
                <w:vertAlign w:val="baseli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30962"/>
    <w:rsid w:val="006C0905"/>
    <w:rsid w:val="010E429B"/>
    <w:rsid w:val="0EF25115"/>
    <w:rsid w:val="134130F2"/>
    <w:rsid w:val="1E6F72DA"/>
    <w:rsid w:val="351826FD"/>
    <w:rsid w:val="3B3264F8"/>
    <w:rsid w:val="41620338"/>
    <w:rsid w:val="4AA10FB7"/>
    <w:rsid w:val="550F6D44"/>
    <w:rsid w:val="5A613B24"/>
    <w:rsid w:val="5F9D5B31"/>
    <w:rsid w:val="6AA30962"/>
    <w:rsid w:val="707E2F7B"/>
    <w:rsid w:val="75C85E0C"/>
    <w:rsid w:val="7C5F7CEE"/>
    <w:rsid w:val="7D2F1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2020-02-16T11:33:00Z</dcterms:created>
  <dc:creator>Administrator</dc:creator>
  <cp:lastModifiedBy>Administrator</cp:lastModifiedBy>
  <dcterms:modified xsi:type="dcterms:W3CDTF">2020-02-16T13:17:23Z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