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FD1F3" w14:textId="77777777" w:rsidR="006106D9" w:rsidRPr="0029652D" w:rsidRDefault="000B3276" w:rsidP="0029652D">
      <w:pPr>
        <w:spacing w:after="0" w:line="360" w:lineRule="auto"/>
        <w:rPr>
          <w:rFonts w:ascii="Tahoma" w:hAnsi="Tahoma" w:cs="Tahoma"/>
        </w:rPr>
      </w:pPr>
      <w:r w:rsidRPr="0029652D">
        <w:rPr>
          <w:rFonts w:ascii="Tahoma" w:hAnsi="Tahoma" w:cs="Tahoma"/>
        </w:rPr>
        <w:t>I negate an</w:t>
      </w:r>
      <w:r w:rsidR="006106D9" w:rsidRPr="0029652D">
        <w:rPr>
          <w:rFonts w:ascii="Tahoma" w:hAnsi="Tahoma" w:cs="Tahoma"/>
        </w:rPr>
        <w:t xml:space="preserve">d value a </w:t>
      </w:r>
      <w:r w:rsidR="006106D9" w:rsidRPr="0029652D">
        <w:rPr>
          <w:rFonts w:ascii="Tahoma" w:hAnsi="Tahoma" w:cs="Tahoma"/>
          <w:b/>
        </w:rPr>
        <w:t>legitimate government</w:t>
      </w:r>
      <w:r w:rsidR="006106D9" w:rsidRPr="0029652D">
        <w:rPr>
          <w:rFonts w:ascii="Tahoma" w:hAnsi="Tahoma" w:cs="Tahoma"/>
        </w:rPr>
        <w:t>, because only a legitimate authority generates political obligations</w:t>
      </w:r>
      <w:r w:rsidR="0012784C" w:rsidRPr="0029652D">
        <w:rPr>
          <w:rFonts w:ascii="Tahoma" w:hAnsi="Tahoma" w:cs="Tahoma"/>
        </w:rPr>
        <w:t xml:space="preserve">. </w:t>
      </w:r>
      <w:r w:rsidR="0012784C" w:rsidRPr="0029652D">
        <w:rPr>
          <w:rFonts w:ascii="Tahoma" w:hAnsi="Tahoma" w:cs="Tahoma"/>
          <w:b/>
        </w:rPr>
        <w:t>Simmons</w:t>
      </w:r>
      <w:r w:rsidR="001E36A4" w:rsidRPr="0029652D">
        <w:rPr>
          <w:rStyle w:val="FootnoteReference"/>
          <w:rFonts w:ascii="Tahoma" w:hAnsi="Tahoma" w:cs="Tahoma"/>
        </w:rPr>
        <w:footnoteReference w:id="1"/>
      </w:r>
      <w:r w:rsidR="0012784C" w:rsidRPr="0029652D">
        <w:rPr>
          <w:rFonts w:ascii="Tahoma" w:hAnsi="Tahoma" w:cs="Tahoma"/>
        </w:rPr>
        <w:t>:</w:t>
      </w:r>
    </w:p>
    <w:p w14:paraId="08D60EA7" w14:textId="6312E8C2" w:rsidR="00026A32" w:rsidRPr="0029652D" w:rsidRDefault="00026A32" w:rsidP="0029652D">
      <w:pPr>
        <w:spacing w:after="0" w:line="360" w:lineRule="auto"/>
        <w:ind w:left="720"/>
        <w:rPr>
          <w:rFonts w:ascii="Tahoma" w:hAnsi="Tahoma" w:cs="Tahoma"/>
          <w:sz w:val="24"/>
          <w:szCs w:val="24"/>
        </w:rPr>
      </w:pPr>
      <w:r w:rsidRPr="0029652D">
        <w:rPr>
          <w:rFonts w:ascii="Tahoma" w:hAnsi="Tahoma" w:cs="Tahoma"/>
          <w:sz w:val="12"/>
        </w:rPr>
        <w:t xml:space="preserve">This </w:t>
      </w:r>
      <w:proofErr w:type="spellStart"/>
      <w:r w:rsidRPr="0029652D">
        <w:rPr>
          <w:rFonts w:ascii="Tahoma" w:hAnsi="Tahoma" w:cs="Tahoma"/>
          <w:sz w:val="12"/>
        </w:rPr>
        <w:t>Lockean</w:t>
      </w:r>
      <w:proofErr w:type="spellEnd"/>
      <w:r w:rsidRPr="0029652D">
        <w:rPr>
          <w:rFonts w:ascii="Tahoma" w:hAnsi="Tahoma" w:cs="Tahoma"/>
          <w:sz w:val="12"/>
        </w:rPr>
        <w:t xml:space="preserve"> account utilizes one standard moral conception of state legitimacy,' and it is this conception of legitimacy" that I will hereafter have in mind when I use that term.</w:t>
      </w:r>
      <w:r w:rsidRPr="0029652D">
        <w:rPr>
          <w:rFonts w:ascii="Tahoma" w:hAnsi="Tahoma" w:cs="Tahoma"/>
          <w:b/>
          <w:sz w:val="12"/>
          <w:u w:val="single"/>
        </w:rPr>
        <w:t xml:space="preserve"> </w:t>
      </w:r>
      <w:r w:rsidRPr="0029652D">
        <w:rPr>
          <w:rFonts w:ascii="Tahoma" w:hAnsi="Tahoma" w:cs="Tahoma"/>
          <w:b/>
          <w:sz w:val="20"/>
          <w:u w:val="single"/>
        </w:rPr>
        <w:t>A</w:t>
      </w:r>
      <w:r w:rsidRPr="0029652D">
        <w:rPr>
          <w:rFonts w:ascii="Tahoma" w:hAnsi="Tahoma" w:cs="Tahoma"/>
          <w:b/>
          <w:u w:val="single"/>
        </w:rPr>
        <w:t xml:space="preserve"> </w:t>
      </w:r>
      <w:r w:rsidRPr="0029652D">
        <w:rPr>
          <w:rFonts w:ascii="Tahoma" w:hAnsi="Tahoma" w:cs="Tahoma"/>
          <w:sz w:val="12"/>
        </w:rPr>
        <w:t>state's (or</w:t>
      </w:r>
      <w:r w:rsidRPr="0029652D">
        <w:rPr>
          <w:rFonts w:ascii="Tahoma" w:hAnsi="Tahoma" w:cs="Tahoma"/>
          <w:b/>
          <w:u w:val="single"/>
        </w:rPr>
        <w:t xml:space="preserve"> </w:t>
      </w:r>
      <w:r w:rsidRPr="0029652D">
        <w:rPr>
          <w:rFonts w:ascii="Tahoma" w:hAnsi="Tahoma" w:cs="Tahoma"/>
          <w:b/>
          <w:sz w:val="24"/>
          <w:szCs w:val="24"/>
          <w:u w:val="single"/>
        </w:rPr>
        <w:t>government's</w:t>
      </w:r>
      <w:r w:rsidRPr="0029652D">
        <w:rPr>
          <w:rFonts w:ascii="Tahoma" w:hAnsi="Tahoma" w:cs="Tahoma"/>
          <w:sz w:val="24"/>
          <w:szCs w:val="24"/>
        </w:rPr>
        <w:t>)</w:t>
      </w:r>
      <w:r w:rsidRPr="0029652D">
        <w:rPr>
          <w:rFonts w:ascii="Tahoma" w:hAnsi="Tahoma" w:cs="Tahoma"/>
          <w:b/>
          <w:sz w:val="24"/>
          <w:szCs w:val="24"/>
          <w:u w:val="single"/>
        </w:rPr>
        <w:t xml:space="preserve"> legitimacy is the</w:t>
      </w:r>
      <w:r w:rsidRPr="0029652D">
        <w:rPr>
          <w:rFonts w:ascii="Tahoma" w:hAnsi="Tahoma" w:cs="Tahoma"/>
          <w:b/>
          <w:u w:val="single"/>
        </w:rPr>
        <w:t xml:space="preserve"> </w:t>
      </w:r>
      <w:r w:rsidRPr="0029652D">
        <w:rPr>
          <w:rFonts w:ascii="Tahoma" w:hAnsi="Tahoma" w:cs="Tahoma"/>
          <w:sz w:val="12"/>
        </w:rPr>
        <w:t>complex</w:t>
      </w:r>
      <w:r w:rsidRPr="0029652D">
        <w:rPr>
          <w:rFonts w:ascii="Tahoma" w:hAnsi="Tahoma" w:cs="Tahoma"/>
          <w:b/>
          <w:u w:val="single"/>
        </w:rPr>
        <w:t xml:space="preserve"> </w:t>
      </w:r>
      <w:r w:rsidRPr="0029652D">
        <w:rPr>
          <w:rFonts w:ascii="Tahoma" w:hAnsi="Tahoma" w:cs="Tahoma"/>
          <w:b/>
          <w:sz w:val="24"/>
          <w:szCs w:val="24"/>
          <w:u w:val="single"/>
        </w:rPr>
        <w:t>moral right it possesses to</w:t>
      </w:r>
      <w:r w:rsidRPr="0029652D">
        <w:rPr>
          <w:rFonts w:ascii="Tahoma" w:hAnsi="Tahoma" w:cs="Tahoma"/>
          <w:b/>
          <w:u w:val="single"/>
        </w:rPr>
        <w:t xml:space="preserve"> </w:t>
      </w:r>
      <w:r w:rsidRPr="0029652D">
        <w:rPr>
          <w:rFonts w:ascii="Tahoma" w:hAnsi="Tahoma" w:cs="Tahoma"/>
          <w:sz w:val="12"/>
        </w:rPr>
        <w:t xml:space="preserve">be the exclusive </w:t>
      </w:r>
      <w:r w:rsidRPr="0029652D">
        <w:rPr>
          <w:rFonts w:ascii="Tahoma" w:hAnsi="Tahoma" w:cs="Tahoma"/>
          <w:b/>
          <w:sz w:val="24"/>
          <w:szCs w:val="24"/>
          <w:u w:val="single"/>
        </w:rPr>
        <w:t>impose</w:t>
      </w:r>
      <w:r w:rsidR="002474AA" w:rsidRPr="0029652D">
        <w:rPr>
          <w:rFonts w:ascii="Tahoma" w:hAnsi="Tahoma" w:cs="Tahoma"/>
          <w:b/>
          <w:sz w:val="24"/>
          <w:szCs w:val="24"/>
          <w:u w:val="single"/>
        </w:rPr>
        <w:t xml:space="preserve"> </w:t>
      </w:r>
      <w:r w:rsidRPr="0029652D">
        <w:rPr>
          <w:rFonts w:ascii="Tahoma" w:hAnsi="Tahoma" w:cs="Tahoma"/>
          <w:sz w:val="12"/>
        </w:rPr>
        <w:t>of</w:t>
      </w:r>
      <w:r w:rsidRPr="0029652D">
        <w:rPr>
          <w:rFonts w:ascii="Tahoma" w:hAnsi="Tahoma" w:cs="Tahoma"/>
          <w:b/>
          <w:u w:val="single"/>
        </w:rPr>
        <w:t xml:space="preserve"> </w:t>
      </w:r>
      <w:r w:rsidRPr="0029652D">
        <w:rPr>
          <w:rFonts w:ascii="Tahoma" w:hAnsi="Tahoma" w:cs="Tahoma"/>
          <w:b/>
          <w:sz w:val="24"/>
          <w:szCs w:val="24"/>
          <w:u w:val="single"/>
        </w:rPr>
        <w:t>binding duties on its subjects</w:t>
      </w:r>
      <w:r w:rsidRPr="0029652D">
        <w:rPr>
          <w:rFonts w:ascii="Tahoma" w:hAnsi="Tahoma" w:cs="Tahoma"/>
          <w:b/>
          <w:sz w:val="20"/>
          <w:u w:val="single"/>
        </w:rPr>
        <w:t>,</w:t>
      </w:r>
      <w:r w:rsidRPr="0029652D">
        <w:rPr>
          <w:rFonts w:ascii="Tahoma" w:hAnsi="Tahoma" w:cs="Tahoma"/>
          <w:sz w:val="12"/>
        </w:rPr>
        <w:t xml:space="preserve"> to have its subjects comply with these duties,</w:t>
      </w:r>
      <w:r w:rsidRPr="0029652D">
        <w:rPr>
          <w:rFonts w:ascii="Tahoma" w:hAnsi="Tahoma" w:cs="Tahoma"/>
          <w:b/>
          <w:u w:val="single"/>
        </w:rPr>
        <w:t xml:space="preserve"> </w:t>
      </w:r>
      <w:r w:rsidRPr="0029652D">
        <w:rPr>
          <w:rFonts w:ascii="Tahoma" w:hAnsi="Tahoma" w:cs="Tahoma"/>
          <w:b/>
          <w:sz w:val="24"/>
          <w:szCs w:val="24"/>
          <w:u w:val="single"/>
        </w:rPr>
        <w:t>and</w:t>
      </w:r>
      <w:r w:rsidRPr="0029652D">
        <w:rPr>
          <w:rFonts w:ascii="Tahoma" w:hAnsi="Tahoma" w:cs="Tahoma"/>
          <w:b/>
          <w:u w:val="single"/>
        </w:rPr>
        <w:t xml:space="preserve"> </w:t>
      </w:r>
      <w:r w:rsidRPr="0029652D">
        <w:rPr>
          <w:rFonts w:ascii="Tahoma" w:hAnsi="Tahoma" w:cs="Tahoma"/>
          <w:sz w:val="12"/>
        </w:rPr>
        <w:t xml:space="preserve">to use coercion to </w:t>
      </w:r>
      <w:r w:rsidRPr="0029652D">
        <w:rPr>
          <w:rFonts w:ascii="Tahoma" w:hAnsi="Tahoma" w:cs="Tahoma"/>
          <w:b/>
          <w:sz w:val="24"/>
          <w:szCs w:val="24"/>
          <w:u w:val="single"/>
        </w:rPr>
        <w:t>enforce the duties</w:t>
      </w:r>
      <w:r w:rsidRPr="0029652D">
        <w:rPr>
          <w:rFonts w:ascii="Tahoma" w:hAnsi="Tahoma" w:cs="Tahoma"/>
          <w:b/>
          <w:sz w:val="20"/>
          <w:u w:val="single"/>
        </w:rPr>
        <w:t>.</w:t>
      </w:r>
      <w:r w:rsidRPr="0029652D">
        <w:rPr>
          <w:rFonts w:ascii="Tahoma" w:hAnsi="Tahoma" w:cs="Tahoma"/>
          <w:b/>
          <w:u w:val="single"/>
        </w:rPr>
        <w:t xml:space="preserve"> </w:t>
      </w:r>
      <w:r w:rsidRPr="0029652D">
        <w:rPr>
          <w:rFonts w:ascii="Tahoma" w:hAnsi="Tahoma" w:cs="Tahoma"/>
          <w:sz w:val="12"/>
        </w:rPr>
        <w:t>Accordingly, state</w:t>
      </w:r>
      <w:r w:rsidRPr="0029652D">
        <w:rPr>
          <w:rFonts w:ascii="Tahoma" w:hAnsi="Tahoma" w:cs="Tahoma"/>
          <w:b/>
          <w:u w:val="single"/>
        </w:rPr>
        <w:t xml:space="preserve"> </w:t>
      </w:r>
      <w:r w:rsidRPr="0029652D">
        <w:rPr>
          <w:rFonts w:ascii="Tahoma" w:hAnsi="Tahoma" w:cs="Tahoma"/>
          <w:b/>
          <w:sz w:val="24"/>
          <w:szCs w:val="24"/>
          <w:u w:val="single"/>
        </w:rPr>
        <w:t>legitimacy is the logical correlate of various obligations</w:t>
      </w:r>
      <w:r w:rsidRPr="0029652D">
        <w:rPr>
          <w:rFonts w:ascii="Tahoma" w:hAnsi="Tahoma" w:cs="Tahoma"/>
          <w:b/>
          <w:sz w:val="20"/>
          <w:u w:val="single"/>
        </w:rPr>
        <w:t>,</w:t>
      </w:r>
      <w:r w:rsidRPr="0029652D">
        <w:rPr>
          <w:rFonts w:ascii="Tahoma" w:hAnsi="Tahoma" w:cs="Tahoma"/>
          <w:b/>
          <w:u w:val="single"/>
        </w:rPr>
        <w:t xml:space="preserve"> </w:t>
      </w:r>
      <w:r w:rsidRPr="0029652D">
        <w:rPr>
          <w:rFonts w:ascii="Tahoma" w:hAnsi="Tahoma" w:cs="Tahoma"/>
          <w:sz w:val="12"/>
        </w:rPr>
        <w:t>including subjects' political obligations.'</w:t>
      </w:r>
      <w:r w:rsidRPr="0029652D">
        <w:rPr>
          <w:rFonts w:ascii="Tahoma" w:hAnsi="Tahoma" w:cs="Tahoma"/>
          <w:b/>
          <w:u w:val="single"/>
        </w:rPr>
        <w:t xml:space="preserve"> </w:t>
      </w:r>
      <w:r w:rsidRPr="0029652D">
        <w:rPr>
          <w:rFonts w:ascii="Tahoma" w:hAnsi="Tahoma" w:cs="Tahoma"/>
          <w:b/>
          <w:sz w:val="24"/>
          <w:szCs w:val="24"/>
          <w:u w:val="single"/>
        </w:rPr>
        <w:t>A state's legitimacy right" is</w:t>
      </w:r>
      <w:r w:rsidRPr="0029652D">
        <w:rPr>
          <w:rFonts w:ascii="Tahoma" w:hAnsi="Tahoma" w:cs="Tahoma"/>
          <w:b/>
          <w:u w:val="single"/>
        </w:rPr>
        <w:t xml:space="preserve"> </w:t>
      </w:r>
      <w:r w:rsidRPr="0029652D">
        <w:rPr>
          <w:rFonts w:ascii="Tahoma" w:hAnsi="Tahoma" w:cs="Tahoma"/>
          <w:sz w:val="12"/>
        </w:rPr>
        <w:t>in part a right</w:t>
      </w:r>
      <w:r w:rsidRPr="0029652D">
        <w:rPr>
          <w:rFonts w:ascii="Tahoma" w:hAnsi="Tahoma" w:cs="Tahoma"/>
          <w:b/>
          <w:u w:val="single"/>
        </w:rPr>
        <w:t xml:space="preserve"> </w:t>
      </w:r>
      <w:r w:rsidRPr="0029652D">
        <w:rPr>
          <w:rFonts w:ascii="Tahoma" w:hAnsi="Tahoma" w:cs="Tahoma"/>
          <w:b/>
          <w:sz w:val="24"/>
          <w:szCs w:val="24"/>
          <w:u w:val="single"/>
        </w:rPr>
        <w:t xml:space="preserve">held specifically against the subjects bound by any state-imposed duties, arising from morally significant relations </w:t>
      </w:r>
      <w:r w:rsidRPr="0029652D">
        <w:rPr>
          <w:rFonts w:ascii="Tahoma" w:hAnsi="Tahoma" w:cs="Tahoma"/>
          <w:sz w:val="12"/>
        </w:rPr>
        <w:t xml:space="preserve">— in Locke's case, consensual relations </w:t>
      </w:r>
      <w:r w:rsidRPr="0029652D">
        <w:rPr>
          <w:rFonts w:ascii="Tahoma" w:hAnsi="Tahoma" w:cs="Tahoma"/>
          <w:sz w:val="12"/>
          <w:szCs w:val="12"/>
        </w:rPr>
        <w:t>—</w:t>
      </w:r>
      <w:r w:rsidRPr="0029652D">
        <w:rPr>
          <w:rFonts w:ascii="Tahoma" w:hAnsi="Tahoma" w:cs="Tahoma"/>
          <w:b/>
          <w:sz w:val="24"/>
          <w:szCs w:val="24"/>
          <w:u w:val="single"/>
        </w:rPr>
        <w:t xml:space="preserve"> between state and subject</w:t>
      </w:r>
      <w:r w:rsidRPr="0029652D">
        <w:rPr>
          <w:rFonts w:ascii="Tahoma" w:hAnsi="Tahoma" w:cs="Tahoma"/>
          <w:sz w:val="12"/>
        </w:rPr>
        <w:t>. It follows that "on balance" state legitimacy may he complete or partial, depending on whether such relations hold with all or only with some of those against whom the state enforces the duties it imposes (though</w:t>
      </w:r>
      <w:r w:rsidRPr="0029652D">
        <w:rPr>
          <w:rFonts w:ascii="Tahoma" w:hAnsi="Tahoma" w:cs="Tahoma"/>
          <w:b/>
          <w:u w:val="single"/>
        </w:rPr>
        <w:t xml:space="preserve"> </w:t>
      </w:r>
      <w:r w:rsidRPr="0029652D">
        <w:rPr>
          <w:rFonts w:ascii="Tahoma" w:hAnsi="Tahoma" w:cs="Tahoma"/>
          <w:b/>
          <w:sz w:val="24"/>
          <w:szCs w:val="24"/>
          <w:u w:val="single"/>
        </w:rPr>
        <w:t>the state is</w:t>
      </w:r>
      <w:r w:rsidRPr="0029652D">
        <w:rPr>
          <w:rFonts w:ascii="Tahoma" w:hAnsi="Tahoma" w:cs="Tahoma"/>
          <w:sz w:val="12"/>
        </w:rPr>
        <w:t>, of course, either fully</w:t>
      </w:r>
      <w:r w:rsidRPr="0029652D">
        <w:rPr>
          <w:rFonts w:ascii="Tahoma" w:hAnsi="Tahoma" w:cs="Tahoma"/>
          <w:b/>
          <w:u w:val="single"/>
        </w:rPr>
        <w:t xml:space="preserve"> </w:t>
      </w:r>
      <w:r w:rsidRPr="0029652D">
        <w:rPr>
          <w:rFonts w:ascii="Tahoma" w:hAnsi="Tahoma" w:cs="Tahoma"/>
          <w:b/>
          <w:sz w:val="24"/>
          <w:szCs w:val="24"/>
          <w:u w:val="single"/>
        </w:rPr>
        <w:t>legitimate</w:t>
      </w:r>
      <w:r w:rsidRPr="0029652D">
        <w:rPr>
          <w:rFonts w:ascii="Tahoma" w:hAnsi="Tahoma" w:cs="Tahoma"/>
          <w:b/>
          <w:u w:val="single"/>
        </w:rPr>
        <w:t xml:space="preserve"> </w:t>
      </w:r>
      <w:r w:rsidRPr="0029652D">
        <w:rPr>
          <w:rFonts w:ascii="Tahoma" w:hAnsi="Tahoma" w:cs="Tahoma"/>
          <w:sz w:val="12"/>
        </w:rPr>
        <w:t>or fully illegitimate</w:t>
      </w:r>
      <w:r w:rsidRPr="0029652D">
        <w:rPr>
          <w:rFonts w:ascii="Tahoma" w:hAnsi="Tahoma" w:cs="Tahoma"/>
          <w:b/>
          <w:sz w:val="20"/>
          <w:u w:val="single"/>
        </w:rPr>
        <w:t xml:space="preserve"> </w:t>
      </w:r>
      <w:r w:rsidRPr="0029652D">
        <w:rPr>
          <w:rFonts w:ascii="Tahoma" w:hAnsi="Tahoma" w:cs="Tahoma"/>
          <w:b/>
          <w:sz w:val="24"/>
          <w:szCs w:val="24"/>
          <w:u w:val="single"/>
        </w:rPr>
        <w:t>with respect to each individual under its rule).</w:t>
      </w:r>
    </w:p>
    <w:p w14:paraId="16FCD910" w14:textId="77777777" w:rsidR="006106D9" w:rsidRPr="0029652D" w:rsidRDefault="006106D9" w:rsidP="0029652D">
      <w:pPr>
        <w:spacing w:after="0" w:line="360" w:lineRule="auto"/>
        <w:rPr>
          <w:rFonts w:ascii="Tahoma" w:hAnsi="Tahoma" w:cs="Tahoma"/>
        </w:rPr>
      </w:pPr>
    </w:p>
    <w:p w14:paraId="7D1FFDB8" w14:textId="77777777" w:rsidR="00653692" w:rsidRPr="0029652D" w:rsidRDefault="00653692" w:rsidP="0029652D">
      <w:pPr>
        <w:spacing w:after="0" w:line="360" w:lineRule="auto"/>
        <w:rPr>
          <w:rFonts w:ascii="Tahoma" w:hAnsi="Tahoma" w:cs="Tahoma"/>
        </w:rPr>
      </w:pPr>
      <w:r w:rsidRPr="0029652D">
        <w:rPr>
          <w:rFonts w:ascii="Tahoma" w:hAnsi="Tahoma" w:cs="Tahoma"/>
        </w:rPr>
        <w:t>A legitimate government has property rights- without them we</w:t>
      </w:r>
      <w:r w:rsidR="0012784C" w:rsidRPr="0029652D">
        <w:rPr>
          <w:rFonts w:ascii="Tahoma" w:hAnsi="Tahoma" w:cs="Tahoma"/>
        </w:rPr>
        <w:t xml:space="preserve"> would</w:t>
      </w:r>
      <w:r w:rsidRPr="0029652D">
        <w:rPr>
          <w:rFonts w:ascii="Tahoma" w:hAnsi="Tahoma" w:cs="Tahoma"/>
        </w:rPr>
        <w:t xml:space="preserve"> be in the </w:t>
      </w:r>
      <w:r w:rsidR="001E36A4" w:rsidRPr="0029652D">
        <w:rPr>
          <w:rFonts w:ascii="Tahoma" w:hAnsi="Tahoma" w:cs="Tahoma"/>
        </w:rPr>
        <w:t>state of nature</w:t>
      </w:r>
      <w:r w:rsidRPr="0029652D">
        <w:rPr>
          <w:rFonts w:ascii="Tahoma" w:hAnsi="Tahoma" w:cs="Tahoma"/>
        </w:rPr>
        <w:t>.</w:t>
      </w:r>
      <w:r w:rsidR="00AA7D83" w:rsidRPr="0029652D">
        <w:rPr>
          <w:rFonts w:ascii="Tahoma" w:hAnsi="Tahoma" w:cs="Tahoma"/>
        </w:rPr>
        <w:t xml:space="preserve"> </w:t>
      </w:r>
      <w:r w:rsidRPr="0029652D">
        <w:rPr>
          <w:rFonts w:ascii="Tahoma" w:hAnsi="Tahoma" w:cs="Tahoma"/>
          <w:b/>
        </w:rPr>
        <w:t>Locke</w:t>
      </w:r>
      <w:r w:rsidR="001E36A4" w:rsidRPr="0029652D">
        <w:rPr>
          <w:rStyle w:val="FootnoteReference"/>
          <w:rFonts w:ascii="Tahoma" w:hAnsi="Tahoma" w:cs="Tahoma"/>
          <w:b/>
        </w:rPr>
        <w:footnoteReference w:id="2"/>
      </w:r>
      <w:r w:rsidRPr="0029652D">
        <w:rPr>
          <w:rFonts w:ascii="Tahoma" w:hAnsi="Tahoma" w:cs="Tahoma"/>
        </w:rPr>
        <w:t xml:space="preserve"> </w:t>
      </w:r>
    </w:p>
    <w:p w14:paraId="4F5583EA" w14:textId="77777777" w:rsidR="00D21E5E" w:rsidRPr="0029652D" w:rsidRDefault="00026A32" w:rsidP="0029652D">
      <w:pPr>
        <w:spacing w:after="0" w:line="360" w:lineRule="auto"/>
        <w:ind w:left="720"/>
        <w:rPr>
          <w:rFonts w:ascii="Tahoma" w:hAnsi="Tahoma" w:cs="Tahoma"/>
          <w:b/>
          <w:sz w:val="24"/>
          <w:szCs w:val="24"/>
          <w:u w:val="single"/>
        </w:rPr>
      </w:pPr>
      <w:r w:rsidRPr="0029652D">
        <w:rPr>
          <w:rFonts w:ascii="Tahoma" w:hAnsi="Tahoma" w:cs="Tahoma"/>
          <w:b/>
          <w:sz w:val="24"/>
          <w:szCs w:val="24"/>
          <w:u w:val="single"/>
        </w:rPr>
        <w:t>If a man in the state of nature is free,</w:t>
      </w:r>
      <w:r w:rsidRPr="0029652D">
        <w:rPr>
          <w:rFonts w:ascii="Tahoma" w:hAnsi="Tahoma" w:cs="Tahoma"/>
          <w:sz w:val="12"/>
        </w:rPr>
        <w:t xml:space="preserve"> if he is absolute lord of his own person and possessions,</w:t>
      </w:r>
      <w:r w:rsidRPr="0029652D">
        <w:rPr>
          <w:rFonts w:ascii="Tahoma" w:hAnsi="Tahoma" w:cs="Tahoma"/>
          <w:b/>
          <w:u w:val="single"/>
        </w:rPr>
        <w:t xml:space="preserve"> </w:t>
      </w:r>
      <w:r w:rsidRPr="0029652D">
        <w:rPr>
          <w:rFonts w:ascii="Tahoma" w:hAnsi="Tahoma" w:cs="Tahoma"/>
          <w:b/>
          <w:sz w:val="24"/>
          <w:szCs w:val="24"/>
          <w:u w:val="single"/>
        </w:rPr>
        <w:t>why will he give up his laws freedom</w:t>
      </w:r>
      <w:r w:rsidRPr="0029652D">
        <w:rPr>
          <w:rFonts w:ascii="Tahoma" w:hAnsi="Tahoma" w:cs="Tahoma"/>
          <w:b/>
          <w:sz w:val="20"/>
          <w:u w:val="single"/>
        </w:rPr>
        <w:t>?</w:t>
      </w:r>
      <w:r w:rsidRPr="0029652D">
        <w:rPr>
          <w:rFonts w:ascii="Tahoma" w:hAnsi="Tahoma" w:cs="Tahoma"/>
          <w:b/>
          <w:u w:val="single"/>
        </w:rPr>
        <w:t xml:space="preserve"> </w:t>
      </w:r>
      <w:r w:rsidRPr="0029652D">
        <w:rPr>
          <w:rFonts w:ascii="Tahoma" w:hAnsi="Tahoma" w:cs="Tahoma"/>
          <w:sz w:val="12"/>
        </w:rPr>
        <w:t xml:space="preserve">Why will he put himself under the control of any person or institution? The obvious answer is that the rights in the state of nature are constantly exposed to the attacks of others. </w:t>
      </w:r>
      <w:r w:rsidRPr="0029652D">
        <w:rPr>
          <w:rFonts w:ascii="Tahoma" w:hAnsi="Tahoma" w:cs="Tahoma"/>
          <w:b/>
          <w:sz w:val="24"/>
          <w:szCs w:val="24"/>
          <w:u w:val="single"/>
        </w:rPr>
        <w:t>Since every man is equal and since most men do not concern themselves with equity</w:t>
      </w:r>
      <w:r w:rsidRPr="0029652D">
        <w:rPr>
          <w:rFonts w:ascii="Tahoma" w:hAnsi="Tahoma" w:cs="Tahoma"/>
          <w:b/>
          <w:u w:val="single"/>
        </w:rPr>
        <w:t xml:space="preserve"> </w:t>
      </w:r>
      <w:r w:rsidRPr="0029652D">
        <w:rPr>
          <w:rFonts w:ascii="Tahoma" w:hAnsi="Tahoma" w:cs="Tahoma"/>
          <w:sz w:val="12"/>
        </w:rPr>
        <w:t>and justice, the</w:t>
      </w:r>
      <w:r w:rsidRPr="0029652D">
        <w:rPr>
          <w:rFonts w:ascii="Tahoma" w:hAnsi="Tahoma" w:cs="Tahoma"/>
          <w:b/>
          <w:u w:val="single"/>
        </w:rPr>
        <w:t xml:space="preserve"> </w:t>
      </w:r>
      <w:r w:rsidRPr="0029652D">
        <w:rPr>
          <w:rFonts w:ascii="Tahoma" w:hAnsi="Tahoma" w:cs="Tahoma"/>
          <w:b/>
          <w:sz w:val="24"/>
          <w:szCs w:val="24"/>
          <w:u w:val="single"/>
        </w:rPr>
        <w:t>enjoyment of rights in the state of nature is</w:t>
      </w:r>
      <w:r w:rsidRPr="0029652D">
        <w:rPr>
          <w:rFonts w:ascii="Tahoma" w:hAnsi="Tahoma" w:cs="Tahoma"/>
          <w:b/>
          <w:u w:val="single"/>
        </w:rPr>
        <w:t xml:space="preserve"> </w:t>
      </w:r>
      <w:r w:rsidRPr="0029652D">
        <w:rPr>
          <w:rFonts w:ascii="Tahoma" w:hAnsi="Tahoma" w:cs="Tahoma"/>
          <w:sz w:val="12"/>
        </w:rPr>
        <w:t>unsafe and</w:t>
      </w:r>
      <w:r w:rsidRPr="0029652D">
        <w:rPr>
          <w:rFonts w:ascii="Tahoma" w:hAnsi="Tahoma" w:cs="Tahoma"/>
          <w:b/>
          <w:u w:val="single"/>
        </w:rPr>
        <w:t xml:space="preserve"> </w:t>
      </w:r>
      <w:r w:rsidRPr="0029652D">
        <w:rPr>
          <w:rFonts w:ascii="Tahoma" w:hAnsi="Tahoma" w:cs="Tahoma"/>
          <w:b/>
          <w:sz w:val="20"/>
          <w:u w:val="single"/>
        </w:rPr>
        <w:t>insecure</w:t>
      </w:r>
      <w:r w:rsidRPr="0029652D">
        <w:rPr>
          <w:rFonts w:ascii="Tahoma" w:hAnsi="Tahoma" w:cs="Tahoma"/>
          <w:b/>
          <w:u w:val="single"/>
        </w:rPr>
        <w:t xml:space="preserve">. </w:t>
      </w:r>
      <w:r w:rsidRPr="0029652D">
        <w:rPr>
          <w:rFonts w:ascii="Tahoma" w:hAnsi="Tahoma" w:cs="Tahoma"/>
          <w:sz w:val="12"/>
        </w:rPr>
        <w:t>Hence each man joins in society with others to preserve life, liberty, and property.</w:t>
      </w:r>
      <w:r w:rsidRPr="0029652D">
        <w:rPr>
          <w:rFonts w:ascii="Tahoma" w:hAnsi="Tahoma" w:cs="Tahoma"/>
          <w:b/>
          <w:u w:val="single"/>
        </w:rPr>
        <w:t xml:space="preserve"> </w:t>
      </w:r>
      <w:r w:rsidRPr="0029652D">
        <w:rPr>
          <w:rFonts w:ascii="Tahoma" w:hAnsi="Tahoma" w:cs="Tahoma"/>
          <w:b/>
          <w:sz w:val="24"/>
          <w:szCs w:val="24"/>
          <w:u w:val="single"/>
        </w:rPr>
        <w:t>Since men hope to preserve their property by establishing a government, they will not want that government to destroy this objective. When legislators</w:t>
      </w:r>
      <w:r w:rsidRPr="0029652D">
        <w:rPr>
          <w:rFonts w:ascii="Tahoma" w:hAnsi="Tahoma" w:cs="Tahoma"/>
          <w:b/>
          <w:u w:val="single"/>
        </w:rPr>
        <w:t xml:space="preserve"> </w:t>
      </w:r>
      <w:r w:rsidRPr="0029652D">
        <w:rPr>
          <w:rFonts w:ascii="Tahoma" w:hAnsi="Tahoma" w:cs="Tahoma"/>
          <w:sz w:val="12"/>
        </w:rPr>
        <w:t>try to</w:t>
      </w:r>
      <w:r w:rsidRPr="0029652D">
        <w:rPr>
          <w:rFonts w:ascii="Tahoma" w:hAnsi="Tahoma" w:cs="Tahoma"/>
          <w:b/>
          <w:u w:val="single"/>
        </w:rPr>
        <w:t xml:space="preserve"> </w:t>
      </w:r>
      <w:r w:rsidRPr="0029652D">
        <w:rPr>
          <w:rFonts w:ascii="Tahoma" w:hAnsi="Tahoma" w:cs="Tahoma"/>
          <w:b/>
          <w:sz w:val="24"/>
          <w:szCs w:val="24"/>
          <w:u w:val="single"/>
        </w:rPr>
        <w:t>destroy or take away the property of the people</w:t>
      </w:r>
      <w:r w:rsidRPr="0029652D">
        <w:rPr>
          <w:rFonts w:ascii="Tahoma" w:hAnsi="Tahoma" w:cs="Tahoma"/>
          <w:b/>
          <w:sz w:val="20"/>
          <w:u w:val="single"/>
        </w:rPr>
        <w:t>,</w:t>
      </w:r>
      <w:r w:rsidRPr="0029652D">
        <w:rPr>
          <w:rFonts w:ascii="Tahoma" w:hAnsi="Tahoma" w:cs="Tahoma"/>
          <w:sz w:val="12"/>
        </w:rPr>
        <w:t xml:space="preserve"> or try to reduce them to slavery,</w:t>
      </w:r>
      <w:r w:rsidRPr="0029652D">
        <w:rPr>
          <w:rFonts w:ascii="Tahoma" w:hAnsi="Tahoma" w:cs="Tahoma"/>
          <w:b/>
          <w:u w:val="single"/>
        </w:rPr>
        <w:t xml:space="preserve"> </w:t>
      </w:r>
      <w:r w:rsidRPr="0029652D">
        <w:rPr>
          <w:rFonts w:ascii="Tahoma" w:hAnsi="Tahoma" w:cs="Tahoma"/>
          <w:b/>
          <w:sz w:val="24"/>
          <w:szCs w:val="24"/>
          <w:u w:val="single"/>
        </w:rPr>
        <w:t>they put themselves into a state of war with the people</w:t>
      </w:r>
      <w:r w:rsidRPr="0029652D">
        <w:rPr>
          <w:rFonts w:ascii="Tahoma" w:hAnsi="Tahoma" w:cs="Tahoma"/>
          <w:b/>
          <w:u w:val="single"/>
        </w:rPr>
        <w:t xml:space="preserve"> </w:t>
      </w:r>
      <w:r w:rsidRPr="0029652D">
        <w:rPr>
          <w:rFonts w:ascii="Tahoma" w:hAnsi="Tahoma" w:cs="Tahoma"/>
          <w:sz w:val="12"/>
        </w:rPr>
        <w:t>who can then refuse to obey the laws. When legislators try to gain or give someone else absolute power over lives, liberties,</w:t>
      </w:r>
      <w:r w:rsidRPr="0029652D">
        <w:rPr>
          <w:rFonts w:ascii="Tahoma" w:hAnsi="Tahoma" w:cs="Tahoma"/>
          <w:b/>
          <w:u w:val="single"/>
        </w:rPr>
        <w:t xml:space="preserve"> </w:t>
      </w:r>
      <w:r w:rsidRPr="0029652D">
        <w:rPr>
          <w:rFonts w:ascii="Tahoma" w:hAnsi="Tahoma" w:cs="Tahoma"/>
          <w:b/>
          <w:sz w:val="20"/>
          <w:u w:val="single"/>
        </w:rPr>
        <w:t>and</w:t>
      </w:r>
      <w:r w:rsidRPr="0029652D">
        <w:rPr>
          <w:rFonts w:ascii="Tahoma" w:hAnsi="Tahoma" w:cs="Tahoma"/>
          <w:b/>
          <w:u w:val="single"/>
        </w:rPr>
        <w:t xml:space="preserve"> </w:t>
      </w:r>
      <w:r w:rsidRPr="0029652D">
        <w:rPr>
          <w:rFonts w:ascii="Tahoma" w:hAnsi="Tahoma" w:cs="Tahoma"/>
          <w:sz w:val="12"/>
        </w:rPr>
        <w:t>property of the people, they</w:t>
      </w:r>
      <w:r w:rsidRPr="0029652D">
        <w:rPr>
          <w:rFonts w:ascii="Tahoma" w:hAnsi="Tahoma" w:cs="Tahoma"/>
          <w:b/>
          <w:u w:val="single"/>
        </w:rPr>
        <w:t xml:space="preserve"> </w:t>
      </w:r>
      <w:r w:rsidRPr="0029652D">
        <w:rPr>
          <w:rFonts w:ascii="Tahoma" w:hAnsi="Tahoma" w:cs="Tahoma"/>
          <w:b/>
          <w:sz w:val="24"/>
          <w:szCs w:val="24"/>
          <w:u w:val="single"/>
        </w:rPr>
        <w:t>abuse the power which the people had put into their hands</w:t>
      </w:r>
      <w:r w:rsidRPr="0029652D">
        <w:rPr>
          <w:rFonts w:ascii="Tahoma" w:hAnsi="Tahoma" w:cs="Tahoma"/>
          <w:sz w:val="12"/>
        </w:rPr>
        <w:t>. It is then the privilege of the people to establish a new legislature to provide for their safety and security.</w:t>
      </w:r>
      <w:r w:rsidRPr="0029652D">
        <w:rPr>
          <w:rFonts w:ascii="Tahoma" w:hAnsi="Tahoma" w:cs="Tahoma"/>
          <w:b/>
          <w:u w:val="single"/>
        </w:rPr>
        <w:t xml:space="preserve"> </w:t>
      </w:r>
      <w:r w:rsidRPr="0029652D">
        <w:rPr>
          <w:rFonts w:ascii="Tahoma" w:hAnsi="Tahoma" w:cs="Tahoma"/>
          <w:b/>
          <w:sz w:val="24"/>
          <w:szCs w:val="24"/>
          <w:u w:val="single"/>
        </w:rPr>
        <w:t>These principles</w:t>
      </w:r>
      <w:r w:rsidRPr="0029652D">
        <w:rPr>
          <w:rFonts w:ascii="Tahoma" w:hAnsi="Tahoma" w:cs="Tahoma"/>
          <w:b/>
          <w:u w:val="single"/>
        </w:rPr>
        <w:t xml:space="preserve"> </w:t>
      </w:r>
      <w:r w:rsidRPr="0029652D">
        <w:rPr>
          <w:rFonts w:ascii="Tahoma" w:hAnsi="Tahoma" w:cs="Tahoma"/>
          <w:sz w:val="12"/>
        </w:rPr>
        <w:t>also</w:t>
      </w:r>
      <w:r w:rsidRPr="0029652D">
        <w:rPr>
          <w:rFonts w:ascii="Tahoma" w:hAnsi="Tahoma" w:cs="Tahoma"/>
          <w:b/>
          <w:u w:val="single"/>
        </w:rPr>
        <w:t xml:space="preserve"> </w:t>
      </w:r>
      <w:r w:rsidRPr="0029652D">
        <w:rPr>
          <w:rFonts w:ascii="Tahoma" w:hAnsi="Tahoma" w:cs="Tahoma"/>
          <w:b/>
          <w:sz w:val="24"/>
          <w:szCs w:val="24"/>
          <w:u w:val="single"/>
        </w:rPr>
        <w:t>hold true for the executive who helps to make I and carry them out.</w:t>
      </w:r>
    </w:p>
    <w:p w14:paraId="1EB27C74" w14:textId="77777777" w:rsidR="00026A32" w:rsidRPr="0029652D" w:rsidRDefault="00026A32" w:rsidP="0029652D">
      <w:pPr>
        <w:spacing w:after="0" w:line="360" w:lineRule="auto"/>
        <w:ind w:left="720"/>
        <w:rPr>
          <w:rFonts w:ascii="Tahoma" w:hAnsi="Tahoma" w:cs="Tahoma"/>
          <w:sz w:val="24"/>
          <w:szCs w:val="24"/>
        </w:rPr>
      </w:pPr>
    </w:p>
    <w:p w14:paraId="405D3CD1" w14:textId="77777777" w:rsidR="000B3276" w:rsidRPr="0029652D" w:rsidRDefault="000B3276" w:rsidP="0029652D">
      <w:pPr>
        <w:spacing w:after="0" w:line="360" w:lineRule="auto"/>
        <w:rPr>
          <w:rFonts w:ascii="Tahoma" w:hAnsi="Tahoma" w:cs="Tahoma"/>
        </w:rPr>
      </w:pPr>
      <w:r w:rsidRPr="0029652D">
        <w:rPr>
          <w:rFonts w:ascii="Tahoma" w:hAnsi="Tahoma" w:cs="Tahoma"/>
        </w:rPr>
        <w:t xml:space="preserve">Thus the standard is </w:t>
      </w:r>
      <w:r w:rsidRPr="0029652D">
        <w:rPr>
          <w:rFonts w:ascii="Tahoma" w:hAnsi="Tahoma" w:cs="Tahoma"/>
          <w:b/>
        </w:rPr>
        <w:t>protecting property rights.</w:t>
      </w:r>
      <w:r w:rsidR="00D21E5E" w:rsidRPr="0029652D">
        <w:rPr>
          <w:rFonts w:ascii="Tahoma" w:hAnsi="Tahoma" w:cs="Tahoma"/>
          <w:b/>
        </w:rPr>
        <w:t xml:space="preserve"> </w:t>
      </w:r>
      <w:r w:rsidR="007F5362" w:rsidRPr="0029652D">
        <w:rPr>
          <w:rFonts w:ascii="Tahoma" w:hAnsi="Tahoma" w:cs="Tahoma"/>
        </w:rPr>
        <w:t xml:space="preserve">Property rights are perquisite to a functioning society so my framework is a prerequisite </w:t>
      </w:r>
      <w:r w:rsidR="00D21E5E" w:rsidRPr="0029652D">
        <w:rPr>
          <w:rFonts w:ascii="Tahoma" w:hAnsi="Tahoma" w:cs="Tahoma"/>
        </w:rPr>
        <w:t xml:space="preserve">A utilitarian framework may try to weigh impacts back to standards but a) it presupposes that each society already has a legitimate government b) a hectic state of nature is the worst thing possible for individuals so utilitarian’s would agree that a legitimate maximizes utility. </w:t>
      </w:r>
    </w:p>
    <w:p w14:paraId="53F2ED20" w14:textId="77777777" w:rsidR="00026A32" w:rsidRPr="0029652D" w:rsidRDefault="00026A32" w:rsidP="0029652D">
      <w:pPr>
        <w:spacing w:line="360" w:lineRule="auto"/>
        <w:rPr>
          <w:rFonts w:ascii="Tahoma" w:hAnsi="Tahoma" w:cs="Tahoma"/>
          <w:sz w:val="12"/>
          <w:szCs w:val="24"/>
        </w:rPr>
      </w:pPr>
      <w:r w:rsidRPr="0029652D">
        <w:rPr>
          <w:rFonts w:ascii="Tahoma" w:hAnsi="Tahoma" w:cs="Tahoma"/>
          <w:sz w:val="24"/>
        </w:rPr>
        <w:t xml:space="preserve">We can only agree on what is just insofar as agents are capable of propositional exchanges whereby norms are validated via exchanges and arguments. This means that any ethical proposal must be compatible with the idea that its validity is ascertainable through argumentative means. </w:t>
      </w:r>
      <w:r w:rsidRPr="0029652D">
        <w:rPr>
          <w:rFonts w:ascii="Tahoma" w:hAnsi="Tahoma" w:cs="Tahoma"/>
          <w:b/>
          <w:sz w:val="24"/>
        </w:rPr>
        <w:t>Hoppe</w:t>
      </w:r>
      <w:r w:rsidRPr="0029652D">
        <w:rPr>
          <w:rStyle w:val="FootnoteReference"/>
          <w:rFonts w:ascii="Tahoma" w:hAnsi="Tahoma" w:cs="Tahoma"/>
          <w:b/>
          <w:sz w:val="24"/>
        </w:rPr>
        <w:footnoteReference w:id="3"/>
      </w:r>
      <w:r w:rsidRPr="0029652D">
        <w:rPr>
          <w:rFonts w:ascii="Tahoma" w:hAnsi="Tahoma" w:cs="Tahoma"/>
          <w:b/>
          <w:sz w:val="24"/>
        </w:rPr>
        <w:t xml:space="preserve">: </w:t>
      </w:r>
    </w:p>
    <w:p w14:paraId="297FBE3E" w14:textId="77777777" w:rsidR="00026A32" w:rsidRPr="0029652D" w:rsidRDefault="00026A32" w:rsidP="0029652D">
      <w:pPr>
        <w:tabs>
          <w:tab w:val="left" w:pos="4500"/>
        </w:tabs>
        <w:spacing w:line="360" w:lineRule="auto"/>
        <w:ind w:left="720"/>
        <w:rPr>
          <w:rFonts w:ascii="Tahoma" w:hAnsi="Tahoma" w:cs="Tahoma"/>
          <w:sz w:val="12"/>
          <w:szCs w:val="24"/>
        </w:rPr>
      </w:pPr>
      <w:r w:rsidRPr="0029652D">
        <w:rPr>
          <w:rFonts w:ascii="Tahoma" w:hAnsi="Tahoma" w:cs="Tahoma"/>
          <w:sz w:val="12"/>
        </w:rPr>
        <w:t>First, it must be noted that</w:t>
      </w:r>
      <w:r w:rsidRPr="0029652D">
        <w:rPr>
          <w:rFonts w:ascii="Tahoma" w:hAnsi="Tahoma" w:cs="Tahoma"/>
          <w:b/>
          <w:sz w:val="24"/>
          <w:u w:val="single"/>
        </w:rPr>
        <w:t xml:space="preserve"> the question of what is just </w:t>
      </w:r>
      <w:r w:rsidRPr="0029652D">
        <w:rPr>
          <w:rFonts w:ascii="Times New Roman" w:hAnsi="Times New Roman" w:cs="Times New Roman"/>
          <w:sz w:val="12"/>
        </w:rPr>
        <w:t>or unjust— or for that</w:t>
      </w:r>
      <w:r w:rsidRPr="0029652D">
        <w:rPr>
          <w:rFonts w:ascii="Tahoma" w:hAnsi="Tahoma" w:cs="Tahoma"/>
          <w:sz w:val="12"/>
        </w:rPr>
        <w:t xml:space="preserve"> matter the even more general question of what is a valid proposition and what is not—</w:t>
      </w:r>
      <w:r w:rsidRPr="0029652D">
        <w:rPr>
          <w:rFonts w:ascii="Tahoma" w:hAnsi="Tahoma" w:cs="Tahoma"/>
          <w:b/>
          <w:sz w:val="24"/>
          <w:u w:val="single"/>
        </w:rPr>
        <w:t>only arises insofar as I am</w:t>
      </w:r>
      <w:r w:rsidRPr="0029652D">
        <w:rPr>
          <w:rFonts w:ascii="Tahoma" w:hAnsi="Tahoma" w:cs="Tahoma"/>
          <w:sz w:val="12"/>
        </w:rPr>
        <w:t>, and others are,</w:t>
      </w:r>
      <w:r w:rsidRPr="0029652D">
        <w:rPr>
          <w:rFonts w:ascii="Tahoma" w:hAnsi="Tahoma" w:cs="Tahoma"/>
          <w:b/>
          <w:sz w:val="24"/>
          <w:u w:val="single"/>
        </w:rPr>
        <w:t xml:space="preserve"> capable of propositional exchanges</w:t>
      </w:r>
      <w:r w:rsidRPr="0029652D">
        <w:rPr>
          <w:rFonts w:ascii="Tahoma" w:hAnsi="Tahoma" w:cs="Tahoma"/>
          <w:sz w:val="12"/>
        </w:rPr>
        <w:t>, i.e., of argumentation. The question does not arise vis-à-vis a stone or fish because they are incapable of engaging in such exchanges and of producing validity claiming propositions. Yet</w:t>
      </w:r>
      <w:r w:rsidRPr="0029652D">
        <w:rPr>
          <w:rFonts w:ascii="Tahoma" w:hAnsi="Tahoma" w:cs="Tahoma"/>
          <w:b/>
          <w:sz w:val="24"/>
          <w:u w:val="single"/>
        </w:rPr>
        <w:t xml:space="preserve"> if this is so</w:t>
      </w:r>
      <w:r w:rsidRPr="0029652D">
        <w:rPr>
          <w:rFonts w:ascii="Tahoma" w:hAnsi="Tahoma" w:cs="Tahoma"/>
          <w:sz w:val="12"/>
        </w:rPr>
        <w:t>—and one cannot deny that it is without contradicting oneself, as one cannot argue the case that one cannot argue—</w:t>
      </w:r>
      <w:r w:rsidRPr="0029652D">
        <w:rPr>
          <w:rFonts w:ascii="Tahoma" w:hAnsi="Tahoma" w:cs="Tahoma"/>
          <w:b/>
          <w:sz w:val="24"/>
          <w:u w:val="single"/>
        </w:rPr>
        <w:t xml:space="preserve">then any ethical proposal </w:t>
      </w:r>
      <w:r w:rsidRPr="0029652D">
        <w:rPr>
          <w:rFonts w:ascii="Tahoma" w:hAnsi="Tahoma" w:cs="Tahoma"/>
          <w:sz w:val="12"/>
        </w:rPr>
        <w:t>as well as any other proposition</w:t>
      </w:r>
      <w:r w:rsidRPr="0029652D">
        <w:rPr>
          <w:rFonts w:ascii="Tahoma" w:hAnsi="Tahoma" w:cs="Tahoma"/>
          <w:b/>
          <w:sz w:val="24"/>
          <w:u w:val="single"/>
        </w:rPr>
        <w:t xml:space="preserve"> must be assumed to claim that it is capable of being validated by propositional </w:t>
      </w:r>
      <w:r w:rsidRPr="0029652D">
        <w:rPr>
          <w:rFonts w:ascii="Tahoma" w:hAnsi="Tahoma" w:cs="Tahoma"/>
          <w:sz w:val="12"/>
        </w:rPr>
        <w:t>or argumentative</w:t>
      </w:r>
      <w:r w:rsidRPr="0029652D">
        <w:rPr>
          <w:rFonts w:ascii="Tahoma" w:hAnsi="Tahoma" w:cs="Tahoma"/>
          <w:b/>
          <w:sz w:val="24"/>
          <w:u w:val="single"/>
        </w:rPr>
        <w:t xml:space="preserve"> means</w:t>
      </w:r>
      <w:r w:rsidRPr="0029652D">
        <w:rPr>
          <w:rFonts w:ascii="Tahoma" w:hAnsi="Tahoma" w:cs="Tahoma"/>
          <w:sz w:val="12"/>
        </w:rPr>
        <w:t>. (Mises, too, insofar as he formulates economic propositions, must be assumed to claim this.) In fact,</w:t>
      </w:r>
      <w:r w:rsidRPr="0029652D">
        <w:rPr>
          <w:rFonts w:ascii="Tahoma" w:hAnsi="Tahoma" w:cs="Tahoma"/>
          <w:b/>
          <w:sz w:val="24"/>
          <w:u w:val="single"/>
        </w:rPr>
        <w:t xml:space="preserve"> in producing any proposition</w:t>
      </w:r>
      <w:r w:rsidRPr="0029652D">
        <w:rPr>
          <w:rFonts w:ascii="Tahoma" w:hAnsi="Tahoma" w:cs="Tahoma"/>
          <w:sz w:val="12"/>
        </w:rPr>
        <w:t>, overtly or as an internal thought,</w:t>
      </w:r>
      <w:r w:rsidRPr="0029652D">
        <w:rPr>
          <w:rFonts w:ascii="Tahoma" w:hAnsi="Tahoma" w:cs="Tahoma"/>
          <w:b/>
          <w:sz w:val="24"/>
          <w:u w:val="single"/>
        </w:rPr>
        <w:t xml:space="preserve"> one demonstrates one’s preference for the willingness to rely on argumentative means in convincing oneself or others of something. There is </w:t>
      </w:r>
      <w:r w:rsidRPr="0029652D">
        <w:rPr>
          <w:rFonts w:ascii="Tahoma" w:hAnsi="Tahoma" w:cs="Tahoma"/>
          <w:sz w:val="12"/>
        </w:rPr>
        <w:t>then, trivially enough,</w:t>
      </w:r>
      <w:r w:rsidRPr="0029652D">
        <w:rPr>
          <w:rFonts w:ascii="Tahoma" w:hAnsi="Tahoma" w:cs="Tahoma"/>
          <w:b/>
          <w:sz w:val="24"/>
          <w:u w:val="single"/>
        </w:rPr>
        <w:t xml:space="preserve"> no way of justifying anything unless it is a justification by means of propositional </w:t>
      </w:r>
      <w:r w:rsidRPr="0029652D">
        <w:rPr>
          <w:rFonts w:ascii="Tahoma" w:hAnsi="Tahoma" w:cs="Tahoma"/>
          <w:sz w:val="12"/>
        </w:rPr>
        <w:t>exchanges and</w:t>
      </w:r>
      <w:r w:rsidRPr="0029652D">
        <w:rPr>
          <w:rFonts w:ascii="Tahoma" w:hAnsi="Tahoma" w:cs="Tahoma"/>
          <w:b/>
          <w:sz w:val="24"/>
          <w:u w:val="single"/>
        </w:rPr>
        <w:t xml:space="preserve"> arguments. </w:t>
      </w:r>
      <w:r w:rsidRPr="0029652D">
        <w:rPr>
          <w:rFonts w:ascii="Tahoma" w:hAnsi="Tahoma" w:cs="Tahoma"/>
          <w:sz w:val="12"/>
        </w:rPr>
        <w:t xml:space="preserve">However, </w:t>
      </w:r>
      <w:r w:rsidRPr="0029652D">
        <w:rPr>
          <w:rFonts w:ascii="Tahoma" w:hAnsi="Tahoma" w:cs="Tahoma"/>
          <w:b/>
          <w:sz w:val="24"/>
          <w:szCs w:val="24"/>
          <w:u w:val="single"/>
        </w:rPr>
        <w:t xml:space="preserve">then it must be considered the ultimate defeat for an ethical proposal if </w:t>
      </w:r>
      <w:r w:rsidRPr="0029652D">
        <w:rPr>
          <w:rFonts w:ascii="Tahoma" w:hAnsi="Tahoma" w:cs="Tahoma"/>
          <w:sz w:val="12"/>
          <w:szCs w:val="24"/>
        </w:rPr>
        <w:t>one can demonstrate that</w:t>
      </w:r>
      <w:r w:rsidRPr="0029652D">
        <w:rPr>
          <w:rFonts w:ascii="Tahoma" w:hAnsi="Tahoma" w:cs="Tahoma"/>
          <w:b/>
          <w:sz w:val="24"/>
          <w:szCs w:val="24"/>
          <w:u w:val="single"/>
        </w:rPr>
        <w:t xml:space="preserve"> its content is logically incompatible with the </w:t>
      </w:r>
      <w:r w:rsidRPr="0029652D">
        <w:rPr>
          <w:rFonts w:ascii="Tahoma" w:hAnsi="Tahoma" w:cs="Tahoma"/>
          <w:sz w:val="12"/>
          <w:szCs w:val="24"/>
        </w:rPr>
        <w:t>proponent’s</w:t>
      </w:r>
      <w:r w:rsidRPr="0029652D">
        <w:rPr>
          <w:rFonts w:ascii="Tahoma" w:hAnsi="Tahoma" w:cs="Tahoma"/>
          <w:b/>
          <w:sz w:val="24"/>
          <w:szCs w:val="24"/>
          <w:u w:val="single"/>
        </w:rPr>
        <w:t xml:space="preserve"> claim that its validity be ascertainable by argumentative means. </w:t>
      </w:r>
      <w:r w:rsidRPr="0029652D">
        <w:rPr>
          <w:rFonts w:ascii="Tahoma" w:hAnsi="Tahoma" w:cs="Tahoma"/>
          <w:sz w:val="12"/>
          <w:szCs w:val="12"/>
        </w:rPr>
        <w:t>To demonstrate any such incompatibility would amount to an impossibility proof,</w:t>
      </w:r>
      <w:r w:rsidRPr="0029652D">
        <w:rPr>
          <w:rFonts w:ascii="Tahoma" w:hAnsi="Tahoma" w:cs="Tahoma"/>
          <w:sz w:val="12"/>
          <w:szCs w:val="24"/>
        </w:rPr>
        <w:t xml:space="preserve"> and such proof would constitute the most deadly defeat possible in the realm of intellectual inquiry. </w:t>
      </w:r>
    </w:p>
    <w:p w14:paraId="4795D740" w14:textId="77777777" w:rsidR="004C1711" w:rsidRPr="0029652D" w:rsidRDefault="00026A32" w:rsidP="0029652D">
      <w:pPr>
        <w:spacing w:after="0" w:line="360" w:lineRule="auto"/>
        <w:rPr>
          <w:rFonts w:ascii="Tahoma" w:hAnsi="Tahoma" w:cs="Tahoma"/>
        </w:rPr>
      </w:pPr>
      <w:r w:rsidRPr="0029652D">
        <w:rPr>
          <w:rFonts w:ascii="Tahoma" w:hAnsi="Tahoma" w:cs="Tahoma"/>
        </w:rPr>
        <w:t xml:space="preserve">I contend that the </w:t>
      </w:r>
      <w:r w:rsidR="004C1711" w:rsidRPr="0029652D">
        <w:rPr>
          <w:rFonts w:ascii="Tahoma" w:hAnsi="Tahoma" w:cs="Tahoma"/>
        </w:rPr>
        <w:t>privatization of handguns is</w:t>
      </w:r>
      <w:r w:rsidRPr="0029652D">
        <w:rPr>
          <w:rFonts w:ascii="Tahoma" w:hAnsi="Tahoma" w:cs="Tahoma"/>
        </w:rPr>
        <w:t xml:space="preserve"> consistent with the Privat</w:t>
      </w:r>
      <w:r w:rsidR="00C420C9" w:rsidRPr="0029652D">
        <w:rPr>
          <w:rFonts w:ascii="Tahoma" w:hAnsi="Tahoma" w:cs="Tahoma"/>
        </w:rPr>
        <w:t xml:space="preserve">e </w:t>
      </w:r>
      <w:r w:rsidR="004C1711" w:rsidRPr="0029652D">
        <w:rPr>
          <w:rFonts w:ascii="Tahoma" w:hAnsi="Tahoma" w:cs="Tahoma"/>
        </w:rPr>
        <w:t>Property right of individuals</w:t>
      </w:r>
      <w:proofErr w:type="gramStart"/>
      <w:r w:rsidR="004C1711" w:rsidRPr="0029652D">
        <w:rPr>
          <w:rFonts w:ascii="Tahoma" w:hAnsi="Tahoma" w:cs="Tahoma"/>
        </w:rPr>
        <w:t>.,</w:t>
      </w:r>
      <w:proofErr w:type="gramEnd"/>
      <w:r w:rsidR="004C1711" w:rsidRPr="0029652D">
        <w:rPr>
          <w:rFonts w:ascii="Tahoma" w:hAnsi="Tahoma" w:cs="Tahoma"/>
        </w:rPr>
        <w:t xml:space="preserve"> banning it is not. </w:t>
      </w:r>
    </w:p>
    <w:p w14:paraId="43968F46" w14:textId="682CEB15" w:rsidR="00FC0384" w:rsidRPr="0029652D" w:rsidRDefault="00C420C9" w:rsidP="0029652D">
      <w:pPr>
        <w:spacing w:after="0" w:line="360" w:lineRule="auto"/>
        <w:rPr>
          <w:rFonts w:ascii="Tahoma" w:hAnsi="Tahoma" w:cs="Tahoma"/>
          <w:b/>
        </w:rPr>
      </w:pPr>
      <w:r w:rsidRPr="0029652D">
        <w:rPr>
          <w:rFonts w:ascii="Tahoma" w:hAnsi="Tahoma" w:cs="Tahoma"/>
        </w:rPr>
        <w:t xml:space="preserve">First, </w:t>
      </w:r>
      <w:r w:rsidR="004C1711" w:rsidRPr="0029652D">
        <w:rPr>
          <w:rFonts w:ascii="Tahoma" w:hAnsi="Tahoma" w:cs="Tahoma"/>
        </w:rPr>
        <w:t>individuals have a right to the ownership of their own property and the right to bear arms</w:t>
      </w:r>
      <w:r w:rsidR="000424A6" w:rsidRPr="0029652D">
        <w:rPr>
          <w:rFonts w:ascii="Tahoma" w:hAnsi="Tahoma" w:cs="Tahoma"/>
        </w:rPr>
        <w:t>.</w:t>
      </w:r>
      <w:r w:rsidR="00125B98" w:rsidRPr="0029652D">
        <w:rPr>
          <w:rFonts w:ascii="Tahoma" w:hAnsi="Tahoma" w:cs="Tahoma"/>
        </w:rPr>
        <w:t xml:space="preserve"> </w:t>
      </w:r>
      <w:proofErr w:type="spellStart"/>
      <w:r w:rsidR="00FC0384" w:rsidRPr="0029652D">
        <w:rPr>
          <w:rFonts w:ascii="Tahoma" w:hAnsi="Tahoma" w:cs="Tahoma"/>
          <w:b/>
          <w:sz w:val="24"/>
        </w:rPr>
        <w:t>Celinska</w:t>
      </w:r>
      <w:proofErr w:type="spellEnd"/>
      <w:proofErr w:type="gramStart"/>
      <w:r w:rsidR="00125B98" w:rsidRPr="0029652D">
        <w:rPr>
          <w:rFonts w:ascii="Tahoma" w:hAnsi="Tahoma" w:cs="Tahoma"/>
          <w:b/>
          <w:sz w:val="24"/>
        </w:rPr>
        <w:t>:</w:t>
      </w:r>
      <w:r w:rsidR="00125B98" w:rsidRPr="0029652D">
        <w:rPr>
          <w:rFonts w:ascii="Tahoma" w:hAnsi="Tahoma" w:cs="Tahoma"/>
          <w:b/>
          <w:sz w:val="12"/>
        </w:rPr>
        <w:t xml:space="preserve"> </w:t>
      </w:r>
      <w:r w:rsidR="00FC0384" w:rsidRPr="0029652D">
        <w:rPr>
          <w:rFonts w:ascii="Tahoma" w:hAnsi="Tahoma" w:cs="Tahoma"/>
          <w:sz w:val="12"/>
        </w:rPr>
        <w:t>,</w:t>
      </w:r>
      <w:proofErr w:type="gramEnd"/>
      <w:r w:rsidR="00FC0384" w:rsidRPr="0029652D">
        <w:rPr>
          <w:rFonts w:ascii="Tahoma" w:hAnsi="Tahoma" w:cs="Tahoma"/>
          <w:sz w:val="12"/>
        </w:rPr>
        <w:t xml:space="preserve"> </w:t>
      </w:r>
      <w:proofErr w:type="spellStart"/>
      <w:r w:rsidR="00FC0384" w:rsidRPr="0029652D">
        <w:rPr>
          <w:rFonts w:ascii="Tahoma" w:hAnsi="Tahoma" w:cs="Tahoma"/>
          <w:sz w:val="12"/>
        </w:rPr>
        <w:t>Katarzyna</w:t>
      </w:r>
      <w:proofErr w:type="spellEnd"/>
      <w:r w:rsidR="00FC0384" w:rsidRPr="0029652D">
        <w:rPr>
          <w:rFonts w:ascii="Tahoma" w:hAnsi="Tahoma" w:cs="Tahoma"/>
          <w:sz w:val="12"/>
        </w:rPr>
        <w:t>. “Individualism And Collectivism In America: The Case Of Gun Ownership</w:t>
      </w:r>
      <w:r w:rsidR="00125B98" w:rsidRPr="0029652D">
        <w:rPr>
          <w:rFonts w:ascii="Tahoma" w:hAnsi="Tahoma" w:cs="Tahoma"/>
          <w:sz w:val="12"/>
        </w:rPr>
        <w:t xml:space="preserve"> </w:t>
      </w:r>
      <w:r w:rsidR="00FC0384" w:rsidRPr="0029652D">
        <w:rPr>
          <w:rFonts w:ascii="Tahoma" w:hAnsi="Tahoma" w:cs="Tahoma"/>
          <w:sz w:val="12"/>
        </w:rPr>
        <w:t>And Attitudes Toward Gun Control.” Sociological Perspectives. January 06, 2007. Web.</w:t>
      </w:r>
      <w:r w:rsidR="00125B98" w:rsidRPr="0029652D">
        <w:rPr>
          <w:rFonts w:ascii="Tahoma" w:hAnsi="Tahoma" w:cs="Tahoma"/>
          <w:sz w:val="12"/>
        </w:rPr>
        <w:t xml:space="preserve"> </w:t>
      </w:r>
      <w:r w:rsidR="00FC0384" w:rsidRPr="0029652D">
        <w:rPr>
          <w:rFonts w:ascii="Tahoma" w:hAnsi="Tahoma" w:cs="Tahoma"/>
          <w:sz w:val="12"/>
        </w:rPr>
        <w:t>December 07, 2015.</w:t>
      </w:r>
      <w:r w:rsidR="00125B98" w:rsidRPr="0029652D">
        <w:rPr>
          <w:rFonts w:ascii="Tahoma" w:hAnsi="Tahoma" w:cs="Tahoma"/>
          <w:sz w:val="12"/>
        </w:rPr>
        <w:t xml:space="preserve"> </w:t>
      </w:r>
      <w:proofErr w:type="gramStart"/>
      <w:r w:rsidR="00FC0384" w:rsidRPr="0029652D">
        <w:rPr>
          <w:rFonts w:ascii="Tahoma" w:hAnsi="Tahoma" w:cs="Tahoma"/>
          <w:sz w:val="12"/>
        </w:rPr>
        <w:t>&lt;http://www.researchgate.net/profile/Katarzyna_Celinska/publication/249983181_Indivi</w:t>
      </w:r>
      <w:r w:rsidR="00125B98" w:rsidRPr="0029652D">
        <w:rPr>
          <w:rFonts w:ascii="Tahoma" w:hAnsi="Tahoma" w:cs="Tahoma"/>
          <w:sz w:val="12"/>
        </w:rPr>
        <w:t xml:space="preserve"> </w:t>
      </w:r>
      <w:r w:rsidR="00FC0384" w:rsidRPr="0029652D">
        <w:rPr>
          <w:rFonts w:ascii="Tahoma" w:hAnsi="Tahoma" w:cs="Tahoma"/>
          <w:sz w:val="12"/>
        </w:rPr>
        <w:t>dualism_and_Collectivism_in_America_The_Case_of_Gun_Ownership_and_Attitudes_</w:t>
      </w:r>
      <w:r w:rsidR="00125B98" w:rsidRPr="0029652D">
        <w:rPr>
          <w:rFonts w:ascii="Tahoma" w:hAnsi="Tahoma" w:cs="Tahoma"/>
          <w:sz w:val="12"/>
        </w:rPr>
        <w:t xml:space="preserve"> </w:t>
      </w:r>
      <w:proofErr w:type="spellStart"/>
      <w:r w:rsidR="00FC0384" w:rsidRPr="0029652D">
        <w:rPr>
          <w:rFonts w:ascii="Tahoma" w:hAnsi="Tahoma" w:cs="Tahoma"/>
          <w:sz w:val="12"/>
        </w:rPr>
        <w:t>Toward_Gun_Control</w:t>
      </w:r>
      <w:proofErr w:type="spellEnd"/>
      <w:r w:rsidR="00FC0384" w:rsidRPr="0029652D">
        <w:rPr>
          <w:rFonts w:ascii="Tahoma" w:hAnsi="Tahoma" w:cs="Tahoma"/>
          <w:sz w:val="12"/>
        </w:rPr>
        <w:t>/links/54db7ea80cf2ba88a69027a8.pdf&gt;.</w:t>
      </w:r>
      <w:proofErr w:type="gramEnd"/>
    </w:p>
    <w:p w14:paraId="490D421A" w14:textId="77777777" w:rsidR="00125B98" w:rsidRPr="0029652D" w:rsidRDefault="00FC0384" w:rsidP="0029652D">
      <w:pPr>
        <w:spacing w:after="0" w:line="360" w:lineRule="auto"/>
        <w:rPr>
          <w:rFonts w:ascii="Tahoma" w:hAnsi="Tahoma" w:cs="Tahoma"/>
          <w:b/>
          <w:sz w:val="24"/>
          <w:u w:val="single"/>
        </w:rPr>
      </w:pPr>
      <w:r w:rsidRPr="0029652D">
        <w:rPr>
          <w:rFonts w:ascii="Tahoma" w:hAnsi="Tahoma" w:cs="Tahoma"/>
          <w:sz w:val="12"/>
        </w:rPr>
        <w:t>This study examines whether the</w:t>
      </w:r>
      <w:r w:rsidRPr="0029652D">
        <w:rPr>
          <w:rFonts w:ascii="Tahoma" w:hAnsi="Tahoma" w:cs="Tahoma"/>
        </w:rPr>
        <w:t xml:space="preserve"> </w:t>
      </w:r>
      <w:r w:rsidRPr="0029652D">
        <w:rPr>
          <w:rFonts w:ascii="Tahoma" w:hAnsi="Tahoma" w:cs="Tahoma"/>
          <w:b/>
          <w:sz w:val="24"/>
          <w:u w:val="single"/>
        </w:rPr>
        <w:t>widespread gun ownership in t</w:t>
      </w:r>
      <w:r w:rsidR="00125B98" w:rsidRPr="0029652D">
        <w:rPr>
          <w:rFonts w:ascii="Tahoma" w:hAnsi="Tahoma" w:cs="Tahoma"/>
          <w:b/>
          <w:sz w:val="24"/>
          <w:u w:val="single"/>
        </w:rPr>
        <w:t>he United States</w:t>
      </w:r>
      <w:r w:rsidR="00125B98" w:rsidRPr="0029652D">
        <w:rPr>
          <w:rFonts w:ascii="Tahoma" w:hAnsi="Tahoma" w:cs="Tahoma"/>
        </w:rPr>
        <w:t xml:space="preserve"> </w:t>
      </w:r>
      <w:r w:rsidR="00125B98" w:rsidRPr="0029652D">
        <w:rPr>
          <w:rFonts w:ascii="Tahoma" w:hAnsi="Tahoma" w:cs="Tahoma"/>
          <w:sz w:val="12"/>
        </w:rPr>
        <w:t xml:space="preserve">and prevailing </w:t>
      </w:r>
      <w:r w:rsidRPr="0029652D">
        <w:rPr>
          <w:rFonts w:ascii="Tahoma" w:hAnsi="Tahoma" w:cs="Tahoma"/>
          <w:sz w:val="12"/>
        </w:rPr>
        <w:t>positive attitudes toward gun control</w:t>
      </w:r>
      <w:r w:rsidRPr="0029652D">
        <w:rPr>
          <w:rFonts w:ascii="Tahoma" w:hAnsi="Tahoma" w:cs="Tahoma"/>
        </w:rPr>
        <w:t xml:space="preserve"> </w:t>
      </w:r>
      <w:r w:rsidRPr="0029652D">
        <w:rPr>
          <w:rFonts w:ascii="Tahoma" w:hAnsi="Tahoma" w:cs="Tahoma"/>
          <w:b/>
          <w:sz w:val="24"/>
          <w:u w:val="single"/>
        </w:rPr>
        <w:t>represent</w:t>
      </w:r>
      <w:r w:rsidRPr="0029652D">
        <w:rPr>
          <w:rFonts w:ascii="Tahoma" w:hAnsi="Tahoma" w:cs="Tahoma"/>
        </w:rPr>
        <w:t xml:space="preserve"> </w:t>
      </w:r>
      <w:r w:rsidRPr="0029652D">
        <w:rPr>
          <w:rFonts w:ascii="Tahoma" w:hAnsi="Tahoma" w:cs="Tahoma"/>
          <w:sz w:val="12"/>
        </w:rPr>
        <w:t>competing</w:t>
      </w:r>
      <w:r w:rsidRPr="0029652D">
        <w:rPr>
          <w:rFonts w:ascii="Tahoma" w:hAnsi="Tahoma" w:cs="Tahoma"/>
        </w:rPr>
        <w:t xml:space="preserve"> </w:t>
      </w:r>
      <w:r w:rsidRPr="0029652D">
        <w:rPr>
          <w:rFonts w:ascii="Tahoma" w:hAnsi="Tahoma" w:cs="Tahoma"/>
          <w:sz w:val="12"/>
        </w:rPr>
        <w:t>individualistic</w:t>
      </w:r>
      <w:r w:rsidRPr="0029652D">
        <w:rPr>
          <w:rFonts w:ascii="Tahoma" w:hAnsi="Tahoma" w:cs="Tahoma"/>
        </w:rPr>
        <w:t xml:space="preserve"> </w:t>
      </w:r>
      <w:r w:rsidRPr="0029652D">
        <w:rPr>
          <w:rFonts w:ascii="Tahoma" w:hAnsi="Tahoma" w:cs="Tahoma"/>
          <w:sz w:val="12"/>
        </w:rPr>
        <w:t>and collectivistic</w:t>
      </w:r>
      <w:r w:rsidR="00125B98" w:rsidRPr="0029652D">
        <w:rPr>
          <w:rFonts w:ascii="Tahoma" w:hAnsi="Tahoma" w:cs="Tahoma"/>
          <w:sz w:val="12"/>
        </w:rPr>
        <w:t xml:space="preserve"> </w:t>
      </w:r>
      <w:r w:rsidRPr="0029652D">
        <w:rPr>
          <w:rFonts w:ascii="Tahoma" w:hAnsi="Tahoma" w:cs="Tahoma"/>
          <w:sz w:val="12"/>
        </w:rPr>
        <w:t xml:space="preserve">cultural traditions, respectively. </w:t>
      </w:r>
      <w:proofErr w:type="gramStart"/>
      <w:r w:rsidRPr="0029652D">
        <w:rPr>
          <w:rFonts w:ascii="Tahoma" w:hAnsi="Tahoma" w:cs="Tahoma"/>
          <w:b/>
          <w:sz w:val="24"/>
          <w:u w:val="single"/>
        </w:rPr>
        <w:t>The importance of individualism is evident in the historical</w:t>
      </w:r>
      <w:r w:rsidR="00125B98" w:rsidRPr="0029652D">
        <w:rPr>
          <w:rFonts w:ascii="Tahoma" w:hAnsi="Tahoma" w:cs="Tahoma"/>
          <w:b/>
          <w:sz w:val="24"/>
          <w:u w:val="single"/>
        </w:rPr>
        <w:t xml:space="preserve"> </w:t>
      </w:r>
      <w:r w:rsidRPr="0029652D">
        <w:rPr>
          <w:rFonts w:ascii="Tahoma" w:hAnsi="Tahoma" w:cs="Tahoma"/>
          <w:b/>
          <w:sz w:val="24"/>
          <w:u w:val="single"/>
        </w:rPr>
        <w:t>tradition of gun ownership in the United States</w:t>
      </w:r>
      <w:r w:rsidRPr="0029652D">
        <w:rPr>
          <w:rFonts w:ascii="Tahoma" w:hAnsi="Tahoma" w:cs="Tahoma"/>
        </w:rPr>
        <w:t xml:space="preserve">, </w:t>
      </w:r>
      <w:r w:rsidRPr="0029652D">
        <w:rPr>
          <w:rFonts w:ascii="Tahoma" w:hAnsi="Tahoma" w:cs="Tahoma"/>
          <w:sz w:val="12"/>
        </w:rPr>
        <w:t>the enduring profile of typical gun owners,</w:t>
      </w:r>
      <w:r w:rsidR="00125B98" w:rsidRPr="0029652D">
        <w:rPr>
          <w:rFonts w:ascii="Tahoma" w:hAnsi="Tahoma" w:cs="Tahoma"/>
          <w:sz w:val="12"/>
        </w:rPr>
        <w:t xml:space="preserve"> </w:t>
      </w:r>
      <w:r w:rsidRPr="0029652D">
        <w:rPr>
          <w:rFonts w:ascii="Tahoma" w:hAnsi="Tahoma" w:cs="Tahoma"/>
          <w:sz w:val="12"/>
        </w:rPr>
        <w:t>and the subcultural behavior and values of some gun owners.</w:t>
      </w:r>
      <w:proofErr w:type="gramEnd"/>
      <w:r w:rsidRPr="0029652D">
        <w:rPr>
          <w:rFonts w:ascii="Tahoma" w:hAnsi="Tahoma" w:cs="Tahoma"/>
          <w:sz w:val="12"/>
        </w:rPr>
        <w:t xml:space="preserve"> On the other hand</w:t>
      </w:r>
      <w:r w:rsidRPr="0029652D">
        <w:rPr>
          <w:rFonts w:ascii="Tahoma" w:hAnsi="Tahoma" w:cs="Tahoma"/>
          <w:b/>
          <w:sz w:val="24"/>
          <w:u w:val="single"/>
        </w:rPr>
        <w:t>, the tendencies</w:t>
      </w:r>
      <w:r w:rsidR="00125B98" w:rsidRPr="0029652D">
        <w:rPr>
          <w:rFonts w:ascii="Tahoma" w:hAnsi="Tahoma" w:cs="Tahoma"/>
          <w:b/>
          <w:sz w:val="24"/>
          <w:u w:val="single"/>
        </w:rPr>
        <w:t xml:space="preserve"> </w:t>
      </w:r>
      <w:r w:rsidRPr="0029652D">
        <w:rPr>
          <w:rFonts w:ascii="Tahoma" w:hAnsi="Tahoma" w:cs="Tahoma"/>
          <w:b/>
          <w:sz w:val="24"/>
          <w:u w:val="single"/>
        </w:rPr>
        <w:t>to control widespread gun ownership and to rely on government to provide security can be</w:t>
      </w:r>
      <w:r w:rsidR="00125B98" w:rsidRPr="0029652D">
        <w:rPr>
          <w:rFonts w:ascii="Tahoma" w:hAnsi="Tahoma" w:cs="Tahoma"/>
          <w:b/>
          <w:sz w:val="24"/>
          <w:u w:val="single"/>
        </w:rPr>
        <w:t xml:space="preserve"> </w:t>
      </w:r>
      <w:r w:rsidRPr="0029652D">
        <w:rPr>
          <w:rFonts w:ascii="Tahoma" w:hAnsi="Tahoma" w:cs="Tahoma"/>
          <w:b/>
          <w:sz w:val="24"/>
          <w:u w:val="single"/>
        </w:rPr>
        <w:t>viewed as expressions of collectivistic values.</w:t>
      </w:r>
      <w:r w:rsidR="00125B98" w:rsidRPr="0029652D">
        <w:rPr>
          <w:rFonts w:ascii="Tahoma" w:hAnsi="Tahoma" w:cs="Tahoma"/>
          <w:b/>
          <w:sz w:val="24"/>
          <w:u w:val="single"/>
        </w:rPr>
        <w:t xml:space="preserve"> </w:t>
      </w:r>
    </w:p>
    <w:p w14:paraId="52087BE7" w14:textId="77777777" w:rsidR="00125B98" w:rsidRPr="0029652D" w:rsidRDefault="00125B98" w:rsidP="0029652D">
      <w:pPr>
        <w:spacing w:after="0" w:line="360" w:lineRule="auto"/>
        <w:rPr>
          <w:rFonts w:ascii="Tahoma" w:hAnsi="Tahoma" w:cs="Tahoma"/>
        </w:rPr>
      </w:pPr>
    </w:p>
    <w:p w14:paraId="25B7749B" w14:textId="26B1E52E" w:rsidR="00125B98" w:rsidRPr="0029652D" w:rsidRDefault="00125B98" w:rsidP="0029652D">
      <w:pPr>
        <w:spacing w:line="360" w:lineRule="auto"/>
        <w:rPr>
          <w:rFonts w:ascii="Tahoma" w:hAnsi="Tahoma" w:cs="Tahoma"/>
          <w:sz w:val="12"/>
        </w:rPr>
      </w:pPr>
      <w:r w:rsidRPr="0029652D">
        <w:rPr>
          <w:rFonts w:ascii="Tahoma" w:hAnsi="Tahoma" w:cs="Tahoma"/>
        </w:rPr>
        <w:t>Second, the only time in US history a ban was implemented it was found unconstitutional.</w:t>
      </w:r>
      <w:r w:rsidRPr="0029652D">
        <w:rPr>
          <w:rFonts w:ascii="Tahoma" w:hAnsi="Tahoma" w:cs="Tahoma"/>
          <w:b/>
        </w:rPr>
        <w:t xml:space="preserve"> Miller</w:t>
      </w:r>
      <w:proofErr w:type="gramStart"/>
      <w:r w:rsidRPr="0029652D">
        <w:rPr>
          <w:rFonts w:ascii="Tahoma" w:hAnsi="Tahoma" w:cs="Tahoma"/>
        </w:rPr>
        <w:t>:</w:t>
      </w:r>
      <w:r w:rsidRPr="0029652D">
        <w:rPr>
          <w:rFonts w:ascii="Tahoma" w:hAnsi="Tahoma" w:cs="Tahoma"/>
          <w:sz w:val="12"/>
        </w:rPr>
        <w:t>,</w:t>
      </w:r>
      <w:proofErr w:type="gramEnd"/>
      <w:r w:rsidRPr="0029652D">
        <w:rPr>
          <w:rFonts w:ascii="Tahoma" w:hAnsi="Tahoma" w:cs="Tahoma"/>
          <w:sz w:val="12"/>
        </w:rPr>
        <w:t xml:space="preserve"> </w:t>
      </w:r>
      <w:proofErr w:type="spellStart"/>
      <w:r w:rsidRPr="0029652D">
        <w:rPr>
          <w:rFonts w:ascii="Tahoma" w:hAnsi="Tahoma" w:cs="Tahoma"/>
          <w:sz w:val="12"/>
        </w:rPr>
        <w:t>Darreil</w:t>
      </w:r>
      <w:proofErr w:type="spellEnd"/>
      <w:r w:rsidRPr="0029652D">
        <w:rPr>
          <w:rFonts w:ascii="Tahoma" w:hAnsi="Tahoma" w:cs="Tahoma"/>
          <w:sz w:val="12"/>
        </w:rPr>
        <w:t xml:space="preserve"> AH. "Guns as Smut: Defending the Home-Bound Second Amendment." Columbia Law Review (2009): 1278-1356.</w:t>
      </w:r>
    </w:p>
    <w:p w14:paraId="0A01184F" w14:textId="77777777" w:rsidR="00125B98" w:rsidRPr="0029652D" w:rsidRDefault="00125B98" w:rsidP="0029652D">
      <w:pPr>
        <w:spacing w:line="360" w:lineRule="auto"/>
        <w:rPr>
          <w:rFonts w:ascii="Tahoma" w:hAnsi="Tahoma" w:cs="Tahoma"/>
        </w:rPr>
      </w:pPr>
      <w:r w:rsidRPr="0029652D">
        <w:rPr>
          <w:rFonts w:ascii="Tahoma" w:hAnsi="Tahoma" w:cs="Tahoma"/>
          <w:b/>
          <w:sz w:val="24"/>
          <w:u w:val="single"/>
        </w:rPr>
        <w:t xml:space="preserve">Now that the Second Amendment had been stripped to its various components, the Court explained how </w:t>
      </w:r>
      <w:r w:rsidRPr="0029652D">
        <w:rPr>
          <w:rFonts w:ascii="Tahoma" w:hAnsi="Tahoma" w:cs="Tahoma"/>
          <w:sz w:val="12"/>
        </w:rPr>
        <w:t>they worked together. The operative clause,</w:t>
      </w:r>
      <w:r w:rsidRPr="0029652D">
        <w:rPr>
          <w:rFonts w:ascii="Tahoma" w:hAnsi="Tahoma" w:cs="Tahoma"/>
        </w:rPr>
        <w:t xml:space="preserve"> </w:t>
      </w:r>
      <w:r w:rsidRPr="0029652D">
        <w:rPr>
          <w:rFonts w:ascii="Tahoma" w:hAnsi="Tahoma" w:cs="Tahoma"/>
          <w:b/>
          <w:sz w:val="24"/>
          <w:u w:val="single"/>
        </w:rPr>
        <w:t>an individual right to keep and bear arms, preexisted—and is codified in—the Constitution. That right sounded in nature</w:t>
      </w:r>
      <w:r w:rsidRPr="0029652D">
        <w:rPr>
          <w:rFonts w:ascii="Tahoma" w:hAnsi="Tahoma" w:cs="Tahoma"/>
          <w:sz w:val="12"/>
        </w:rPr>
        <w:t>, the ancient</w:t>
      </w:r>
      <w:r w:rsidRPr="0029652D">
        <w:rPr>
          <w:rFonts w:ascii="Tahoma" w:hAnsi="Tahoma" w:cs="Tahoma"/>
        </w:rPr>
        <w:t xml:space="preserve"> </w:t>
      </w:r>
      <w:r w:rsidRPr="0029652D">
        <w:rPr>
          <w:rFonts w:ascii="Tahoma" w:hAnsi="Tahoma" w:cs="Tahoma"/>
          <w:sz w:val="12"/>
        </w:rPr>
        <w:t>and</w:t>
      </w:r>
      <w:r w:rsidRPr="0029652D">
        <w:rPr>
          <w:rFonts w:ascii="Tahoma" w:hAnsi="Tahoma" w:cs="Tahoma"/>
        </w:rPr>
        <w:t xml:space="preserve"> </w:t>
      </w:r>
      <w:r w:rsidRPr="0029652D">
        <w:rPr>
          <w:rFonts w:ascii="Tahoma" w:hAnsi="Tahoma" w:cs="Tahoma"/>
          <w:b/>
          <w:sz w:val="24"/>
          <w:u w:val="single"/>
        </w:rPr>
        <w:t>inalienable right of self-defense or self-preservation</w:t>
      </w:r>
      <w:r w:rsidRPr="0029652D">
        <w:rPr>
          <w:rFonts w:ascii="Tahoma" w:hAnsi="Tahoma" w:cs="Tahoma"/>
          <w:sz w:val="12"/>
        </w:rPr>
        <w:t>.76</w:t>
      </w:r>
      <w:r w:rsidRPr="0029652D">
        <w:rPr>
          <w:rFonts w:ascii="Tahoma" w:hAnsi="Tahoma" w:cs="Tahoma"/>
        </w:rPr>
        <w:t xml:space="preserve"> </w:t>
      </w:r>
      <w:r w:rsidRPr="0029652D">
        <w:rPr>
          <w:rFonts w:ascii="Tahoma" w:hAnsi="Tahoma" w:cs="Tahoma"/>
          <w:sz w:val="12"/>
        </w:rPr>
        <w:t xml:space="preserve">Self-defense lay at the core of the Second Amendment.77¶ This preexisting right to self-defense contemplates a kind of “citizens’” or “people’s militia,”78 of which all able bodied individuals permitted to possess arms are members. This people’s militia is necessary to the security of a free state, because the Framers were conscious of England’s history of using sectarian militias and standing armies as tools of govern- </w:t>
      </w:r>
      <w:proofErr w:type="spellStart"/>
      <w:r w:rsidRPr="0029652D">
        <w:rPr>
          <w:rFonts w:ascii="Tahoma" w:hAnsi="Tahoma" w:cs="Tahoma"/>
          <w:sz w:val="12"/>
        </w:rPr>
        <w:t>ment</w:t>
      </w:r>
      <w:proofErr w:type="spellEnd"/>
      <w:r w:rsidRPr="0029652D">
        <w:rPr>
          <w:rFonts w:ascii="Tahoma" w:hAnsi="Tahoma" w:cs="Tahoma"/>
          <w:sz w:val="12"/>
        </w:rPr>
        <w:t xml:space="preserve"> oppression.79</w:t>
      </w:r>
      <w:r w:rsidRPr="0029652D">
        <w:rPr>
          <w:rFonts w:ascii="Tahoma" w:hAnsi="Tahoma" w:cs="Tahoma"/>
        </w:rPr>
        <w:t xml:space="preserve"> </w:t>
      </w:r>
      <w:r w:rsidRPr="0029652D">
        <w:rPr>
          <w:rFonts w:ascii="Tahoma" w:hAnsi="Tahoma" w:cs="Tahoma"/>
          <w:b/>
          <w:sz w:val="24"/>
          <w:u w:val="single"/>
        </w:rPr>
        <w:t>Individuals,</w:t>
      </w:r>
      <w:r w:rsidRPr="0029652D">
        <w:rPr>
          <w:rFonts w:ascii="Tahoma" w:hAnsi="Tahoma" w:cs="Tahoma"/>
        </w:rPr>
        <w:t xml:space="preserve"> </w:t>
      </w:r>
      <w:r w:rsidRPr="0029652D">
        <w:rPr>
          <w:rFonts w:ascii="Tahoma" w:hAnsi="Tahoma" w:cs="Tahoma"/>
          <w:sz w:val="12"/>
        </w:rPr>
        <w:t>therefore</w:t>
      </w:r>
      <w:r w:rsidRPr="0029652D">
        <w:rPr>
          <w:rFonts w:ascii="Tahoma" w:hAnsi="Tahoma" w:cs="Tahoma"/>
        </w:rPr>
        <w:t xml:space="preserve">, </w:t>
      </w:r>
      <w:r w:rsidRPr="0029652D">
        <w:rPr>
          <w:rFonts w:ascii="Tahoma" w:hAnsi="Tahoma" w:cs="Tahoma"/>
          <w:b/>
          <w:sz w:val="24"/>
          <w:u w:val="single"/>
        </w:rPr>
        <w:t>possess a personal right to bear arms in their homes. Such a right is necessary because disarmament of some or all of the people would leave individuals at the mercy of tyrannical government or common criminals.</w:t>
      </w:r>
    </w:p>
    <w:p w14:paraId="1EE47996" w14:textId="3E1920F2" w:rsidR="00125B98" w:rsidRPr="0029652D" w:rsidRDefault="00125B98" w:rsidP="0029652D">
      <w:pPr>
        <w:spacing w:after="0" w:line="360" w:lineRule="auto"/>
        <w:rPr>
          <w:rFonts w:ascii="Tahoma" w:hAnsi="Tahoma" w:cs="Tahoma"/>
        </w:rPr>
      </w:pPr>
    </w:p>
    <w:p w14:paraId="03BA014A" w14:textId="77777777" w:rsidR="00C420C9" w:rsidRPr="0029652D" w:rsidRDefault="00C420C9" w:rsidP="0029652D">
      <w:pPr>
        <w:widowControl w:val="0"/>
        <w:autoSpaceDE w:val="0"/>
        <w:autoSpaceDN w:val="0"/>
        <w:adjustRightInd w:val="0"/>
        <w:spacing w:after="240" w:line="360" w:lineRule="auto"/>
        <w:ind w:left="720"/>
        <w:rPr>
          <w:rFonts w:ascii="Tahoma" w:hAnsi="Tahoma" w:cs="Tahoma"/>
        </w:rPr>
      </w:pPr>
      <w:bookmarkStart w:id="0" w:name="_GoBack"/>
      <w:bookmarkEnd w:id="0"/>
    </w:p>
    <w:sectPr w:rsidR="00C420C9" w:rsidRPr="0029652D" w:rsidSect="00CC66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1600C6" w14:textId="77777777" w:rsidR="0029652D" w:rsidRDefault="0029652D" w:rsidP="001E36A4">
      <w:pPr>
        <w:spacing w:after="0" w:line="240" w:lineRule="auto"/>
      </w:pPr>
      <w:r>
        <w:separator/>
      </w:r>
    </w:p>
  </w:endnote>
  <w:endnote w:type="continuationSeparator" w:id="0">
    <w:p w14:paraId="5C874BEE" w14:textId="77777777" w:rsidR="0029652D" w:rsidRDefault="0029652D" w:rsidP="001E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4FE64" w14:textId="77777777" w:rsidR="0029652D" w:rsidRDefault="0029652D" w:rsidP="001E36A4">
      <w:pPr>
        <w:spacing w:after="0" w:line="240" w:lineRule="auto"/>
      </w:pPr>
      <w:r>
        <w:separator/>
      </w:r>
    </w:p>
  </w:footnote>
  <w:footnote w:type="continuationSeparator" w:id="0">
    <w:p w14:paraId="3E4ED7E7" w14:textId="77777777" w:rsidR="0029652D" w:rsidRDefault="0029652D" w:rsidP="001E36A4">
      <w:pPr>
        <w:spacing w:after="0" w:line="240" w:lineRule="auto"/>
      </w:pPr>
      <w:r>
        <w:continuationSeparator/>
      </w:r>
    </w:p>
  </w:footnote>
  <w:footnote w:id="1">
    <w:p w14:paraId="4F2B69D3" w14:textId="77777777" w:rsidR="0029652D" w:rsidRDefault="0029652D" w:rsidP="001E36A4">
      <w:pPr>
        <w:pStyle w:val="FootnoteText"/>
      </w:pPr>
      <w:r>
        <w:rPr>
          <w:rStyle w:val="FootnoteReference"/>
        </w:rPr>
        <w:footnoteRef/>
      </w:r>
      <w:r>
        <w:t xml:space="preserve"> Justification and Legitimacy. A. John Simmons. Ethics, Vol. 109, No. 4 (July 1999), pp. 739-771</w:t>
      </w:r>
    </w:p>
  </w:footnote>
  <w:footnote w:id="2">
    <w:p w14:paraId="4F87AB6D" w14:textId="77777777" w:rsidR="0029652D" w:rsidRDefault="0029652D">
      <w:pPr>
        <w:pStyle w:val="FootnoteText"/>
      </w:pPr>
      <w:r>
        <w:rPr>
          <w:rStyle w:val="FootnoteReference"/>
        </w:rPr>
        <w:footnoteRef/>
      </w:r>
      <w:r>
        <w:t xml:space="preserve"> John Locke. “</w:t>
      </w:r>
      <w:r>
        <w:rPr>
          <w:rFonts w:ascii="Times New Roman" w:hAnsi="Times New Roman" w:cs="Times New Roman"/>
        </w:rPr>
        <w:t>Two treatise`s of Government”</w:t>
      </w:r>
    </w:p>
  </w:footnote>
  <w:footnote w:id="3">
    <w:p w14:paraId="22C86465" w14:textId="77777777" w:rsidR="0029652D" w:rsidRPr="007659D8" w:rsidRDefault="0029652D" w:rsidP="00026A32">
      <w:pPr>
        <w:rPr>
          <w:rFonts w:ascii="Times New Roman" w:hAnsi="Times New Roman" w:cs="Times New Roman"/>
          <w:sz w:val="24"/>
          <w:szCs w:val="23"/>
        </w:rPr>
      </w:pPr>
      <w:r>
        <w:rPr>
          <w:rStyle w:val="FootnoteReference"/>
        </w:rPr>
        <w:footnoteRef/>
      </w:r>
      <w:r>
        <w:t xml:space="preserve"> </w:t>
      </w:r>
      <w:r w:rsidRPr="007659D8">
        <w:rPr>
          <w:rFonts w:ascii="Times New Roman" w:hAnsi="Times New Roman" w:cs="Times New Roman"/>
          <w:color w:val="000000"/>
          <w:sz w:val="20"/>
          <w:shd w:val="clear" w:color="auto" w:fill="FFFFFF"/>
        </w:rPr>
        <w:t>Hoppe, H. -H. (1993). On the Ultimate Justification of the Ethics of Private Property. In</w:t>
      </w:r>
      <w:r>
        <w:rPr>
          <w:rFonts w:ascii="Times New Roman" w:hAnsi="Times New Roman" w:cs="Times New Roman"/>
          <w:color w:val="000000"/>
          <w:sz w:val="20"/>
          <w:shd w:val="clear" w:color="auto" w:fill="FFFFFF"/>
        </w:rPr>
        <w:t xml:space="preserve"> </w:t>
      </w:r>
      <w:r>
        <w:rPr>
          <w:rStyle w:val="Emphasis"/>
          <w:rFonts w:ascii="Times New Roman" w:hAnsi="Times New Roman" w:cs="Times New Roman"/>
          <w:color w:val="000000"/>
          <w:sz w:val="20"/>
          <w:shd w:val="clear" w:color="auto" w:fill="FFFFFF"/>
        </w:rPr>
        <w:t>The Economics and Ethics of Private Property: Studies in Political Economy and P</w:t>
      </w:r>
      <w:r w:rsidRPr="007659D8">
        <w:rPr>
          <w:rStyle w:val="Emphasis"/>
          <w:rFonts w:ascii="Times New Roman" w:hAnsi="Times New Roman" w:cs="Times New Roman"/>
          <w:color w:val="000000"/>
          <w:sz w:val="20"/>
          <w:shd w:val="clear" w:color="auto" w:fill="FFFFFF"/>
        </w:rPr>
        <w:t>hilosophy</w:t>
      </w:r>
      <w:r w:rsidRPr="007659D8">
        <w:rPr>
          <w:rFonts w:ascii="Times New Roman" w:hAnsi="Times New Roman" w:cs="Times New Roman"/>
          <w:color w:val="000000"/>
          <w:sz w:val="20"/>
          <w:shd w:val="clear" w:color="auto" w:fill="FFFFFF"/>
        </w:rPr>
        <w:t>. Boston: Kluwer Academic Publishers.</w:t>
      </w:r>
      <w:r>
        <w:rPr>
          <w:rFonts w:ascii="Times New Roman" w:hAnsi="Times New Roman" w:cs="Times New Roman"/>
          <w:color w:val="000000"/>
          <w:sz w:val="20"/>
          <w:shd w:val="clear" w:color="auto" w:fill="FFFFFF"/>
        </w:rPr>
        <w:t xml:space="preserve"> </w:t>
      </w:r>
      <w:r w:rsidRPr="007659D8">
        <w:rPr>
          <w:rFonts w:ascii="Times New Roman" w:hAnsi="Times New Roman" w:cs="Times New Roman"/>
          <w:color w:val="000000"/>
          <w:sz w:val="20"/>
          <w:shd w:val="clear" w:color="auto" w:fill="FFFFFF"/>
        </w:rPr>
        <w:t>https://mises.org/books/economicsethics.pdf</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58C66" w14:textId="77777777" w:rsidR="0029652D" w:rsidRDefault="0029652D" w:rsidP="00A660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A7E019" w14:textId="31649DAD" w:rsidR="0029652D" w:rsidRPr="00CF3594" w:rsidRDefault="0029652D" w:rsidP="00A660CD">
    <w:pPr>
      <w:pBdr>
        <w:bottom w:val="thickThinMediumGap" w:sz="24" w:space="1" w:color="auto"/>
      </w:pBdr>
      <w:tabs>
        <w:tab w:val="center" w:pos="4320"/>
        <w:tab w:val="right" w:pos="8640"/>
      </w:tabs>
      <w:ind w:left="-540" w:right="360"/>
      <w:rPr>
        <w:rFonts w:ascii="Times New Roman" w:eastAsia="Times New Roman" w:hAnsi="Times New Roman" w:cs="Times New Roman"/>
        <w:b/>
        <w:smallCaps/>
        <w:sz w:val="28"/>
        <w:szCs w:val="24"/>
      </w:rPr>
    </w:pPr>
    <w:r>
      <w:rPr>
        <w:rFonts w:ascii="Times New Roman" w:eastAsia="Times New Roman" w:hAnsi="Times New Roman" w:cs="Times New Roman"/>
        <w:b/>
        <w:smallCaps/>
        <w:sz w:val="28"/>
      </w:rPr>
      <w:t>Property Rights NC</w:t>
    </w:r>
  </w:p>
  <w:p w14:paraId="6C4CFE04" w14:textId="77777777" w:rsidR="0029652D" w:rsidRDefault="0029652D" w:rsidP="00A660CD">
    <w:pPr>
      <w:pStyle w:val="Header"/>
    </w:pPr>
  </w:p>
  <w:p w14:paraId="60B9BE9C" w14:textId="77777777" w:rsidR="0029652D" w:rsidRPr="00A660CD" w:rsidRDefault="0029652D" w:rsidP="00A660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9E413EE"/>
    <w:multiLevelType w:val="hybridMultilevel"/>
    <w:tmpl w:val="669E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810436"/>
    <w:multiLevelType w:val="hybridMultilevel"/>
    <w:tmpl w:val="6C3C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12"/>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692"/>
    <w:rsid w:val="00026A32"/>
    <w:rsid w:val="000424A6"/>
    <w:rsid w:val="00071223"/>
    <w:rsid w:val="000B3276"/>
    <w:rsid w:val="001005B4"/>
    <w:rsid w:val="00125B98"/>
    <w:rsid w:val="0012784C"/>
    <w:rsid w:val="00161B9C"/>
    <w:rsid w:val="001647E0"/>
    <w:rsid w:val="00170214"/>
    <w:rsid w:val="001B739A"/>
    <w:rsid w:val="001D72F3"/>
    <w:rsid w:val="001E36A4"/>
    <w:rsid w:val="0022703D"/>
    <w:rsid w:val="002474AA"/>
    <w:rsid w:val="0029652D"/>
    <w:rsid w:val="002A7BE4"/>
    <w:rsid w:val="00302B27"/>
    <w:rsid w:val="003850A5"/>
    <w:rsid w:val="003906A1"/>
    <w:rsid w:val="003A7ED5"/>
    <w:rsid w:val="003D7E6B"/>
    <w:rsid w:val="003F0AAA"/>
    <w:rsid w:val="004021BA"/>
    <w:rsid w:val="0040501A"/>
    <w:rsid w:val="004C1711"/>
    <w:rsid w:val="004C7626"/>
    <w:rsid w:val="004D3F8D"/>
    <w:rsid w:val="0054431C"/>
    <w:rsid w:val="0055264F"/>
    <w:rsid w:val="005C27FD"/>
    <w:rsid w:val="005F62C8"/>
    <w:rsid w:val="00604143"/>
    <w:rsid w:val="006106D9"/>
    <w:rsid w:val="00622AD7"/>
    <w:rsid w:val="00653692"/>
    <w:rsid w:val="006D28EA"/>
    <w:rsid w:val="007176E2"/>
    <w:rsid w:val="00734584"/>
    <w:rsid w:val="007F5362"/>
    <w:rsid w:val="0089423C"/>
    <w:rsid w:val="00960F15"/>
    <w:rsid w:val="009A6F0E"/>
    <w:rsid w:val="009D628C"/>
    <w:rsid w:val="00A30490"/>
    <w:rsid w:val="00A500D3"/>
    <w:rsid w:val="00A660CD"/>
    <w:rsid w:val="00AA7D83"/>
    <w:rsid w:val="00AF2047"/>
    <w:rsid w:val="00B13D32"/>
    <w:rsid w:val="00C26645"/>
    <w:rsid w:val="00C420C9"/>
    <w:rsid w:val="00C878F5"/>
    <w:rsid w:val="00C9570D"/>
    <w:rsid w:val="00CC667F"/>
    <w:rsid w:val="00CF3594"/>
    <w:rsid w:val="00D21E5E"/>
    <w:rsid w:val="00D560E5"/>
    <w:rsid w:val="00D92A67"/>
    <w:rsid w:val="00DF07C2"/>
    <w:rsid w:val="00F82DC4"/>
    <w:rsid w:val="00FC0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06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C26645"/>
    <w:pPr>
      <w:spacing w:after="160" w:line="259" w:lineRule="auto"/>
    </w:pPr>
    <w:rPr>
      <w:rFonts w:ascii="Calibri" w:eastAsiaTheme="minorHAnsi" w:hAnsi="Calibri"/>
    </w:rPr>
  </w:style>
  <w:style w:type="paragraph" w:styleId="Heading1">
    <w:name w:val="heading 1"/>
    <w:aliases w:val="Pocket"/>
    <w:basedOn w:val="Normal"/>
    <w:next w:val="Normal"/>
    <w:link w:val="Heading1Char"/>
    <w:qFormat/>
    <w:rsid w:val="00C2664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2664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2664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2664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D8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1E36A4"/>
    <w:pPr>
      <w:spacing w:after="0" w:line="240" w:lineRule="auto"/>
    </w:pPr>
    <w:rPr>
      <w:sz w:val="20"/>
      <w:szCs w:val="20"/>
    </w:rPr>
  </w:style>
  <w:style w:type="character" w:customStyle="1" w:styleId="FootnoteTextChar">
    <w:name w:val="Footnote Text Char"/>
    <w:basedOn w:val="DefaultParagraphFont"/>
    <w:link w:val="FootnoteText"/>
    <w:uiPriority w:val="99"/>
    <w:rsid w:val="001E36A4"/>
    <w:rPr>
      <w:sz w:val="20"/>
      <w:szCs w:val="20"/>
    </w:rPr>
  </w:style>
  <w:style w:type="character" w:styleId="FootnoteReference">
    <w:name w:val="footnote reference"/>
    <w:basedOn w:val="DefaultParagraphFont"/>
    <w:uiPriority w:val="99"/>
    <w:unhideWhenUsed/>
    <w:rsid w:val="001E36A4"/>
    <w:rPr>
      <w:vertAlign w:val="superscript"/>
    </w:rPr>
  </w:style>
  <w:style w:type="paragraph" w:styleId="Header">
    <w:name w:val="header"/>
    <w:basedOn w:val="Normal"/>
    <w:link w:val="HeaderChar"/>
    <w:uiPriority w:val="99"/>
    <w:unhideWhenUsed/>
    <w:rsid w:val="00CF3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594"/>
  </w:style>
  <w:style w:type="paragraph" w:styleId="Footer">
    <w:name w:val="footer"/>
    <w:basedOn w:val="Normal"/>
    <w:link w:val="FooterChar"/>
    <w:uiPriority w:val="99"/>
    <w:unhideWhenUsed/>
    <w:rsid w:val="00CF3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594"/>
  </w:style>
  <w:style w:type="character" w:styleId="Hyperlink">
    <w:name w:val="Hyperlink"/>
    <w:basedOn w:val="DefaultParagraphFont"/>
    <w:uiPriority w:val="99"/>
    <w:unhideWhenUsed/>
    <w:rsid w:val="00C26645"/>
    <w:rPr>
      <w:color w:val="auto"/>
      <w:u w:val="none"/>
    </w:rPr>
  </w:style>
  <w:style w:type="character" w:customStyle="1" w:styleId="apple-converted-space">
    <w:name w:val="apple-converted-space"/>
    <w:basedOn w:val="DefaultParagraphFont"/>
    <w:rsid w:val="0040501A"/>
  </w:style>
  <w:style w:type="character" w:customStyle="1" w:styleId="Heading1Char">
    <w:name w:val="Heading 1 Char"/>
    <w:aliases w:val="Pocket Char"/>
    <w:basedOn w:val="DefaultParagraphFont"/>
    <w:link w:val="Heading1"/>
    <w:rsid w:val="00C26645"/>
    <w:rPr>
      <w:rFonts w:ascii="Calibri" w:eastAsiaTheme="majorEastAsia" w:hAnsi="Calibri" w:cstheme="majorBidi"/>
      <w:b/>
      <w:sz w:val="52"/>
      <w:szCs w:val="32"/>
    </w:rPr>
  </w:style>
  <w:style w:type="paragraph" w:styleId="DocumentMap">
    <w:name w:val="Document Map"/>
    <w:basedOn w:val="Normal"/>
    <w:link w:val="DocumentMapChar"/>
    <w:uiPriority w:val="99"/>
    <w:semiHidden/>
    <w:unhideWhenUsed/>
    <w:rsid w:val="00C9570D"/>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9570D"/>
    <w:rPr>
      <w:rFonts w:ascii="Lucida Grande" w:hAnsi="Lucida Grande" w:cs="Lucida Grande"/>
      <w:sz w:val="24"/>
      <w:szCs w:val="24"/>
    </w:rPr>
  </w:style>
  <w:style w:type="character" w:styleId="PageNumber">
    <w:name w:val="page number"/>
    <w:basedOn w:val="DefaultParagraphFont"/>
    <w:uiPriority w:val="99"/>
    <w:semiHidden/>
    <w:unhideWhenUsed/>
    <w:rsid w:val="00C9570D"/>
  </w:style>
  <w:style w:type="character" w:styleId="BookTitle">
    <w:name w:val="Book Title"/>
    <w:basedOn w:val="DefaultParagraphFont"/>
    <w:uiPriority w:val="33"/>
    <w:qFormat/>
    <w:rsid w:val="00C9570D"/>
    <w:rPr>
      <w:b/>
      <w:bCs/>
      <w:smallCaps/>
      <w:spacing w:val="5"/>
    </w:rPr>
  </w:style>
  <w:style w:type="character" w:styleId="Emphasis">
    <w:name w:val="Emphasis"/>
    <w:basedOn w:val="DefaultParagraphFont"/>
    <w:uiPriority w:val="7"/>
    <w:qFormat/>
    <w:rsid w:val="00C26645"/>
    <w:rPr>
      <w:rFonts w:ascii="Calibri" w:hAnsi="Calibri"/>
      <w:b/>
      <w:i w:val="0"/>
      <w:iCs/>
      <w:sz w:val="22"/>
      <w:u w:val="single"/>
      <w:bdr w:val="none" w:sz="0" w:space="0" w:color="auto"/>
    </w:rPr>
  </w:style>
  <w:style w:type="paragraph" w:styleId="ListParagraph">
    <w:name w:val="List Paragraph"/>
    <w:basedOn w:val="Normal"/>
    <w:uiPriority w:val="34"/>
    <w:qFormat/>
    <w:rsid w:val="00026A32"/>
    <w:pPr>
      <w:ind w:left="720"/>
      <w:contextualSpacing/>
    </w:pPr>
  </w:style>
  <w:style w:type="paragraph" w:styleId="BalloonText">
    <w:name w:val="Balloon Text"/>
    <w:basedOn w:val="Normal"/>
    <w:link w:val="BalloonTextChar"/>
    <w:uiPriority w:val="99"/>
    <w:semiHidden/>
    <w:unhideWhenUsed/>
    <w:rsid w:val="00C42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0C9"/>
    <w:rPr>
      <w:rFonts w:ascii="Tahoma" w:hAnsi="Tahoma" w:cs="Tahoma"/>
      <w:sz w:val="16"/>
      <w:szCs w:val="16"/>
    </w:rPr>
  </w:style>
  <w:style w:type="character" w:customStyle="1" w:styleId="Heading2Char">
    <w:name w:val="Heading 2 Char"/>
    <w:aliases w:val="Hat Char"/>
    <w:basedOn w:val="DefaultParagraphFont"/>
    <w:link w:val="Heading2"/>
    <w:uiPriority w:val="1"/>
    <w:rsid w:val="00C2664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26645"/>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C26645"/>
    <w:rPr>
      <w:rFonts w:ascii="Calibri" w:eastAsiaTheme="majorEastAsia" w:hAnsi="Calibri" w:cstheme="majorBidi"/>
      <w:b/>
      <w:iCs/>
      <w:sz w:val="26"/>
    </w:rPr>
  </w:style>
  <w:style w:type="character" w:customStyle="1" w:styleId="Style13ptBold">
    <w:name w:val="Style 13 pt Bold"/>
    <w:aliases w:val="Cite"/>
    <w:basedOn w:val="DefaultParagraphFont"/>
    <w:uiPriority w:val="5"/>
    <w:qFormat/>
    <w:rsid w:val="00C26645"/>
    <w:rPr>
      <w:b/>
      <w:bCs/>
      <w:sz w:val="26"/>
      <w:u w:val="none"/>
    </w:rPr>
  </w:style>
  <w:style w:type="character" w:customStyle="1" w:styleId="StyleUnderline">
    <w:name w:val="Style Underline"/>
    <w:aliases w:val="Underline"/>
    <w:basedOn w:val="DefaultParagraphFont"/>
    <w:uiPriority w:val="6"/>
    <w:qFormat/>
    <w:rsid w:val="00C26645"/>
    <w:rPr>
      <w:b w:val="0"/>
      <w:sz w:val="22"/>
      <w:u w:val="single"/>
    </w:rPr>
  </w:style>
  <w:style w:type="character" w:styleId="FollowedHyperlink">
    <w:name w:val="FollowedHyperlink"/>
    <w:basedOn w:val="DefaultParagraphFont"/>
    <w:uiPriority w:val="99"/>
    <w:semiHidden/>
    <w:unhideWhenUsed/>
    <w:rsid w:val="00C26645"/>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C26645"/>
    <w:pPr>
      <w:spacing w:after="160" w:line="259" w:lineRule="auto"/>
    </w:pPr>
    <w:rPr>
      <w:rFonts w:ascii="Calibri" w:eastAsiaTheme="minorHAnsi" w:hAnsi="Calibri"/>
    </w:rPr>
  </w:style>
  <w:style w:type="paragraph" w:styleId="Heading1">
    <w:name w:val="heading 1"/>
    <w:aliases w:val="Pocket"/>
    <w:basedOn w:val="Normal"/>
    <w:next w:val="Normal"/>
    <w:link w:val="Heading1Char"/>
    <w:qFormat/>
    <w:rsid w:val="00C2664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2664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2664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2664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D8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1E36A4"/>
    <w:pPr>
      <w:spacing w:after="0" w:line="240" w:lineRule="auto"/>
    </w:pPr>
    <w:rPr>
      <w:sz w:val="20"/>
      <w:szCs w:val="20"/>
    </w:rPr>
  </w:style>
  <w:style w:type="character" w:customStyle="1" w:styleId="FootnoteTextChar">
    <w:name w:val="Footnote Text Char"/>
    <w:basedOn w:val="DefaultParagraphFont"/>
    <w:link w:val="FootnoteText"/>
    <w:uiPriority w:val="99"/>
    <w:rsid w:val="001E36A4"/>
    <w:rPr>
      <w:sz w:val="20"/>
      <w:szCs w:val="20"/>
    </w:rPr>
  </w:style>
  <w:style w:type="character" w:styleId="FootnoteReference">
    <w:name w:val="footnote reference"/>
    <w:basedOn w:val="DefaultParagraphFont"/>
    <w:uiPriority w:val="99"/>
    <w:unhideWhenUsed/>
    <w:rsid w:val="001E36A4"/>
    <w:rPr>
      <w:vertAlign w:val="superscript"/>
    </w:rPr>
  </w:style>
  <w:style w:type="paragraph" w:styleId="Header">
    <w:name w:val="header"/>
    <w:basedOn w:val="Normal"/>
    <w:link w:val="HeaderChar"/>
    <w:uiPriority w:val="99"/>
    <w:unhideWhenUsed/>
    <w:rsid w:val="00CF3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594"/>
  </w:style>
  <w:style w:type="paragraph" w:styleId="Footer">
    <w:name w:val="footer"/>
    <w:basedOn w:val="Normal"/>
    <w:link w:val="FooterChar"/>
    <w:uiPriority w:val="99"/>
    <w:unhideWhenUsed/>
    <w:rsid w:val="00CF3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594"/>
  </w:style>
  <w:style w:type="character" w:styleId="Hyperlink">
    <w:name w:val="Hyperlink"/>
    <w:basedOn w:val="DefaultParagraphFont"/>
    <w:uiPriority w:val="99"/>
    <w:unhideWhenUsed/>
    <w:rsid w:val="00C26645"/>
    <w:rPr>
      <w:color w:val="auto"/>
      <w:u w:val="none"/>
    </w:rPr>
  </w:style>
  <w:style w:type="character" w:customStyle="1" w:styleId="apple-converted-space">
    <w:name w:val="apple-converted-space"/>
    <w:basedOn w:val="DefaultParagraphFont"/>
    <w:rsid w:val="0040501A"/>
  </w:style>
  <w:style w:type="character" w:customStyle="1" w:styleId="Heading1Char">
    <w:name w:val="Heading 1 Char"/>
    <w:aliases w:val="Pocket Char"/>
    <w:basedOn w:val="DefaultParagraphFont"/>
    <w:link w:val="Heading1"/>
    <w:rsid w:val="00C26645"/>
    <w:rPr>
      <w:rFonts w:ascii="Calibri" w:eastAsiaTheme="majorEastAsia" w:hAnsi="Calibri" w:cstheme="majorBidi"/>
      <w:b/>
      <w:sz w:val="52"/>
      <w:szCs w:val="32"/>
    </w:rPr>
  </w:style>
  <w:style w:type="paragraph" w:styleId="DocumentMap">
    <w:name w:val="Document Map"/>
    <w:basedOn w:val="Normal"/>
    <w:link w:val="DocumentMapChar"/>
    <w:uiPriority w:val="99"/>
    <w:semiHidden/>
    <w:unhideWhenUsed/>
    <w:rsid w:val="00C9570D"/>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9570D"/>
    <w:rPr>
      <w:rFonts w:ascii="Lucida Grande" w:hAnsi="Lucida Grande" w:cs="Lucida Grande"/>
      <w:sz w:val="24"/>
      <w:szCs w:val="24"/>
    </w:rPr>
  </w:style>
  <w:style w:type="character" w:styleId="PageNumber">
    <w:name w:val="page number"/>
    <w:basedOn w:val="DefaultParagraphFont"/>
    <w:uiPriority w:val="99"/>
    <w:semiHidden/>
    <w:unhideWhenUsed/>
    <w:rsid w:val="00C9570D"/>
  </w:style>
  <w:style w:type="character" w:styleId="BookTitle">
    <w:name w:val="Book Title"/>
    <w:basedOn w:val="DefaultParagraphFont"/>
    <w:uiPriority w:val="33"/>
    <w:qFormat/>
    <w:rsid w:val="00C9570D"/>
    <w:rPr>
      <w:b/>
      <w:bCs/>
      <w:smallCaps/>
      <w:spacing w:val="5"/>
    </w:rPr>
  </w:style>
  <w:style w:type="character" w:styleId="Emphasis">
    <w:name w:val="Emphasis"/>
    <w:basedOn w:val="DefaultParagraphFont"/>
    <w:uiPriority w:val="7"/>
    <w:qFormat/>
    <w:rsid w:val="00C26645"/>
    <w:rPr>
      <w:rFonts w:ascii="Calibri" w:hAnsi="Calibri"/>
      <w:b/>
      <w:i w:val="0"/>
      <w:iCs/>
      <w:sz w:val="22"/>
      <w:u w:val="single"/>
      <w:bdr w:val="none" w:sz="0" w:space="0" w:color="auto"/>
    </w:rPr>
  </w:style>
  <w:style w:type="paragraph" w:styleId="ListParagraph">
    <w:name w:val="List Paragraph"/>
    <w:basedOn w:val="Normal"/>
    <w:uiPriority w:val="34"/>
    <w:qFormat/>
    <w:rsid w:val="00026A32"/>
    <w:pPr>
      <w:ind w:left="720"/>
      <w:contextualSpacing/>
    </w:pPr>
  </w:style>
  <w:style w:type="paragraph" w:styleId="BalloonText">
    <w:name w:val="Balloon Text"/>
    <w:basedOn w:val="Normal"/>
    <w:link w:val="BalloonTextChar"/>
    <w:uiPriority w:val="99"/>
    <w:semiHidden/>
    <w:unhideWhenUsed/>
    <w:rsid w:val="00C42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0C9"/>
    <w:rPr>
      <w:rFonts w:ascii="Tahoma" w:hAnsi="Tahoma" w:cs="Tahoma"/>
      <w:sz w:val="16"/>
      <w:szCs w:val="16"/>
    </w:rPr>
  </w:style>
  <w:style w:type="character" w:customStyle="1" w:styleId="Heading2Char">
    <w:name w:val="Heading 2 Char"/>
    <w:aliases w:val="Hat Char"/>
    <w:basedOn w:val="DefaultParagraphFont"/>
    <w:link w:val="Heading2"/>
    <w:uiPriority w:val="1"/>
    <w:rsid w:val="00C2664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26645"/>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C26645"/>
    <w:rPr>
      <w:rFonts w:ascii="Calibri" w:eastAsiaTheme="majorEastAsia" w:hAnsi="Calibri" w:cstheme="majorBidi"/>
      <w:b/>
      <w:iCs/>
      <w:sz w:val="26"/>
    </w:rPr>
  </w:style>
  <w:style w:type="character" w:customStyle="1" w:styleId="Style13ptBold">
    <w:name w:val="Style 13 pt Bold"/>
    <w:aliases w:val="Cite"/>
    <w:basedOn w:val="DefaultParagraphFont"/>
    <w:uiPriority w:val="5"/>
    <w:qFormat/>
    <w:rsid w:val="00C26645"/>
    <w:rPr>
      <w:b/>
      <w:bCs/>
      <w:sz w:val="26"/>
      <w:u w:val="none"/>
    </w:rPr>
  </w:style>
  <w:style w:type="character" w:customStyle="1" w:styleId="StyleUnderline">
    <w:name w:val="Style Underline"/>
    <w:aliases w:val="Underline"/>
    <w:basedOn w:val="DefaultParagraphFont"/>
    <w:uiPriority w:val="6"/>
    <w:qFormat/>
    <w:rsid w:val="00C26645"/>
    <w:rPr>
      <w:b w:val="0"/>
      <w:sz w:val="22"/>
      <w:u w:val="single"/>
    </w:rPr>
  </w:style>
  <w:style w:type="character" w:styleId="FollowedHyperlink">
    <w:name w:val="FollowedHyperlink"/>
    <w:basedOn w:val="DefaultParagraphFont"/>
    <w:uiPriority w:val="99"/>
    <w:semiHidden/>
    <w:unhideWhenUsed/>
    <w:rsid w:val="00C2664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567016">
      <w:bodyDiv w:val="1"/>
      <w:marLeft w:val="0"/>
      <w:marRight w:val="0"/>
      <w:marTop w:val="0"/>
      <w:marBottom w:val="0"/>
      <w:divBdr>
        <w:top w:val="none" w:sz="0" w:space="0" w:color="auto"/>
        <w:left w:val="none" w:sz="0" w:space="0" w:color="auto"/>
        <w:bottom w:val="none" w:sz="0" w:space="0" w:color="auto"/>
        <w:right w:val="none" w:sz="0" w:space="0" w:color="auto"/>
      </w:divBdr>
    </w:div>
    <w:div w:id="1791245318">
      <w:bodyDiv w:val="1"/>
      <w:marLeft w:val="0"/>
      <w:marRight w:val="0"/>
      <w:marTop w:val="0"/>
      <w:marBottom w:val="0"/>
      <w:divBdr>
        <w:top w:val="none" w:sz="0" w:space="0" w:color="auto"/>
        <w:left w:val="none" w:sz="0" w:space="0" w:color="auto"/>
        <w:bottom w:val="none" w:sz="0" w:space="0" w:color="auto"/>
        <w:right w:val="none" w:sz="0" w:space="0" w:color="auto"/>
      </w:divBdr>
    </w:div>
    <w:div w:id="1923223095">
      <w:bodyDiv w:val="1"/>
      <w:marLeft w:val="0"/>
      <w:marRight w:val="0"/>
      <w:marTop w:val="0"/>
      <w:marBottom w:val="0"/>
      <w:divBdr>
        <w:top w:val="none" w:sz="0" w:space="0" w:color="auto"/>
        <w:left w:val="none" w:sz="0" w:space="0" w:color="auto"/>
        <w:bottom w:val="none" w:sz="0" w:space="0" w:color="auto"/>
        <w:right w:val="none" w:sz="0" w:space="0" w:color="auto"/>
      </w:divBdr>
      <w:divsChild>
        <w:div w:id="183902516">
          <w:marLeft w:val="0"/>
          <w:marRight w:val="0"/>
          <w:marTop w:val="0"/>
          <w:marBottom w:val="0"/>
          <w:divBdr>
            <w:top w:val="none" w:sz="0" w:space="0" w:color="auto"/>
            <w:left w:val="none" w:sz="0" w:space="0" w:color="auto"/>
            <w:bottom w:val="none" w:sz="0" w:space="0" w:color="auto"/>
            <w:right w:val="none" w:sz="0" w:space="0" w:color="auto"/>
          </w:divBdr>
        </w:div>
        <w:div w:id="1402557943">
          <w:marLeft w:val="0"/>
          <w:marRight w:val="0"/>
          <w:marTop w:val="0"/>
          <w:marBottom w:val="0"/>
          <w:divBdr>
            <w:top w:val="none" w:sz="0" w:space="0" w:color="auto"/>
            <w:left w:val="none" w:sz="0" w:space="0" w:color="auto"/>
            <w:bottom w:val="none" w:sz="0" w:space="0" w:color="auto"/>
            <w:right w:val="none" w:sz="0" w:space="0" w:color="auto"/>
          </w:divBdr>
        </w:div>
        <w:div w:id="2126272725">
          <w:marLeft w:val="0"/>
          <w:marRight w:val="0"/>
          <w:marTop w:val="0"/>
          <w:marBottom w:val="0"/>
          <w:divBdr>
            <w:top w:val="none" w:sz="0" w:space="0" w:color="auto"/>
            <w:left w:val="none" w:sz="0" w:space="0" w:color="auto"/>
            <w:bottom w:val="none" w:sz="0" w:space="0" w:color="auto"/>
            <w:right w:val="none" w:sz="0" w:space="0" w:color="auto"/>
          </w:divBdr>
        </w:div>
        <w:div w:id="2062173816">
          <w:marLeft w:val="0"/>
          <w:marRight w:val="0"/>
          <w:marTop w:val="0"/>
          <w:marBottom w:val="0"/>
          <w:divBdr>
            <w:top w:val="none" w:sz="0" w:space="0" w:color="auto"/>
            <w:left w:val="none" w:sz="0" w:space="0" w:color="auto"/>
            <w:bottom w:val="none" w:sz="0" w:space="0" w:color="auto"/>
            <w:right w:val="none" w:sz="0" w:space="0" w:color="auto"/>
          </w:divBdr>
        </w:div>
        <w:div w:id="400250105">
          <w:marLeft w:val="0"/>
          <w:marRight w:val="0"/>
          <w:marTop w:val="0"/>
          <w:marBottom w:val="0"/>
          <w:divBdr>
            <w:top w:val="none" w:sz="0" w:space="0" w:color="auto"/>
            <w:left w:val="none" w:sz="0" w:space="0" w:color="auto"/>
            <w:bottom w:val="none" w:sz="0" w:space="0" w:color="auto"/>
            <w:right w:val="none" w:sz="0" w:space="0" w:color="auto"/>
          </w:divBdr>
        </w:div>
        <w:div w:id="1913655540">
          <w:marLeft w:val="0"/>
          <w:marRight w:val="0"/>
          <w:marTop w:val="0"/>
          <w:marBottom w:val="0"/>
          <w:divBdr>
            <w:top w:val="none" w:sz="0" w:space="0" w:color="auto"/>
            <w:left w:val="none" w:sz="0" w:space="0" w:color="auto"/>
            <w:bottom w:val="none" w:sz="0" w:space="0" w:color="auto"/>
            <w:right w:val="none" w:sz="0" w:space="0" w:color="auto"/>
          </w:divBdr>
        </w:div>
        <w:div w:id="1655720943">
          <w:marLeft w:val="0"/>
          <w:marRight w:val="0"/>
          <w:marTop w:val="0"/>
          <w:marBottom w:val="0"/>
          <w:divBdr>
            <w:top w:val="none" w:sz="0" w:space="0" w:color="auto"/>
            <w:left w:val="none" w:sz="0" w:space="0" w:color="auto"/>
            <w:bottom w:val="none" w:sz="0" w:space="0" w:color="auto"/>
            <w:right w:val="none" w:sz="0" w:space="0" w:color="auto"/>
          </w:divBdr>
        </w:div>
        <w:div w:id="871726748">
          <w:marLeft w:val="0"/>
          <w:marRight w:val="0"/>
          <w:marTop w:val="0"/>
          <w:marBottom w:val="0"/>
          <w:divBdr>
            <w:top w:val="none" w:sz="0" w:space="0" w:color="auto"/>
            <w:left w:val="none" w:sz="0" w:space="0" w:color="auto"/>
            <w:bottom w:val="none" w:sz="0" w:space="0" w:color="auto"/>
            <w:right w:val="none" w:sz="0" w:space="0" w:color="auto"/>
          </w:divBdr>
        </w:div>
        <w:div w:id="1575043642">
          <w:marLeft w:val="0"/>
          <w:marRight w:val="0"/>
          <w:marTop w:val="0"/>
          <w:marBottom w:val="0"/>
          <w:divBdr>
            <w:top w:val="none" w:sz="0" w:space="0" w:color="auto"/>
            <w:left w:val="none" w:sz="0" w:space="0" w:color="auto"/>
            <w:bottom w:val="none" w:sz="0" w:space="0" w:color="auto"/>
            <w:right w:val="none" w:sz="0" w:space="0" w:color="auto"/>
          </w:divBdr>
        </w:div>
        <w:div w:id="1439984571">
          <w:marLeft w:val="0"/>
          <w:marRight w:val="0"/>
          <w:marTop w:val="0"/>
          <w:marBottom w:val="0"/>
          <w:divBdr>
            <w:top w:val="none" w:sz="0" w:space="0" w:color="auto"/>
            <w:left w:val="none" w:sz="0" w:space="0" w:color="auto"/>
            <w:bottom w:val="none" w:sz="0" w:space="0" w:color="auto"/>
            <w:right w:val="none" w:sz="0" w:space="0" w:color="auto"/>
          </w:divBdr>
        </w:div>
        <w:div w:id="58409644">
          <w:marLeft w:val="0"/>
          <w:marRight w:val="0"/>
          <w:marTop w:val="0"/>
          <w:marBottom w:val="0"/>
          <w:divBdr>
            <w:top w:val="none" w:sz="0" w:space="0" w:color="auto"/>
            <w:left w:val="none" w:sz="0" w:space="0" w:color="auto"/>
            <w:bottom w:val="none" w:sz="0" w:space="0" w:color="auto"/>
            <w:right w:val="none" w:sz="0" w:space="0" w:color="auto"/>
          </w:divBdr>
        </w:div>
        <w:div w:id="1339503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tz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4A81A-A3C6-A544-AD95-63F68A9B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\Users\Saltzman\AppData\Roaming\Microsoft\Templates\Debate.dotm</Template>
  <TotalTime>2</TotalTime>
  <Pages>2</Pages>
  <Words>1102</Words>
  <Characters>6282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Enter District Name</Company>
  <LinksUpToDate>false</LinksUpToDate>
  <CharactersWithSpaces>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Amos</dc:creator>
  <cp:lastModifiedBy>Paul Erlanger</cp:lastModifiedBy>
  <cp:revision>5</cp:revision>
  <cp:lastPrinted>2014-09-19T13:08:00Z</cp:lastPrinted>
  <dcterms:created xsi:type="dcterms:W3CDTF">2015-12-17T17:00:00Z</dcterms:created>
  <dcterms:modified xsi:type="dcterms:W3CDTF">2016-05-06T20:01:00Z</dcterms:modified>
</cp:coreProperties>
</file>