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3C0" w:rsidRPr="008544E2" w:rsidRDefault="00BB13C0" w:rsidP="00BB13C0">
      <w:pPr>
        <w:pStyle w:val="BlockTitle"/>
      </w:pPr>
      <w:r>
        <w:t>gadamer K underview:</w:t>
      </w:r>
    </w:p>
    <w:p w:rsidR="00BB13C0" w:rsidRDefault="00BB13C0" w:rsidP="00BB13C0">
      <w:pPr>
        <w:rPr>
          <w:rFonts w:ascii="Times New Roman" w:hAnsi="Times New Roman" w:cs="Times New Roman"/>
        </w:rPr>
      </w:pPr>
    </w:p>
    <w:p w:rsidR="00BB13C0" w:rsidRPr="00412324" w:rsidRDefault="00BB13C0" w:rsidP="00BB13C0">
      <w:pPr>
        <w:rPr>
          <w:rFonts w:ascii="Times New Roman" w:hAnsi="Times New Roman" w:cs="Times New Roman"/>
        </w:rPr>
      </w:pPr>
      <w:r w:rsidRPr="00412324">
        <w:rPr>
          <w:rFonts w:ascii="Times New Roman" w:hAnsi="Times New Roman" w:cs="Times New Roman"/>
        </w:rPr>
        <w:t xml:space="preserve">To understand requires internal critique of assumptions, but for us to even understand the critique requires that it start within the framework of our original for-meanings. Thus critique and development of the aff is important, but it must start within the affs general methodology, otherwise no engagement or development is possible. </w:t>
      </w:r>
      <w:r w:rsidRPr="00412324">
        <w:rPr>
          <w:rFonts w:ascii="Times New Roman" w:hAnsi="Times New Roman" w:cs="Times New Roman"/>
          <w:b/>
        </w:rPr>
        <w:t>GADAMER:</w:t>
      </w:r>
      <w:r w:rsidRPr="00412324">
        <w:rPr>
          <w:rStyle w:val="FootnoteReference"/>
          <w:rFonts w:ascii="Times New Roman" w:hAnsi="Times New Roman" w:cs="Times New Roman"/>
        </w:rPr>
        <w:footnoteReference w:id="1"/>
      </w:r>
      <w:r w:rsidRPr="00412324">
        <w:rPr>
          <w:rFonts w:ascii="Times New Roman" w:hAnsi="Times New Roman" w:cs="Times New Roman"/>
          <w:b/>
        </w:rPr>
        <w:t xml:space="preserve"> </w:t>
      </w:r>
      <w:r w:rsidRPr="00412324">
        <w:rPr>
          <w:rFonts w:ascii="Times New Roman" w:hAnsi="Times New Roman" w:cs="Times New Roman"/>
          <w:sz w:val="12"/>
          <w:szCs w:val="12"/>
        </w:rPr>
        <w:t xml:space="preserve">What Heidegger is working out here is not primarily a prescription for the practice of understanding, but a description of the way interpretive understanding is achieved. </w:t>
      </w:r>
      <w:r w:rsidRPr="00412324">
        <w:rPr>
          <w:rStyle w:val="ReadCard"/>
          <w:rFonts w:cs="Times New Roman"/>
        </w:rPr>
        <w:t>The point of Heidegger's hermeneutical reflection is not</w:t>
      </w:r>
      <w:r w:rsidRPr="00412324">
        <w:rPr>
          <w:rFonts w:ascii="Times New Roman" w:hAnsi="Times New Roman" w:cs="Times New Roman"/>
          <w:sz w:val="16"/>
        </w:rPr>
        <w:t xml:space="preserve"> </w:t>
      </w:r>
      <w:r w:rsidRPr="00412324">
        <w:rPr>
          <w:rFonts w:ascii="Times New Roman" w:hAnsi="Times New Roman" w:cs="Times New Roman"/>
          <w:sz w:val="12"/>
          <w:szCs w:val="12"/>
        </w:rPr>
        <w:t>so much</w:t>
      </w:r>
      <w:r w:rsidRPr="00412324">
        <w:rPr>
          <w:rFonts w:ascii="Times New Roman" w:hAnsi="Times New Roman" w:cs="Times New Roman"/>
          <w:sz w:val="16"/>
        </w:rPr>
        <w:t xml:space="preserve"> </w:t>
      </w:r>
      <w:r w:rsidRPr="00412324">
        <w:rPr>
          <w:rStyle w:val="ReadCard"/>
          <w:rFonts w:cs="Times New Roman"/>
        </w:rPr>
        <w:t>to prove that there is a circle</w:t>
      </w:r>
      <w:r w:rsidRPr="00412324">
        <w:rPr>
          <w:rFonts w:ascii="Times New Roman" w:hAnsi="Times New Roman" w:cs="Times New Roman"/>
          <w:sz w:val="16"/>
        </w:rPr>
        <w:t xml:space="preserve"> </w:t>
      </w:r>
      <w:r w:rsidRPr="00412324">
        <w:rPr>
          <w:rStyle w:val="ReadCard"/>
          <w:rFonts w:cs="Times New Roman"/>
        </w:rPr>
        <w:t>as to show</w:t>
      </w:r>
      <w:r w:rsidRPr="00412324">
        <w:rPr>
          <w:rFonts w:ascii="Times New Roman" w:hAnsi="Times New Roman" w:cs="Times New Roman"/>
          <w:sz w:val="16"/>
        </w:rPr>
        <w:t xml:space="preserve"> </w:t>
      </w:r>
      <w:r w:rsidRPr="00412324">
        <w:rPr>
          <w:rFonts w:ascii="Times New Roman" w:hAnsi="Times New Roman" w:cs="Times New Roman"/>
          <w:sz w:val="12"/>
          <w:szCs w:val="12"/>
        </w:rPr>
        <w:t xml:space="preserve">that </w:t>
      </w:r>
      <w:r w:rsidRPr="00412324">
        <w:rPr>
          <w:rStyle w:val="ReadCard"/>
          <w:rFonts w:cs="Times New Roman"/>
        </w:rPr>
        <w:t>this circle possesses</w:t>
      </w:r>
      <w:r w:rsidRPr="00412324">
        <w:rPr>
          <w:rFonts w:ascii="Times New Roman" w:hAnsi="Times New Roman" w:cs="Times New Roman"/>
          <w:sz w:val="16"/>
        </w:rPr>
        <w:t xml:space="preserve"> </w:t>
      </w:r>
      <w:r w:rsidRPr="00412324">
        <w:rPr>
          <w:rFonts w:ascii="Times New Roman" w:hAnsi="Times New Roman" w:cs="Times New Roman"/>
          <w:sz w:val="12"/>
          <w:szCs w:val="12"/>
        </w:rPr>
        <w:t xml:space="preserve">an </w:t>
      </w:r>
      <w:r w:rsidRPr="00412324">
        <w:rPr>
          <w:rStyle w:val="ReadCard"/>
          <w:rFonts w:cs="Times New Roman"/>
        </w:rPr>
        <w:t>ontologically positive significance.</w:t>
      </w:r>
      <w:r w:rsidRPr="00412324">
        <w:rPr>
          <w:rFonts w:ascii="Times New Roman" w:hAnsi="Times New Roman" w:cs="Times New Roman"/>
          <w:sz w:val="16"/>
        </w:rPr>
        <w:t xml:space="preserve"> </w:t>
      </w:r>
      <w:r w:rsidRPr="00412324">
        <w:rPr>
          <w:rFonts w:ascii="Times New Roman" w:hAnsi="Times New Roman" w:cs="Times New Roman"/>
          <w:sz w:val="12"/>
          <w:szCs w:val="12"/>
        </w:rPr>
        <w:t xml:space="preserve">The description as such will be obvious to every interpreter who knows what he is about.3 All correct interpretation must be on guard against arbitrary fancies and the limitations imposed by imperceptible habits of thought, and it must direct its gaze "on the things themselves" (which, in the case of the literary critic, are meaningful texts, which themselves are again concerned with objects). For the interpreter to let himself be guided by the things themselves is obviously not a matter of a single, "conscientious" decision, but is "the first, last, and constant task." For it is necessary to keep one's gaze fixed on the thing throughout all the constant distractions that originate in the interpreter himself. </w:t>
      </w:r>
      <w:r w:rsidRPr="00412324">
        <w:rPr>
          <w:rStyle w:val="ReadCard"/>
          <w:rFonts w:cs="Times New Roman"/>
        </w:rPr>
        <w:t>A person</w:t>
      </w:r>
      <w:r w:rsidRPr="00412324">
        <w:rPr>
          <w:rStyle w:val="ReadCard"/>
          <w:rFonts w:cs="Times New Roman"/>
          <w:sz w:val="12"/>
          <w:szCs w:val="12"/>
        </w:rPr>
        <w:t xml:space="preserve"> </w:t>
      </w:r>
      <w:r w:rsidRPr="008F5CB8">
        <w:rPr>
          <w:rStyle w:val="ReadCard"/>
          <w:rFonts w:cs="Times New Roman"/>
          <w:sz w:val="12"/>
          <w:szCs w:val="12"/>
        </w:rPr>
        <w:t>who is</w:t>
      </w:r>
      <w:r w:rsidRPr="00412324">
        <w:rPr>
          <w:rStyle w:val="ReadCard"/>
          <w:rFonts w:cs="Times New Roman"/>
          <w:sz w:val="12"/>
          <w:szCs w:val="12"/>
        </w:rPr>
        <w:t xml:space="preserve"> </w:t>
      </w:r>
      <w:r w:rsidRPr="00412324">
        <w:rPr>
          <w:rStyle w:val="ReadCard"/>
          <w:rFonts w:cs="Times New Roman"/>
        </w:rPr>
        <w:t xml:space="preserve">trying to understand </w:t>
      </w:r>
      <w:r w:rsidRPr="008F5CB8">
        <w:rPr>
          <w:rStyle w:val="ReadCard"/>
          <w:rFonts w:cs="Times New Roman"/>
          <w:sz w:val="12"/>
          <w:szCs w:val="12"/>
        </w:rPr>
        <w:t xml:space="preserve">a text </w:t>
      </w:r>
      <w:r w:rsidRPr="00412324">
        <w:rPr>
          <w:rStyle w:val="ReadCard"/>
          <w:rFonts w:cs="Times New Roman"/>
        </w:rPr>
        <w:t xml:space="preserve">is always projecting. [They] project </w:t>
      </w:r>
      <w:r w:rsidRPr="00412324">
        <w:rPr>
          <w:rStyle w:val="ReadCard"/>
          <w:rFonts w:cs="Times New Roman"/>
          <w:sz w:val="16"/>
        </w:rPr>
        <w:t>a</w:t>
      </w:r>
      <w:r w:rsidRPr="00412324">
        <w:rPr>
          <w:rStyle w:val="ReadCard"/>
          <w:rFonts w:cs="Times New Roman"/>
        </w:rPr>
        <w:t xml:space="preserve"> meaning </w:t>
      </w:r>
      <w:r w:rsidRPr="008F5CB8">
        <w:rPr>
          <w:rStyle w:val="ReadCard"/>
          <w:rFonts w:cs="Times New Roman"/>
          <w:sz w:val="12"/>
          <w:szCs w:val="12"/>
        </w:rPr>
        <w:t>for the text</w:t>
      </w:r>
      <w:r w:rsidRPr="00412324">
        <w:rPr>
          <w:rStyle w:val="ReadCard"/>
          <w:rFonts w:cs="Times New Roman"/>
          <w:sz w:val="12"/>
          <w:szCs w:val="12"/>
        </w:rPr>
        <w:t xml:space="preserve"> </w:t>
      </w:r>
      <w:r w:rsidRPr="00412324">
        <w:rPr>
          <w:rStyle w:val="ReadCard"/>
          <w:rFonts w:cs="Times New Roman"/>
        </w:rPr>
        <w:t>as a whole as soon as</w:t>
      </w:r>
      <w:r w:rsidRPr="00412324">
        <w:rPr>
          <w:rFonts w:ascii="Times New Roman" w:hAnsi="Times New Roman" w:cs="Times New Roman"/>
          <w:sz w:val="16"/>
        </w:rPr>
        <w:t xml:space="preserve"> </w:t>
      </w:r>
      <w:r w:rsidRPr="00412324">
        <w:rPr>
          <w:rFonts w:ascii="Times New Roman" w:hAnsi="Times New Roman" w:cs="Times New Roman"/>
          <w:sz w:val="12"/>
          <w:szCs w:val="12"/>
        </w:rPr>
        <w:t>some</w:t>
      </w:r>
      <w:r w:rsidRPr="00412324">
        <w:rPr>
          <w:rFonts w:ascii="Times New Roman" w:hAnsi="Times New Roman" w:cs="Times New Roman"/>
          <w:sz w:val="16"/>
        </w:rPr>
        <w:t xml:space="preserve"> </w:t>
      </w:r>
      <w:r w:rsidRPr="00412324">
        <w:rPr>
          <w:rStyle w:val="ReadCard"/>
          <w:rFonts w:cs="Times New Roman"/>
        </w:rPr>
        <w:t>initial meaning emerges</w:t>
      </w:r>
      <w:r w:rsidRPr="00412324">
        <w:rPr>
          <w:rFonts w:ascii="Times New Roman" w:hAnsi="Times New Roman" w:cs="Times New Roman"/>
          <w:sz w:val="16"/>
        </w:rPr>
        <w:t xml:space="preserve"> in the text. Again, </w:t>
      </w:r>
      <w:r w:rsidRPr="00412324">
        <w:rPr>
          <w:rStyle w:val="ReadCard"/>
          <w:rFonts w:cs="Times New Roman"/>
          <w:sz w:val="16"/>
        </w:rPr>
        <w:t xml:space="preserve">the </w:t>
      </w:r>
      <w:r w:rsidRPr="00412324">
        <w:rPr>
          <w:rStyle w:val="ReadCard"/>
          <w:rFonts w:cs="Times New Roman"/>
        </w:rPr>
        <w:t xml:space="preserve">initial meaning emerges only because [they are] reading </w:t>
      </w:r>
      <w:r w:rsidRPr="008F5CB8">
        <w:rPr>
          <w:rStyle w:val="ReadCard"/>
          <w:rFonts w:cs="Times New Roman"/>
          <w:sz w:val="16"/>
        </w:rPr>
        <w:t xml:space="preserve">the text </w:t>
      </w:r>
      <w:r w:rsidRPr="00412324">
        <w:rPr>
          <w:rStyle w:val="ReadCard"/>
          <w:rFonts w:cs="Times New Roman"/>
        </w:rPr>
        <w:t xml:space="preserve">with </w:t>
      </w:r>
      <w:r w:rsidRPr="008F5CB8">
        <w:rPr>
          <w:rStyle w:val="ReadCard"/>
          <w:rFonts w:cs="Times New Roman"/>
          <w:sz w:val="16"/>
        </w:rPr>
        <w:t>particular</w:t>
      </w:r>
      <w:r w:rsidRPr="00412324">
        <w:rPr>
          <w:rStyle w:val="ReadCard"/>
          <w:rFonts w:cs="Times New Roman"/>
          <w:sz w:val="16"/>
        </w:rPr>
        <w:t xml:space="preserve"> </w:t>
      </w:r>
      <w:r w:rsidRPr="00412324">
        <w:rPr>
          <w:rStyle w:val="ReadCard"/>
          <w:rFonts w:cs="Times New Roman"/>
        </w:rPr>
        <w:t>expectations in regard to</w:t>
      </w:r>
      <w:r w:rsidRPr="00412324">
        <w:rPr>
          <w:rFonts w:ascii="Times New Roman" w:hAnsi="Times New Roman" w:cs="Times New Roman"/>
          <w:sz w:val="12"/>
          <w:szCs w:val="12"/>
        </w:rPr>
        <w:t xml:space="preserve"> </w:t>
      </w:r>
      <w:r w:rsidRPr="008F5CB8">
        <w:rPr>
          <w:rStyle w:val="ReadCard"/>
          <w:rFonts w:cs="Times New Roman"/>
          <w:sz w:val="12"/>
          <w:szCs w:val="12"/>
        </w:rPr>
        <w:t>a certain</w:t>
      </w:r>
      <w:r w:rsidRPr="00412324">
        <w:rPr>
          <w:rStyle w:val="ReadCard"/>
          <w:rFonts w:cs="Times New Roman"/>
          <w:sz w:val="12"/>
          <w:szCs w:val="12"/>
        </w:rPr>
        <w:t xml:space="preserve"> </w:t>
      </w:r>
      <w:r w:rsidRPr="00412324">
        <w:rPr>
          <w:rStyle w:val="ReadCard"/>
          <w:rFonts w:cs="Times New Roman"/>
        </w:rPr>
        <w:t>meaning.</w:t>
      </w:r>
      <w:r w:rsidRPr="00412324">
        <w:rPr>
          <w:rFonts w:ascii="Times New Roman" w:hAnsi="Times New Roman" w:cs="Times New Roman"/>
          <w:sz w:val="16"/>
        </w:rPr>
        <w:t xml:space="preserve"> </w:t>
      </w:r>
      <w:r w:rsidRPr="00412324">
        <w:rPr>
          <w:rFonts w:ascii="Times New Roman" w:hAnsi="Times New Roman" w:cs="Times New Roman"/>
          <w:sz w:val="12"/>
          <w:szCs w:val="12"/>
        </w:rPr>
        <w:t xml:space="preserve">Working out this fore-projection, which is constantly revised in terms of what emerges as he penetrates into the meaning, is understanding what is there. This description is, of course, a rough abbreviation of the whole. The process that Heidegger </w:t>
      </w:r>
      <w:r w:rsidRPr="008F5CB8">
        <w:rPr>
          <w:rFonts w:ascii="Times New Roman" w:hAnsi="Times New Roman" w:cs="Times New Roman"/>
          <w:sz w:val="12"/>
          <w:szCs w:val="12"/>
        </w:rPr>
        <w:t xml:space="preserve">describes is that </w:t>
      </w:r>
      <w:r w:rsidRPr="008F5CB8">
        <w:rPr>
          <w:rStyle w:val="ReadCard"/>
          <w:rFonts w:cs="Times New Roman"/>
          <w:sz w:val="12"/>
          <w:szCs w:val="12"/>
        </w:rPr>
        <w:t>every revision of the fore projection is capable of projecting before itself a new projection of meaning;</w:t>
      </w:r>
      <w:r w:rsidRPr="008F5CB8">
        <w:rPr>
          <w:rFonts w:ascii="Times New Roman" w:hAnsi="Times New Roman" w:cs="Times New Roman"/>
          <w:sz w:val="12"/>
          <w:szCs w:val="12"/>
        </w:rPr>
        <w:t xml:space="preserve"> rival projects can emerge side by side until it becomes clearer what t</w:t>
      </w:r>
      <w:r w:rsidRPr="00412324">
        <w:rPr>
          <w:rFonts w:ascii="Times New Roman" w:hAnsi="Times New Roman" w:cs="Times New Roman"/>
          <w:sz w:val="12"/>
          <w:szCs w:val="12"/>
        </w:rPr>
        <w:t>he unity of meaning is;</w:t>
      </w:r>
      <w:r w:rsidRPr="00412324">
        <w:rPr>
          <w:rFonts w:ascii="Times New Roman" w:hAnsi="Times New Roman" w:cs="Times New Roman"/>
          <w:sz w:val="16"/>
        </w:rPr>
        <w:t xml:space="preserve"> </w:t>
      </w:r>
      <w:r w:rsidRPr="00412324">
        <w:rPr>
          <w:rStyle w:val="ReadCard"/>
          <w:rFonts w:cs="Times New Roman"/>
        </w:rPr>
        <w:t xml:space="preserve">interpretation begins with fore-conceptions </w:t>
      </w:r>
      <w:r w:rsidRPr="008F5CB8">
        <w:rPr>
          <w:rStyle w:val="ReadCard"/>
          <w:rFonts w:cs="Times New Roman"/>
          <w:sz w:val="16"/>
        </w:rPr>
        <w:t xml:space="preserve">that </w:t>
      </w:r>
      <w:r w:rsidRPr="008F5CB8">
        <w:rPr>
          <w:rStyle w:val="ReadCard"/>
          <w:rFonts w:cs="Times New Roman"/>
          <w:sz w:val="12"/>
          <w:szCs w:val="12"/>
        </w:rPr>
        <w:t>are</w:t>
      </w:r>
      <w:r w:rsidRPr="00412324">
        <w:rPr>
          <w:rStyle w:val="ReadCard"/>
          <w:rFonts w:cs="Times New Roman"/>
          <w:sz w:val="16"/>
        </w:rPr>
        <w:t xml:space="preserve"> </w:t>
      </w:r>
      <w:r w:rsidRPr="00412324">
        <w:rPr>
          <w:rStyle w:val="ReadCard"/>
          <w:rFonts w:cs="Times New Roman"/>
        </w:rPr>
        <w:t>replaced by more suitable ones.</w:t>
      </w:r>
      <w:r w:rsidRPr="00412324">
        <w:rPr>
          <w:rFonts w:ascii="Times New Roman" w:hAnsi="Times New Roman" w:cs="Times New Roman"/>
          <w:sz w:val="16"/>
        </w:rPr>
        <w:t xml:space="preserve"> </w:t>
      </w:r>
      <w:r w:rsidRPr="00412324">
        <w:rPr>
          <w:rStyle w:val="ReadCard"/>
          <w:rFonts w:cs="Times New Roman"/>
        </w:rPr>
        <w:t>This</w:t>
      </w:r>
      <w:r w:rsidRPr="00412324">
        <w:rPr>
          <w:rFonts w:ascii="Times New Roman" w:hAnsi="Times New Roman" w:cs="Times New Roman"/>
          <w:sz w:val="16"/>
        </w:rPr>
        <w:t xml:space="preserve"> </w:t>
      </w:r>
      <w:r w:rsidRPr="00412324">
        <w:rPr>
          <w:rFonts w:ascii="Times New Roman" w:hAnsi="Times New Roman" w:cs="Times New Roman"/>
          <w:sz w:val="12"/>
          <w:szCs w:val="12"/>
        </w:rPr>
        <w:t>constant process of new projection</w:t>
      </w:r>
      <w:r w:rsidRPr="00412324">
        <w:rPr>
          <w:rFonts w:ascii="Times New Roman" w:hAnsi="Times New Roman" w:cs="Times New Roman"/>
          <w:sz w:val="16"/>
        </w:rPr>
        <w:t xml:space="preserve"> </w:t>
      </w:r>
      <w:r w:rsidRPr="00412324">
        <w:rPr>
          <w:rStyle w:val="ReadCard"/>
          <w:rFonts w:cs="Times New Roman"/>
        </w:rPr>
        <w:t>constitutes the movement of understanding</w:t>
      </w:r>
      <w:r w:rsidRPr="00412324">
        <w:rPr>
          <w:rFonts w:ascii="Times New Roman" w:hAnsi="Times New Roman" w:cs="Times New Roman"/>
          <w:sz w:val="16"/>
        </w:rPr>
        <w:t xml:space="preserve"> </w:t>
      </w:r>
      <w:r w:rsidRPr="00412324">
        <w:rPr>
          <w:rFonts w:ascii="Times New Roman" w:hAnsi="Times New Roman" w:cs="Times New Roman"/>
          <w:sz w:val="12"/>
          <w:szCs w:val="12"/>
        </w:rPr>
        <w:t xml:space="preserve">and interpretation. A person who is trying to understand is exposed to distraction from fore meanings that are not borne out by the things themselves. Working out appropriate projections, anticipatory in nature, to be confirmed "by the things" themselves, is the </w:t>
      </w:r>
      <w:r w:rsidRPr="008F5CB8">
        <w:rPr>
          <w:rFonts w:ascii="Times New Roman" w:hAnsi="Times New Roman" w:cs="Times New Roman"/>
          <w:sz w:val="12"/>
          <w:szCs w:val="12"/>
        </w:rPr>
        <w:t xml:space="preserve">constant task of understanding. </w:t>
      </w:r>
      <w:r w:rsidRPr="008F5CB8">
        <w:rPr>
          <w:rStyle w:val="ReadCard"/>
          <w:rFonts w:cs="Times New Roman"/>
          <w:sz w:val="12"/>
          <w:szCs w:val="12"/>
        </w:rPr>
        <w:t>The only "objectivity</w:t>
      </w:r>
      <w:r w:rsidRPr="008F5CB8">
        <w:rPr>
          <w:rFonts w:ascii="Times New Roman" w:hAnsi="Times New Roman" w:cs="Times New Roman"/>
          <w:b/>
          <w:sz w:val="12"/>
          <w:szCs w:val="12"/>
        </w:rPr>
        <w:t xml:space="preserve">" here </w:t>
      </w:r>
      <w:r w:rsidRPr="008F5CB8">
        <w:rPr>
          <w:rStyle w:val="ReadCard"/>
          <w:rFonts w:cs="Times New Roman"/>
          <w:sz w:val="12"/>
          <w:szCs w:val="12"/>
        </w:rPr>
        <w:t>is the confirmation of a fore-meaning</w:t>
      </w:r>
      <w:r w:rsidRPr="008F5CB8">
        <w:rPr>
          <w:rFonts w:ascii="Times New Roman" w:hAnsi="Times New Roman" w:cs="Times New Roman"/>
          <w:b/>
          <w:sz w:val="12"/>
          <w:szCs w:val="12"/>
        </w:rPr>
        <w:t xml:space="preserve"> in its being </w:t>
      </w:r>
      <w:r w:rsidRPr="008F5CB8">
        <w:rPr>
          <w:rStyle w:val="ReadCard"/>
          <w:rFonts w:cs="Times New Roman"/>
          <w:sz w:val="12"/>
          <w:szCs w:val="12"/>
        </w:rPr>
        <w:t>worked out.</w:t>
      </w:r>
      <w:r w:rsidRPr="008F5CB8">
        <w:rPr>
          <w:rFonts w:ascii="Times New Roman" w:hAnsi="Times New Roman" w:cs="Times New Roman"/>
          <w:sz w:val="12"/>
          <w:szCs w:val="12"/>
        </w:rPr>
        <w:t xml:space="preserve"> Indeed, what characterizes the arbitrariness of inappropriate fore</w:t>
      </w:r>
      <w:r w:rsidRPr="00412324">
        <w:rPr>
          <w:rFonts w:ascii="Times New Roman" w:hAnsi="Times New Roman" w:cs="Times New Roman"/>
          <w:sz w:val="12"/>
          <w:szCs w:val="12"/>
        </w:rPr>
        <w:t xml:space="preserve"> meanings if not that they come to nothing in being worked out? But</w:t>
      </w:r>
      <w:r w:rsidRPr="00412324">
        <w:rPr>
          <w:rFonts w:ascii="Times New Roman" w:hAnsi="Times New Roman" w:cs="Times New Roman"/>
          <w:sz w:val="16"/>
        </w:rPr>
        <w:t xml:space="preserve"> </w:t>
      </w:r>
      <w:r w:rsidRPr="00412324">
        <w:rPr>
          <w:rStyle w:val="ReadCard"/>
          <w:rFonts w:cs="Times New Roman"/>
        </w:rPr>
        <w:t>understanding realizes</w:t>
      </w:r>
      <w:r w:rsidRPr="00412324">
        <w:rPr>
          <w:rFonts w:ascii="Times New Roman" w:hAnsi="Times New Roman" w:cs="Times New Roman"/>
          <w:sz w:val="16"/>
        </w:rPr>
        <w:t xml:space="preserve"> </w:t>
      </w:r>
      <w:r w:rsidRPr="00412324">
        <w:rPr>
          <w:rFonts w:ascii="Times New Roman" w:hAnsi="Times New Roman" w:cs="Times New Roman"/>
          <w:b/>
          <w:u w:val="single"/>
        </w:rPr>
        <w:t>its</w:t>
      </w:r>
      <w:r w:rsidRPr="00412324">
        <w:rPr>
          <w:rFonts w:ascii="Times New Roman" w:hAnsi="Times New Roman" w:cs="Times New Roman"/>
          <w:sz w:val="12"/>
          <w:szCs w:val="12"/>
        </w:rPr>
        <w:t xml:space="preserve"> </w:t>
      </w:r>
      <w:r w:rsidRPr="00412324">
        <w:rPr>
          <w:rStyle w:val="ReadCard"/>
          <w:rFonts w:cs="Times New Roman"/>
          <w:sz w:val="12"/>
          <w:szCs w:val="12"/>
        </w:rPr>
        <w:t>full</w:t>
      </w:r>
      <w:r w:rsidRPr="00412324">
        <w:rPr>
          <w:rStyle w:val="ReadCard"/>
          <w:rFonts w:cs="Times New Roman"/>
        </w:rPr>
        <w:t xml:space="preserve"> potential only when the fore-meanings that it begins with are not arbitrary.</w:t>
      </w:r>
      <w:r w:rsidRPr="00412324">
        <w:rPr>
          <w:rFonts w:ascii="Times New Roman" w:hAnsi="Times New Roman" w:cs="Times New Roman"/>
          <w:sz w:val="16"/>
        </w:rPr>
        <w:t xml:space="preserve"> </w:t>
      </w:r>
      <w:r w:rsidRPr="00412324">
        <w:rPr>
          <w:rFonts w:ascii="Times New Roman" w:hAnsi="Times New Roman" w:cs="Times New Roman"/>
          <w:sz w:val="12"/>
          <w:szCs w:val="12"/>
        </w:rPr>
        <w:t xml:space="preserve">Thus it is quite right for the interpreter not to approach the text directly, relying solely on the fore-meaning already available to him, but rather explicitly to examine the legitimacy—i.e., the origin and validity—of the fore-meanings dwelling within him. This basic requirement must be seen as the radicalization of a procedure that we in fact exercise whenever we understand anything. Every text presents the task of not simply leaving our own linguistic usage unexamined—or in the case of a foreign language the usage that we are familiar with from writers or from daily intercourse. Rather, we regard our task as deriving our understanding of the text from the linguistic usage of the time or of the author. The question is, of course, how this general requirement can be fulfilled. Especially in the field of semantics we are confronted with the problem that our own use of language is unconscious. How do we discover that there is a difference between our own customary usage and that of the text? I think we must say that generally we do so in the experience of being pulled up short by the text. Either it does not yield any meaning at all or its meaning is not compatible with what we had expected. This is what brings us up short and alerts us to a possible difference in usage. Someone who speaks the same language as I do uses the words in the sense familiar to me—this is a general presupposition that can be questioned only in particular cases. The same thing is true in the case of a foreign language: we all think we have a standard knowledge of it and assume this standard usage when we are reading a text. What is true of fore-meanings that stem from usage, however, is equally true of the fore-meanings concerning content with which we read texts, and which make up our fore-understanding. Here too we may ask how we can break the spell of our own fore-meanings. There can, of course, be a general expectation that what the </w:t>
      </w:r>
      <w:r w:rsidRPr="008F5CB8">
        <w:rPr>
          <w:rFonts w:ascii="Times New Roman" w:hAnsi="Times New Roman" w:cs="Times New Roman"/>
          <w:sz w:val="12"/>
          <w:szCs w:val="12"/>
        </w:rPr>
        <w:t xml:space="preserve">text says will fit perfectly with my own meanings and expectations. But what another person tells me, whether in conversation, letter, book, or whatever, is generally supposed to be his own and not my opinion; and this is what I am to take note of without necessarily having to share it. Yet this presupposition is not something that makes understanding easier, but harder, since the fore-meanings that determine my own understanding can go entirely unnoticed. If they give rise to misunderstandings, how can our misunderstandings of a text be perceived at all if there is nothing to contradict them? </w:t>
      </w:r>
      <w:r w:rsidRPr="008F5CB8">
        <w:rPr>
          <w:rStyle w:val="ReadCard"/>
          <w:rFonts w:cs="Times New Roman"/>
          <w:sz w:val="12"/>
          <w:szCs w:val="12"/>
        </w:rPr>
        <w:t xml:space="preserve">How can a text be protected against misunderstanding </w:t>
      </w:r>
      <w:r w:rsidRPr="008F5CB8">
        <w:rPr>
          <w:rFonts w:ascii="Times New Roman" w:hAnsi="Times New Roman" w:cs="Times New Roman"/>
          <w:sz w:val="12"/>
          <w:szCs w:val="12"/>
        </w:rPr>
        <w:t xml:space="preserve">from the start? If we examine the situation more closely, however, we find that </w:t>
      </w:r>
      <w:r w:rsidRPr="008F5CB8">
        <w:rPr>
          <w:rStyle w:val="ReadCard"/>
          <w:rFonts w:cs="Times New Roman"/>
          <w:sz w:val="12"/>
          <w:szCs w:val="12"/>
        </w:rPr>
        <w:t>meanings cannot be understood in an arbitrary way. Just as we cannot continually misunderstand the use of a word without its affecting the meaning of the whole,</w:t>
      </w:r>
      <w:r w:rsidRPr="00412324">
        <w:rPr>
          <w:rStyle w:val="ReadCard"/>
          <w:rFonts w:cs="Times New Roman"/>
        </w:rPr>
        <w:t xml:space="preserve"> so we cannot stick blindly to our</w:t>
      </w:r>
      <w:r w:rsidRPr="008F5CB8">
        <w:rPr>
          <w:rStyle w:val="ReadCard"/>
          <w:rFonts w:cs="Times New Roman"/>
        </w:rPr>
        <w:t xml:space="preserve"> </w:t>
      </w:r>
      <w:r w:rsidRPr="008F5CB8">
        <w:rPr>
          <w:rStyle w:val="ReadCard"/>
          <w:rFonts w:cs="Times New Roman"/>
          <w:sz w:val="12"/>
          <w:szCs w:val="12"/>
        </w:rPr>
        <w:t>own</w:t>
      </w:r>
      <w:r w:rsidRPr="00412324">
        <w:rPr>
          <w:rStyle w:val="ReadCard"/>
          <w:rFonts w:cs="Times New Roman"/>
        </w:rPr>
        <w:t xml:space="preserve"> fore-meaning </w:t>
      </w:r>
      <w:r w:rsidRPr="00412324">
        <w:rPr>
          <w:rFonts w:ascii="Times New Roman" w:hAnsi="Times New Roman" w:cs="Times New Roman"/>
          <w:sz w:val="12"/>
          <w:szCs w:val="12"/>
        </w:rPr>
        <w:t>about the thing</w:t>
      </w:r>
      <w:r w:rsidRPr="00412324">
        <w:rPr>
          <w:rFonts w:ascii="Times New Roman" w:hAnsi="Times New Roman" w:cs="Times New Roman"/>
          <w:sz w:val="16"/>
        </w:rPr>
        <w:t xml:space="preserve"> </w:t>
      </w:r>
      <w:r w:rsidRPr="00412324">
        <w:rPr>
          <w:rStyle w:val="ReadCard"/>
          <w:rFonts w:cs="Times New Roman"/>
        </w:rPr>
        <w:t xml:space="preserve">if we want to understand </w:t>
      </w:r>
      <w:r w:rsidRPr="008F5CB8">
        <w:rPr>
          <w:rStyle w:val="ReadCard"/>
          <w:rFonts w:cs="Times New Roman"/>
          <w:sz w:val="12"/>
          <w:szCs w:val="12"/>
        </w:rPr>
        <w:t>the meaning of</w:t>
      </w:r>
      <w:r w:rsidRPr="00412324">
        <w:rPr>
          <w:rStyle w:val="ReadCard"/>
          <w:rFonts w:cs="Times New Roman"/>
        </w:rPr>
        <w:t xml:space="preserve"> another. </w:t>
      </w:r>
      <w:r w:rsidRPr="00412324">
        <w:rPr>
          <w:rFonts w:ascii="Times New Roman" w:hAnsi="Times New Roman" w:cs="Times New Roman"/>
          <w:b/>
          <w:u w:val="single"/>
        </w:rPr>
        <w:t>Of course</w:t>
      </w:r>
      <w:r w:rsidRPr="00412324">
        <w:rPr>
          <w:rFonts w:ascii="Times New Roman" w:hAnsi="Times New Roman" w:cs="Times New Roman"/>
          <w:sz w:val="16"/>
        </w:rPr>
        <w:t xml:space="preserve"> </w:t>
      </w:r>
      <w:r w:rsidRPr="00412324">
        <w:rPr>
          <w:rStyle w:val="ReadCard"/>
          <w:rFonts w:cs="Times New Roman"/>
        </w:rPr>
        <w:t>this does not mean</w:t>
      </w:r>
      <w:r w:rsidRPr="00412324">
        <w:rPr>
          <w:rFonts w:ascii="Times New Roman" w:hAnsi="Times New Roman" w:cs="Times New Roman"/>
          <w:sz w:val="16"/>
        </w:rPr>
        <w:t xml:space="preserve"> </w:t>
      </w:r>
      <w:r w:rsidRPr="00412324">
        <w:rPr>
          <w:rFonts w:ascii="Times New Roman" w:hAnsi="Times New Roman" w:cs="Times New Roman"/>
          <w:sz w:val="12"/>
          <w:szCs w:val="12"/>
        </w:rPr>
        <w:t>that when we listen to someone or read a book</w:t>
      </w:r>
      <w:r w:rsidRPr="00412324">
        <w:rPr>
          <w:rFonts w:ascii="Times New Roman" w:hAnsi="Times New Roman" w:cs="Times New Roman"/>
          <w:sz w:val="16"/>
        </w:rPr>
        <w:t xml:space="preserve"> </w:t>
      </w:r>
      <w:r w:rsidRPr="00412324">
        <w:rPr>
          <w:rStyle w:val="ReadCard"/>
          <w:rFonts w:cs="Times New Roman"/>
        </w:rPr>
        <w:t>we</w:t>
      </w:r>
      <w:r w:rsidRPr="008F5CB8">
        <w:rPr>
          <w:rStyle w:val="ReadCard"/>
          <w:rFonts w:cs="Times New Roman"/>
        </w:rPr>
        <w:t xml:space="preserve"> </w:t>
      </w:r>
      <w:r w:rsidRPr="008F5CB8">
        <w:rPr>
          <w:rStyle w:val="ReadCard"/>
          <w:rFonts w:cs="Times New Roman"/>
          <w:sz w:val="12"/>
          <w:szCs w:val="12"/>
        </w:rPr>
        <w:t>must</w:t>
      </w:r>
      <w:r w:rsidRPr="00412324">
        <w:rPr>
          <w:rStyle w:val="ReadCard"/>
          <w:rFonts w:cs="Times New Roman"/>
          <w:sz w:val="16"/>
        </w:rPr>
        <w:t xml:space="preserve"> </w:t>
      </w:r>
      <w:r w:rsidRPr="00412324">
        <w:rPr>
          <w:rStyle w:val="ReadCard"/>
          <w:rFonts w:cs="Times New Roman"/>
        </w:rPr>
        <w:t xml:space="preserve">forget </w:t>
      </w:r>
      <w:r w:rsidRPr="008F5CB8">
        <w:rPr>
          <w:rStyle w:val="ReadCard"/>
          <w:rFonts w:cs="Times New Roman"/>
          <w:sz w:val="16"/>
        </w:rPr>
        <w:t>al</w:t>
      </w:r>
      <w:r w:rsidRPr="008F5CB8">
        <w:rPr>
          <w:rStyle w:val="ReadCard"/>
          <w:rFonts w:cs="Times New Roman"/>
          <w:sz w:val="12"/>
          <w:szCs w:val="12"/>
        </w:rPr>
        <w:t>l</w:t>
      </w:r>
      <w:r w:rsidRPr="00412324">
        <w:rPr>
          <w:rStyle w:val="ReadCard"/>
          <w:rFonts w:cs="Times New Roman"/>
          <w:sz w:val="16"/>
        </w:rPr>
        <w:t xml:space="preserve"> </w:t>
      </w:r>
      <w:r w:rsidRPr="00412324">
        <w:rPr>
          <w:rStyle w:val="ReadCard"/>
          <w:rFonts w:cs="Times New Roman"/>
        </w:rPr>
        <w:t xml:space="preserve">our fore-meanings </w:t>
      </w:r>
      <w:r w:rsidRPr="00412324">
        <w:rPr>
          <w:rFonts w:ascii="Times New Roman" w:hAnsi="Times New Roman" w:cs="Times New Roman"/>
          <w:sz w:val="12"/>
          <w:szCs w:val="12"/>
        </w:rPr>
        <w:t>concerning the content and all our own ideas</w:t>
      </w:r>
      <w:r w:rsidRPr="00412324">
        <w:rPr>
          <w:rFonts w:ascii="Times New Roman" w:hAnsi="Times New Roman" w:cs="Times New Roman"/>
          <w:sz w:val="16"/>
        </w:rPr>
        <w:t xml:space="preserve">. </w:t>
      </w:r>
      <w:r w:rsidRPr="00412324">
        <w:rPr>
          <w:rStyle w:val="ReadCard"/>
          <w:rFonts w:cs="Times New Roman"/>
        </w:rPr>
        <w:t xml:space="preserve">All that is asked is that we remain open </w:t>
      </w:r>
      <w:r w:rsidRPr="00412324">
        <w:rPr>
          <w:rFonts w:ascii="Times New Roman" w:hAnsi="Times New Roman" w:cs="Times New Roman"/>
          <w:sz w:val="12"/>
          <w:szCs w:val="12"/>
        </w:rPr>
        <w:t>to the</w:t>
      </w:r>
      <w:r w:rsidRPr="00412324">
        <w:rPr>
          <w:rFonts w:ascii="Times New Roman" w:hAnsi="Times New Roman" w:cs="Times New Roman"/>
          <w:sz w:val="16"/>
        </w:rPr>
        <w:t xml:space="preserve"> </w:t>
      </w:r>
      <w:r w:rsidRPr="00412324">
        <w:rPr>
          <w:rFonts w:ascii="Times New Roman" w:hAnsi="Times New Roman" w:cs="Times New Roman"/>
          <w:sz w:val="12"/>
          <w:szCs w:val="12"/>
        </w:rPr>
        <w:t>meaning of the other person or text.</w:t>
      </w:r>
      <w:r w:rsidRPr="00412324">
        <w:rPr>
          <w:rFonts w:ascii="Times New Roman" w:hAnsi="Times New Roman" w:cs="Times New Roman"/>
          <w:sz w:val="16"/>
        </w:rPr>
        <w:t xml:space="preserve"> </w:t>
      </w:r>
      <w:r w:rsidRPr="00412324">
        <w:rPr>
          <w:rStyle w:val="ReadCard"/>
          <w:rFonts w:cs="Times New Roman"/>
        </w:rPr>
        <w:t xml:space="preserve">But this openness always includes our situating the other meaning in relation to the whole of our own meanings </w:t>
      </w:r>
      <w:r w:rsidRPr="00412324">
        <w:rPr>
          <w:rFonts w:ascii="Times New Roman" w:hAnsi="Times New Roman" w:cs="Times New Roman"/>
          <w:sz w:val="12"/>
          <w:szCs w:val="12"/>
        </w:rPr>
        <w:t>or ourselves in relation to it. Now, the fact is that meanings represent a fluid multiplicity of possibilities (in comparison to the agreement presented by a language and a vocabulary), but within this multiplicity of what can be thought—i.e., of what a reader can find meaningful and hence expect to find—not everything is possible; and if a person fails to hear what the other person is really saying, he will not be able to fit what he has misunderstood into the range of his own various expectations of meaning. Thus there is a criterion here also. The hermeneutical task becomes of itself a questioning of things and is always in part so defined. This places hermeneutical work on a firm basis. A person trying To understand something will not resign himself from the start to relying on his own accidental fore-meanings, ignoring as consistently and stubbornly as possible the actual meaning of the text until the latter becomes so persistently audible that it breaks through what the interpreter imagines it to be. Rather,</w:t>
      </w:r>
      <w:r w:rsidRPr="00412324">
        <w:rPr>
          <w:rFonts w:ascii="Times New Roman" w:hAnsi="Times New Roman" w:cs="Times New Roman"/>
          <w:sz w:val="16"/>
        </w:rPr>
        <w:t xml:space="preserve"> </w:t>
      </w:r>
      <w:r w:rsidRPr="00412324">
        <w:rPr>
          <w:rFonts w:ascii="Times New Roman" w:hAnsi="Times New Roman" w:cs="Times New Roman"/>
          <w:b/>
          <w:u w:val="single"/>
        </w:rPr>
        <w:t xml:space="preserve">a person trying to understand </w:t>
      </w:r>
      <w:r w:rsidRPr="00412324">
        <w:rPr>
          <w:rFonts w:ascii="Times New Roman" w:hAnsi="Times New Roman" w:cs="Times New Roman"/>
          <w:sz w:val="16"/>
        </w:rPr>
        <w:t xml:space="preserve">a text is </w:t>
      </w:r>
      <w:r w:rsidRPr="00412324">
        <w:rPr>
          <w:rFonts w:ascii="Times New Roman" w:hAnsi="Times New Roman" w:cs="Times New Roman"/>
          <w:sz w:val="12"/>
          <w:szCs w:val="12"/>
        </w:rPr>
        <w:t>prepared for it to tell him something. That is why a hermeneutically trained consciousness</w:t>
      </w:r>
      <w:r w:rsidRPr="00412324">
        <w:rPr>
          <w:rFonts w:ascii="Times New Roman" w:hAnsi="Times New Roman" w:cs="Times New Roman"/>
          <w:sz w:val="16"/>
        </w:rPr>
        <w:t xml:space="preserve"> </w:t>
      </w:r>
      <w:r w:rsidRPr="00412324">
        <w:rPr>
          <w:rFonts w:ascii="Times New Roman" w:hAnsi="Times New Roman" w:cs="Times New Roman"/>
          <w:b/>
          <w:u w:val="single"/>
        </w:rPr>
        <w:t xml:space="preserve">must be, </w:t>
      </w:r>
      <w:r w:rsidRPr="00412324">
        <w:rPr>
          <w:rFonts w:ascii="Times New Roman" w:hAnsi="Times New Roman" w:cs="Times New Roman"/>
          <w:sz w:val="16"/>
        </w:rPr>
        <w:t xml:space="preserve">from the start, </w:t>
      </w:r>
      <w:r w:rsidRPr="00412324">
        <w:rPr>
          <w:rFonts w:ascii="Times New Roman" w:hAnsi="Times New Roman" w:cs="Times New Roman"/>
          <w:b/>
          <w:u w:val="single"/>
        </w:rPr>
        <w:t>sensitive to</w:t>
      </w:r>
      <w:r w:rsidRPr="00412324">
        <w:rPr>
          <w:rFonts w:ascii="Times New Roman" w:hAnsi="Times New Roman" w:cs="Times New Roman"/>
          <w:sz w:val="16"/>
        </w:rPr>
        <w:t xml:space="preserve"> </w:t>
      </w:r>
      <w:r w:rsidRPr="00412324">
        <w:rPr>
          <w:rFonts w:ascii="Times New Roman" w:hAnsi="Times New Roman" w:cs="Times New Roman"/>
          <w:sz w:val="12"/>
          <w:szCs w:val="12"/>
        </w:rPr>
        <w:t xml:space="preserve">the text's </w:t>
      </w:r>
      <w:r w:rsidRPr="00412324">
        <w:rPr>
          <w:rFonts w:ascii="Times New Roman" w:hAnsi="Times New Roman" w:cs="Times New Roman"/>
          <w:b/>
          <w:u w:val="single"/>
        </w:rPr>
        <w:t>alterity</w:t>
      </w:r>
      <w:r w:rsidRPr="00412324">
        <w:rPr>
          <w:rFonts w:ascii="Times New Roman" w:hAnsi="Times New Roman" w:cs="Times New Roman"/>
          <w:sz w:val="16"/>
        </w:rPr>
        <w:t xml:space="preserve">. </w:t>
      </w:r>
      <w:r w:rsidRPr="00412324">
        <w:rPr>
          <w:rFonts w:ascii="Times New Roman" w:hAnsi="Times New Roman" w:cs="Times New Roman"/>
          <w:b/>
          <w:u w:val="single"/>
        </w:rPr>
        <w:t>But this kind of sensitivity involves neither "neutrality" with respect to content nor the extinction of one's self, but the foregrounding and appropriation of one's own fore-meanings and prejudices</w:t>
      </w:r>
      <w:r w:rsidRPr="00412324">
        <w:rPr>
          <w:rFonts w:ascii="Times New Roman" w:hAnsi="Times New Roman" w:cs="Times New Roman"/>
          <w:b/>
          <w:sz w:val="12"/>
          <w:szCs w:val="12"/>
          <w:u w:val="single"/>
        </w:rPr>
        <w:t xml:space="preserve">. </w:t>
      </w:r>
      <w:r w:rsidRPr="00412324">
        <w:rPr>
          <w:rFonts w:ascii="Times New Roman" w:hAnsi="Times New Roman" w:cs="Times New Roman"/>
          <w:sz w:val="12"/>
          <w:szCs w:val="12"/>
        </w:rPr>
        <w:t>The important thing is to be aware of one's own bias, so that the text can present itself in all its otherness and thus assert its own truth against one's own fore-meanings.</w:t>
      </w:r>
      <w:r w:rsidRPr="00412324">
        <w:rPr>
          <w:rFonts w:ascii="Times New Roman" w:hAnsi="Times New Roman" w:cs="Times New Roman"/>
          <w:sz w:val="16"/>
        </w:rPr>
        <w:t xml:space="preserve"> </w:t>
      </w:r>
    </w:p>
    <w:p w:rsidR="00BB13C0" w:rsidRPr="00412324" w:rsidRDefault="00BB13C0" w:rsidP="00BB13C0">
      <w:pPr>
        <w:rPr>
          <w:rFonts w:ascii="Times New Roman" w:hAnsi="Times New Roman" w:cs="Times New Roman"/>
        </w:rPr>
      </w:pPr>
    </w:p>
    <w:p w:rsidR="00BB13C0" w:rsidRPr="00412324" w:rsidRDefault="00BB13C0" w:rsidP="00BB13C0">
      <w:pPr>
        <w:rPr>
          <w:rFonts w:ascii="Times New Roman" w:hAnsi="Times New Roman" w:cs="Times New Roman"/>
        </w:rPr>
      </w:pPr>
      <w:r w:rsidRPr="00412324">
        <w:rPr>
          <w:rFonts w:ascii="Times New Roman" w:hAnsi="Times New Roman" w:cs="Times New Roman"/>
        </w:rPr>
        <w:t xml:space="preserve">Our assumption and conceptual tradition is inescapable. We need to understand knowledge as beginning from where we are at and progressing outwards. You cannot preclude arguments </w:t>
      </w:r>
      <w:r w:rsidRPr="00412324">
        <w:rPr>
          <w:rFonts w:ascii="Times New Roman" w:hAnsi="Times New Roman" w:cs="Times New Roman"/>
        </w:rPr>
        <w:lastRenderedPageBreak/>
        <w:t>because they do not appeal to the right methodology, because the very value of that methodology would have to first be established non-methodologically. This is especially true as regards moral questions, as the question of how to consider morality first presupposes a moral claim that meets our current prejudices. We cannot simply reject the past or starting place but must start and work within that starting place developmentally. Gadamer 2</w:t>
      </w:r>
      <w:r w:rsidRPr="00412324">
        <w:rPr>
          <w:rStyle w:val="FootnoteReference"/>
          <w:rFonts w:ascii="Times New Roman" w:hAnsi="Times New Roman" w:cs="Times New Roman"/>
        </w:rPr>
        <w:footnoteReference w:id="2"/>
      </w:r>
      <w:r w:rsidRPr="00412324">
        <w:rPr>
          <w:rFonts w:ascii="Times New Roman" w:hAnsi="Times New Roman" w:cs="Times New Roman"/>
        </w:rPr>
        <w:t xml:space="preserve">.  </w:t>
      </w:r>
      <w:r w:rsidRPr="00412324">
        <w:rPr>
          <w:rStyle w:val="ReadCard"/>
          <w:rFonts w:cs="Times New Roman"/>
        </w:rPr>
        <w:t xml:space="preserve">Here is the point of departure for the hermeneutical problem. </w:t>
      </w:r>
      <w:r w:rsidRPr="00412324">
        <w:rPr>
          <w:rFonts w:ascii="Times New Roman" w:hAnsi="Times New Roman" w:cs="Times New Roman"/>
          <w:sz w:val="16"/>
        </w:rPr>
        <w:t xml:space="preserve">This is why we examined the Enlightenment's discreditation of the concept of "prejudice." </w:t>
      </w:r>
      <w:r w:rsidRPr="00412324">
        <w:rPr>
          <w:rStyle w:val="ReadCard"/>
          <w:rFonts w:cs="Times New Roman"/>
        </w:rPr>
        <w:t xml:space="preserve">What appears to be a limiting prejudice </w:t>
      </w:r>
      <w:r w:rsidRPr="008F5CB8">
        <w:rPr>
          <w:rStyle w:val="ReadCard"/>
          <w:rFonts w:cs="Times New Roman"/>
          <w:sz w:val="16"/>
        </w:rPr>
        <w:t>from the viewpoint of the absolute self-construction</w:t>
      </w:r>
      <w:r w:rsidRPr="008F5CB8">
        <w:rPr>
          <w:rStyle w:val="ReadCard"/>
          <w:rFonts w:cs="Times New Roman"/>
        </w:rPr>
        <w:t xml:space="preserve"> </w:t>
      </w:r>
      <w:r w:rsidRPr="008F5CB8">
        <w:rPr>
          <w:rFonts w:ascii="Times New Roman" w:hAnsi="Times New Roman" w:cs="Times New Roman"/>
          <w:b/>
          <w:sz w:val="16"/>
        </w:rPr>
        <w:t xml:space="preserve">of reason </w:t>
      </w:r>
      <w:r w:rsidRPr="00412324">
        <w:rPr>
          <w:rStyle w:val="ReadCard"/>
          <w:rFonts w:cs="Times New Roman"/>
        </w:rPr>
        <w:t>in fact belongs to historical reality itself.</w:t>
      </w:r>
      <w:r w:rsidRPr="00412324">
        <w:rPr>
          <w:rFonts w:ascii="Times New Roman" w:hAnsi="Times New Roman" w:cs="Times New Roman"/>
          <w:sz w:val="16"/>
        </w:rPr>
        <w:t xml:space="preserve"> If we want </w:t>
      </w:r>
      <w:r w:rsidRPr="00412324">
        <w:rPr>
          <w:rStyle w:val="ReadCard"/>
          <w:rFonts w:cs="Times New Roman"/>
        </w:rPr>
        <w:t xml:space="preserve">to do justice to [hu]man's finite, historical mode of being, it is necessary to fundamentally rehabilitate </w:t>
      </w:r>
      <w:r w:rsidRPr="00412324">
        <w:rPr>
          <w:rStyle w:val="ReadCard"/>
          <w:rFonts w:cs="Times New Roman"/>
          <w:sz w:val="16"/>
        </w:rPr>
        <w:t>the concept of</w:t>
      </w:r>
      <w:r w:rsidRPr="00412324">
        <w:rPr>
          <w:rStyle w:val="ReadCard"/>
          <w:rFonts w:cs="Times New Roman"/>
        </w:rPr>
        <w:t xml:space="preserve"> prejudice </w:t>
      </w:r>
      <w:r w:rsidRPr="008F5CB8">
        <w:rPr>
          <w:rFonts w:ascii="Times New Roman" w:hAnsi="Times New Roman" w:cs="Times New Roman"/>
          <w:sz w:val="12"/>
          <w:szCs w:val="12"/>
        </w:rPr>
        <w:t xml:space="preserve">and acknowledge the fact that there are legitimate prejudices. </w:t>
      </w:r>
      <w:r w:rsidRPr="008F5CB8">
        <w:rPr>
          <w:rStyle w:val="ReadCard"/>
          <w:rFonts w:cs="Times New Roman"/>
          <w:sz w:val="12"/>
          <w:szCs w:val="12"/>
        </w:rPr>
        <w:t xml:space="preserve">Thus we can formulate the fundamental epistemological question for a truly historical hermeneutics as follows: what is the ground of the legitimacy of prejudices? </w:t>
      </w:r>
      <w:r w:rsidRPr="008F5CB8">
        <w:rPr>
          <w:rFonts w:ascii="Times New Roman" w:hAnsi="Times New Roman" w:cs="Times New Roman"/>
          <w:sz w:val="12"/>
          <w:szCs w:val="12"/>
        </w:rPr>
        <w:t xml:space="preserve">What distinguishes legitimate prejudices from the countless others which it is the undeniable task of critical reason to overcome? </w:t>
      </w:r>
      <w:r w:rsidRPr="008F5CB8">
        <w:rPr>
          <w:rStyle w:val="ReadCard"/>
          <w:rFonts w:cs="Times New Roman"/>
          <w:sz w:val="12"/>
          <w:szCs w:val="12"/>
        </w:rPr>
        <w:t xml:space="preserve">We can approach this </w:t>
      </w:r>
      <w:r w:rsidRPr="008F5CB8">
        <w:rPr>
          <w:rFonts w:ascii="Times New Roman" w:hAnsi="Times New Roman" w:cs="Times New Roman"/>
          <w:sz w:val="12"/>
          <w:szCs w:val="12"/>
        </w:rPr>
        <w:t xml:space="preserve">question </w:t>
      </w:r>
      <w:r w:rsidRPr="008F5CB8">
        <w:rPr>
          <w:rStyle w:val="ReadCard"/>
          <w:rFonts w:cs="Times New Roman"/>
          <w:sz w:val="12"/>
          <w:szCs w:val="12"/>
        </w:rPr>
        <w:t xml:space="preserve">by taking the Enlightenment's critical theory of prejudices, as set out above, and giving it a positive value. </w:t>
      </w:r>
      <w:r w:rsidRPr="008F5CB8">
        <w:rPr>
          <w:rFonts w:ascii="Times New Roman" w:hAnsi="Times New Roman" w:cs="Times New Roman"/>
          <w:sz w:val="12"/>
          <w:szCs w:val="12"/>
        </w:rPr>
        <w:t>The division of prejudices into those of "authority" and those of "overhastiness" is obviously based on the fundamental presupposition of the Enlighenment, namely that methodologically disciplined use of reason can safeguard us from all error. This was Descartes' idea of method. Overhastiness is the source of errors that arise in the use of one's own reason. Authority, however, is responsible for one's not using one's own reason at all. Thus the division is based on a mutually exclusive antithesis between authority and reason. The false prepossession in favor of what is old, in favor of authorities, is what has to be fought. Thus the Enlightenment attributes to Luther's reforms the fact that "the prejudice of human prestige, especially that of the philosophical [he means Aristotle] and the Roman pope, was greatly weakened."19 The Reformation, then, gives rise to a flourishing hermeneutics which teaches the right use of reason in understanding traditionary texts. Neither the doctrinal authority of the pope nor the appeal to tradition can obviate the work of hermeneutics</w:t>
      </w:r>
      <w:r w:rsidRPr="00412324">
        <w:rPr>
          <w:rFonts w:ascii="Times New Roman" w:hAnsi="Times New Roman" w:cs="Times New Roman"/>
          <w:sz w:val="16"/>
        </w:rPr>
        <w:t xml:space="preserve">, which can safeguard the reasonable meaning of a text against all imposition This kind of hermeneutics need not lead to the radical critique of religion that we found, for example, in Spinoza. Rather, the possibility of supernatural truth can remain entirely open. Thus especially in the field of German popular philosophy, the Enlightenment limited the claims of reason and acknowledged the authority of Bible and church. We read in Walch, for example, that he distinguishes between the two classes of prejudice—authority and overhastiness—but considers them two extremes, between which it is necessary to find the right middle path, namely a mediation between reason and biblical authority. Accordingly, he regards prejudices deriving from overhastiness as prejudices in favor of the new, a predisposition to the overhasty rejection of truths simply because they are old and attested by authorities.20 Thus he disputes the British free thinkers (such as Collins and others) and defends the historical faith against the norm of reason. Here the meaning of prejudice deriving from overhastiness is given a conservative reinterpretation. There can be no doubt, however, that the real consequence of the Enlightenment is different: namely the subjection of all authority to reason. Accordingly, prejudice from overhastiness is to be understood as Descartes understood it—i.e., as the source of all error in the use of reason. This fits in with the fact that after the victory of the Enlightenment, when hermeneutics was freed from all dogmatic ties, the old division returns in a new guise. Thus Schleiermacher distinguishes between partiality and overhastiness as the causes of misunderstanding.21 To the lasting prejudices due to partiality he contrasts the momentary ones due to overhastiness, but only the former are of interest to those concerned with scientific method. It no longer even occurs to Schleiermacher that among the prejudices in favor of authorities there might be some that are true—yet this was implied in the concept of authority in the first place. His alteration of the traditional division of prejudices documents the victory of the Enlightenment. </w:t>
      </w:r>
      <w:r w:rsidRPr="008F5CB8">
        <w:rPr>
          <w:rStyle w:val="ReadCard"/>
          <w:rFonts w:cs="Times New Roman"/>
          <w:sz w:val="16"/>
        </w:rPr>
        <w:t>Partiality now means only an individual limitation of understanding</w:t>
      </w:r>
      <w:r w:rsidRPr="008F5CB8">
        <w:rPr>
          <w:rFonts w:ascii="Times New Roman" w:hAnsi="Times New Roman" w:cs="Times New Roman"/>
          <w:sz w:val="16"/>
        </w:rPr>
        <w:t xml:space="preserve">: "The one-sided preference for what is close to one's own sphere of ideas." In fact, </w:t>
      </w:r>
      <w:r w:rsidRPr="008F5CB8">
        <w:rPr>
          <w:rStyle w:val="ReadCard"/>
          <w:rFonts w:cs="Times New Roman"/>
          <w:sz w:val="16"/>
        </w:rPr>
        <w:t>however, the decisive question is concealed</w:t>
      </w:r>
      <w:r w:rsidRPr="008F5CB8">
        <w:rPr>
          <w:rFonts w:ascii="Times New Roman" w:hAnsi="Times New Roman" w:cs="Times New Roman"/>
          <w:sz w:val="16"/>
        </w:rPr>
        <w:t xml:space="preserve"> behind the concept</w:t>
      </w:r>
      <w:r w:rsidRPr="00412324">
        <w:rPr>
          <w:rFonts w:ascii="Times New Roman" w:hAnsi="Times New Roman" w:cs="Times New Roman"/>
          <w:sz w:val="16"/>
        </w:rPr>
        <w:t xml:space="preserve"> of partiality. That </w:t>
      </w:r>
      <w:r w:rsidRPr="00412324">
        <w:rPr>
          <w:rStyle w:val="ReadCard"/>
          <w:rFonts w:cs="Times New Roman"/>
        </w:rPr>
        <w:t>the prejudices determining what I think are due to my own partiality is a judgment based on the standpoint of their having been</w:t>
      </w:r>
      <w:r w:rsidRPr="00412324">
        <w:rPr>
          <w:rFonts w:ascii="Times New Roman" w:hAnsi="Times New Roman" w:cs="Times New Roman"/>
          <w:sz w:val="16"/>
        </w:rPr>
        <w:t xml:space="preserve"> dissolved and </w:t>
      </w:r>
      <w:r w:rsidRPr="00412324">
        <w:rPr>
          <w:rStyle w:val="ReadCard"/>
          <w:rFonts w:cs="Times New Roman"/>
        </w:rPr>
        <w:t>enlightened</w:t>
      </w:r>
      <w:r w:rsidRPr="00412324">
        <w:rPr>
          <w:rFonts w:ascii="Times New Roman" w:hAnsi="Times New Roman" w:cs="Times New Roman"/>
          <w:sz w:val="16"/>
        </w:rPr>
        <w:t xml:space="preserve">, and it </w:t>
      </w:r>
      <w:r w:rsidRPr="008F5CB8">
        <w:rPr>
          <w:rFonts w:ascii="Times New Roman" w:hAnsi="Times New Roman" w:cs="Times New Roman"/>
          <w:sz w:val="16"/>
        </w:rPr>
        <w:t xml:space="preserve">holds only for unjustified prejudices. </w:t>
      </w:r>
      <w:r w:rsidRPr="008F5CB8">
        <w:rPr>
          <w:rStyle w:val="ReadCard"/>
          <w:rFonts w:cs="Times New Roman"/>
          <w:sz w:val="16"/>
        </w:rPr>
        <w:t>If</w:t>
      </w:r>
      <w:r w:rsidRPr="008F5CB8">
        <w:rPr>
          <w:rFonts w:ascii="Times New Roman" w:hAnsi="Times New Roman" w:cs="Times New Roman"/>
          <w:sz w:val="16"/>
        </w:rPr>
        <w:t xml:space="preserve">, on the other hand, </w:t>
      </w:r>
      <w:r w:rsidRPr="008F5CB8">
        <w:rPr>
          <w:rStyle w:val="ReadCard"/>
          <w:rFonts w:cs="Times New Roman"/>
          <w:sz w:val="16"/>
        </w:rPr>
        <w:t>there are justified prejudices productive of knowledge, then we are back to the problem of authority</w:t>
      </w:r>
      <w:r w:rsidRPr="008F5CB8">
        <w:rPr>
          <w:rStyle w:val="ReadCard"/>
          <w:rFonts w:cs="Times New Roman"/>
        </w:rPr>
        <w:t>.</w:t>
      </w:r>
      <w:r w:rsidRPr="008F5CB8">
        <w:rPr>
          <w:rFonts w:ascii="Times New Roman" w:hAnsi="Times New Roman" w:cs="Times New Roman"/>
          <w:sz w:val="16"/>
        </w:rPr>
        <w:t xml:space="preserve"> Hence</w:t>
      </w:r>
      <w:r w:rsidRPr="00412324">
        <w:rPr>
          <w:rFonts w:ascii="Times New Roman" w:hAnsi="Times New Roman" w:cs="Times New Roman"/>
          <w:sz w:val="16"/>
        </w:rPr>
        <w:t xml:space="preserve"> the radical consequences of the Enlightenment, which are still to be found in Schleiermacher's faith in method, are not tenable. The Enlightenment's distinction between faith in authority and using one's own reason is, in itself, legitimate. </w:t>
      </w:r>
      <w:r w:rsidRPr="00412324">
        <w:rPr>
          <w:rStyle w:val="ReadCard"/>
          <w:rFonts w:cs="Times New Roman"/>
        </w:rPr>
        <w:t xml:space="preserve">If </w:t>
      </w:r>
      <w:r w:rsidRPr="00412324">
        <w:rPr>
          <w:rStyle w:val="ReadCard"/>
          <w:rFonts w:cs="Times New Roman"/>
          <w:sz w:val="16"/>
        </w:rPr>
        <w:t>the prestige of</w:t>
      </w:r>
      <w:r w:rsidRPr="00412324">
        <w:rPr>
          <w:rStyle w:val="ReadCard"/>
          <w:rFonts w:cs="Times New Roman"/>
        </w:rPr>
        <w:t xml:space="preserve"> authority displaces one's </w:t>
      </w:r>
      <w:r w:rsidRPr="00412324">
        <w:rPr>
          <w:rStyle w:val="ReadCard"/>
          <w:rFonts w:cs="Times New Roman"/>
          <w:sz w:val="16"/>
        </w:rPr>
        <w:t>own</w:t>
      </w:r>
      <w:r w:rsidRPr="00412324">
        <w:rPr>
          <w:rStyle w:val="ReadCard"/>
          <w:rFonts w:cs="Times New Roman"/>
        </w:rPr>
        <w:t xml:space="preserve"> judgment, then authority is </w:t>
      </w:r>
      <w:r w:rsidRPr="00412324">
        <w:rPr>
          <w:rStyle w:val="ReadCard"/>
          <w:rFonts w:cs="Times New Roman"/>
          <w:sz w:val="16"/>
        </w:rPr>
        <w:t>in fact</w:t>
      </w:r>
      <w:r w:rsidRPr="00412324">
        <w:rPr>
          <w:rStyle w:val="ReadCard"/>
          <w:rFonts w:cs="Times New Roman"/>
        </w:rPr>
        <w:t xml:space="preserve"> a source of prejudices. But this does not preclude its being a source of truth</w:t>
      </w:r>
      <w:r w:rsidRPr="00412324">
        <w:rPr>
          <w:rFonts w:ascii="Times New Roman" w:hAnsi="Times New Roman" w:cs="Times New Roman"/>
          <w:sz w:val="16"/>
        </w:rPr>
        <w:t xml:space="preserve">, and that is what the Enlightenment failed to see when it denigrated all authority. To be convinced of this, we need only </w:t>
      </w:r>
      <w:r w:rsidRPr="00412324">
        <w:rPr>
          <w:rStyle w:val="ReadCard"/>
          <w:rFonts w:cs="Times New Roman"/>
        </w:rPr>
        <w:t>consider</w:t>
      </w:r>
      <w:r w:rsidRPr="00412324">
        <w:rPr>
          <w:rFonts w:ascii="Times New Roman" w:hAnsi="Times New Roman" w:cs="Times New Roman"/>
          <w:sz w:val="16"/>
        </w:rPr>
        <w:t xml:space="preserve"> one of the greatest forerunners of the European Enlightenment, namely </w:t>
      </w:r>
      <w:r w:rsidRPr="00412324">
        <w:rPr>
          <w:rStyle w:val="ReadCard"/>
          <w:rFonts w:cs="Times New Roman"/>
        </w:rPr>
        <w:t>Descartes</w:t>
      </w:r>
      <w:r w:rsidRPr="00412324">
        <w:rPr>
          <w:rFonts w:ascii="Times New Roman" w:hAnsi="Times New Roman" w:cs="Times New Roman"/>
          <w:sz w:val="16"/>
        </w:rPr>
        <w:t xml:space="preserve">. </w:t>
      </w:r>
      <w:r w:rsidRPr="00412324">
        <w:rPr>
          <w:rStyle w:val="ReadCard"/>
          <w:rFonts w:cs="Times New Roman"/>
        </w:rPr>
        <w:t xml:space="preserve">Despite the radicalness of his methodological thinking, we know that Descartes excluded morality from the total reconstruction of all truths </w:t>
      </w:r>
      <w:r w:rsidRPr="008F5CB8">
        <w:rPr>
          <w:rStyle w:val="ReadCard"/>
          <w:rFonts w:cs="Times New Roman"/>
          <w:sz w:val="16"/>
        </w:rPr>
        <w:t>by reason</w:t>
      </w:r>
      <w:r w:rsidRPr="008F5CB8">
        <w:rPr>
          <w:rStyle w:val="ReadCard"/>
          <w:rFonts w:cs="Times New Roman"/>
        </w:rPr>
        <w:t>.</w:t>
      </w:r>
      <w:r w:rsidRPr="008F5CB8">
        <w:rPr>
          <w:rFonts w:ascii="Times New Roman" w:hAnsi="Times New Roman" w:cs="Times New Roman"/>
          <w:sz w:val="16"/>
        </w:rPr>
        <w:t xml:space="preserve"> This</w:t>
      </w:r>
      <w:r w:rsidRPr="00412324">
        <w:rPr>
          <w:rFonts w:ascii="Times New Roman" w:hAnsi="Times New Roman" w:cs="Times New Roman"/>
          <w:sz w:val="16"/>
        </w:rPr>
        <w:t xml:space="preserve"> was what he meant by his provisional morality. It seems to me symptomatic that he did not in fact elaborate his definitive morality and that its principles, as far as we can judge from his letters to Elizabeth, contain hardly anything new. </w:t>
      </w:r>
      <w:r w:rsidRPr="00412324">
        <w:rPr>
          <w:rStyle w:val="ReadCard"/>
          <w:rFonts w:cs="Times New Roman"/>
        </w:rPr>
        <w:t xml:space="preserve">It is obviously unthinkable to defer morality until </w:t>
      </w:r>
      <w:r w:rsidRPr="00412324">
        <w:rPr>
          <w:rStyle w:val="ReadCard"/>
          <w:rFonts w:cs="Times New Roman"/>
          <w:sz w:val="16"/>
        </w:rPr>
        <w:t>modern</w:t>
      </w:r>
      <w:r w:rsidRPr="00412324">
        <w:rPr>
          <w:rStyle w:val="ReadCard"/>
          <w:rFonts w:cs="Times New Roman"/>
        </w:rPr>
        <w:t xml:space="preserve"> science has progressed enough to provide a new basis for it.</w:t>
      </w:r>
      <w:r w:rsidRPr="00412324">
        <w:rPr>
          <w:rFonts w:ascii="Times New Roman" w:hAnsi="Times New Roman" w:cs="Times New Roman"/>
          <w:sz w:val="16"/>
        </w:rPr>
        <w:t xml:space="preserve"> In fact </w:t>
      </w:r>
      <w:r w:rsidRPr="00412324">
        <w:rPr>
          <w:rStyle w:val="ReadCard"/>
          <w:rFonts w:cs="Times New Roman"/>
        </w:rPr>
        <w:t>the denigration of authority</w:t>
      </w:r>
      <w:r w:rsidRPr="00412324">
        <w:rPr>
          <w:rFonts w:ascii="Times New Roman" w:hAnsi="Times New Roman" w:cs="Times New Roman"/>
          <w:sz w:val="16"/>
        </w:rPr>
        <w:t xml:space="preserve"> is not the only prejudice established by the Enlightenment. It also </w:t>
      </w:r>
      <w:r w:rsidRPr="00412324">
        <w:rPr>
          <w:rStyle w:val="ReadCard"/>
          <w:rFonts w:cs="Times New Roman"/>
        </w:rPr>
        <w:t>distorted</w:t>
      </w:r>
      <w:r w:rsidRPr="00412324">
        <w:rPr>
          <w:rFonts w:ascii="Times New Roman" w:hAnsi="Times New Roman" w:cs="Times New Roman"/>
          <w:sz w:val="16"/>
        </w:rPr>
        <w:t xml:space="preserve"> </w:t>
      </w:r>
      <w:r w:rsidRPr="00412324">
        <w:rPr>
          <w:rStyle w:val="ReadCard"/>
          <w:rFonts w:cs="Times New Roman"/>
        </w:rPr>
        <w:t>the</w:t>
      </w:r>
      <w:r w:rsidRPr="00412324">
        <w:rPr>
          <w:rFonts w:ascii="Times New Roman" w:hAnsi="Times New Roman" w:cs="Times New Roman"/>
          <w:sz w:val="16"/>
        </w:rPr>
        <w:t xml:space="preserve"> very </w:t>
      </w:r>
      <w:r w:rsidRPr="00412324">
        <w:rPr>
          <w:rStyle w:val="ReadCard"/>
          <w:rFonts w:cs="Times New Roman"/>
        </w:rPr>
        <w:t>concept of authority.</w:t>
      </w:r>
      <w:r w:rsidRPr="00412324">
        <w:rPr>
          <w:rFonts w:ascii="Times New Roman" w:hAnsi="Times New Roman" w:cs="Times New Roman"/>
          <w:sz w:val="16"/>
        </w:rPr>
        <w:t xml:space="preserve"> Based on the Enlightenment conception of reason and freedom, the concept of authority could be viewed as diametrically opposed to reason and freedom: to be, in fact, blind obedience. This is the meaning that we find in the language critical of modern dictatorships. But this is not the essence of authority. Admittedly, it is primarily persons that have authority; but the authority of persons is ultimately based not on the subjection and abdication of reason but on an act of acknowledgment and knowledge—the knowledge, namely, that the other is superior to oneself in judgment and insight and that for this reason his judgment takes precedence—i.e., it has priority over one's own. This is connected with the fact that authority cannot actually be bestowed but is earned, and must be earned if someone is to lay claim to it. It rests on acknowledgment and hence on an act of reason itself which, aware of its own limitations, trusts to the better insight of others. Authority in this sense, properly understood, has nothing to do with blind obedience to commands. Indeed, authority has to do not with obedience but rather with knowledge. It is true that authority implies the capacity to command and be obeyed. But this proceeds only from the authority that a person has. Even the anonymous and impersonal authority of a superior which derives from his office is not ultimately based on this hierarchy, but is what makes it possible. Here also its true basis is an act of freedom and reason that grants the authority of a superior fundamentally because he has a wider view of things or is better informed—i.e., once again, because he knows more.22 Thus, acknowledging authority is always connected with the idea that what the authority says is not irrational and arbitrary but can, in principle, be discovered to be true. This is the essence of the authority claimed by the teacher, the superior, the expert. The prejudices that they implant are legitimized by the person who presents them. But in this way they become prejudices not just in favor of a person but a content, since they effect the same disposition to believe something that can be brought about in other ways—e.g., by good reasons. Thus the essence of authority belongs in the context of a theory of prejudices free from the extremism of the Enlightenment.</w:t>
      </w:r>
      <w:r w:rsidRPr="00412324">
        <w:rPr>
          <w:rFonts w:ascii="Times New Roman" w:hAnsi="Times New Roman" w:cs="Times New Roman"/>
          <w:b/>
          <w:u w:val="single"/>
        </w:rPr>
        <w:t xml:space="preserve"> </w:t>
      </w:r>
      <w:r w:rsidRPr="00412324">
        <w:rPr>
          <w:rFonts w:ascii="Times New Roman" w:hAnsi="Times New Roman" w:cs="Times New Roman"/>
          <w:sz w:val="16"/>
        </w:rPr>
        <w:t xml:space="preserve">Here we can find support in the romantic criticism of the Enlightenment; for there is one form of authority particularly defended by romanticism, namely tradition. That which has been sanctioned by tradition and custom has an authority that is nameless, and </w:t>
      </w:r>
      <w:r w:rsidRPr="00412324">
        <w:rPr>
          <w:rFonts w:ascii="Times New Roman" w:hAnsi="Times New Roman" w:cs="Times New Roman"/>
          <w:b/>
          <w:u w:val="single"/>
        </w:rPr>
        <w:t>our finite historical being is marked by the fact that the authority of what has been handed down to us</w:t>
      </w:r>
      <w:r w:rsidRPr="00412324">
        <w:rPr>
          <w:rFonts w:ascii="Times New Roman" w:hAnsi="Times New Roman" w:cs="Times New Roman"/>
          <w:sz w:val="16"/>
        </w:rPr>
        <w:t>—and not just what is clearly grounded—</w:t>
      </w:r>
      <w:r w:rsidRPr="00412324">
        <w:rPr>
          <w:rFonts w:ascii="Times New Roman" w:hAnsi="Times New Roman" w:cs="Times New Roman"/>
          <w:b/>
          <w:u w:val="single"/>
        </w:rPr>
        <w:t>always has power over our attitudes and behavior. All education depends on this</w:t>
      </w:r>
      <w:r w:rsidRPr="00412324">
        <w:rPr>
          <w:rFonts w:ascii="Times New Roman" w:hAnsi="Times New Roman" w:cs="Times New Roman"/>
          <w:sz w:val="16"/>
        </w:rPr>
        <w:t xml:space="preserve">, and even though, in the case of education, the educator loses his function when his charge comes of age and sets his own insight and decisions in the place of the authority of the educator, </w:t>
      </w:r>
      <w:r w:rsidRPr="00412324">
        <w:rPr>
          <w:rFonts w:ascii="Times New Roman" w:hAnsi="Times New Roman" w:cs="Times New Roman"/>
          <w:b/>
          <w:u w:val="single"/>
        </w:rPr>
        <w:t xml:space="preserve">becoming mature does not mean that a person becomes his own master </w:t>
      </w:r>
      <w:r w:rsidRPr="00412324">
        <w:rPr>
          <w:rFonts w:ascii="Times New Roman" w:hAnsi="Times New Roman" w:cs="Times New Roman"/>
          <w:sz w:val="16"/>
        </w:rPr>
        <w:t>in the sense that he is freed from all tradition. The real force of morals, for example, is based on tradition. They are freely taken over but by no means created</w:t>
      </w:r>
      <w:r w:rsidRPr="00412324">
        <w:rPr>
          <w:rFonts w:ascii="Times New Roman" w:hAnsi="Times New Roman" w:cs="Times New Roman"/>
          <w:b/>
          <w:u w:val="single"/>
        </w:rPr>
        <w:t xml:space="preserve"> </w:t>
      </w:r>
      <w:r w:rsidRPr="00412324">
        <w:rPr>
          <w:rFonts w:ascii="Times New Roman" w:hAnsi="Times New Roman" w:cs="Times New Roman"/>
          <w:sz w:val="16"/>
        </w:rPr>
        <w:t xml:space="preserve">by a free insight or grounded on reasons. This is precisely what we call tradition: the ground of their validity. And in fact it is to romanticism that we owe this correction of the Enlightenment: that </w:t>
      </w:r>
      <w:r w:rsidRPr="00412324">
        <w:rPr>
          <w:rFonts w:ascii="Times New Roman" w:hAnsi="Times New Roman" w:cs="Times New Roman"/>
          <w:b/>
          <w:u w:val="single"/>
        </w:rPr>
        <w:t>tradition has a justification that lies beyond rational grounding and</w:t>
      </w:r>
      <w:r w:rsidRPr="00412324">
        <w:rPr>
          <w:rFonts w:ascii="Times New Roman" w:hAnsi="Times New Roman" w:cs="Times New Roman"/>
          <w:sz w:val="16"/>
        </w:rPr>
        <w:t xml:space="preserve"> in large measure </w:t>
      </w:r>
      <w:r w:rsidRPr="00412324">
        <w:rPr>
          <w:rFonts w:ascii="Times New Roman" w:hAnsi="Times New Roman" w:cs="Times New Roman"/>
          <w:b/>
          <w:u w:val="single"/>
        </w:rPr>
        <w:t>determines our</w:t>
      </w:r>
      <w:r w:rsidRPr="00412324">
        <w:rPr>
          <w:rFonts w:ascii="Times New Roman" w:hAnsi="Times New Roman" w:cs="Times New Roman"/>
          <w:sz w:val="16"/>
        </w:rPr>
        <w:t xml:space="preserve"> institutions and </w:t>
      </w:r>
      <w:r w:rsidRPr="00412324">
        <w:rPr>
          <w:rFonts w:ascii="Times New Roman" w:hAnsi="Times New Roman" w:cs="Times New Roman"/>
          <w:b/>
          <w:u w:val="single"/>
        </w:rPr>
        <w:t>attitudes</w:t>
      </w:r>
      <w:r w:rsidRPr="00412324">
        <w:rPr>
          <w:rFonts w:ascii="Times New Roman" w:hAnsi="Times New Roman" w:cs="Times New Roman"/>
          <w:sz w:val="16"/>
        </w:rPr>
        <w:t xml:space="preserve">. What makes classical ethics superior to modern moral philosophy is that it grounds the transition from ethics to "politics," the art of right legislation, on the indispensability of tradition.23 By comparison, the modern Enlightenment is abstract and revolutionary. The concept of tradition, however, has become no less ambiguous than that of authority, and for the same reason—namely that what determines the romantic understanding of tradition is its abstract opposition to the principle of enlightenment. Romanticism conceives of tradition as an antithesis to the freedom of reason and regards it as something historically given, like nature. And whether one wants to be revolutionary and oppose it or preserve it, tradition is still viewed as the abstract opposite of free self determination, since its validity does not require any reasons but conditions us without our questioning it. Of course, the romantic critique of the Enlightenment is not an instance of tradition's automatic dominance of tradition, of its persisting unaffected by doubt and criticism. Rather, a particular critical attitude again addresses itself to the truth of tradition and seeks to renew it. We can call it "traditionalism." It seems to me, however, that there is no such unconditional antithesis between tradition and reason. However problematical the conscious restoration of old or the creation of new traditions may be, the romantic faith in the "growth of tradition," before which all reason must remain silent, is fundamentally like the Enlightenment, and just as prejudiced. The fact is that in tradition there is always an element of freedom and of history itself. Even the most genuine and pure tradition does not persist because of the inertia of what once existed. It needs to be affirmed, embraced, cultivated. It is, essentially, preservation, and it is active in all historical change. But preservation is an act of reason, though an inconspicuous one. For this reason, only innovation and planning appear to be the result of reason. But this is an illusion. </w:t>
      </w:r>
      <w:r w:rsidRPr="00412324">
        <w:rPr>
          <w:rStyle w:val="ReadCard"/>
          <w:rFonts w:cs="Times New Roman"/>
        </w:rPr>
        <w:t>Even where life changes violentl</w:t>
      </w:r>
      <w:r w:rsidRPr="00412324">
        <w:rPr>
          <w:rFonts w:ascii="Times New Roman" w:hAnsi="Times New Roman" w:cs="Times New Roman"/>
          <w:b/>
          <w:u w:val="single"/>
        </w:rPr>
        <w:t>y</w:t>
      </w:r>
      <w:r w:rsidRPr="00412324">
        <w:rPr>
          <w:rFonts w:ascii="Times New Roman" w:hAnsi="Times New Roman" w:cs="Times New Roman"/>
          <w:sz w:val="16"/>
        </w:rPr>
        <w:t xml:space="preserve">, as in ages of revolution, </w:t>
      </w:r>
      <w:r w:rsidRPr="00412324">
        <w:rPr>
          <w:rStyle w:val="ReadCard"/>
          <w:rFonts w:cs="Times New Roman"/>
        </w:rPr>
        <w:t>far more of the old is preserved</w:t>
      </w:r>
      <w:r w:rsidRPr="00412324">
        <w:rPr>
          <w:rFonts w:ascii="Times New Roman" w:hAnsi="Times New Roman" w:cs="Times New Roman"/>
          <w:sz w:val="16"/>
        </w:rPr>
        <w:t xml:space="preserve"> in the supposed transformation of everything </w:t>
      </w:r>
      <w:r w:rsidRPr="00412324">
        <w:rPr>
          <w:rStyle w:val="ReadCard"/>
          <w:rFonts w:cs="Times New Roman"/>
        </w:rPr>
        <w:t>than anyone knows</w:t>
      </w:r>
      <w:r w:rsidRPr="00412324">
        <w:rPr>
          <w:rFonts w:ascii="Times New Roman" w:hAnsi="Times New Roman" w:cs="Times New Roman"/>
          <w:sz w:val="16"/>
        </w:rPr>
        <w:t xml:space="preserve">, </w:t>
      </w:r>
      <w:r w:rsidRPr="00412324">
        <w:rPr>
          <w:rFonts w:ascii="Times New Roman" w:hAnsi="Times New Roman" w:cs="Times New Roman"/>
          <w:b/>
          <w:u w:val="single"/>
        </w:rPr>
        <w:t>and it combines with the new to create a new value.</w:t>
      </w:r>
      <w:r w:rsidRPr="00412324">
        <w:rPr>
          <w:rFonts w:ascii="Times New Roman" w:hAnsi="Times New Roman" w:cs="Times New Roman"/>
          <w:sz w:val="16"/>
        </w:rPr>
        <w:t xml:space="preserve"> At any rate, preservation is as much a freely chosen action as are revolution and renewal. That is why both the Enlightenment's critique of tradition and the romantic rehabilitation of it lag behind their true historical being. These thoughts raise the question of whether in the hermeneutics of the human sciences the element of tradition should not be given its full value. Research in the human sciences cannot regard itself as in an absolute antithesis to the way in which we, as historical beings, relate to the past. At any rate, </w:t>
      </w:r>
      <w:r w:rsidRPr="00412324">
        <w:rPr>
          <w:rStyle w:val="ReadCard"/>
          <w:rFonts w:cs="Times New Roman"/>
        </w:rPr>
        <w:t xml:space="preserve">our </w:t>
      </w:r>
      <w:r w:rsidRPr="00412324">
        <w:rPr>
          <w:rFonts w:ascii="Times New Roman" w:hAnsi="Times New Roman" w:cs="Times New Roman"/>
          <w:sz w:val="16"/>
        </w:rPr>
        <w:t xml:space="preserve">usual </w:t>
      </w:r>
      <w:r w:rsidRPr="00412324">
        <w:rPr>
          <w:rStyle w:val="ReadCard"/>
          <w:rFonts w:cs="Times New Roman"/>
        </w:rPr>
        <w:t>relationship to the past is not characterized by distancing and freeing ourselves from tradition. Rather, we are always situated within traditions,</w:t>
      </w:r>
      <w:r w:rsidRPr="00412324">
        <w:rPr>
          <w:rFonts w:ascii="Times New Roman" w:hAnsi="Times New Roman" w:cs="Times New Roman"/>
          <w:sz w:val="16"/>
        </w:rPr>
        <w:t xml:space="preserve"> and this is no objectifying process—i.e., we do not conceive of what tradition says as something other, something alien. </w:t>
      </w:r>
      <w:r w:rsidRPr="00412324">
        <w:rPr>
          <w:rStyle w:val="ReadCard"/>
          <w:rFonts w:cs="Times New Roman"/>
        </w:rPr>
        <w:t>It is always part of us</w:t>
      </w:r>
      <w:r w:rsidRPr="00412324">
        <w:rPr>
          <w:rFonts w:ascii="Times New Roman" w:hAnsi="Times New Roman" w:cs="Times New Roman"/>
          <w:sz w:val="16"/>
        </w:rPr>
        <w:t>, a model or exemplar, a kind of cognizance that our later historical judgment would hardly regard as a kind of knowledge but as the most ingenuous affinity with tradition. Hence in regard to the dominant epistemological methodologism we must ask: has the rise of historical consciousness really divorced our scholarship from this natural relation to the past? Does understanding in the human sciences understand itself correctly when it relegates the whole of its own historicality to the position of prejudices from which we must free ourselves? Or does "unprejudiced scholarship" share more than it realizes with that naive openness and reflection in which traditions live and the past is present?</w:t>
      </w:r>
      <w:r w:rsidRPr="00412324">
        <w:rPr>
          <w:rFonts w:ascii="Times New Roman" w:hAnsi="Times New Roman" w:cs="Times New Roman"/>
          <w:sz w:val="16"/>
        </w:rPr>
        <w:cr/>
      </w:r>
    </w:p>
    <w:p w:rsidR="00BB13C0" w:rsidRPr="00412324" w:rsidRDefault="00BB13C0" w:rsidP="00BB13C0">
      <w:pPr>
        <w:rPr>
          <w:rFonts w:ascii="Times New Roman" w:hAnsi="Times New Roman" w:cs="Times New Roman"/>
        </w:rPr>
      </w:pPr>
      <w:r w:rsidRPr="00412324">
        <w:rPr>
          <w:rFonts w:ascii="Times New Roman" w:hAnsi="Times New Roman" w:cs="Times New Roman"/>
        </w:rPr>
        <w:t xml:space="preserve">Thus, engagement with the aff presupposes starting engagement from within the aff project. Simply precluding the aff framework or role of the ballot via an alternative one is hermeneutically flawed by subverting the coherentist structure of knowledge development. </w:t>
      </w:r>
    </w:p>
    <w:p w:rsidR="00BB13C0" w:rsidRDefault="00BB13C0" w:rsidP="00BB13C0">
      <w:pPr>
        <w:rPr>
          <w:rFonts w:ascii="Times New Roman" w:hAnsi="Times New Roman" w:cs="Times New Roman"/>
        </w:rPr>
      </w:pPr>
    </w:p>
    <w:p w:rsidR="00BB13C0" w:rsidRPr="00295E09" w:rsidRDefault="00BB13C0" w:rsidP="00BB13C0">
      <w:pPr>
        <w:rPr>
          <w:rFonts w:ascii="Times New Roman" w:hAnsi="Times New Roman" w:cs="Times New Roman"/>
        </w:rPr>
      </w:pPr>
    </w:p>
    <w:p w:rsidR="00C24383" w:rsidRDefault="00C24383">
      <w:bookmarkStart w:id="0" w:name="_GoBack"/>
      <w:bookmarkEnd w:id="0"/>
    </w:p>
    <w:sectPr w:rsidR="00C24383" w:rsidSect="00887D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13C0" w:rsidRDefault="00BB13C0" w:rsidP="00BB13C0">
      <w:r>
        <w:separator/>
      </w:r>
    </w:p>
  </w:endnote>
  <w:endnote w:type="continuationSeparator" w:id="0">
    <w:p w:rsidR="00BB13C0" w:rsidRDefault="00BB13C0" w:rsidP="00BB1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13C0" w:rsidRDefault="00BB13C0" w:rsidP="00BB13C0">
      <w:r>
        <w:separator/>
      </w:r>
    </w:p>
  </w:footnote>
  <w:footnote w:type="continuationSeparator" w:id="0">
    <w:p w:rsidR="00BB13C0" w:rsidRDefault="00BB13C0" w:rsidP="00BB13C0">
      <w:r>
        <w:continuationSeparator/>
      </w:r>
    </w:p>
  </w:footnote>
  <w:footnote w:id="1">
    <w:p w:rsidR="00BB13C0" w:rsidRPr="008F5CB8" w:rsidRDefault="00BB13C0" w:rsidP="00BB13C0">
      <w:pPr>
        <w:pStyle w:val="FootnoteText"/>
        <w:rPr>
          <w:sz w:val="16"/>
          <w:szCs w:val="16"/>
        </w:rPr>
      </w:pPr>
      <w:r w:rsidRPr="008F5CB8">
        <w:rPr>
          <w:rStyle w:val="FootnoteReference"/>
          <w:sz w:val="16"/>
          <w:szCs w:val="16"/>
        </w:rPr>
        <w:footnoteRef/>
      </w:r>
      <w:r w:rsidRPr="008F5CB8">
        <w:rPr>
          <w:sz w:val="16"/>
          <w:szCs w:val="16"/>
        </w:rPr>
        <w:t xml:space="preserve"> Hans-Georg Gadamer. Truth and Method. 1960. [modified for gendered language]</w:t>
      </w:r>
    </w:p>
  </w:footnote>
  <w:footnote w:id="2">
    <w:p w:rsidR="00BB13C0" w:rsidRDefault="00BB13C0" w:rsidP="00BB13C0">
      <w:pPr>
        <w:pStyle w:val="FootnoteText"/>
      </w:pPr>
      <w:r>
        <w:rPr>
          <w:rStyle w:val="FootnoteReference"/>
        </w:rPr>
        <w:footnoteRef/>
      </w:r>
      <w:r>
        <w:t xml:space="preserve"> </w:t>
      </w:r>
      <w:r w:rsidRPr="006A55E9">
        <w:t>Hans-Georg Gadamer</w:t>
      </w:r>
      <w:r>
        <w:t xml:space="preserve">. </w:t>
      </w:r>
      <w:r w:rsidRPr="006A55E9">
        <w:t>Truth and Method</w:t>
      </w:r>
      <w:r>
        <w:t xml:space="preserve">. 1960.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3C0"/>
    <w:rsid w:val="0028367B"/>
    <w:rsid w:val="008D0DAA"/>
    <w:rsid w:val="00945226"/>
    <w:rsid w:val="009C4C6F"/>
    <w:rsid w:val="00BB13C0"/>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basedOn w:val="Header"/>
    <w:autoRedefine/>
    <w:qFormat/>
    <w:rsid w:val="00BB13C0"/>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ascii="Times New Roman" w:eastAsia="MS ??" w:hAnsi="Times New Roman" w:cs="Times New Roman"/>
      <w:b/>
      <w:bCs/>
      <w:caps/>
      <w:sz w:val="32"/>
      <w:szCs w:val="32"/>
    </w:rPr>
  </w:style>
  <w:style w:type="character" w:styleId="FootnoteReference">
    <w:name w:val="footnote reference"/>
    <w:aliases w:val="FN Ref,footnote reference"/>
    <w:basedOn w:val="DefaultParagraphFont"/>
    <w:uiPriority w:val="99"/>
    <w:unhideWhenUsed/>
    <w:qFormat/>
    <w:rsid w:val="00BB13C0"/>
    <w:rPr>
      <w:vertAlign w:val="superscript"/>
    </w:rPr>
  </w:style>
  <w:style w:type="paragraph" w:styleId="FootnoteText">
    <w:name w:val="footnote text"/>
    <w:basedOn w:val="Normal"/>
    <w:link w:val="FootnoteTextChar"/>
    <w:uiPriority w:val="99"/>
    <w:qFormat/>
    <w:rsid w:val="00BB13C0"/>
    <w:pPr>
      <w:jc w:val="both"/>
    </w:pPr>
    <w:rPr>
      <w:rFonts w:ascii="Times New Roman" w:eastAsia="Calibri" w:hAnsi="Times New Roman" w:cs="Times New Roman"/>
    </w:rPr>
  </w:style>
  <w:style w:type="character" w:customStyle="1" w:styleId="FootnoteTextChar">
    <w:name w:val="Footnote Text Char"/>
    <w:basedOn w:val="DefaultParagraphFont"/>
    <w:link w:val="FootnoteText"/>
    <w:uiPriority w:val="99"/>
    <w:rsid w:val="00BB13C0"/>
    <w:rPr>
      <w:rFonts w:ascii="Times New Roman" w:eastAsia="Calibri" w:hAnsi="Times New Roman" w:cs="Times New Roman"/>
    </w:rPr>
  </w:style>
  <w:style w:type="character" w:customStyle="1" w:styleId="ReadCard">
    <w:name w:val="ReadCard"/>
    <w:uiPriority w:val="1"/>
    <w:qFormat/>
    <w:rsid w:val="00BB13C0"/>
    <w:rPr>
      <w:rFonts w:ascii="Times New Roman" w:hAnsi="Times New Roman"/>
      <w:b/>
      <w:sz w:val="24"/>
      <w:u w:val="single"/>
    </w:rPr>
  </w:style>
  <w:style w:type="paragraph" w:styleId="Header">
    <w:name w:val="header"/>
    <w:basedOn w:val="Normal"/>
    <w:link w:val="HeaderChar"/>
    <w:uiPriority w:val="99"/>
    <w:semiHidden/>
    <w:unhideWhenUsed/>
    <w:rsid w:val="00BB13C0"/>
    <w:pPr>
      <w:tabs>
        <w:tab w:val="center" w:pos="4320"/>
        <w:tab w:val="right" w:pos="8640"/>
      </w:tabs>
    </w:pPr>
  </w:style>
  <w:style w:type="character" w:customStyle="1" w:styleId="HeaderChar">
    <w:name w:val="Header Char"/>
    <w:basedOn w:val="DefaultParagraphFont"/>
    <w:link w:val="Header"/>
    <w:uiPriority w:val="99"/>
    <w:semiHidden/>
    <w:rsid w:val="00BB13C0"/>
  </w:style>
  <w:style w:type="paragraph" w:styleId="DocumentMap">
    <w:name w:val="Document Map"/>
    <w:basedOn w:val="Normal"/>
    <w:link w:val="DocumentMapChar"/>
    <w:uiPriority w:val="99"/>
    <w:semiHidden/>
    <w:unhideWhenUsed/>
    <w:rsid w:val="00BB13C0"/>
    <w:rPr>
      <w:rFonts w:ascii="Lucida Grande" w:hAnsi="Lucida Grande" w:cs="Lucida Grande"/>
    </w:rPr>
  </w:style>
  <w:style w:type="character" w:customStyle="1" w:styleId="DocumentMapChar">
    <w:name w:val="Document Map Char"/>
    <w:basedOn w:val="DefaultParagraphFont"/>
    <w:link w:val="DocumentMap"/>
    <w:uiPriority w:val="99"/>
    <w:semiHidden/>
    <w:rsid w:val="00BB13C0"/>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3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basedOn w:val="Header"/>
    <w:autoRedefine/>
    <w:qFormat/>
    <w:rsid w:val="00BB13C0"/>
    <w:pPr>
      <w:pBdr>
        <w:top w:val="single" w:sz="18" w:space="1" w:color="auto"/>
        <w:left w:val="single" w:sz="18" w:space="4" w:color="auto"/>
        <w:bottom w:val="single" w:sz="18" w:space="1" w:color="auto"/>
        <w:right w:val="single" w:sz="18" w:space="4" w:color="auto"/>
      </w:pBdr>
      <w:tabs>
        <w:tab w:val="clear" w:pos="4320"/>
        <w:tab w:val="clear" w:pos="8640"/>
      </w:tabs>
      <w:ind w:left="144" w:right="144"/>
      <w:jc w:val="center"/>
      <w:outlineLvl w:val="0"/>
    </w:pPr>
    <w:rPr>
      <w:rFonts w:ascii="Times New Roman" w:eastAsia="MS ??" w:hAnsi="Times New Roman" w:cs="Times New Roman"/>
      <w:b/>
      <w:bCs/>
      <w:caps/>
      <w:sz w:val="32"/>
      <w:szCs w:val="32"/>
    </w:rPr>
  </w:style>
  <w:style w:type="character" w:styleId="FootnoteReference">
    <w:name w:val="footnote reference"/>
    <w:aliases w:val="FN Ref,footnote reference"/>
    <w:basedOn w:val="DefaultParagraphFont"/>
    <w:uiPriority w:val="99"/>
    <w:unhideWhenUsed/>
    <w:qFormat/>
    <w:rsid w:val="00BB13C0"/>
    <w:rPr>
      <w:vertAlign w:val="superscript"/>
    </w:rPr>
  </w:style>
  <w:style w:type="paragraph" w:styleId="FootnoteText">
    <w:name w:val="footnote text"/>
    <w:basedOn w:val="Normal"/>
    <w:link w:val="FootnoteTextChar"/>
    <w:uiPriority w:val="99"/>
    <w:qFormat/>
    <w:rsid w:val="00BB13C0"/>
    <w:pPr>
      <w:jc w:val="both"/>
    </w:pPr>
    <w:rPr>
      <w:rFonts w:ascii="Times New Roman" w:eastAsia="Calibri" w:hAnsi="Times New Roman" w:cs="Times New Roman"/>
    </w:rPr>
  </w:style>
  <w:style w:type="character" w:customStyle="1" w:styleId="FootnoteTextChar">
    <w:name w:val="Footnote Text Char"/>
    <w:basedOn w:val="DefaultParagraphFont"/>
    <w:link w:val="FootnoteText"/>
    <w:uiPriority w:val="99"/>
    <w:rsid w:val="00BB13C0"/>
    <w:rPr>
      <w:rFonts w:ascii="Times New Roman" w:eastAsia="Calibri" w:hAnsi="Times New Roman" w:cs="Times New Roman"/>
    </w:rPr>
  </w:style>
  <w:style w:type="character" w:customStyle="1" w:styleId="ReadCard">
    <w:name w:val="ReadCard"/>
    <w:uiPriority w:val="1"/>
    <w:qFormat/>
    <w:rsid w:val="00BB13C0"/>
    <w:rPr>
      <w:rFonts w:ascii="Times New Roman" w:hAnsi="Times New Roman"/>
      <w:b/>
      <w:sz w:val="24"/>
      <w:u w:val="single"/>
    </w:rPr>
  </w:style>
  <w:style w:type="paragraph" w:styleId="Header">
    <w:name w:val="header"/>
    <w:basedOn w:val="Normal"/>
    <w:link w:val="HeaderChar"/>
    <w:uiPriority w:val="99"/>
    <w:semiHidden/>
    <w:unhideWhenUsed/>
    <w:rsid w:val="00BB13C0"/>
    <w:pPr>
      <w:tabs>
        <w:tab w:val="center" w:pos="4320"/>
        <w:tab w:val="right" w:pos="8640"/>
      </w:tabs>
    </w:pPr>
  </w:style>
  <w:style w:type="character" w:customStyle="1" w:styleId="HeaderChar">
    <w:name w:val="Header Char"/>
    <w:basedOn w:val="DefaultParagraphFont"/>
    <w:link w:val="Header"/>
    <w:uiPriority w:val="99"/>
    <w:semiHidden/>
    <w:rsid w:val="00BB13C0"/>
  </w:style>
  <w:style w:type="paragraph" w:styleId="DocumentMap">
    <w:name w:val="Document Map"/>
    <w:basedOn w:val="Normal"/>
    <w:link w:val="DocumentMapChar"/>
    <w:uiPriority w:val="99"/>
    <w:semiHidden/>
    <w:unhideWhenUsed/>
    <w:rsid w:val="00BB13C0"/>
    <w:rPr>
      <w:rFonts w:ascii="Lucida Grande" w:hAnsi="Lucida Grande" w:cs="Lucida Grande"/>
    </w:rPr>
  </w:style>
  <w:style w:type="character" w:customStyle="1" w:styleId="DocumentMapChar">
    <w:name w:val="Document Map Char"/>
    <w:basedOn w:val="DefaultParagraphFont"/>
    <w:link w:val="DocumentMap"/>
    <w:uiPriority w:val="99"/>
    <w:semiHidden/>
    <w:rsid w:val="00BB13C0"/>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3315</Words>
  <Characters>18901</Characters>
  <Application>Microsoft Macintosh Word</Application>
  <DocSecurity>0</DocSecurity>
  <Lines>157</Lines>
  <Paragraphs>44</Paragraphs>
  <ScaleCrop>false</ScaleCrop>
  <Company/>
  <LinksUpToDate>false</LinksUpToDate>
  <CharactersWithSpaces>22172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2015-05-04T01:37:00Z</dcterms:created>
  <dcterms:modified xsi:type="dcterms:W3CDTF">2015-05-04T01:37:00Z</dcterms:modified>
</cp:coreProperties>
</file>