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DF5" w:rsidRPr="009C5DF5" w:rsidRDefault="009C5DF5" w:rsidP="009C5DF5">
      <w:pPr>
        <w:rPr>
          <w:rFonts w:ascii="Times New Roman" w:hAnsi="Times New Roman" w:cs="Times New Roman"/>
          <w:sz w:val="12"/>
          <w:szCs w:val="12"/>
        </w:rPr>
      </w:pPr>
      <w:bookmarkStart w:id="0" w:name="_GoBack"/>
      <w:bookmarkEnd w:id="0"/>
      <w:r w:rsidRPr="009C5DF5">
        <w:rPr>
          <w:rFonts w:ascii="Times New Roman" w:hAnsi="Times New Roman" w:cs="Times New Roman"/>
        </w:rPr>
        <w:t xml:space="preserve">1) We need fixed principles to have any meaningful application. Just as you cannot measure something with a ruler constantly changing length, you need a standard by which to judge real world events. Otherwise your framework is incoherent because it cannot measure moral progress at all.  Modified gendered language. </w:t>
      </w:r>
      <w:r w:rsidRPr="009C5DF5">
        <w:rPr>
          <w:rFonts w:ascii="Times New Roman" w:hAnsi="Times New Roman" w:cs="Times New Roman"/>
          <w:b/>
        </w:rPr>
        <w:t>CHESTERON</w:t>
      </w:r>
      <w:r w:rsidRPr="009C5DF5">
        <w:rPr>
          <w:rStyle w:val="FootnoteReference"/>
          <w:rFonts w:ascii="Times New Roman" w:hAnsi="Times New Roman" w:cs="Times New Roman"/>
          <w:b/>
        </w:rPr>
        <w:footnoteReference w:id="1"/>
      </w:r>
      <w:r w:rsidRPr="009C5DF5">
        <w:rPr>
          <w:rFonts w:ascii="Times New Roman" w:hAnsi="Times New Roman" w:cs="Times New Roman"/>
          <w:b/>
        </w:rPr>
        <w:t xml:space="preserve">: </w:t>
      </w:r>
      <w:r w:rsidRPr="009C5DF5">
        <w:rPr>
          <w:rFonts w:ascii="Times New Roman" w:hAnsi="Times New Roman" w:cs="Times New Roman"/>
          <w:sz w:val="12"/>
          <w:szCs w:val="12"/>
        </w:rPr>
        <w:t>Silly examples are always simpler;</w:t>
      </w:r>
      <w:r w:rsidRPr="009C5DF5">
        <w:rPr>
          <w:rFonts w:ascii="Times New Roman" w:hAnsi="Times New Roman" w:cs="Times New Roman"/>
          <w:b/>
        </w:rPr>
        <w:t xml:space="preserve"> </w:t>
      </w:r>
      <w:r w:rsidRPr="009C5DF5">
        <w:rPr>
          <w:rFonts w:ascii="Times New Roman" w:hAnsi="Times New Roman" w:cs="Times New Roman"/>
          <w:b/>
          <w:u w:val="single"/>
        </w:rPr>
        <w:t xml:space="preserve">let us suppose a person wanted a </w:t>
      </w:r>
      <w:r w:rsidRPr="009C5DF5">
        <w:rPr>
          <w:rFonts w:ascii="Times New Roman" w:hAnsi="Times New Roman" w:cs="Times New Roman"/>
          <w:sz w:val="12"/>
          <w:szCs w:val="12"/>
        </w:rPr>
        <w:t>particular kind of world; say, a</w:t>
      </w:r>
      <w:r w:rsidRPr="009C5DF5">
        <w:rPr>
          <w:rFonts w:ascii="Times New Roman" w:hAnsi="Times New Roman" w:cs="Times New Roman"/>
          <w:b/>
          <w:u w:val="single"/>
        </w:rPr>
        <w:t xml:space="preserve"> blue world</w:t>
      </w:r>
      <w:r w:rsidRPr="009C5DF5">
        <w:rPr>
          <w:rFonts w:ascii="Times New Roman" w:hAnsi="Times New Roman" w:cs="Times New Roman"/>
          <w:sz w:val="12"/>
          <w:szCs w:val="12"/>
        </w:rPr>
        <w:t xml:space="preserve">. He would have no cause to complain of the slightness or swiftness of his task; he might toil for a long time at the transformation; he could work away (in every sense) until all was blue. He could have heroic adventures; the putting of the last touches to a blue tiger. He could have fairy dreams; the dawn of a blue moon. </w:t>
      </w:r>
      <w:r w:rsidRPr="009C5DF5">
        <w:rPr>
          <w:rFonts w:ascii="Times New Roman" w:hAnsi="Times New Roman" w:cs="Times New Roman"/>
          <w:b/>
          <w:u w:val="single"/>
        </w:rPr>
        <w:t xml:space="preserve">But if they worked hard, that </w:t>
      </w:r>
      <w:r w:rsidRPr="009C5DF5">
        <w:rPr>
          <w:rFonts w:ascii="Times New Roman" w:hAnsi="Times New Roman" w:cs="Times New Roman"/>
          <w:sz w:val="12"/>
          <w:szCs w:val="12"/>
        </w:rPr>
        <w:t>high-minded</w:t>
      </w:r>
      <w:r w:rsidRPr="009C5DF5">
        <w:rPr>
          <w:rFonts w:ascii="Times New Roman" w:hAnsi="Times New Roman" w:cs="Times New Roman"/>
          <w:b/>
          <w:u w:val="single"/>
        </w:rPr>
        <w:t xml:space="preserve"> reformer would certainly </w:t>
      </w:r>
      <w:r w:rsidRPr="009C5DF5">
        <w:rPr>
          <w:rFonts w:ascii="Times New Roman" w:hAnsi="Times New Roman" w:cs="Times New Roman"/>
          <w:sz w:val="12"/>
          <w:szCs w:val="12"/>
        </w:rPr>
        <w:t>(from his own point of view)</w:t>
      </w:r>
      <w:r w:rsidRPr="009C5DF5">
        <w:rPr>
          <w:rFonts w:ascii="Times New Roman" w:hAnsi="Times New Roman" w:cs="Times New Roman"/>
          <w:b/>
          <w:u w:val="single"/>
        </w:rPr>
        <w:t xml:space="preserve"> leave the world better and bluer </w:t>
      </w:r>
      <w:r w:rsidRPr="009C5DF5">
        <w:rPr>
          <w:rFonts w:ascii="Times New Roman" w:hAnsi="Times New Roman" w:cs="Times New Roman"/>
          <w:sz w:val="12"/>
          <w:szCs w:val="12"/>
        </w:rPr>
        <w:t>than he found it. If he altered a blade of grass to his favorite color every day, he would get on slowly. But</w:t>
      </w:r>
      <w:r w:rsidRPr="009C5DF5">
        <w:rPr>
          <w:rFonts w:ascii="Times New Roman" w:hAnsi="Times New Roman" w:cs="Times New Roman"/>
          <w:b/>
          <w:u w:val="single"/>
        </w:rPr>
        <w:t xml:space="preserve"> if they altered his favorite color every day, they would not get on at all. If, after reading a fresh philosopher, they started to paint everything red or yellow, their work would be thrown away: there would be nothing to show except a few blue tigers walking about, specimens of their early bad manner</w:t>
      </w:r>
      <w:r w:rsidRPr="009C5DF5">
        <w:rPr>
          <w:rFonts w:ascii="Times New Roman" w:hAnsi="Times New Roman" w:cs="Times New Roman"/>
          <w:sz w:val="12"/>
          <w:szCs w:val="12"/>
          <w:u w:val="single"/>
        </w:rPr>
        <w:t>.</w:t>
      </w:r>
      <w:r w:rsidRPr="009C5DF5">
        <w:rPr>
          <w:rFonts w:ascii="Times New Roman" w:hAnsi="Times New Roman" w:cs="Times New Roman"/>
          <w:sz w:val="12"/>
          <w:szCs w:val="12"/>
        </w:rPr>
        <w:t xml:space="preserve"> This is exactly the position of the average modern thinker. It will be said that this is avowedly a preposterous example. But it is literally the fact of recent history. The great and grave changes in our political civilization all belonged to the early nineteenth century, not to the later.</w:t>
      </w:r>
    </w:p>
    <w:p w:rsidR="009C5DF5" w:rsidRPr="009C5DF5" w:rsidRDefault="009C5DF5" w:rsidP="009C5DF5">
      <w:pPr>
        <w:autoSpaceDE w:val="0"/>
        <w:rPr>
          <w:rFonts w:ascii="Times New Roman" w:hAnsi="Times New Roman" w:cs="Times New Roman"/>
        </w:rPr>
      </w:pPr>
    </w:p>
    <w:p w:rsidR="009C5DF5" w:rsidRPr="009C5DF5" w:rsidRDefault="009C5DF5" w:rsidP="009C5DF5">
      <w:pPr>
        <w:autoSpaceDE w:val="0"/>
        <w:rPr>
          <w:rFonts w:ascii="Times New Roman" w:eastAsia="NewBaskerville-Roman" w:hAnsi="Times New Roman" w:cs="Times New Roman"/>
        </w:rPr>
      </w:pPr>
      <w:r w:rsidRPr="009C5DF5">
        <w:rPr>
          <w:rFonts w:ascii="Times New Roman" w:hAnsi="Times New Roman" w:cs="Times New Roman"/>
        </w:rPr>
        <w:t xml:space="preserve">2) </w:t>
      </w:r>
      <w:r w:rsidRPr="009C5DF5">
        <w:rPr>
          <w:rFonts w:ascii="Times New Roman" w:eastAsia="NewBaskerville-Roman" w:hAnsi="Times New Roman" w:cs="Times New Roman"/>
        </w:rPr>
        <w:t xml:space="preserve">Abstraction is key to stopping oppression. </w:t>
      </w:r>
      <w:r w:rsidRPr="009C5DF5">
        <w:rPr>
          <w:rFonts w:ascii="Times New Roman" w:eastAsia="NewBaskerville-Roman" w:hAnsi="Times New Roman" w:cs="Times New Roman"/>
          <w:b/>
        </w:rPr>
        <w:t>WOOD</w:t>
      </w:r>
      <w:r w:rsidRPr="009C5DF5">
        <w:rPr>
          <w:rStyle w:val="FootnoteReference"/>
          <w:rFonts w:ascii="Times New Roman" w:eastAsia="NewBaskerville-Roman" w:hAnsi="Times New Roman" w:cs="Times New Roman"/>
          <w:b/>
        </w:rPr>
        <w:footnoteReference w:id="2"/>
      </w:r>
      <w:r w:rsidRPr="009C5DF5">
        <w:rPr>
          <w:rFonts w:ascii="Times New Roman" w:eastAsia="NewBaskerville-Roman" w:hAnsi="Times New Roman" w:cs="Times New Roman"/>
          <w:b/>
        </w:rPr>
        <w:t>:</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sz w:val="12"/>
          <w:szCs w:val="12"/>
        </w:rPr>
        <w:t>There is no plausibility at all, for example, in the suggestion that such Kantian</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principles as</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human</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equality</w:t>
      </w:r>
      <w:r w:rsidRPr="009C5DF5">
        <w:rPr>
          <w:rFonts w:ascii="Times New Roman" w:eastAsia="NewBaskerville-Roman" w:hAnsi="Times New Roman" w:cs="Times New Roman"/>
          <w:sz w:val="12"/>
          <w:szCs w:val="12"/>
        </w:rPr>
        <w:t>, rationalism,</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universalism</w:t>
      </w:r>
      <w:r w:rsidRPr="009C5DF5">
        <w:rPr>
          <w:rFonts w:ascii="Times New Roman" w:eastAsia="NewBaskerville-Roman" w:hAnsi="Times New Roman" w:cs="Times New Roman"/>
          <w:sz w:val="12"/>
          <w:szCs w:val="12"/>
        </w:rPr>
        <w:t>, and cosmopolitanism</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are [not]</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in their content</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favorable to racism</w:t>
      </w:r>
      <w:r w:rsidRPr="009C5DF5">
        <w:rPr>
          <w:rFonts w:ascii="Times New Roman" w:eastAsia="NewBaskerville-Roman" w:hAnsi="Times New Roman" w:cs="Times New Roman"/>
          <w:sz w:val="12"/>
          <w:szCs w:val="12"/>
        </w:rPr>
        <w:t>, sexism,</w:t>
      </w:r>
      <w:r w:rsidRPr="009C5DF5">
        <w:rPr>
          <w:rFonts w:ascii="Times New Roman" w:eastAsia="NewBaskerville-Roman" w:hAnsi="Times New Roman" w:cs="Times New Roman"/>
          <w:b/>
          <w:u w:val="single"/>
        </w:rPr>
        <w:t xml:space="preserve"> or</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other</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sz w:val="12"/>
          <w:szCs w:val="12"/>
        </w:rPr>
        <w:t>forms of</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oppression</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sz w:val="12"/>
          <w:szCs w:val="12"/>
        </w:rPr>
        <w:t xml:space="preserve">and such a thesis needs only to be stated explicitly to discredit itself. But this highly implausible thesis may be put forward by implication if it can be associated with the quite distinct but correct point that </w:t>
      </w:r>
      <w:r w:rsidRPr="009C5DF5">
        <w:rPr>
          <w:rFonts w:ascii="Times New Roman" w:eastAsia="NewBaskerville-ItalicOsF" w:hAnsi="Times New Roman" w:cs="Times New Roman"/>
          <w:i/>
          <w:iCs/>
          <w:sz w:val="12"/>
          <w:szCs w:val="12"/>
        </w:rPr>
        <w:t xml:space="preserve">even </w:t>
      </w:r>
      <w:r w:rsidRPr="009C5DF5">
        <w:rPr>
          <w:rFonts w:ascii="Times New Roman" w:eastAsia="NewBaskerville-Roman" w:hAnsi="Times New Roman" w:cs="Times New Roman"/>
          <w:sz w:val="12"/>
          <w:szCs w:val="12"/>
        </w:rPr>
        <w:t>a cosmopolitan and universalistic ethical theory, such as Kant’s, can be combined with racist or male-supremacist views in its application. It is also true that</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[these principles]</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egalitarianism, rationalism, universalism, and cosmopolitanism</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are</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especially</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liable to rhetorical</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abuse</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by those who advocate policies in direct violation of them, because subscribing to the correct principles at an abstract level is often enough a shabby ploy used to protect contrary policies from criticism.</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b/>
          <w:u w:val="single"/>
        </w:rPr>
        <w:t xml:space="preserve">The thought that this point has any </w:t>
      </w:r>
      <w:r w:rsidRPr="009C5DF5">
        <w:rPr>
          <w:rFonts w:ascii="Times New Roman" w:eastAsia="NewBaskerville-ItalicOsF" w:hAnsi="Times New Roman" w:cs="Times New Roman"/>
          <w:b/>
          <w:i/>
          <w:iCs/>
          <w:u w:val="single"/>
        </w:rPr>
        <w:t xml:space="preserve">philosophical </w:t>
      </w:r>
      <w:r w:rsidRPr="009C5DF5">
        <w:rPr>
          <w:rFonts w:ascii="Times New Roman" w:eastAsia="NewBaskerville-Roman" w:hAnsi="Times New Roman" w:cs="Times New Roman"/>
          <w:b/>
          <w:u w:val="single"/>
        </w:rPr>
        <w:t>significance</w:t>
      </w:r>
      <w:r w:rsidRPr="009C5DF5">
        <w:rPr>
          <w:rFonts w:ascii="Times New Roman" w:eastAsia="NewBaskerville-Roman" w:hAnsi="Times New Roman" w:cs="Times New Roman"/>
          <w:sz w:val="12"/>
          <w:szCs w:val="12"/>
        </w:rPr>
        <w:t>, however,</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rests on an error</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of abysmal proportions</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about philosophy</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and its relation to human practices.</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 xml:space="preserve">If someone thinks there is a </w:t>
      </w:r>
      <w:r w:rsidRPr="009C5DF5">
        <w:rPr>
          <w:rFonts w:ascii="Times New Roman" w:eastAsia="NewBaskerville-Roman" w:hAnsi="Times New Roman" w:cs="Times New Roman"/>
          <w:sz w:val="12"/>
          <w:szCs w:val="12"/>
        </w:rPr>
        <w:t>philosophical</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b/>
          <w:u w:val="single"/>
        </w:rPr>
        <w:t>theory</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 xml:space="preserve">of morality </w:t>
      </w:r>
      <w:r w:rsidRPr="009C5DF5">
        <w:rPr>
          <w:rFonts w:ascii="Times New Roman" w:eastAsia="NewBaskerville-Roman" w:hAnsi="Times New Roman" w:cs="Times New Roman"/>
          <w:b/>
          <w:u w:val="single"/>
        </w:rPr>
        <w:t>whose uncritical adoption</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and mechanical application</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b/>
          <w:u w:val="single"/>
        </w:rPr>
        <w:t>would</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 xml:space="preserve">suffice to </w:t>
      </w:r>
      <w:r w:rsidRPr="009C5DF5">
        <w:rPr>
          <w:rFonts w:ascii="Times New Roman" w:eastAsia="NewBaskerville-Roman" w:hAnsi="Times New Roman" w:cs="Times New Roman"/>
          <w:b/>
          <w:u w:val="single"/>
        </w:rPr>
        <w:t>protect us from evil,</w:t>
      </w:r>
      <w:r w:rsidRPr="009C5DF5">
        <w:rPr>
          <w:rFonts w:ascii="Times New Roman" w:eastAsia="NewBaskerville-Roman" w:hAnsi="Times New Roman" w:cs="Times New Roman"/>
          <w:b/>
          <w:sz w:val="12"/>
          <w:szCs w:val="12"/>
        </w:rPr>
        <w:t xml:space="preserve"> </w:t>
      </w:r>
      <w:r w:rsidRPr="009C5DF5">
        <w:rPr>
          <w:rFonts w:ascii="Times New Roman" w:eastAsia="NewBaskerville-Roman" w:hAnsi="Times New Roman" w:cs="Times New Roman"/>
          <w:sz w:val="12"/>
          <w:szCs w:val="12"/>
        </w:rPr>
        <w:t>then</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b/>
          <w:u w:val="single"/>
        </w:rPr>
        <w:t>that person is looking for something that could never exist. The correct standard for an ethic</w:t>
      </w:r>
      <w:r w:rsidRPr="009C5DF5">
        <w:rPr>
          <w:rFonts w:ascii="Times New Roman" w:eastAsia="NewBaskerville-Roman" w:hAnsi="Times New Roman" w:cs="Times New Roman"/>
          <w:sz w:val="12"/>
          <w:szCs w:val="12"/>
        </w:rPr>
        <w:t>al theory</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b/>
          <w:u w:val="single"/>
        </w:rPr>
        <w:t>is whether it</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sz w:val="12"/>
          <w:szCs w:val="12"/>
        </w:rPr>
        <w:t>gets things</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b/>
          <w:u w:val="single"/>
        </w:rPr>
        <w:t>right at the level of basic</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principles and</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values, not whether it contains some</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magical property that protects us</w:t>
      </w:r>
      <w:r w:rsidRPr="009C5DF5">
        <w:rPr>
          <w:rFonts w:ascii="Times New Roman" w:eastAsia="NewBaskerville-Roman" w:hAnsi="Times New Roman" w:cs="Times New Roman"/>
          <w:sz w:val="12"/>
          <w:szCs w:val="12"/>
        </w:rPr>
        <w:t>, in the application of the theory,</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b/>
          <w:u w:val="single"/>
        </w:rPr>
        <w:t>from every perversion</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sz w:val="12"/>
          <w:szCs w:val="12"/>
        </w:rPr>
        <w:t>or abuse through the influence of tradition and prejudice or the infinite human ingenuity of rationalization.</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b/>
          <w:u w:val="single"/>
        </w:rPr>
        <w:t>All theories are</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 xml:space="preserve">about </w:t>
      </w:r>
      <w:r w:rsidRPr="009C5DF5">
        <w:rPr>
          <w:rFonts w:ascii="Times New Roman" w:eastAsia="NewBaskerville-Roman" w:hAnsi="Times New Roman" w:cs="Times New Roman"/>
          <w:b/>
          <w:u w:val="single"/>
        </w:rPr>
        <w:t>equally subject to such abuse</w:t>
      </w:r>
      <w:r w:rsidRPr="009C5DF5">
        <w:rPr>
          <w:rFonts w:ascii="Times New Roman" w:eastAsia="NewBaskerville-Roman" w:hAnsi="Times New Roman" w:cs="Times New Roman"/>
          <w:sz w:val="12"/>
          <w:szCs w:val="12"/>
        </w:rPr>
        <w:t>, and no theory is immune to it. In fact, if we</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b/>
          <w:u w:val="single"/>
        </w:rPr>
        <w:t>[To] think</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that the adoption of</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a certain philosoph</w:t>
      </w:r>
      <w:r w:rsidRPr="009C5DF5">
        <w:rPr>
          <w:rFonts w:ascii="Times New Roman" w:eastAsia="NewBaskerville-Roman" w:hAnsi="Times New Roman" w:cs="Times New Roman"/>
          <w:sz w:val="12"/>
          <w:szCs w:val="12"/>
        </w:rPr>
        <w:t>ical theory, or a certain set of religious dogmas,</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b/>
          <w:u w:val="single"/>
        </w:rPr>
        <w:t>will protect us from all</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moral error</w:t>
      </w:r>
      <w:r w:rsidRPr="009C5DF5">
        <w:rPr>
          <w:rFonts w:ascii="Times New Roman" w:eastAsia="NewBaskerville-Roman" w:hAnsi="Times New Roman" w:cs="Times New Roman"/>
          <w:sz w:val="12"/>
          <w:szCs w:val="12"/>
        </w:rPr>
        <w:t>, that way of thinking itself</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b/>
          <w:u w:val="single"/>
        </w:rPr>
        <w:t>is</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extremely dangerous, quite irrespective of the content of the theory or dogma with which we associate it. That thought itself is actually</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b/>
          <w:u w:val="single"/>
        </w:rPr>
        <w:t>responsible for</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a lot of</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b/>
          <w:u w:val="single"/>
        </w:rPr>
        <w:t>the evil</w:t>
      </w:r>
      <w:r w:rsidRPr="009C5DF5">
        <w:rPr>
          <w:rFonts w:ascii="Times New Roman" w:eastAsia="NewBaskerville-Roman" w:hAnsi="Times New Roman" w:cs="Times New Roman"/>
          <w:u w:val="single"/>
        </w:rPr>
        <w:t xml:space="preserve"> </w:t>
      </w:r>
      <w:r w:rsidRPr="009C5DF5">
        <w:rPr>
          <w:rFonts w:ascii="Times New Roman" w:eastAsia="NewBaskerville-Roman" w:hAnsi="Times New Roman" w:cs="Times New Roman"/>
          <w:sz w:val="12"/>
          <w:szCs w:val="12"/>
        </w:rPr>
        <w:t>that</w:t>
      </w:r>
      <w:r w:rsidRPr="009C5DF5">
        <w:rPr>
          <w:rFonts w:ascii="Times New Roman" w:eastAsia="NewBaskerville-Roman" w:hAnsi="Times New Roman" w:cs="Times New Roman"/>
        </w:rPr>
        <w:t xml:space="preserve"> </w:t>
      </w:r>
      <w:r w:rsidRPr="009C5DF5">
        <w:rPr>
          <w:rFonts w:ascii="Times New Roman" w:eastAsia="NewBaskerville-Roman" w:hAnsi="Times New Roman" w:cs="Times New Roman"/>
          <w:b/>
          <w:u w:val="single"/>
        </w:rPr>
        <w:t>people do</w:t>
      </w:r>
      <w:r w:rsidRPr="009C5DF5">
        <w:rPr>
          <w:rFonts w:ascii="Times New Roman" w:eastAsia="NewBaskerville-Roman" w:hAnsi="Times New Roman" w:cs="Times New Roman"/>
          <w:b/>
        </w:rPr>
        <w:t>.</w:t>
      </w:r>
    </w:p>
    <w:p w:rsidR="009C5DF5" w:rsidRPr="009C5DF5" w:rsidRDefault="009C5DF5" w:rsidP="009C5DF5">
      <w:pPr>
        <w:rPr>
          <w:rFonts w:ascii="Times New Roman" w:hAnsi="Times New Roman" w:cs="Times New Roman"/>
        </w:rPr>
      </w:pPr>
    </w:p>
    <w:p w:rsidR="009C5DF5" w:rsidRPr="009C5DF5" w:rsidRDefault="009C5DF5" w:rsidP="009C5DF5">
      <w:pPr>
        <w:rPr>
          <w:rFonts w:ascii="Times New Roman" w:hAnsi="Times New Roman" w:cs="Times New Roman"/>
        </w:rPr>
      </w:pPr>
      <w:r w:rsidRPr="009C5DF5">
        <w:rPr>
          <w:rFonts w:ascii="Times New Roman" w:hAnsi="Times New Roman" w:cs="Times New Roman"/>
        </w:rPr>
        <w:t>Means that every ethical theory can be misused – but that isn’t a problem with ethical principles, that is a problem with us – also means we should reclaim the true function of these ethical concepts in places like debate to challenge the way they are misunderstood; our depravity is a reason we need them now more than ever. Your argument is only uniqueness for mine.</w:t>
      </w:r>
    </w:p>
    <w:p w:rsidR="00C24383" w:rsidRPr="009C5DF5" w:rsidRDefault="00C24383"/>
    <w:p w:rsidR="009C5DF5" w:rsidRPr="00A70A8B" w:rsidRDefault="009C5DF5" w:rsidP="009C5DF5">
      <w:pPr>
        <w:rPr>
          <w:rFonts w:ascii="Times New Roman" w:hAnsi="Times New Roman" w:cs="Times New Roman"/>
        </w:rPr>
      </w:pPr>
      <w:r w:rsidRPr="009C5DF5">
        <w:t xml:space="preserve">3) </w:t>
      </w:r>
      <w:r w:rsidRPr="009C5DF5">
        <w:rPr>
          <w:rFonts w:ascii="Times New Roman" w:hAnsi="Times New Roman" w:cs="Times New Roman"/>
        </w:rPr>
        <w:t xml:space="preserve">Your framework doesn’t actually guide action in the real world unless it’s fully fleshed out. It’s unclear whether minimizing oppression is better, or acting so we never oppressed anyone in a Kantian way. If I oppressed or killed one person, which prevented the oppression of two, would it be ok? Only debating philosophical justification can ensure any value to your principles in the debate space. </w:t>
      </w:r>
      <w:r w:rsidRPr="009C5DF5">
        <w:rPr>
          <w:rFonts w:ascii="Times New Roman" w:hAnsi="Times New Roman" w:cs="Times New Roman"/>
        </w:rPr>
        <w:t xml:space="preserve"> </w:t>
      </w:r>
      <w:r w:rsidRPr="009C5DF5">
        <w:rPr>
          <w:rFonts w:ascii="Times New Roman" w:hAnsi="Times New Roman" w:cs="Times New Roman"/>
        </w:rPr>
        <w:t xml:space="preserve">Even if certain things are always bad the project of ethics is not to prove the obvious – science doesn’t seek to do that </w:t>
      </w:r>
      <w:r w:rsidRPr="009C5DF5">
        <w:rPr>
          <w:rFonts w:ascii="Times New Roman" w:hAnsi="Times New Roman" w:cs="Times New Roman"/>
        </w:rPr>
        <w:lastRenderedPageBreak/>
        <w:t>either. We know an apple falls but want to know more how the force of gravity interacts with the rest of the universe. In the same way, we know oppression is bad but interrogating the normative reasoning behind those claims allows us to deal with issues that aren’t so black and white in the real world, like affirmative action for women versus blacks, which are not as easy as a debate K.</w:t>
      </w:r>
      <w:r>
        <w:rPr>
          <w:rFonts w:ascii="Times New Roman" w:hAnsi="Times New Roman" w:cs="Times New Roman"/>
        </w:rPr>
        <w:t xml:space="preserve">  </w:t>
      </w:r>
    </w:p>
    <w:p w:rsidR="009C5DF5" w:rsidRDefault="009C5DF5" w:rsidP="009C5DF5">
      <w:pPr>
        <w:tabs>
          <w:tab w:val="left" w:pos="5820"/>
        </w:tabs>
        <w:rPr>
          <w:rFonts w:ascii="Times New Roman" w:hAnsi="Times New Roman" w:cs="Times New Roman"/>
          <w:b/>
        </w:rPr>
      </w:pPr>
    </w:p>
    <w:p w:rsidR="009C5DF5" w:rsidRDefault="009C5DF5"/>
    <w:sectPr w:rsidR="009C5DF5" w:rsidSect="0028367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DF5" w:rsidRDefault="009C5DF5" w:rsidP="009C5DF5">
      <w:r>
        <w:separator/>
      </w:r>
    </w:p>
  </w:endnote>
  <w:endnote w:type="continuationSeparator" w:id="0">
    <w:p w:rsidR="009C5DF5" w:rsidRDefault="009C5DF5" w:rsidP="009C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NewBaskerville-Roman">
    <w:altName w:val="Arial Unicode MS"/>
    <w:panose1 w:val="00000000000000000000"/>
    <w:charset w:val="80"/>
    <w:family w:val="auto"/>
    <w:notTrueType/>
    <w:pitch w:val="default"/>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NewBaskerville-ItalicOsF">
    <w:charset w:val="00"/>
    <w:family w:val="roman"/>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DF5" w:rsidRDefault="009C5DF5" w:rsidP="009C5DF5">
      <w:r>
        <w:separator/>
      </w:r>
    </w:p>
  </w:footnote>
  <w:footnote w:type="continuationSeparator" w:id="0">
    <w:p w:rsidR="009C5DF5" w:rsidRDefault="009C5DF5" w:rsidP="009C5DF5">
      <w:r>
        <w:continuationSeparator/>
      </w:r>
    </w:p>
  </w:footnote>
  <w:footnote w:id="1">
    <w:p w:rsidR="009C5DF5" w:rsidRPr="00550F17" w:rsidRDefault="009C5DF5" w:rsidP="009C5DF5">
      <w:pPr>
        <w:pStyle w:val="FootnoteText"/>
        <w:rPr>
          <w:sz w:val="16"/>
          <w:szCs w:val="16"/>
        </w:rPr>
      </w:pPr>
      <w:r w:rsidRPr="00550F17">
        <w:rPr>
          <w:rStyle w:val="FootnoteReference"/>
          <w:sz w:val="16"/>
          <w:szCs w:val="16"/>
        </w:rPr>
        <w:footnoteRef/>
      </w:r>
      <w:r w:rsidRPr="00550F17">
        <w:rPr>
          <w:sz w:val="16"/>
          <w:szCs w:val="16"/>
        </w:rPr>
        <w:t xml:space="preserve"> Gilbert Chesterton [Christian apologist and writer]. “Orthodoxy.” 1908.</w:t>
      </w:r>
      <w:r>
        <w:rPr>
          <w:sz w:val="16"/>
          <w:szCs w:val="16"/>
        </w:rPr>
        <w:t xml:space="preserve"> [modified for gendered language].</w:t>
      </w:r>
    </w:p>
  </w:footnote>
  <w:footnote w:id="2">
    <w:p w:rsidR="009C5DF5" w:rsidRPr="0049192E" w:rsidRDefault="009C5DF5" w:rsidP="009C5DF5">
      <w:pPr>
        <w:rPr>
          <w:rFonts w:ascii="Times" w:eastAsia="Times New Roman" w:hAnsi="Times" w:cs="Times New Roman"/>
          <w:sz w:val="16"/>
          <w:szCs w:val="16"/>
        </w:rPr>
      </w:pPr>
      <w:r w:rsidRPr="00F63C78">
        <w:rPr>
          <w:rStyle w:val="FootnoteReference"/>
          <w:sz w:val="16"/>
          <w:szCs w:val="16"/>
        </w:rPr>
        <w:footnoteRef/>
      </w:r>
      <w:r w:rsidRPr="00F63C78">
        <w:rPr>
          <w:sz w:val="16"/>
          <w:szCs w:val="16"/>
        </w:rPr>
        <w:t xml:space="preserve"> </w:t>
      </w:r>
      <w:r w:rsidRPr="00F63C78">
        <w:rPr>
          <w:rFonts w:ascii="Times" w:eastAsia="Times New Roman" w:hAnsi="Times" w:cs="Times New Roman"/>
          <w:sz w:val="16"/>
          <w:szCs w:val="16"/>
        </w:rPr>
        <w:t>Kantian Ethics ALLEN W. WOOD Stanford University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DF5"/>
    <w:rsid w:val="0028367B"/>
    <w:rsid w:val="008D0DAA"/>
    <w:rsid w:val="00945226"/>
    <w:rsid w:val="009C4C6F"/>
    <w:rsid w:val="009C5DF5"/>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97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N Ref,footnote reference"/>
    <w:basedOn w:val="DefaultParagraphFont"/>
    <w:uiPriority w:val="99"/>
    <w:unhideWhenUsed/>
    <w:qFormat/>
    <w:rsid w:val="009C5DF5"/>
    <w:rPr>
      <w:vertAlign w:val="superscript"/>
    </w:rPr>
  </w:style>
  <w:style w:type="paragraph" w:styleId="FootnoteText">
    <w:name w:val="footnote text"/>
    <w:basedOn w:val="Normal"/>
    <w:link w:val="FootnoteTextChar"/>
    <w:uiPriority w:val="99"/>
    <w:qFormat/>
    <w:rsid w:val="009C5DF5"/>
    <w:pPr>
      <w:jc w:val="both"/>
    </w:pPr>
    <w:rPr>
      <w:rFonts w:ascii="Times New Roman" w:eastAsia="Calibri" w:hAnsi="Times New Roman" w:cs="Times New Roman"/>
    </w:rPr>
  </w:style>
  <w:style w:type="character" w:customStyle="1" w:styleId="FootnoteTextChar">
    <w:name w:val="Footnote Text Char"/>
    <w:basedOn w:val="DefaultParagraphFont"/>
    <w:link w:val="FootnoteText"/>
    <w:uiPriority w:val="99"/>
    <w:rsid w:val="009C5DF5"/>
    <w:rPr>
      <w:rFonts w:ascii="Times New Roman" w:eastAsia="Calibri"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N Ref,footnote reference"/>
    <w:basedOn w:val="DefaultParagraphFont"/>
    <w:uiPriority w:val="99"/>
    <w:unhideWhenUsed/>
    <w:qFormat/>
    <w:rsid w:val="009C5DF5"/>
    <w:rPr>
      <w:vertAlign w:val="superscript"/>
    </w:rPr>
  </w:style>
  <w:style w:type="paragraph" w:styleId="FootnoteText">
    <w:name w:val="footnote text"/>
    <w:basedOn w:val="Normal"/>
    <w:link w:val="FootnoteTextChar"/>
    <w:uiPriority w:val="99"/>
    <w:qFormat/>
    <w:rsid w:val="009C5DF5"/>
    <w:pPr>
      <w:jc w:val="both"/>
    </w:pPr>
    <w:rPr>
      <w:rFonts w:ascii="Times New Roman" w:eastAsia="Calibri" w:hAnsi="Times New Roman" w:cs="Times New Roman"/>
    </w:rPr>
  </w:style>
  <w:style w:type="character" w:customStyle="1" w:styleId="FootnoteTextChar">
    <w:name w:val="Footnote Text Char"/>
    <w:basedOn w:val="DefaultParagraphFont"/>
    <w:link w:val="FootnoteText"/>
    <w:uiPriority w:val="99"/>
    <w:rsid w:val="009C5DF5"/>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760</Words>
  <Characters>4337</Characters>
  <Application>Microsoft Macintosh Word</Application>
  <DocSecurity>0</DocSecurity>
  <Lines>36</Lines>
  <Paragraphs>10</Paragraphs>
  <ScaleCrop>false</ScaleCrop>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1</cp:revision>
  <dcterms:created xsi:type="dcterms:W3CDTF">2015-05-04T00:45:00Z</dcterms:created>
  <dcterms:modified xsi:type="dcterms:W3CDTF">2015-05-04T00:46:00Z</dcterms:modified>
</cp:coreProperties>
</file>