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B9" w:rsidRPr="00BB1D0D" w:rsidRDefault="008B78B9" w:rsidP="008B78B9">
      <w:pPr>
        <w:pStyle w:val="Analytics"/>
        <w:spacing w:line="240" w:lineRule="auto"/>
        <w:rPr>
          <w:rStyle w:val="Read"/>
          <w:rFonts w:cs="Times New Roman"/>
          <w:b w:val="0"/>
        </w:rPr>
      </w:pPr>
      <w:r w:rsidRPr="00BB1D0D">
        <w:rPr>
          <w:rFonts w:cs="Times New Roman"/>
        </w:rPr>
        <w:t xml:space="preserve">Even if our material self changes, the best evidence is that humans possess a distinct even if inseparable soul that grounds identity and continuity. </w:t>
      </w:r>
      <w:r>
        <w:rPr>
          <w:rFonts w:cs="Times New Roman"/>
        </w:rPr>
        <w:t xml:space="preserve"> </w:t>
      </w:r>
      <w:r w:rsidRPr="00BB1D0D">
        <w:rPr>
          <w:rFonts w:cs="Times New Roman"/>
        </w:rPr>
        <w:t>(__) otherwise we could have no epistemic access to introspection</w:t>
      </w:r>
      <w:r>
        <w:rPr>
          <w:rFonts w:cs="Times New Roman"/>
        </w:rPr>
        <w:t>.</w:t>
      </w:r>
      <w:r w:rsidRPr="00BB1D0D">
        <w:rPr>
          <w:rFonts w:cs="Times New Roman"/>
        </w:rPr>
        <w:t xml:space="preserve"> </w:t>
      </w:r>
      <w:r>
        <w:rPr>
          <w:rFonts w:cs="Times New Roman"/>
          <w:b/>
        </w:rPr>
        <w:t>KREEFT:</w:t>
      </w:r>
      <w:r w:rsidRPr="00BB1D0D">
        <w:rPr>
          <w:rStyle w:val="FootnoteReference"/>
          <w:rFonts w:cs="Times New Roman"/>
        </w:rPr>
        <w:footnoteReference w:id="1"/>
      </w:r>
      <w:r>
        <w:rPr>
          <w:rFonts w:cs="Times New Roman"/>
          <w:b/>
        </w:rPr>
        <w:t xml:space="preserve"> </w:t>
      </w:r>
      <w:r w:rsidRPr="00BB1D0D">
        <w:rPr>
          <w:rStyle w:val="Minimized"/>
          <w:rFonts w:cs="Times New Roman"/>
        </w:rPr>
        <w:t>4d. Still another power of </w:t>
      </w:r>
      <w:r w:rsidRPr="00BB1D0D">
        <w:rPr>
          <w:rStyle w:val="Read"/>
          <w:rFonts w:cs="Times New Roman"/>
        </w:rPr>
        <w:t>the soul</w:t>
      </w:r>
      <w:r w:rsidRPr="00BB1D0D">
        <w:rPr>
          <w:rStyle w:val="Minimized"/>
          <w:rFonts w:cs="Times New Roman"/>
        </w:rPr>
        <w:t> which indicates that it </w:t>
      </w:r>
      <w:r w:rsidRPr="00BB1D0D">
        <w:rPr>
          <w:rStyle w:val="Read"/>
          <w:rFonts w:cs="Times New Roman"/>
        </w:rPr>
        <w:t>is not a</w:t>
      </w:r>
      <w:r w:rsidRPr="00BB1D0D">
        <w:rPr>
          <w:rStyle w:val="Minimized"/>
          <w:rFonts w:cs="Times New Roman"/>
        </w:rPr>
        <w:t> part or </w:t>
      </w:r>
      <w:r w:rsidRPr="00BB1D0D">
        <w:rPr>
          <w:rStyle w:val="Read"/>
          <w:rFonts w:cs="Times New Roman"/>
        </w:rPr>
        <w:t>function of the body</w:t>
      </w:r>
      <w:r w:rsidRPr="00BB1D0D">
        <w:rPr>
          <w:rStyle w:val="Minimized"/>
          <w:rFonts w:cs="Times New Roman"/>
        </w:rPr>
        <w:t> and therefore not subject to its laws and its mortality is the power to objectify its body. </w:t>
      </w:r>
      <w:r w:rsidRPr="00BB1D0D">
        <w:rPr>
          <w:rStyle w:val="Read"/>
          <w:rFonts w:cs="Times New Roman"/>
        </w:rPr>
        <w:t>I can know a stone only because I am more than a stone. I can remember my past.</w:t>
      </w:r>
      <w:r w:rsidRPr="00BB1D0D">
        <w:rPr>
          <w:rStyle w:val="Minimized"/>
          <w:rFonts w:cs="Times New Roman"/>
        </w:rPr>
        <w:t xml:space="preserve"> (My present is alive; my past is dead.) I can know and love my body only </w:t>
      </w:r>
      <w:r w:rsidRPr="00BB1D0D">
        <w:rPr>
          <w:rStyle w:val="Read"/>
          <w:rFonts w:cs="Times New Roman"/>
        </w:rPr>
        <w:t>because I am more than my body. As the projecting machine must be more than the images projected, the knower must be more than the objects known. Therefore I am more than my body.</w:t>
      </w:r>
    </w:p>
    <w:p w:rsidR="008B78B9" w:rsidRPr="00BB1D0D" w:rsidRDefault="008B78B9" w:rsidP="008B78B9">
      <w:pPr>
        <w:spacing w:after="0" w:line="240" w:lineRule="auto"/>
        <w:rPr>
          <w:rFonts w:ascii="Times New Roman" w:hAnsi="Times New Roman" w:cs="Times New Roman"/>
        </w:rPr>
      </w:pPr>
    </w:p>
    <w:p w:rsidR="008B78B9" w:rsidRPr="00BB1D0D" w:rsidRDefault="008B78B9" w:rsidP="008B78B9">
      <w:pPr>
        <w:spacing w:after="0" w:line="240" w:lineRule="auto"/>
        <w:rPr>
          <w:rFonts w:ascii="Times New Roman" w:hAnsi="Times New Roman" w:cs="Times New Roman"/>
          <w:sz w:val="24"/>
          <w:szCs w:val="24"/>
        </w:rPr>
      </w:pPr>
      <w:r w:rsidRPr="00BB1D0D">
        <w:rPr>
          <w:rFonts w:ascii="Times New Roman" w:hAnsi="Times New Roman" w:cs="Times New Roman"/>
          <w:sz w:val="24"/>
          <w:szCs w:val="24"/>
        </w:rPr>
        <w:t>(__) Only an immaterial soul can account for the knowledge of forms. We know universals even though our corporeal self only deals with particular instantiations. The form is immaterial though, thus a green equilateral triangle and a purple isosceles triangle both share the same form even without corporeal similarity and can only be known by an immaterial self.</w:t>
      </w:r>
    </w:p>
    <w:p w:rsidR="008B78B9" w:rsidRPr="00BB1D0D" w:rsidRDefault="008B78B9" w:rsidP="008B78B9">
      <w:pPr>
        <w:spacing w:after="0" w:line="240" w:lineRule="auto"/>
        <w:rPr>
          <w:rFonts w:ascii="Times New Roman" w:hAnsi="Times New Roman" w:cs="Times New Roman"/>
        </w:rPr>
      </w:pPr>
      <w:r w:rsidRPr="00BB1D0D">
        <w:rPr>
          <w:rFonts w:ascii="Times New Roman" w:hAnsi="Times New Roman" w:cs="Times New Roman"/>
          <w:sz w:val="24"/>
          <w:szCs w:val="24"/>
        </w:rPr>
        <w:t xml:space="preserve">(__) The properties of the self and the body are distinct. I can doubt that my body exists but not myself, thus I must have a soul that grounds myself separate from my body. </w:t>
      </w:r>
      <w:r>
        <w:rPr>
          <w:rFonts w:ascii="Times New Roman" w:hAnsi="Times New Roman" w:cs="Times New Roman"/>
          <w:b/>
          <w:sz w:val="24"/>
          <w:szCs w:val="24"/>
        </w:rPr>
        <w:t>DESCARTES:</w:t>
      </w:r>
      <w:r w:rsidRPr="00BB1D0D">
        <w:rPr>
          <w:rStyle w:val="FootnoteReference"/>
          <w:rFonts w:ascii="Times New Roman" w:hAnsi="Times New Roman" w:cs="Times New Roman"/>
        </w:rPr>
        <w:footnoteReference w:id="2"/>
      </w:r>
    </w:p>
    <w:p w:rsidR="008B78B9" w:rsidRPr="00BB1D0D" w:rsidRDefault="008B78B9" w:rsidP="008B78B9">
      <w:pPr>
        <w:pStyle w:val="Card"/>
        <w:spacing w:after="0"/>
        <w:rPr>
          <w:rStyle w:val="Minimized"/>
          <w:rFonts w:cs="Times New Roman"/>
        </w:rPr>
      </w:pPr>
      <w:r w:rsidRPr="00BB1D0D">
        <w:rPr>
          <w:rStyle w:val="Minimized"/>
          <w:rFonts w:cs="Times New Roman"/>
        </w:rPr>
        <w:t xml:space="preserve">Next I examined attentively what I was. I saw that </w:t>
      </w:r>
      <w:r w:rsidRPr="00BB1D0D">
        <w:rPr>
          <w:rStyle w:val="Read"/>
          <w:rFonts w:cs="Times New Roman"/>
        </w:rPr>
        <w:t>while I could pretend that I had no body</w:t>
      </w:r>
      <w:r w:rsidRPr="00BB1D0D">
        <w:rPr>
          <w:rStyle w:val="Minimized"/>
          <w:rFonts w:cs="Times New Roman"/>
        </w:rPr>
        <w:t xml:space="preserve"> </w:t>
      </w:r>
      <w:r w:rsidRPr="00BB1D0D">
        <w:rPr>
          <w:rStyle w:val="Read"/>
          <w:rFonts w:cs="Times New Roman"/>
        </w:rPr>
        <w:t>and</w:t>
      </w:r>
      <w:r w:rsidRPr="00BB1D0D">
        <w:rPr>
          <w:rStyle w:val="Minimized"/>
          <w:rFonts w:cs="Times New Roman"/>
        </w:rPr>
        <w:t xml:space="preserve"> </w:t>
      </w:r>
      <w:r w:rsidRPr="00BB1D0D">
        <w:rPr>
          <w:rStyle w:val="Read"/>
          <w:rFonts w:cs="Times New Roman"/>
        </w:rPr>
        <w:t>that</w:t>
      </w:r>
      <w:r w:rsidRPr="00BB1D0D">
        <w:rPr>
          <w:rStyle w:val="Minimized"/>
          <w:rFonts w:cs="Times New Roman"/>
        </w:rPr>
        <w:t xml:space="preserve"> </w:t>
      </w:r>
      <w:r w:rsidRPr="00BB1D0D">
        <w:rPr>
          <w:rStyle w:val="Read"/>
          <w:rFonts w:cs="Times New Roman"/>
        </w:rPr>
        <w:t>there was no world</w:t>
      </w:r>
      <w:r w:rsidRPr="00BB1D0D">
        <w:rPr>
          <w:rStyle w:val="Minimized"/>
          <w:rFonts w:cs="Times New Roman"/>
        </w:rPr>
        <w:t xml:space="preserve"> and no place for me to be in, </w:t>
      </w:r>
      <w:r w:rsidRPr="00BB1D0D">
        <w:rPr>
          <w:rStyle w:val="Read"/>
          <w:rFonts w:cs="Times New Roman"/>
        </w:rPr>
        <w:t>I could not</w:t>
      </w:r>
      <w:r w:rsidRPr="00BB1D0D">
        <w:rPr>
          <w:rStyle w:val="Minimized"/>
          <w:rFonts w:cs="Times New Roman"/>
        </w:rPr>
        <w:t xml:space="preserve"> for all that </w:t>
      </w:r>
      <w:r w:rsidRPr="00BB1D0D">
        <w:rPr>
          <w:rStyle w:val="Read"/>
          <w:rFonts w:cs="Times New Roman"/>
        </w:rPr>
        <w:t>pretend that I did not exist.</w:t>
      </w:r>
      <w:r w:rsidRPr="00BB1D0D">
        <w:rPr>
          <w:rStyle w:val="Minimized"/>
          <w:rFonts w:cs="Times New Roman"/>
        </w:rPr>
        <w:t xml:space="preserve"> I saw on the contrary that from </w:t>
      </w:r>
      <w:r w:rsidRPr="00BB1D0D">
        <w:rPr>
          <w:rStyle w:val="Read"/>
          <w:rFonts w:cs="Times New Roman"/>
        </w:rPr>
        <w:t>the mere fact that I thought of doubting</w:t>
      </w:r>
      <w:r w:rsidRPr="00BB1D0D">
        <w:rPr>
          <w:rStyle w:val="Minimized"/>
          <w:rFonts w:cs="Times New Roman"/>
        </w:rPr>
        <w:t xml:space="preserve"> the truth of other things, </w:t>
      </w:r>
      <w:r w:rsidRPr="00BB1D0D">
        <w:rPr>
          <w:rStyle w:val="Read"/>
          <w:rFonts w:cs="Times New Roman"/>
        </w:rPr>
        <w:t>it followed</w:t>
      </w:r>
      <w:r w:rsidRPr="00BB1D0D">
        <w:rPr>
          <w:rStyle w:val="Minimized"/>
          <w:rFonts w:cs="Times New Roman"/>
        </w:rPr>
        <w:t xml:space="preserve"> quite evidently and certainly </w:t>
      </w:r>
      <w:r w:rsidRPr="00BB1D0D">
        <w:rPr>
          <w:rStyle w:val="Read"/>
          <w:rFonts w:cs="Times New Roman"/>
        </w:rPr>
        <w:t>that I existed;</w:t>
      </w:r>
      <w:r w:rsidRPr="00BB1D0D">
        <w:rPr>
          <w:rStyle w:val="Minimized"/>
          <w:rFonts w:cs="Times New Roman"/>
        </w:rPr>
        <w:t xml:space="preserve"> whereas if I had merely ceased thinking, even if everything else I had ever imagined had been true, </w:t>
      </w:r>
      <w:r w:rsidRPr="00BB1D0D">
        <w:rPr>
          <w:rStyle w:val="Read"/>
          <w:rFonts w:cs="Times New Roman"/>
        </w:rPr>
        <w:t>I should have had no reason to believe that I existed.</w:t>
      </w:r>
      <w:r w:rsidRPr="00BB1D0D">
        <w:rPr>
          <w:rStyle w:val="Minimized"/>
          <w:rFonts w:cs="Times New Roman"/>
        </w:rPr>
        <w:t xml:space="preserve"> </w:t>
      </w:r>
      <w:r w:rsidRPr="00BB1D0D">
        <w:rPr>
          <w:rStyle w:val="Read"/>
          <w:rFonts w:cs="Times New Roman"/>
        </w:rPr>
        <w:t>From this I knew I was a substance</w:t>
      </w:r>
      <w:r w:rsidRPr="00BB1D0D">
        <w:rPr>
          <w:rStyle w:val="Minimized"/>
          <w:rFonts w:cs="Times New Roman"/>
        </w:rPr>
        <w:t xml:space="preserve"> </w:t>
      </w:r>
      <w:r w:rsidRPr="00BB1D0D">
        <w:rPr>
          <w:rStyle w:val="Read"/>
          <w:rFonts w:cs="Times New Roman"/>
        </w:rPr>
        <w:t>whose</w:t>
      </w:r>
      <w:r w:rsidRPr="00BB1D0D">
        <w:rPr>
          <w:rStyle w:val="Minimized"/>
          <w:rFonts w:cs="Times New Roman"/>
        </w:rPr>
        <w:t xml:space="preserve"> whole essence or </w:t>
      </w:r>
      <w:r w:rsidRPr="00BB1D0D">
        <w:rPr>
          <w:rStyle w:val="Read"/>
          <w:rFonts w:cs="Times New Roman"/>
        </w:rPr>
        <w:t>nature is simply to think, and which does not</w:t>
      </w:r>
      <w:r w:rsidRPr="00BB1D0D">
        <w:rPr>
          <w:rStyle w:val="Minimized"/>
          <w:rFonts w:cs="Times New Roman"/>
        </w:rPr>
        <w:t xml:space="preserve"> require any place, or </w:t>
      </w:r>
      <w:r w:rsidRPr="00BB1D0D">
        <w:rPr>
          <w:rStyle w:val="Read"/>
          <w:rFonts w:cs="Times New Roman"/>
        </w:rPr>
        <w:t>depend on any material thing,</w:t>
      </w:r>
      <w:r w:rsidRPr="00BB1D0D">
        <w:rPr>
          <w:rStyle w:val="Minimized"/>
          <w:rFonts w:cs="Times New Roman"/>
        </w:rPr>
        <w:t xml:space="preserve"> in order to exist. (6:32–3)</w:t>
      </w:r>
    </w:p>
    <w:p w:rsidR="008B78B9" w:rsidRDefault="008B78B9" w:rsidP="008B78B9">
      <w:pPr>
        <w:spacing w:after="0" w:line="240" w:lineRule="auto"/>
        <w:rPr>
          <w:rFonts w:ascii="Times New Roman" w:hAnsi="Times New Roman" w:cs="Times New Roman"/>
          <w:sz w:val="24"/>
          <w:szCs w:val="24"/>
        </w:rPr>
      </w:pPr>
    </w:p>
    <w:p w:rsidR="008B78B9" w:rsidRPr="00186CB8" w:rsidRDefault="008B78B9" w:rsidP="008B78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need to strive towards goodness creates a transcendental necessary to hold to the immorality of one’s soul. </w:t>
      </w:r>
      <w:r>
        <w:rPr>
          <w:rFonts w:ascii="Times New Roman" w:hAnsi="Times New Roman" w:cs="Times New Roman"/>
          <w:b/>
          <w:sz w:val="24"/>
          <w:szCs w:val="24"/>
        </w:rPr>
        <w:t>KANT: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The production of</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the</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highest good</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in the world</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is the necessary object of a will determinable by the moral law</w:t>
      </w:r>
      <w:r w:rsidRPr="00E412F7">
        <w:rPr>
          <w:rFonts w:ascii="Times New Roman" w:hAnsi="Times New Roman" w:cs="Times New Roman"/>
          <w:b/>
          <w:sz w:val="24"/>
          <w:szCs w:val="24"/>
          <w:u w:val="single"/>
        </w:rPr>
        <w:t>.</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But</w:t>
      </w:r>
      <w:r w:rsidRPr="00E412F7">
        <w:rPr>
          <w:rFonts w:ascii="Times New Roman" w:hAnsi="Times New Roman" w:cs="Times New Roman"/>
          <w:sz w:val="24"/>
          <w:szCs w:val="24"/>
        </w:rPr>
        <w:t xml:space="preserve"> </w:t>
      </w:r>
      <w:r w:rsidRPr="002809C4">
        <w:rPr>
          <w:rFonts w:ascii="Times New Roman" w:hAnsi="Times New Roman" w:cs="Times New Roman"/>
          <w:sz w:val="16"/>
          <w:szCs w:val="16"/>
        </w:rPr>
        <w:t>in such a will</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the</w:t>
      </w:r>
      <w:r w:rsidRPr="00E412F7">
        <w:rPr>
          <w:rFonts w:ascii="Times New Roman" w:hAnsi="Times New Roman" w:cs="Times New Roman"/>
          <w:sz w:val="24"/>
          <w:szCs w:val="24"/>
        </w:rPr>
        <w:t xml:space="preserve"> </w:t>
      </w:r>
      <w:r w:rsidRPr="00325B59">
        <w:rPr>
          <w:rFonts w:ascii="Times New Roman" w:hAnsi="Times New Roman" w:cs="Times New Roman"/>
          <w:b/>
          <w:i/>
          <w:sz w:val="24"/>
          <w:szCs w:val="24"/>
          <w:highlight w:val="cyan"/>
          <w:u w:val="single"/>
        </w:rPr>
        <w:t>complete conformity</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of dispositions</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with the moral law</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is</w:t>
      </w:r>
      <w:r w:rsidRPr="00E412F7">
        <w:rPr>
          <w:rFonts w:ascii="Times New Roman" w:hAnsi="Times New Roman" w:cs="Times New Roman"/>
          <w:b/>
          <w:sz w:val="24"/>
          <w:szCs w:val="24"/>
          <w:u w:val="single"/>
        </w:rPr>
        <w:t xml:space="preserve"> the supreme condition of </w:t>
      </w:r>
      <w:r w:rsidRPr="00325B59">
        <w:rPr>
          <w:rFonts w:ascii="Times New Roman" w:hAnsi="Times New Roman" w:cs="Times New Roman"/>
          <w:b/>
          <w:sz w:val="24"/>
          <w:szCs w:val="24"/>
          <w:highlight w:val="cyan"/>
          <w:u w:val="single"/>
        </w:rPr>
        <w:t>the highest good. This</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conformity</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must therefore be just as possible as its object</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is</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since it is contained in the</w:t>
      </w:r>
      <w:r w:rsidRPr="00E412F7">
        <w:rPr>
          <w:rFonts w:ascii="Times New Roman" w:hAnsi="Times New Roman" w:cs="Times New Roman"/>
          <w:b/>
          <w:sz w:val="24"/>
          <w:szCs w:val="24"/>
          <w:u w:val="single"/>
        </w:rPr>
        <w:t xml:space="preserve"> </w:t>
      </w:r>
      <w:r w:rsidRPr="002809C4">
        <w:rPr>
          <w:rFonts w:ascii="Times New Roman" w:hAnsi="Times New Roman" w:cs="Times New Roman"/>
          <w:sz w:val="16"/>
          <w:szCs w:val="16"/>
        </w:rPr>
        <w:t>same</w:t>
      </w:r>
      <w:r w:rsidRPr="00E412F7">
        <w:rPr>
          <w:rFonts w:ascii="Times New Roman" w:hAnsi="Times New Roman" w:cs="Times New Roman"/>
          <w:b/>
          <w:sz w:val="24"/>
          <w:szCs w:val="24"/>
          <w:u w:val="single"/>
        </w:rPr>
        <w:t xml:space="preserve"> </w:t>
      </w:r>
      <w:r w:rsidRPr="00325B59">
        <w:rPr>
          <w:rFonts w:ascii="Times New Roman" w:hAnsi="Times New Roman" w:cs="Times New Roman"/>
          <w:b/>
          <w:sz w:val="24"/>
          <w:szCs w:val="24"/>
          <w:highlight w:val="cyan"/>
          <w:u w:val="single"/>
        </w:rPr>
        <w:t>command to promote the object.</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Complete conformity</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of the will with the moral law</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is</w:t>
      </w:r>
      <w:r w:rsidRPr="00E412F7">
        <w:rPr>
          <w:rFonts w:ascii="Times New Roman" w:hAnsi="Times New Roman" w:cs="Times New Roman"/>
          <w:sz w:val="24"/>
          <w:szCs w:val="24"/>
        </w:rPr>
        <w:t xml:space="preserve">, </w:t>
      </w:r>
      <w:r w:rsidRPr="002809C4">
        <w:rPr>
          <w:rFonts w:ascii="Times New Roman" w:hAnsi="Times New Roman" w:cs="Times New Roman"/>
          <w:sz w:val="16"/>
          <w:szCs w:val="16"/>
        </w:rPr>
        <w:t>however</w:t>
      </w:r>
      <w:r w:rsidRPr="00E412F7">
        <w:rPr>
          <w:rFonts w:ascii="Times New Roman" w:hAnsi="Times New Roman" w:cs="Times New Roman"/>
          <w:sz w:val="16"/>
          <w:szCs w:val="16"/>
        </w:rPr>
        <w:t xml:space="preserve">, </w:t>
      </w:r>
      <w:r w:rsidRPr="00E412F7">
        <w:rPr>
          <w:rFonts w:ascii="Times New Roman" w:hAnsi="Times New Roman" w:cs="Times New Roman"/>
          <w:i/>
          <w:sz w:val="16"/>
          <w:szCs w:val="16"/>
        </w:rPr>
        <w:t>holiness</w:t>
      </w:r>
      <w:r w:rsidRPr="00E412F7">
        <w:rPr>
          <w:rFonts w:ascii="Times New Roman" w:hAnsi="Times New Roman" w:cs="Times New Roman"/>
          <w:sz w:val="16"/>
          <w:szCs w:val="16"/>
        </w:rPr>
        <w:t>,</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a perfection of which no rational being of the sensible world is capable at any moment</w:t>
      </w:r>
      <w:r w:rsidRPr="00E412F7">
        <w:rPr>
          <w:rFonts w:ascii="Times New Roman" w:hAnsi="Times New Roman" w:cs="Times New Roman"/>
          <w:sz w:val="16"/>
          <w:szCs w:val="16"/>
        </w:rPr>
        <w:t xml:space="preserve"> of his existence. Since it i</w:t>
      </w:r>
      <w:r w:rsidRPr="00E412F7">
        <w:rPr>
          <w:rFonts w:ascii="Times New Roman" w:hAnsi="Times New Roman" w:cs="Times New Roman"/>
          <w:sz w:val="24"/>
          <w:szCs w:val="24"/>
        </w:rPr>
        <w:t xml:space="preserve">s </w:t>
      </w:r>
      <w:r w:rsidRPr="00325B59">
        <w:rPr>
          <w:rFonts w:ascii="Times New Roman" w:hAnsi="Times New Roman" w:cs="Times New Roman"/>
          <w:b/>
          <w:sz w:val="24"/>
          <w:szCs w:val="24"/>
          <w:highlight w:val="cyan"/>
          <w:u w:val="single"/>
        </w:rPr>
        <w:t>[but] nevertheless required as practically necessary</w:t>
      </w:r>
      <w:r w:rsidRPr="00E412F7">
        <w:rPr>
          <w:rFonts w:ascii="Times New Roman" w:hAnsi="Times New Roman" w:cs="Times New Roman"/>
          <w:b/>
          <w:sz w:val="24"/>
          <w:szCs w:val="24"/>
          <w:u w:val="single"/>
        </w:rPr>
        <w:t xml:space="preserve">, it can only be </w:t>
      </w:r>
      <w:r w:rsidRPr="00325B59">
        <w:rPr>
          <w:rFonts w:ascii="Times New Roman" w:hAnsi="Times New Roman" w:cs="Times New Roman"/>
          <w:b/>
          <w:sz w:val="24"/>
          <w:szCs w:val="24"/>
          <w:highlight w:val="cyan"/>
          <w:u w:val="single"/>
        </w:rPr>
        <w:t xml:space="preserve">found in an </w:t>
      </w:r>
      <w:r w:rsidRPr="00325B59">
        <w:rPr>
          <w:rFonts w:ascii="Times New Roman" w:hAnsi="Times New Roman" w:cs="Times New Roman"/>
          <w:b/>
          <w:i/>
          <w:sz w:val="24"/>
          <w:szCs w:val="24"/>
          <w:highlight w:val="cyan"/>
          <w:u w:val="single"/>
        </w:rPr>
        <w:t>endless progress</w:t>
      </w:r>
      <w:r w:rsidRPr="00325B59">
        <w:rPr>
          <w:rFonts w:ascii="Times New Roman" w:hAnsi="Times New Roman" w:cs="Times New Roman"/>
          <w:b/>
          <w:sz w:val="24"/>
          <w:szCs w:val="24"/>
          <w:highlight w:val="cyan"/>
          <w:u w:val="single"/>
        </w:rPr>
        <w:t xml:space="preserve"> toward that complete conformity</w:t>
      </w:r>
      <w:r w:rsidRPr="00325B59">
        <w:rPr>
          <w:rFonts w:ascii="Times New Roman" w:hAnsi="Times New Roman" w:cs="Times New Roman"/>
          <w:sz w:val="24"/>
          <w:szCs w:val="24"/>
          <w:highlight w:val="cyan"/>
        </w:rPr>
        <w:t>,</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and</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in accordance with principles of pure practical reason</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 xml:space="preserve">it </w:t>
      </w:r>
      <w:r w:rsidRPr="00325B59">
        <w:rPr>
          <w:rFonts w:ascii="Times New Roman" w:hAnsi="Times New Roman" w:cs="Times New Roman"/>
          <w:b/>
          <w:sz w:val="24"/>
          <w:szCs w:val="24"/>
          <w:highlight w:val="cyan"/>
          <w:u w:val="single"/>
        </w:rPr>
        <w:t>is necessary to assume</w:t>
      </w:r>
      <w:r w:rsidRPr="00E412F7">
        <w:rPr>
          <w:rFonts w:ascii="Times New Roman" w:hAnsi="Times New Roman" w:cs="Times New Roman"/>
          <w:b/>
          <w:sz w:val="24"/>
          <w:szCs w:val="24"/>
          <w:u w:val="single"/>
        </w:rPr>
        <w:t xml:space="preserve"> such a </w:t>
      </w:r>
      <w:r w:rsidRPr="00325B59">
        <w:rPr>
          <w:rFonts w:ascii="Times New Roman" w:hAnsi="Times New Roman" w:cs="Times New Roman"/>
          <w:b/>
          <w:sz w:val="24"/>
          <w:szCs w:val="24"/>
          <w:highlight w:val="cyan"/>
          <w:u w:val="single"/>
        </w:rPr>
        <w:t>practical progress as the real object of our will.  This</w:t>
      </w:r>
      <w:r w:rsidRPr="00E412F7">
        <w:rPr>
          <w:rFonts w:ascii="Times New Roman" w:hAnsi="Times New Roman" w:cs="Times New Roman"/>
          <w:b/>
          <w:sz w:val="24"/>
          <w:szCs w:val="24"/>
          <w:u w:val="single"/>
        </w:rPr>
        <w:t xml:space="preserve"> </w:t>
      </w:r>
      <w:r w:rsidRPr="00E412F7">
        <w:rPr>
          <w:rFonts w:ascii="Times New Roman" w:hAnsi="Times New Roman" w:cs="Times New Roman"/>
          <w:sz w:val="16"/>
          <w:szCs w:val="16"/>
        </w:rPr>
        <w:t xml:space="preserve">endless </w:t>
      </w:r>
      <w:r w:rsidRPr="00325B59">
        <w:rPr>
          <w:rFonts w:ascii="Times New Roman" w:hAnsi="Times New Roman" w:cs="Times New Roman"/>
          <w:sz w:val="16"/>
          <w:szCs w:val="16"/>
        </w:rPr>
        <w:t>progress</w:t>
      </w:r>
      <w:r w:rsidRPr="00325B59">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is</w:t>
      </w:r>
      <w:r w:rsidRPr="00325B59">
        <w:rPr>
          <w:rFonts w:ascii="Times New Roman" w:hAnsi="Times New Roman" w:cs="Times New Roman"/>
          <w:sz w:val="24"/>
          <w:szCs w:val="24"/>
          <w:highlight w:val="cyan"/>
        </w:rPr>
        <w:t>,</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however,</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 xml:space="preserve">possible only on the presupposition of the </w:t>
      </w:r>
      <w:r w:rsidRPr="00325B59">
        <w:rPr>
          <w:rFonts w:ascii="Times New Roman" w:hAnsi="Times New Roman" w:cs="Times New Roman"/>
          <w:b/>
          <w:i/>
          <w:sz w:val="24"/>
          <w:szCs w:val="24"/>
          <w:highlight w:val="cyan"/>
          <w:u w:val="single"/>
        </w:rPr>
        <w:t>existence</w:t>
      </w:r>
      <w:r w:rsidRPr="00E412F7">
        <w:rPr>
          <w:rFonts w:ascii="Times New Roman" w:hAnsi="Times New Roman" w:cs="Times New Roman"/>
          <w:b/>
          <w:sz w:val="24"/>
          <w:szCs w:val="24"/>
          <w:u w:val="single"/>
        </w:rPr>
        <w:t xml:space="preserve"> </w:t>
      </w:r>
      <w:r w:rsidRPr="00E412F7">
        <w:rPr>
          <w:rFonts w:ascii="Times New Roman" w:hAnsi="Times New Roman" w:cs="Times New Roman"/>
          <w:sz w:val="24"/>
          <w:szCs w:val="24"/>
        </w:rPr>
        <w:t xml:space="preserve">and </w:t>
      </w:r>
      <w:r w:rsidRPr="00E412F7">
        <w:rPr>
          <w:rFonts w:ascii="Times New Roman" w:hAnsi="Times New Roman" w:cs="Times New Roman"/>
          <w:sz w:val="16"/>
          <w:szCs w:val="16"/>
        </w:rPr>
        <w:t>personality</w:t>
      </w:r>
      <w:r w:rsidRPr="00E412F7">
        <w:rPr>
          <w:rFonts w:ascii="Times New Roman" w:hAnsi="Times New Roman" w:cs="Times New Roman"/>
          <w:sz w:val="24"/>
          <w:szCs w:val="24"/>
        </w:rPr>
        <w:t xml:space="preserve"> </w:t>
      </w:r>
      <w:r w:rsidRPr="00325B59">
        <w:rPr>
          <w:rFonts w:ascii="Times New Roman" w:hAnsi="Times New Roman" w:cs="Times New Roman"/>
          <w:b/>
          <w:sz w:val="24"/>
          <w:szCs w:val="24"/>
          <w:highlight w:val="cyan"/>
          <w:u w:val="single"/>
        </w:rPr>
        <w:t xml:space="preserve">of the same rational being continuing </w:t>
      </w:r>
      <w:r w:rsidRPr="00325B59">
        <w:rPr>
          <w:rFonts w:ascii="Times New Roman" w:hAnsi="Times New Roman" w:cs="Times New Roman"/>
          <w:b/>
          <w:i/>
          <w:sz w:val="24"/>
          <w:szCs w:val="24"/>
          <w:highlight w:val="cyan"/>
          <w:u w:val="single"/>
        </w:rPr>
        <w:t>endlessly</w:t>
      </w:r>
      <w:r w:rsidRPr="00E412F7">
        <w:rPr>
          <w:rFonts w:ascii="Times New Roman" w:hAnsi="Times New Roman" w:cs="Times New Roman"/>
          <w:b/>
          <w:sz w:val="24"/>
          <w:szCs w:val="24"/>
          <w:u w:val="single"/>
        </w:rPr>
        <w:t xml:space="preserve"> </w:t>
      </w:r>
      <w:r w:rsidRPr="00E412F7">
        <w:rPr>
          <w:rFonts w:ascii="Times New Roman" w:hAnsi="Times New Roman" w:cs="Times New Roman"/>
          <w:sz w:val="16"/>
          <w:szCs w:val="16"/>
        </w:rPr>
        <w:t>(which is called the immortality of the soul).</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 xml:space="preserve">Hence </w:t>
      </w:r>
      <w:r w:rsidRPr="00325B59">
        <w:rPr>
          <w:rFonts w:ascii="Times New Roman" w:hAnsi="Times New Roman" w:cs="Times New Roman"/>
          <w:b/>
          <w:sz w:val="24"/>
          <w:szCs w:val="24"/>
          <w:highlight w:val="cyan"/>
          <w:u w:val="single"/>
        </w:rPr>
        <w:t>the highest good is practically possible only on the presupposition of the immortality of the soul</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so that his,</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 xml:space="preserve">as </w:t>
      </w:r>
      <w:r w:rsidRPr="00E412F7">
        <w:rPr>
          <w:rFonts w:ascii="Times New Roman" w:hAnsi="Times New Roman" w:cs="Times New Roman"/>
          <w:sz w:val="16"/>
          <w:szCs w:val="16"/>
        </w:rPr>
        <w:t>inseparably connected with the moral law,</w:t>
      </w:r>
      <w:r w:rsidRPr="00E412F7">
        <w:rPr>
          <w:rFonts w:ascii="Times New Roman" w:hAnsi="Times New Roman" w:cs="Times New Roman"/>
          <w:sz w:val="24"/>
          <w:szCs w:val="24"/>
        </w:rPr>
        <w:t xml:space="preserve"> </w:t>
      </w:r>
      <w:r w:rsidRPr="002809C4">
        <w:rPr>
          <w:rFonts w:ascii="Times New Roman" w:hAnsi="Times New Roman" w:cs="Times New Roman"/>
          <w:sz w:val="16"/>
          <w:szCs w:val="16"/>
        </w:rPr>
        <w:t>is</w:t>
      </w:r>
      <w:r w:rsidRPr="00E412F7">
        <w:rPr>
          <w:rFonts w:ascii="Times New Roman" w:hAnsi="Times New Roman" w:cs="Times New Roman"/>
          <w:b/>
          <w:sz w:val="24"/>
          <w:szCs w:val="24"/>
          <w:u w:val="single"/>
        </w:rPr>
        <w:t xml:space="preserve"> a postulate of pure practical reason</w:t>
      </w:r>
      <w:r w:rsidRPr="00E412F7">
        <w:rPr>
          <w:rFonts w:ascii="Times New Roman" w:hAnsi="Times New Roman" w:cs="Times New Roman"/>
          <w:sz w:val="24"/>
          <w:szCs w:val="24"/>
        </w:rPr>
        <w:t xml:space="preserve"> </w:t>
      </w:r>
      <w:r w:rsidRPr="00E412F7">
        <w:rPr>
          <w:rFonts w:ascii="Times New Roman" w:hAnsi="Times New Roman" w:cs="Times New Roman"/>
          <w:sz w:val="16"/>
          <w:szCs w:val="16"/>
        </w:rPr>
        <w:t xml:space="preserve">(by which I understand a </w:t>
      </w:r>
      <w:r w:rsidRPr="00E412F7">
        <w:rPr>
          <w:rFonts w:ascii="Times New Roman" w:hAnsi="Times New Roman" w:cs="Times New Roman"/>
          <w:i/>
          <w:sz w:val="16"/>
          <w:szCs w:val="16"/>
        </w:rPr>
        <w:t>theoretical</w:t>
      </w:r>
      <w:r w:rsidRPr="00E412F7">
        <w:rPr>
          <w:rFonts w:ascii="Times New Roman" w:hAnsi="Times New Roman" w:cs="Times New Roman"/>
          <w:sz w:val="16"/>
          <w:szCs w:val="16"/>
        </w:rPr>
        <w:t xml:space="preserve"> proposition, though one not demonstrable as such, insofar as it is attached inseparably to an a priori unconditionally valid </w:t>
      </w:r>
      <w:r w:rsidRPr="00E412F7">
        <w:rPr>
          <w:rFonts w:ascii="Times New Roman" w:hAnsi="Times New Roman" w:cs="Times New Roman"/>
          <w:i/>
          <w:sz w:val="16"/>
          <w:szCs w:val="16"/>
        </w:rPr>
        <w:t xml:space="preserve">practical </w:t>
      </w:r>
      <w:r w:rsidRPr="00E412F7">
        <w:rPr>
          <w:rFonts w:ascii="Times New Roman" w:hAnsi="Times New Roman" w:cs="Times New Roman"/>
          <w:sz w:val="16"/>
          <w:szCs w:val="16"/>
        </w:rPr>
        <w:t xml:space="preserve">law). The proposition about the oral vocation of our nature, that only in an endless progress can we attain complete conformity with the moral law, is of the greatest usefulness, not merely in regard to the present supplement to the incapacity of speculative reason but also with respect to religion. In default of it, one either quite degrades the moral law from its </w:t>
      </w:r>
      <w:r w:rsidRPr="00E412F7">
        <w:rPr>
          <w:rFonts w:ascii="Times New Roman" w:hAnsi="Times New Roman" w:cs="Times New Roman"/>
          <w:i/>
          <w:sz w:val="16"/>
          <w:szCs w:val="16"/>
        </w:rPr>
        <w:t>holiness</w:t>
      </w:r>
      <w:r w:rsidRPr="00E412F7">
        <w:rPr>
          <w:rFonts w:ascii="Times New Roman" w:hAnsi="Times New Roman" w:cs="Times New Roman"/>
          <w:sz w:val="16"/>
          <w:szCs w:val="16"/>
        </w:rPr>
        <w:t xml:space="preserve"> by making it out to be </w:t>
      </w:r>
      <w:r w:rsidRPr="00E412F7">
        <w:rPr>
          <w:rFonts w:ascii="Times New Roman" w:hAnsi="Times New Roman" w:cs="Times New Roman"/>
          <w:i/>
          <w:sz w:val="16"/>
          <w:szCs w:val="16"/>
        </w:rPr>
        <w:t>lenient</w:t>
      </w:r>
      <w:r w:rsidRPr="00E412F7">
        <w:rPr>
          <w:rFonts w:ascii="Times New Roman" w:hAnsi="Times New Roman" w:cs="Times New Roman"/>
          <w:sz w:val="16"/>
          <w:szCs w:val="16"/>
        </w:rPr>
        <w:t xml:space="preserve"> (indulgent) and thus conformed to our convenience, or else strains one’s calling as well as one’s expectation to an unattainable vocation, namely to a hoped-for full acquisition of holiness of will, and so gets lost in enthusiastic </w:t>
      </w:r>
      <w:r w:rsidRPr="00E412F7">
        <w:rPr>
          <w:rFonts w:ascii="Times New Roman" w:hAnsi="Times New Roman" w:cs="Times New Roman"/>
          <w:i/>
          <w:sz w:val="16"/>
          <w:szCs w:val="16"/>
        </w:rPr>
        <w:t>theosophical</w:t>
      </w:r>
      <w:r w:rsidRPr="00E412F7">
        <w:rPr>
          <w:rFonts w:ascii="Times New Roman" w:hAnsi="Times New Roman" w:cs="Times New Roman"/>
          <w:sz w:val="16"/>
          <w:szCs w:val="16"/>
        </w:rPr>
        <w:t xml:space="preserve"> dreams that quite contradict self-knowledge; in both cases, constant </w:t>
      </w:r>
      <w:r w:rsidRPr="00E412F7">
        <w:rPr>
          <w:rFonts w:ascii="Times New Roman" w:hAnsi="Times New Roman" w:cs="Times New Roman"/>
          <w:i/>
          <w:sz w:val="16"/>
          <w:szCs w:val="16"/>
        </w:rPr>
        <w:t>effort</w:t>
      </w:r>
      <w:r w:rsidRPr="00E412F7">
        <w:rPr>
          <w:rFonts w:ascii="Times New Roman" w:hAnsi="Times New Roman" w:cs="Times New Roman"/>
          <w:sz w:val="16"/>
          <w:szCs w:val="16"/>
        </w:rPr>
        <w:t xml:space="preserve"> to observe precisely and fully a strict and inflexible command of reason, which is yet not ideal but true, is only hindered.</w:t>
      </w:r>
      <w:r w:rsidRPr="00E412F7">
        <w:rPr>
          <w:rFonts w:ascii="Times New Roman" w:hAnsi="Times New Roman" w:cs="Times New Roman"/>
          <w:sz w:val="24"/>
          <w:szCs w:val="24"/>
        </w:rPr>
        <w:t xml:space="preserve"> </w:t>
      </w:r>
      <w:r w:rsidRPr="00E412F7">
        <w:rPr>
          <w:rFonts w:ascii="Times New Roman" w:hAnsi="Times New Roman" w:cs="Times New Roman"/>
          <w:b/>
          <w:sz w:val="24"/>
          <w:szCs w:val="24"/>
          <w:u w:val="single"/>
        </w:rPr>
        <w:t xml:space="preserve">For a rational but finite being only endless </w:t>
      </w:r>
      <w:r w:rsidRPr="00E412F7">
        <w:rPr>
          <w:rFonts w:ascii="Times New Roman" w:hAnsi="Times New Roman" w:cs="Times New Roman"/>
          <w:b/>
          <w:sz w:val="24"/>
          <w:szCs w:val="24"/>
          <w:u w:val="single"/>
        </w:rPr>
        <w:lastRenderedPageBreak/>
        <w:t>progress from lower to higher stages of moral perfection is possible.</w:t>
      </w:r>
      <w:r w:rsidRPr="00E412F7">
        <w:rPr>
          <w:rFonts w:ascii="Times New Roman" w:hAnsi="Times New Roman" w:cs="Times New Roman"/>
          <w:sz w:val="24"/>
          <w:szCs w:val="24"/>
        </w:rPr>
        <w:t xml:space="preserve"> </w:t>
      </w:r>
      <w:r w:rsidRPr="00E412F7">
        <w:rPr>
          <w:rFonts w:ascii="Times New Roman" w:hAnsi="Times New Roman" w:cs="Times New Roman"/>
          <w:i/>
          <w:sz w:val="16"/>
          <w:szCs w:val="16"/>
        </w:rPr>
        <w:t>The eternal being,</w:t>
      </w:r>
      <w:r w:rsidRPr="00E412F7">
        <w:rPr>
          <w:rFonts w:ascii="Times New Roman" w:hAnsi="Times New Roman" w:cs="Times New Roman"/>
          <w:sz w:val="16"/>
          <w:szCs w:val="16"/>
        </w:rPr>
        <w:t xml:space="preserve"> to whom to temporal condition if nothing, sees in what is to us an endless series the whole of conformity with the moral law, and the holiness that his command inflexibly requires in order to be commensurable with his justice in the share he determines for each in the highest good is to be found whole in a single intellectual intuition of the existence of rational beings All that a creature can have with respect to hope for this share is a consciousness of his tried disposition, so that, form the progress he has already made from the worse to the morally better and from the immutable resolution he has thereby come to know, he may hope for a further uninterrupted continuance of this progress, however long his existence may last, even beyond this life; and thus he cannot hope, either here or in any foreseeable future moment of his existence, to be fully adequate to God’s will (without indulgence or dispensation, which do not harmonize with justice); he can hope to be so only in the endlessness of his duration (which God alone can survey). .</w:t>
      </w:r>
    </w:p>
    <w:p w:rsidR="008B78B9" w:rsidRPr="00814DF0" w:rsidRDefault="008B78B9" w:rsidP="008B78B9">
      <w:pPr>
        <w:spacing w:after="0" w:line="240" w:lineRule="auto"/>
        <w:rPr>
          <w:rFonts w:ascii="Times New Roman" w:hAnsi="Times New Roman" w:cs="Times New Roman"/>
          <w:sz w:val="24"/>
          <w:szCs w:val="24"/>
        </w:rPr>
      </w:pPr>
    </w:p>
    <w:p w:rsidR="008B78B9" w:rsidRPr="00814DF0" w:rsidRDefault="008B78B9" w:rsidP="008B78B9">
      <w:pPr>
        <w:spacing w:after="0" w:line="240" w:lineRule="auto"/>
        <w:rPr>
          <w:rFonts w:ascii="Times New Roman" w:hAnsi="Times New Roman" w:cs="Times New Roman"/>
          <w:sz w:val="24"/>
          <w:szCs w:val="24"/>
        </w:rPr>
      </w:pPr>
      <w:r w:rsidRPr="00814DF0">
        <w:rPr>
          <w:rFonts w:ascii="Times New Roman" w:hAnsi="Times New Roman" w:cs="Times New Roman"/>
          <w:sz w:val="24"/>
          <w:szCs w:val="24"/>
        </w:rPr>
        <w:t xml:space="preserve">Explanation: Goodness is complete conformity with the law which it wills since this is an absolute evaluation of certain actions, not something that comes in degrees – that means complete conformity is a condition of the highest good. We can’t aim at something we can never achieve – you can never work at a job for the purposes of money if you know you’ll never get a paycheck – it is a transcendental contradiction since you cannot will at an end you know you can’t get. It is not possible to achieve absolute goodness in this world so it must occur in the universal – contingences of life will drive us toward being weak. </w:t>
      </w:r>
    </w:p>
    <w:p w:rsidR="008B78B9" w:rsidRDefault="008B78B9" w:rsidP="008B78B9">
      <w:pPr>
        <w:spacing w:after="0" w:line="240" w:lineRule="auto"/>
        <w:rPr>
          <w:rFonts w:ascii="Times New Roman" w:hAnsi="Times New Roman" w:cs="Times New Roman"/>
          <w:b/>
          <w:sz w:val="24"/>
          <w:szCs w:val="24"/>
        </w:rPr>
      </w:pPr>
    </w:p>
    <w:p w:rsidR="008B78B9" w:rsidRDefault="008B78B9" w:rsidP="008B78B9">
      <w:pPr>
        <w:spacing w:after="0" w:line="240" w:lineRule="auto"/>
        <w:rPr>
          <w:rFonts w:ascii="Times New Roman" w:hAnsi="Times New Roman" w:cs="Times New Roman"/>
          <w:sz w:val="24"/>
          <w:szCs w:val="24"/>
        </w:rPr>
      </w:pPr>
      <w:r w:rsidRPr="00AF62C7">
        <w:rPr>
          <w:rFonts w:ascii="Times New Roman" w:hAnsi="Times New Roman" w:cs="Times New Roman"/>
          <w:sz w:val="24"/>
          <w:szCs w:val="24"/>
        </w:rPr>
        <w:t>The soul must be distinct form the body thus persistin</w:t>
      </w:r>
      <w:r>
        <w:rPr>
          <w:rFonts w:ascii="Times New Roman" w:hAnsi="Times New Roman" w:cs="Times New Roman"/>
          <w:sz w:val="24"/>
          <w:szCs w:val="24"/>
        </w:rPr>
        <w:t>g even following physical death:</w:t>
      </w:r>
    </w:p>
    <w:p w:rsidR="008B78B9" w:rsidRPr="00AF62C7" w:rsidRDefault="008B78B9" w:rsidP="008B78B9">
      <w:pPr>
        <w:spacing w:after="0" w:line="240" w:lineRule="auto"/>
        <w:rPr>
          <w:rFonts w:ascii="Times New Roman" w:hAnsi="Times New Roman" w:cs="Times New Roman"/>
          <w:sz w:val="24"/>
          <w:szCs w:val="24"/>
        </w:rPr>
      </w:pPr>
      <w:r w:rsidRPr="00AF62C7">
        <w:rPr>
          <w:rFonts w:ascii="Times New Roman" w:hAnsi="Times New Roman" w:cs="Times New Roman"/>
          <w:sz w:val="24"/>
          <w:szCs w:val="24"/>
        </w:rPr>
        <w:t xml:space="preserve"> </w:t>
      </w:r>
    </w:p>
    <w:p w:rsidR="008B78B9" w:rsidRPr="00814DF0" w:rsidRDefault="008B78B9" w:rsidP="008B78B9">
      <w:pPr>
        <w:spacing w:after="0" w:line="240" w:lineRule="auto"/>
        <w:rPr>
          <w:rFonts w:ascii="Times New Roman" w:hAnsi="Times New Roman" w:cs="Times New Roman"/>
        </w:rPr>
      </w:pPr>
      <w:r w:rsidRPr="00AF62C7">
        <w:rPr>
          <w:rFonts w:ascii="Times New Roman" w:hAnsi="Times New Roman" w:cs="Times New Roman"/>
          <w:sz w:val="24"/>
          <w:szCs w:val="24"/>
        </w:rPr>
        <w:t xml:space="preserve">First, knowledge of the body requires separation from it. You cannot look at yourself, because it treats the self as object not subject. But you can look at our body thus your body cannot be </w:t>
      </w:r>
      <w:r>
        <w:rPr>
          <w:rFonts w:ascii="Times New Roman" w:hAnsi="Times New Roman" w:cs="Times New Roman"/>
          <w:sz w:val="24"/>
          <w:szCs w:val="24"/>
        </w:rPr>
        <w:t xml:space="preserve">coextensive with the self. </w:t>
      </w:r>
      <w:r w:rsidRPr="00325B59">
        <w:rPr>
          <w:rFonts w:ascii="Times New Roman" w:hAnsi="Times New Roman" w:cs="Times New Roman"/>
          <w:b/>
          <w:sz w:val="24"/>
          <w:szCs w:val="24"/>
        </w:rPr>
        <w:t>KREEFT:</w:t>
      </w:r>
      <w:r w:rsidRPr="00814DF0">
        <w:rPr>
          <w:rStyle w:val="FootnoteReference"/>
          <w:rFonts w:ascii="Times New Roman" w:hAnsi="Times New Roman" w:cs="Times New Roman"/>
        </w:rPr>
        <w:footnoteReference w:id="4"/>
      </w:r>
    </w:p>
    <w:p w:rsidR="008B78B9" w:rsidRPr="00814DF0" w:rsidRDefault="008B78B9" w:rsidP="008B78B9">
      <w:pPr>
        <w:pStyle w:val="NoSpacing"/>
        <w:ind w:firstLine="0"/>
        <w:rPr>
          <w:rFonts w:cs="Times New Roman"/>
          <w:sz w:val="16"/>
        </w:rPr>
      </w:pPr>
      <w:r w:rsidRPr="00814DF0">
        <w:rPr>
          <w:rFonts w:cs="Times New Roman"/>
          <w:sz w:val="16"/>
        </w:rPr>
        <w:t xml:space="preserve">4d. Still another power of </w:t>
      </w:r>
      <w:r w:rsidRPr="00814DF0">
        <w:rPr>
          <w:rFonts w:cs="Times New Roman"/>
          <w:b/>
          <w:u w:val="single"/>
        </w:rPr>
        <w:t>the soul</w:t>
      </w:r>
      <w:r w:rsidRPr="00814DF0">
        <w:rPr>
          <w:rFonts w:cs="Times New Roman"/>
          <w:sz w:val="16"/>
        </w:rPr>
        <w:t xml:space="preserve"> which indicates that it </w:t>
      </w:r>
      <w:r w:rsidRPr="00814DF0">
        <w:rPr>
          <w:rFonts w:cs="Times New Roman"/>
          <w:b/>
          <w:u w:val="single"/>
        </w:rPr>
        <w:t>is not a</w:t>
      </w:r>
      <w:r w:rsidRPr="00814DF0">
        <w:rPr>
          <w:rFonts w:cs="Times New Roman"/>
          <w:sz w:val="16"/>
        </w:rPr>
        <w:t xml:space="preserve"> part or </w:t>
      </w:r>
      <w:r w:rsidRPr="00814DF0">
        <w:rPr>
          <w:rFonts w:cs="Times New Roman"/>
          <w:b/>
          <w:u w:val="single"/>
        </w:rPr>
        <w:t>function of the body</w:t>
      </w:r>
      <w:r w:rsidRPr="00814DF0">
        <w:rPr>
          <w:rFonts w:cs="Times New Roman"/>
          <w:sz w:val="16"/>
        </w:rPr>
        <w:t xml:space="preserve"> and therefore not subject to its laws and its mortality is the power to objectify its body. </w:t>
      </w:r>
      <w:r w:rsidRPr="00814DF0">
        <w:rPr>
          <w:rFonts w:cs="Times New Roman"/>
          <w:b/>
          <w:u w:val="single"/>
        </w:rPr>
        <w:t>I can know a stone only because I am more than a stone. I can remember my past</w:t>
      </w:r>
      <w:r w:rsidRPr="00814DF0">
        <w:rPr>
          <w:rFonts w:cs="Times New Roman"/>
          <w:sz w:val="16"/>
        </w:rPr>
        <w:t xml:space="preserve">. (My present is alive; my past is dead.) I can know and love my body only </w:t>
      </w:r>
      <w:r w:rsidRPr="00814DF0">
        <w:rPr>
          <w:rFonts w:cs="Times New Roman"/>
          <w:b/>
          <w:u w:val="single"/>
        </w:rPr>
        <w:t>because I am more than my body. As the projecting machine must be more than the images projected, the knower must be more than the objects known. Therefore I am more than my body.</w:t>
      </w:r>
    </w:p>
    <w:p w:rsidR="008B78B9" w:rsidRPr="00814DF0" w:rsidRDefault="008B78B9" w:rsidP="008B78B9">
      <w:pPr>
        <w:spacing w:after="0" w:line="240" w:lineRule="auto"/>
        <w:rPr>
          <w:rFonts w:ascii="Times New Roman" w:hAnsi="Times New Roman" w:cs="Times New Roman"/>
        </w:rPr>
      </w:pPr>
    </w:p>
    <w:p w:rsidR="008B78B9" w:rsidRPr="00AF62C7" w:rsidRDefault="008B78B9" w:rsidP="008B78B9">
      <w:pPr>
        <w:spacing w:after="0" w:line="240" w:lineRule="auto"/>
        <w:rPr>
          <w:rFonts w:ascii="Times New Roman" w:hAnsi="Times New Roman" w:cs="Times New Roman"/>
          <w:sz w:val="24"/>
          <w:szCs w:val="24"/>
        </w:rPr>
      </w:pPr>
      <w:r w:rsidRPr="00AF62C7">
        <w:rPr>
          <w:rFonts w:ascii="Times New Roman" w:hAnsi="Times New Roman" w:cs="Times New Roman"/>
          <w:sz w:val="24"/>
          <w:szCs w:val="24"/>
        </w:rPr>
        <w:t>Second, to be able to account for the fact of bodily act and movement, it must be accounted for via an immaterial non-bodily soul. Action cannot be corporeal because it is the principle by which we grasp corporeal movement. If the soul cannot act incidentally and not motivated by corporal reality there is no way to explain humans acting at all. We would be left with just one giant God act. Thomas Aquinas</w:t>
      </w:r>
      <w:r w:rsidRPr="00AF62C7">
        <w:rPr>
          <w:rStyle w:val="FootnoteReference"/>
          <w:rFonts w:ascii="Times New Roman" w:hAnsi="Times New Roman" w:cs="Times New Roman"/>
          <w:sz w:val="24"/>
          <w:szCs w:val="24"/>
        </w:rPr>
        <w:footnoteReference w:id="5"/>
      </w:r>
    </w:p>
    <w:p w:rsidR="008B78B9" w:rsidRPr="00814DF0" w:rsidRDefault="008B78B9" w:rsidP="008B78B9">
      <w:pPr>
        <w:pStyle w:val="NoSpacing"/>
        <w:ind w:firstLine="0"/>
        <w:rPr>
          <w:rFonts w:cs="Times New Roman"/>
          <w:sz w:val="16"/>
        </w:rPr>
      </w:pPr>
      <w:r w:rsidRPr="00814DF0">
        <w:rPr>
          <w:rFonts w:cs="Times New Roman"/>
          <w:sz w:val="16"/>
        </w:rPr>
        <w:t xml:space="preserve">I answer that, To seek the nature of the soul, we must premise that </w:t>
      </w:r>
      <w:r w:rsidRPr="00814DF0">
        <w:rPr>
          <w:rFonts w:cs="Times New Roman"/>
          <w:b/>
          <w:u w:val="single"/>
        </w:rPr>
        <w:t>the soul is defined as the first principle of life</w:t>
      </w:r>
      <w:r w:rsidRPr="00814DF0">
        <w:rPr>
          <w:rFonts w:cs="Times New Roman"/>
          <w:sz w:val="16"/>
        </w:rPr>
        <w:t xml:space="preserve"> of those things which live: </w:t>
      </w:r>
      <w:r w:rsidRPr="00814DF0">
        <w:rPr>
          <w:rFonts w:cs="Times New Roman"/>
          <w:b/>
          <w:u w:val="single"/>
        </w:rPr>
        <w:t>for we call</w:t>
      </w:r>
      <w:r w:rsidRPr="00814DF0">
        <w:rPr>
          <w:rFonts w:cs="Times New Roman"/>
          <w:sz w:val="16"/>
        </w:rPr>
        <w:t xml:space="preserve"> living things "</w:t>
      </w:r>
      <w:r w:rsidRPr="00814DF0">
        <w:rPr>
          <w:rFonts w:cs="Times New Roman"/>
          <w:b/>
          <w:u w:val="single"/>
        </w:rPr>
        <w:t>animate</w:t>
      </w:r>
      <w:r w:rsidRPr="00814DF0">
        <w:rPr>
          <w:rFonts w:cs="Times New Roman"/>
          <w:sz w:val="16"/>
        </w:rPr>
        <w:t xml:space="preserve">," [i.e. having a soul], and those things which have no life, "inanimate." Now life is </w:t>
      </w:r>
      <w:r w:rsidRPr="00814DF0">
        <w:rPr>
          <w:rFonts w:cs="Times New Roman"/>
          <w:b/>
          <w:u w:val="single"/>
        </w:rPr>
        <w:t>shown</w:t>
      </w:r>
      <w:r w:rsidRPr="00814DF0">
        <w:rPr>
          <w:rFonts w:cs="Times New Roman"/>
          <w:sz w:val="16"/>
        </w:rPr>
        <w:t xml:space="preserve"> principally </w:t>
      </w:r>
      <w:r w:rsidRPr="00814DF0">
        <w:rPr>
          <w:rFonts w:cs="Times New Roman"/>
          <w:b/>
          <w:u w:val="single"/>
        </w:rPr>
        <w:t>by</w:t>
      </w:r>
      <w:r w:rsidRPr="00814DF0">
        <w:rPr>
          <w:rFonts w:cs="Times New Roman"/>
          <w:sz w:val="16"/>
        </w:rPr>
        <w:t xml:space="preserve"> two actions, </w:t>
      </w:r>
      <w:r w:rsidRPr="00814DF0">
        <w:rPr>
          <w:rFonts w:cs="Times New Roman"/>
          <w:b/>
          <w:u w:val="single"/>
        </w:rPr>
        <w:t>knowledge and movement</w:t>
      </w:r>
      <w:r w:rsidRPr="00814DF0">
        <w:rPr>
          <w:rFonts w:cs="Times New Roman"/>
          <w:sz w:val="16"/>
        </w:rPr>
        <w:t xml:space="preserve">. The </w:t>
      </w:r>
      <w:r w:rsidRPr="00814DF0">
        <w:rPr>
          <w:rFonts w:cs="Times New Roman"/>
          <w:b/>
          <w:u w:val="single"/>
        </w:rPr>
        <w:t>philosophers of old</w:t>
      </w:r>
      <w:r w:rsidRPr="00814DF0">
        <w:rPr>
          <w:rFonts w:cs="Times New Roman"/>
          <w:sz w:val="16"/>
        </w:rPr>
        <w:t xml:space="preserve">, not being able to rise above their imagination, </w:t>
      </w:r>
      <w:r w:rsidRPr="00814DF0">
        <w:rPr>
          <w:rFonts w:cs="Times New Roman"/>
          <w:b/>
          <w:u w:val="single"/>
        </w:rPr>
        <w:t>supposed</w:t>
      </w:r>
      <w:r w:rsidRPr="00814DF0">
        <w:rPr>
          <w:rFonts w:cs="Times New Roman"/>
          <w:sz w:val="16"/>
        </w:rPr>
        <w:t xml:space="preserve"> that the principle of these </w:t>
      </w:r>
      <w:r w:rsidRPr="00814DF0">
        <w:rPr>
          <w:rFonts w:cs="Times New Roman"/>
          <w:b/>
          <w:u w:val="single"/>
        </w:rPr>
        <w:t>action</w:t>
      </w:r>
      <w:r w:rsidRPr="00814DF0">
        <w:rPr>
          <w:rFonts w:cs="Times New Roman"/>
          <w:sz w:val="16"/>
        </w:rPr>
        <w:t xml:space="preserve">s </w:t>
      </w:r>
      <w:r w:rsidRPr="00814DF0">
        <w:rPr>
          <w:rFonts w:cs="Times New Roman"/>
          <w:b/>
          <w:u w:val="single"/>
        </w:rPr>
        <w:t>was</w:t>
      </w:r>
      <w:r w:rsidRPr="00814DF0">
        <w:rPr>
          <w:rFonts w:cs="Times New Roman"/>
          <w:sz w:val="16"/>
        </w:rPr>
        <w:t xml:space="preserve"> something </w:t>
      </w:r>
      <w:r w:rsidRPr="00814DF0">
        <w:rPr>
          <w:rFonts w:cs="Times New Roman"/>
          <w:b/>
          <w:u w:val="single"/>
        </w:rPr>
        <w:t>corporeal</w:t>
      </w:r>
      <w:r w:rsidRPr="00814DF0">
        <w:rPr>
          <w:rFonts w:cs="Times New Roman"/>
          <w:sz w:val="16"/>
        </w:rPr>
        <w:t xml:space="preserve">: for they asserted that only bodies were real things; and that what is not corporeal is nothing: hence they maintained that the soul is something corporeal. </w:t>
      </w:r>
      <w:r w:rsidRPr="00814DF0">
        <w:rPr>
          <w:rFonts w:cs="Times New Roman"/>
          <w:b/>
          <w:u w:val="single"/>
        </w:rPr>
        <w:t>This</w:t>
      </w:r>
      <w:r w:rsidRPr="00814DF0">
        <w:rPr>
          <w:rFonts w:cs="Times New Roman"/>
          <w:sz w:val="16"/>
        </w:rPr>
        <w:t xml:space="preserve"> opinion </w:t>
      </w:r>
      <w:r w:rsidRPr="00814DF0">
        <w:rPr>
          <w:rFonts w:cs="Times New Roman"/>
          <w:b/>
          <w:u w:val="single"/>
        </w:rPr>
        <w:t>can be proved</w:t>
      </w:r>
      <w:r w:rsidRPr="00814DF0">
        <w:rPr>
          <w:rFonts w:cs="Times New Roman"/>
          <w:sz w:val="16"/>
        </w:rPr>
        <w:t xml:space="preserve"> to be </w:t>
      </w:r>
      <w:r w:rsidRPr="00814DF0">
        <w:rPr>
          <w:rFonts w:cs="Times New Roman"/>
          <w:b/>
          <w:u w:val="single"/>
        </w:rPr>
        <w:t>false</w:t>
      </w:r>
      <w:r w:rsidRPr="00814DF0">
        <w:rPr>
          <w:rFonts w:cs="Times New Roman"/>
          <w:sz w:val="16"/>
        </w:rPr>
        <w:t xml:space="preserve"> in many ways; but we shall make use of only one proof, </w:t>
      </w:r>
      <w:r w:rsidRPr="00814DF0">
        <w:rPr>
          <w:rFonts w:cs="Times New Roman"/>
          <w:b/>
          <w:u w:val="single"/>
        </w:rPr>
        <w:t>based on universal and certain principles</w:t>
      </w:r>
      <w:r w:rsidRPr="00814DF0">
        <w:rPr>
          <w:rFonts w:cs="Times New Roman"/>
          <w:sz w:val="16"/>
        </w:rPr>
        <w:t xml:space="preserve">, which shows clearly that the soul is not a body. It is manifest that </w:t>
      </w:r>
      <w:r w:rsidRPr="00814DF0">
        <w:rPr>
          <w:rFonts w:cs="Times New Roman"/>
          <w:b/>
          <w:u w:val="single"/>
        </w:rPr>
        <w:t>not every principle</w:t>
      </w:r>
      <w:r w:rsidRPr="00814DF0">
        <w:rPr>
          <w:rFonts w:cs="Times New Roman"/>
          <w:sz w:val="16"/>
        </w:rPr>
        <w:t xml:space="preserve"> of vital action </w:t>
      </w:r>
      <w:r w:rsidRPr="00814DF0">
        <w:rPr>
          <w:rFonts w:cs="Times New Roman"/>
          <w:b/>
          <w:u w:val="single"/>
        </w:rPr>
        <w:t>is a soul, for then the eye would be a soul, as it is a principle of vision</w:t>
      </w:r>
      <w:r w:rsidRPr="00814DF0">
        <w:rPr>
          <w:rFonts w:cs="Times New Roman"/>
          <w:sz w:val="16"/>
        </w:rPr>
        <w:t xml:space="preserve">; and the same might be applied to the other instruments of the soul: but it is the "first" principle of life, which we call the soul. Now, though a body may be a principle of life, or to be a living thing, as the heart is a principle of life in an animal, yet </w:t>
      </w:r>
      <w:r w:rsidRPr="00814DF0">
        <w:rPr>
          <w:rFonts w:cs="Times New Roman"/>
          <w:b/>
          <w:u w:val="single"/>
        </w:rPr>
        <w:t>nothing corporeal can be the first principle of life.</w:t>
      </w:r>
      <w:r w:rsidRPr="00814DF0">
        <w:rPr>
          <w:rFonts w:cs="Times New Roman"/>
          <w:sz w:val="16"/>
        </w:rPr>
        <w:t xml:space="preserve"> </w:t>
      </w:r>
      <w:r w:rsidRPr="00814DF0">
        <w:rPr>
          <w:rFonts w:cs="Times New Roman"/>
          <w:b/>
          <w:u w:val="single"/>
        </w:rPr>
        <w:t xml:space="preserve">For </w:t>
      </w:r>
      <w:r w:rsidRPr="00814DF0">
        <w:rPr>
          <w:rFonts w:cs="Times New Roman"/>
          <w:sz w:val="16"/>
        </w:rPr>
        <w:t xml:space="preserve">it is clear that </w:t>
      </w:r>
      <w:r w:rsidRPr="00814DF0">
        <w:rPr>
          <w:rFonts w:cs="Times New Roman"/>
          <w:b/>
          <w:u w:val="single"/>
        </w:rPr>
        <w:t>to be a principle of life</w:t>
      </w:r>
      <w:r w:rsidRPr="00814DF0">
        <w:rPr>
          <w:rFonts w:cs="Times New Roman"/>
          <w:sz w:val="16"/>
        </w:rPr>
        <w:t xml:space="preserve">, or to be a living thing, </w:t>
      </w:r>
      <w:r w:rsidRPr="00814DF0">
        <w:rPr>
          <w:rFonts w:cs="Times New Roman"/>
          <w:b/>
          <w:u w:val="single"/>
        </w:rPr>
        <w:t xml:space="preserve">does not belong to a body </w:t>
      </w:r>
      <w:r w:rsidRPr="00814DF0">
        <w:rPr>
          <w:rFonts w:cs="Times New Roman"/>
          <w:sz w:val="16"/>
        </w:rPr>
        <w:t xml:space="preserve">as such; </w:t>
      </w:r>
      <w:r w:rsidRPr="00814DF0">
        <w:rPr>
          <w:rFonts w:cs="Times New Roman"/>
          <w:b/>
          <w:u w:val="single"/>
        </w:rPr>
        <w:t>since</w:t>
      </w:r>
      <w:r w:rsidRPr="00814DF0">
        <w:rPr>
          <w:rFonts w:cs="Times New Roman"/>
          <w:sz w:val="16"/>
        </w:rPr>
        <w:t xml:space="preserve">, </w:t>
      </w:r>
      <w:r w:rsidRPr="00814DF0">
        <w:rPr>
          <w:rFonts w:cs="Times New Roman"/>
          <w:b/>
          <w:u w:val="single"/>
        </w:rPr>
        <w:t>if that were the case</w:t>
      </w:r>
      <w:r w:rsidRPr="00814DF0">
        <w:rPr>
          <w:rFonts w:cs="Times New Roman"/>
          <w:sz w:val="16"/>
        </w:rPr>
        <w:t xml:space="preserve">, </w:t>
      </w:r>
      <w:r w:rsidRPr="00814DF0">
        <w:rPr>
          <w:rFonts w:cs="Times New Roman"/>
          <w:b/>
          <w:u w:val="single"/>
        </w:rPr>
        <w:t xml:space="preserve">every body would be </w:t>
      </w:r>
      <w:r w:rsidRPr="00814DF0">
        <w:rPr>
          <w:rFonts w:cs="Times New Roman"/>
          <w:sz w:val="16"/>
        </w:rPr>
        <w:t xml:space="preserve">a living thing, or </w:t>
      </w:r>
      <w:r w:rsidRPr="00814DF0">
        <w:rPr>
          <w:rFonts w:cs="Times New Roman"/>
          <w:b/>
          <w:u w:val="single"/>
        </w:rPr>
        <w:t>a principle of life.</w:t>
      </w:r>
      <w:r w:rsidRPr="00814DF0">
        <w:rPr>
          <w:rFonts w:cs="Times New Roman"/>
          <w:sz w:val="16"/>
        </w:rPr>
        <w:t xml:space="preserve"> Therefore a body is competent to be a living thing or even a principle of life, as "such" a body. Now that it is actually such a body, it owes to some principle which is called its act. </w:t>
      </w:r>
      <w:r w:rsidRPr="00814DF0">
        <w:rPr>
          <w:rFonts w:cs="Times New Roman"/>
          <w:b/>
          <w:u w:val="single"/>
        </w:rPr>
        <w:t>Therefore the soul</w:t>
      </w:r>
      <w:r w:rsidRPr="00814DF0">
        <w:rPr>
          <w:rFonts w:cs="Times New Roman"/>
          <w:sz w:val="16"/>
        </w:rPr>
        <w:t xml:space="preserve">, which is the first principle of life, </w:t>
      </w:r>
      <w:r w:rsidRPr="00814DF0">
        <w:rPr>
          <w:rFonts w:cs="Times New Roman"/>
          <w:b/>
          <w:u w:val="single"/>
        </w:rPr>
        <w:t>is not a body, but the act of a body</w:t>
      </w:r>
      <w:r w:rsidRPr="00814DF0">
        <w:rPr>
          <w:rFonts w:cs="Times New Roman"/>
          <w:sz w:val="16"/>
        </w:rPr>
        <w:t xml:space="preserve">; thus heat, which is the principle of calefaction, is not a body, but an act of a body. Reply to Objection 1. </w:t>
      </w:r>
      <w:r w:rsidRPr="00814DF0">
        <w:rPr>
          <w:rFonts w:cs="Times New Roman"/>
          <w:b/>
          <w:u w:val="single"/>
        </w:rPr>
        <w:t>[Second]] As everything</w:t>
      </w:r>
      <w:r w:rsidRPr="00814DF0">
        <w:rPr>
          <w:rFonts w:cs="Times New Roman"/>
          <w:sz w:val="16"/>
        </w:rPr>
        <w:t xml:space="preserve"> which is </w:t>
      </w:r>
      <w:r w:rsidRPr="00814DF0">
        <w:rPr>
          <w:rFonts w:cs="Times New Roman"/>
          <w:b/>
          <w:u w:val="single"/>
        </w:rPr>
        <w:t>in motion must be moved</w:t>
      </w:r>
      <w:r w:rsidRPr="00814DF0">
        <w:rPr>
          <w:rFonts w:cs="Times New Roman"/>
          <w:sz w:val="16"/>
        </w:rPr>
        <w:t xml:space="preserve"> by something else, </w:t>
      </w:r>
      <w:r w:rsidRPr="00814DF0">
        <w:rPr>
          <w:rFonts w:cs="Times New Roman"/>
          <w:b/>
          <w:u w:val="single"/>
        </w:rPr>
        <w:t>a process which cannot be prolonged indefinitely, we must allow that not every mover is moved</w:t>
      </w:r>
      <w:r w:rsidRPr="00814DF0">
        <w:rPr>
          <w:rFonts w:cs="Times New Roman"/>
          <w:sz w:val="16"/>
        </w:rPr>
        <w:t xml:space="preserve">. For, since to be moved is to pass from potentiality to actuality, the mover gives what it has to the thing moved, inasmuch as it causes it to be in act. But, as is shown in Phys. viii, 6, there is a mover which is altogether immovable, and not moved either essentially, or accidentally; and such a mover can cause an invariable movement. </w:t>
      </w:r>
      <w:r w:rsidRPr="00814DF0">
        <w:rPr>
          <w:rFonts w:cs="Times New Roman"/>
          <w:b/>
          <w:u w:val="single"/>
        </w:rPr>
        <w:t>There is</w:t>
      </w:r>
      <w:r w:rsidRPr="00814DF0">
        <w:rPr>
          <w:rFonts w:cs="Times New Roman"/>
          <w:sz w:val="16"/>
        </w:rPr>
        <w:t xml:space="preserve">, however, </w:t>
      </w:r>
      <w:r w:rsidRPr="00814DF0">
        <w:rPr>
          <w:rFonts w:cs="Times New Roman"/>
          <w:b/>
          <w:u w:val="single"/>
        </w:rPr>
        <w:t>a</w:t>
      </w:r>
      <w:r w:rsidRPr="00814DF0">
        <w:rPr>
          <w:rFonts w:cs="Times New Roman"/>
          <w:sz w:val="16"/>
        </w:rPr>
        <w:t xml:space="preserve">nother </w:t>
      </w:r>
      <w:r w:rsidRPr="00814DF0">
        <w:rPr>
          <w:rFonts w:cs="Times New Roman"/>
          <w:b/>
          <w:u w:val="single"/>
        </w:rPr>
        <w:t>kind of mover, which, though not moved essentially, is moved accidentally</w:t>
      </w:r>
      <w:r w:rsidRPr="00814DF0">
        <w:rPr>
          <w:rFonts w:cs="Times New Roman"/>
          <w:sz w:val="16"/>
        </w:rPr>
        <w:t xml:space="preserve">; and for this reason it does not cause an invariable movement; </w:t>
      </w:r>
      <w:r w:rsidRPr="00814DF0">
        <w:rPr>
          <w:rFonts w:cs="Times New Roman"/>
          <w:b/>
          <w:u w:val="single"/>
        </w:rPr>
        <w:t>such a mover, is the soul</w:t>
      </w:r>
      <w:r w:rsidRPr="00814DF0">
        <w:rPr>
          <w:rFonts w:cs="Times New Roman"/>
          <w:sz w:val="16"/>
        </w:rPr>
        <w:t xml:space="preserve">. There is, again, another mover, which is moved essentially--namely, the body. And because the philosophers of old believed that nothing existed but bodies, they maintained that every mover is moved; and that the soul is moved directly, and is a body. Reply to Objection 2. The likeness of a thing known is not of necessity actually in the nature of the knower; but given a thing which knows potentially, and afterwards knows actually, the likeness of the thing known must be in the nature of the knower, not actually, but only potentially; thus color is not actually in the pupil of the eye, but only potentially. Hence it is necessary, not that the likeness of corporeal things should be actually in the nature of the soul, but that there be a potentiality in the soul for such a likeness. But the ancient philosophers omitted to distinguish between actuality and potentiality; and so they held that the soul must be a body in order to have knowledge of a body; and that it must be composed of the principles of which all bodies are formed in order to know all bodies. Reply to Objection 3. There are two kinds of contact; of "quantity," and of "power." By the former a body can be touched only by a body; by the latter a body can be touched by an incorporeal thing, which moves that body. </w:t>
      </w:r>
    </w:p>
    <w:p w:rsidR="008B78B9" w:rsidRPr="00AF62C7" w:rsidRDefault="008B78B9" w:rsidP="008B78B9">
      <w:pPr>
        <w:tabs>
          <w:tab w:val="left" w:pos="8550"/>
        </w:tabs>
        <w:spacing w:after="0" w:line="240" w:lineRule="auto"/>
        <w:rPr>
          <w:rFonts w:ascii="Times New Roman" w:hAnsi="Times New Roman" w:cs="Times New Roman"/>
          <w:sz w:val="24"/>
          <w:szCs w:val="24"/>
        </w:rPr>
      </w:pPr>
      <w:r w:rsidRPr="00AF62C7">
        <w:rPr>
          <w:rFonts w:ascii="Times New Roman" w:hAnsi="Times New Roman" w:cs="Times New Roman"/>
          <w:sz w:val="24"/>
          <w:szCs w:val="24"/>
        </w:rPr>
        <w:tab/>
      </w:r>
    </w:p>
    <w:p w:rsidR="008B78B9" w:rsidRPr="00AF62C7" w:rsidRDefault="008B78B9" w:rsidP="008B78B9">
      <w:pPr>
        <w:spacing w:after="0" w:line="240" w:lineRule="auto"/>
        <w:rPr>
          <w:rFonts w:ascii="Times New Roman" w:hAnsi="Times New Roman" w:cs="Times New Roman"/>
          <w:sz w:val="24"/>
          <w:szCs w:val="24"/>
        </w:rPr>
      </w:pPr>
      <w:r w:rsidRPr="00AF62C7">
        <w:rPr>
          <w:rFonts w:ascii="Times New Roman" w:hAnsi="Times New Roman" w:cs="Times New Roman"/>
          <w:sz w:val="24"/>
          <w:szCs w:val="24"/>
        </w:rPr>
        <w:t xml:space="preserve">Third only an immaterial soul can account for the knowledge of forms. We know universals even though our corporeal self only deals with particular instantiations. The form is immaterial though, thus a green equilateral triangle and a purple isosceles triangle both share the same form even without corporeal similarity and can only be known by an immaterial self. </w:t>
      </w:r>
    </w:p>
    <w:p w:rsidR="008B78B9" w:rsidRPr="00AF62C7" w:rsidRDefault="008B78B9" w:rsidP="008B78B9">
      <w:pPr>
        <w:spacing w:after="0" w:line="240" w:lineRule="auto"/>
        <w:rPr>
          <w:rFonts w:ascii="Times New Roman" w:hAnsi="Times New Roman" w:cs="Times New Roman"/>
          <w:sz w:val="24"/>
          <w:szCs w:val="24"/>
        </w:rPr>
      </w:pPr>
      <w:r w:rsidRPr="00AF62C7">
        <w:rPr>
          <w:rFonts w:ascii="Times New Roman" w:hAnsi="Times New Roman" w:cs="Times New Roman"/>
          <w:sz w:val="24"/>
          <w:szCs w:val="24"/>
        </w:rPr>
        <w:t xml:space="preserve">Inferentially you still survive physical death. </w:t>
      </w:r>
    </w:p>
    <w:p w:rsidR="008B78B9" w:rsidRPr="00AF62C7" w:rsidRDefault="008B78B9" w:rsidP="008B78B9">
      <w:pPr>
        <w:spacing w:after="0" w:line="240" w:lineRule="auto"/>
        <w:rPr>
          <w:rFonts w:ascii="Times New Roman" w:hAnsi="Times New Roman" w:cs="Times New Roman"/>
          <w:sz w:val="24"/>
          <w:szCs w:val="24"/>
        </w:rPr>
      </w:pPr>
      <w:r w:rsidRPr="00AF62C7">
        <w:rPr>
          <w:rFonts w:ascii="Times New Roman" w:hAnsi="Times New Roman" w:cs="Times New Roman"/>
          <w:sz w:val="24"/>
          <w:szCs w:val="24"/>
        </w:rPr>
        <w:t>Kreeft 2</w:t>
      </w:r>
    </w:p>
    <w:p w:rsidR="008B78B9" w:rsidRPr="00814DF0" w:rsidRDefault="008B78B9" w:rsidP="008B78B9">
      <w:pPr>
        <w:spacing w:after="0" w:line="240" w:lineRule="auto"/>
        <w:rPr>
          <w:rFonts w:ascii="Times New Roman" w:hAnsi="Times New Roman" w:cs="Times New Roman"/>
          <w:b/>
          <w:u w:val="single"/>
        </w:rPr>
      </w:pPr>
      <w:r w:rsidRPr="00814DF0">
        <w:rPr>
          <w:rFonts w:ascii="Times New Roman" w:hAnsi="Times New Roman" w:cs="Times New Roman"/>
          <w:sz w:val="16"/>
        </w:rPr>
        <w:t xml:space="preserve">Still another argument from </w:t>
      </w:r>
      <w:r w:rsidRPr="00814DF0">
        <w:rPr>
          <w:rFonts w:ascii="Times New Roman" w:hAnsi="Times New Roman" w:cs="Times New Roman"/>
          <w:b/>
          <w:u w:val="single"/>
        </w:rPr>
        <w:t>the</w:t>
      </w:r>
      <w:r w:rsidRPr="00814DF0">
        <w:rPr>
          <w:rFonts w:ascii="Times New Roman" w:hAnsi="Times New Roman" w:cs="Times New Roman"/>
          <w:sz w:val="16"/>
        </w:rPr>
        <w:t xml:space="preserve"> nature of </w:t>
      </w:r>
      <w:r w:rsidRPr="00814DF0">
        <w:rPr>
          <w:rFonts w:ascii="Times New Roman" w:hAnsi="Times New Roman" w:cs="Times New Roman"/>
          <w:b/>
          <w:u w:val="single"/>
        </w:rPr>
        <w:t>soul</w:t>
      </w:r>
      <w:r w:rsidRPr="00814DF0">
        <w:rPr>
          <w:rFonts w:ascii="Times New Roman" w:hAnsi="Times New Roman" w:cs="Times New Roman"/>
          <w:sz w:val="16"/>
        </w:rPr>
        <w:t xml:space="preserve">, or spirit, is that it </w:t>
      </w:r>
      <w:r w:rsidRPr="00814DF0">
        <w:rPr>
          <w:rFonts w:ascii="Times New Roman" w:hAnsi="Times New Roman" w:cs="Times New Roman"/>
          <w:b/>
          <w:u w:val="single"/>
        </w:rPr>
        <w:t>does not have quantifiable,</w:t>
      </w:r>
      <w:r w:rsidRPr="00814DF0">
        <w:rPr>
          <w:rFonts w:ascii="Times New Roman" w:hAnsi="Times New Roman" w:cs="Times New Roman"/>
          <w:sz w:val="16"/>
        </w:rPr>
        <w:t xml:space="preserve"> countable </w:t>
      </w:r>
      <w:r w:rsidRPr="00814DF0">
        <w:rPr>
          <w:rFonts w:ascii="Times New Roman" w:hAnsi="Times New Roman" w:cs="Times New Roman"/>
          <w:b/>
          <w:u w:val="single"/>
        </w:rPr>
        <w:t>parts</w:t>
      </w:r>
      <w:r w:rsidRPr="00814DF0">
        <w:rPr>
          <w:rFonts w:ascii="Times New Roman" w:hAnsi="Times New Roman" w:cs="Times New Roman"/>
          <w:sz w:val="16"/>
        </w:rPr>
        <w:t xml:space="preserve"> as matter does. </w:t>
      </w:r>
      <w:r w:rsidRPr="00814DF0">
        <w:rPr>
          <w:rFonts w:ascii="Times New Roman" w:hAnsi="Times New Roman" w:cs="Times New Roman"/>
          <w:b/>
          <w:u w:val="single"/>
        </w:rPr>
        <w:t>You can cut a body in half but not a soul;</w:t>
      </w:r>
      <w:r w:rsidRPr="00814DF0">
        <w:rPr>
          <w:rFonts w:ascii="Times New Roman" w:hAnsi="Times New Roman" w:cs="Times New Roman"/>
          <w:sz w:val="16"/>
        </w:rPr>
        <w:t xml:space="preserve"> you can't have half a soul. It is not extended in space. </w:t>
      </w:r>
      <w:r w:rsidRPr="00814DF0">
        <w:rPr>
          <w:rFonts w:ascii="Times New Roman" w:hAnsi="Times New Roman" w:cs="Times New Roman"/>
          <w:b/>
          <w:u w:val="single"/>
        </w:rPr>
        <w:t xml:space="preserve">You don't cut an inch off your soul when you get a haircut. </w:t>
      </w:r>
      <w:r w:rsidRPr="00814DF0">
        <w:rPr>
          <w:rFonts w:ascii="Times New Roman" w:hAnsi="Times New Roman" w:cs="Times New Roman"/>
          <w:sz w:val="16"/>
        </w:rPr>
        <w:t>Since soul has no parts</w:t>
      </w:r>
      <w:r w:rsidRPr="00814DF0">
        <w:rPr>
          <w:rFonts w:ascii="Times New Roman" w:hAnsi="Times New Roman" w:cs="Times New Roman"/>
          <w:b/>
          <w:u w:val="single"/>
        </w:rPr>
        <w:t>, it cannot be decomposed, as a body can</w:t>
      </w:r>
      <w:r w:rsidRPr="00814DF0">
        <w:rPr>
          <w:rFonts w:ascii="Times New Roman" w:hAnsi="Times New Roman" w:cs="Times New Roman"/>
          <w:sz w:val="16"/>
        </w:rPr>
        <w:t xml:space="preserve">. </w:t>
      </w:r>
      <w:r w:rsidRPr="00814DF0">
        <w:rPr>
          <w:rFonts w:ascii="Times New Roman" w:hAnsi="Times New Roman" w:cs="Times New Roman"/>
          <w:b/>
          <w:u w:val="single"/>
        </w:rPr>
        <w:t>Whatever is composed</w:t>
      </w:r>
      <w:r w:rsidRPr="00814DF0">
        <w:rPr>
          <w:rFonts w:ascii="Times New Roman" w:hAnsi="Times New Roman" w:cs="Times New Roman"/>
          <w:sz w:val="16"/>
        </w:rPr>
        <w:t xml:space="preserve"> (of parts) </w:t>
      </w:r>
      <w:r w:rsidRPr="00814DF0">
        <w:rPr>
          <w:rFonts w:ascii="Times New Roman" w:hAnsi="Times New Roman" w:cs="Times New Roman"/>
          <w:b/>
          <w:u w:val="single"/>
        </w:rPr>
        <w:t>can be decomposed</w:t>
      </w:r>
      <w:r w:rsidRPr="00814DF0">
        <w:rPr>
          <w:rFonts w:ascii="Times New Roman" w:hAnsi="Times New Roman" w:cs="Times New Roman"/>
          <w:sz w:val="16"/>
        </w:rPr>
        <w:t xml:space="preserve">: a molecule into atoms, a cell into molecules, an organ into cells, a body into organs, a person into body and soul. </w:t>
      </w:r>
      <w:r w:rsidRPr="00814DF0">
        <w:rPr>
          <w:rFonts w:ascii="Times New Roman" w:hAnsi="Times New Roman" w:cs="Times New Roman"/>
          <w:b/>
          <w:u w:val="single"/>
        </w:rPr>
        <w:t>But soul is not composed, therefore not decomposable.</w:t>
      </w:r>
      <w:r w:rsidRPr="00814DF0">
        <w:rPr>
          <w:rFonts w:ascii="Times New Roman" w:hAnsi="Times New Roman" w:cs="Times New Roman"/>
          <w:sz w:val="16"/>
        </w:rPr>
        <w:t xml:space="preserve"> </w:t>
      </w:r>
      <w:r w:rsidRPr="00814DF0">
        <w:rPr>
          <w:rFonts w:ascii="Times New Roman" w:hAnsi="Times New Roman" w:cs="Times New Roman"/>
          <w:b/>
          <w:u w:val="single"/>
        </w:rPr>
        <w:t>It could die only by being annihilated as a whole. But this would be contrary to a basic law of the universe: that nothing simply and absolutely vanishes</w:t>
      </w:r>
      <w:r w:rsidRPr="00814DF0">
        <w:rPr>
          <w:rFonts w:ascii="Times New Roman" w:hAnsi="Times New Roman" w:cs="Times New Roman"/>
          <w:sz w:val="16"/>
        </w:rPr>
        <w:t xml:space="preserve">, just as nothing simply pops into existence with no cause. </w:t>
      </w:r>
      <w:r w:rsidRPr="00814DF0">
        <w:rPr>
          <w:rFonts w:ascii="Times New Roman" w:hAnsi="Times New Roman" w:cs="Times New Roman"/>
          <w:b/>
          <w:u w:val="single"/>
        </w:rPr>
        <w:t>But if the soul dies neither in</w:t>
      </w:r>
      <w:r w:rsidRPr="00814DF0">
        <w:rPr>
          <w:rFonts w:ascii="Times New Roman" w:hAnsi="Times New Roman" w:cs="Times New Roman"/>
          <w:sz w:val="16"/>
        </w:rPr>
        <w:t xml:space="preserve"> </w:t>
      </w:r>
      <w:r w:rsidRPr="00814DF0">
        <w:rPr>
          <w:rFonts w:ascii="Times New Roman" w:hAnsi="Times New Roman" w:cs="Times New Roman"/>
          <w:b/>
          <w:u w:val="single"/>
        </w:rPr>
        <w:t>parts</w:t>
      </w:r>
      <w:r w:rsidRPr="00814DF0">
        <w:rPr>
          <w:rFonts w:ascii="Times New Roman" w:hAnsi="Times New Roman" w:cs="Times New Roman"/>
          <w:sz w:val="16"/>
        </w:rPr>
        <w:t xml:space="preserve"> (by decomposition) </w:t>
      </w:r>
      <w:r w:rsidRPr="00814DF0">
        <w:rPr>
          <w:rFonts w:ascii="Times New Roman" w:hAnsi="Times New Roman" w:cs="Times New Roman"/>
          <w:b/>
          <w:u w:val="single"/>
        </w:rPr>
        <w:t>nor as a whole by annihilation, then it does not die.</w:t>
      </w:r>
    </w:p>
    <w:p w:rsidR="008B78B9" w:rsidRPr="00814DF0" w:rsidRDefault="008B78B9" w:rsidP="008B78B9">
      <w:pPr>
        <w:pStyle w:val="Analytics"/>
        <w:spacing w:line="240" w:lineRule="auto"/>
        <w:rPr>
          <w:rFonts w:cs="Times New Roman"/>
        </w:rPr>
      </w:pPr>
    </w:p>
    <w:p w:rsidR="008B78B9" w:rsidRPr="00814DF0" w:rsidRDefault="008B78B9" w:rsidP="008B78B9">
      <w:pPr>
        <w:spacing w:after="0" w:line="240" w:lineRule="auto"/>
        <w:rPr>
          <w:rFonts w:ascii="Times New Roman" w:hAnsi="Times New Roman" w:cs="Times New Roman"/>
          <w:sz w:val="12"/>
          <w:szCs w:val="12"/>
        </w:rPr>
      </w:pPr>
      <w:r w:rsidRPr="00814DF0">
        <w:rPr>
          <w:rFonts w:ascii="Times New Roman" w:hAnsi="Times New Roman" w:cs="Times New Roman"/>
          <w:sz w:val="24"/>
          <w:szCs w:val="24"/>
        </w:rPr>
        <w:t xml:space="preserve">Three more warrants are provided by Plato. </w:t>
      </w:r>
      <w:r w:rsidRPr="00814DF0">
        <w:rPr>
          <w:rFonts w:ascii="Times New Roman" w:hAnsi="Times New Roman" w:cs="Times New Roman"/>
          <w:b/>
          <w:sz w:val="24"/>
          <w:szCs w:val="24"/>
        </w:rPr>
        <w:t>SPEAKS</w:t>
      </w:r>
      <w:r w:rsidRPr="00814DF0">
        <w:rPr>
          <w:rStyle w:val="FootnoteReference"/>
          <w:rFonts w:ascii="Times New Roman" w:hAnsi="Times New Roman" w:cs="Times New Roman"/>
          <w:b/>
          <w:sz w:val="24"/>
          <w:szCs w:val="24"/>
        </w:rPr>
        <w:footnoteReference w:id="6"/>
      </w:r>
      <w:r w:rsidRPr="00814DF0">
        <w:rPr>
          <w:rFonts w:ascii="Times New Roman" w:hAnsi="Times New Roman" w:cs="Times New Roman"/>
          <w:sz w:val="24"/>
          <w:szCs w:val="24"/>
        </w:rPr>
        <w:t xml:space="preserve"> explains Plato but does not endorse the argument</w:t>
      </w:r>
      <w:r w:rsidRPr="00814DF0">
        <w:rPr>
          <w:rFonts w:ascii="Times New Roman" w:hAnsi="Times New Roman" w:cs="Times New Roman"/>
          <w:b/>
          <w:sz w:val="24"/>
          <w:szCs w:val="24"/>
        </w:rPr>
        <w:t xml:space="preserve">: </w:t>
      </w:r>
      <w:r w:rsidRPr="00814DF0">
        <w:rPr>
          <w:rFonts w:ascii="Times New Roman" w:hAnsi="Times New Roman" w:cs="Times New Roman"/>
          <w:sz w:val="12"/>
          <w:szCs w:val="12"/>
        </w:rPr>
        <w:t>Plato is the classical source of philosophical arguments for the immortality of the soul. By calling them ‘philosophical’ arguments I am distinguishing them from arguments which are based on empirical research, like research into near-death experiences, and from arguments which rely on premises taken from a particular religious tradition. We will discuss empirical and religious arguments later. (The line between these is not always sharp. Philosophical arguments can sometimes use premises known by experience, and religious arguments might rely on religious doctrines which can be supported by philosophical arguments which don’t themselves presuppose any religious doctrines.) The reading from Plato is a selection from his dialogue the </w:t>
      </w:r>
      <w:r w:rsidRPr="00814DF0">
        <w:rPr>
          <w:rFonts w:ascii="Times New Roman" w:hAnsi="Times New Roman" w:cs="Times New Roman"/>
          <w:i/>
          <w:iCs/>
          <w:sz w:val="12"/>
          <w:szCs w:val="12"/>
        </w:rPr>
        <w:t>Phaedo</w:t>
      </w:r>
      <w:r w:rsidRPr="00814DF0">
        <w:rPr>
          <w:rFonts w:ascii="Times New Roman" w:hAnsi="Times New Roman" w:cs="Times New Roman"/>
          <w:sz w:val="12"/>
          <w:szCs w:val="12"/>
        </w:rPr>
        <w:t xml:space="preserve">, which is his eulogy to his teacher, Socrates, and recounts the last hours of Socrates’ life. The form of the part of the dialogue we read is a conversation between Socrates and his friends before his death, in which he tries to convince them that there is nothing to fear from the death. One thing to keep in mind about these arguments is that they seem, in places, to presuppose a kind of dualist view of the self. You might think that this view of the self makes arguments for immortality unnecessary: if we are immaterial souls, isn’t it obvious that we must survive death? It’s important to see that even though belief in immortality is often linked with belief in the soul, that there’s no immediate route from the latter to the former. I.e., there’s no obvious contradiction in thinking that we are immaterial souls which cease to exist when our bodies do. </w:t>
      </w:r>
      <w:r w:rsidRPr="00814DF0">
        <w:rPr>
          <w:rFonts w:ascii="Times New Roman" w:hAnsi="Times New Roman" w:cs="Times New Roman"/>
          <w:bCs/>
          <w:sz w:val="12"/>
          <w:szCs w:val="12"/>
        </w:rPr>
        <w:t>1 The argument from generation out of opposites</w:t>
      </w:r>
      <w:r w:rsidRPr="00814DF0">
        <w:rPr>
          <w:rFonts w:ascii="Times New Roman" w:hAnsi="Times New Roman" w:cs="Times New Roman"/>
          <w:sz w:val="12"/>
          <w:szCs w:val="12"/>
        </w:rPr>
        <w:t xml:space="preserve"> The first of Socrates’ arguments for immortality begins on p. 117: “Let us see whether in general everything that admits of generation is generated in this way and no other — opposites from opposites, wherever there is an opposite ...Let us consider whether it is a necessary law that everything which has an opposite is generated from that opposite and no other source. For example, when a thing becomes bigger, it must, I suppose, have been smaller first before it became bigger?” Socrates next observes that death is the opposite of life. So, if his principle holds, it seems as though “the living have come from the dead no less than the dead from the living. But I think we decided that if this was so, it was a sufficient proof that the souls of the dead must exist in some place from which they are reborn.”</w:t>
      </w:r>
    </w:p>
    <w:p w:rsidR="008B78B9" w:rsidRPr="00814DF0" w:rsidRDefault="008B78B9" w:rsidP="008B78B9">
      <w:pPr>
        <w:spacing w:after="0" w:line="240" w:lineRule="auto"/>
        <w:rPr>
          <w:rFonts w:ascii="Times New Roman" w:hAnsi="Times New Roman" w:cs="Times New Roman"/>
          <w:b/>
          <w:sz w:val="24"/>
          <w:szCs w:val="24"/>
        </w:rPr>
      </w:pPr>
      <w:r w:rsidRPr="00814DF0">
        <w:rPr>
          <w:rFonts w:ascii="Times New Roman" w:hAnsi="Times New Roman" w:cs="Times New Roman"/>
          <w:sz w:val="12"/>
          <w:szCs w:val="12"/>
        </w:rPr>
        <w:t>One interpretation of what’s going on here:</w:t>
      </w:r>
      <w:r w:rsidRPr="00814DF0">
        <w:rPr>
          <w:rFonts w:ascii="Times New Roman" w:hAnsi="Times New Roman" w:cs="Times New Roman"/>
          <w:b/>
          <w:sz w:val="24"/>
          <w:szCs w:val="24"/>
        </w:rPr>
        <w:t xml:space="preserve"> </w:t>
      </w:r>
      <w:r w:rsidRPr="00814DF0">
        <w:rPr>
          <w:rFonts w:ascii="Times New Roman" w:hAnsi="Times New Roman" w:cs="Times New Roman"/>
          <w:b/>
          <w:sz w:val="24"/>
          <w:szCs w:val="24"/>
          <w:u w:val="single"/>
        </w:rPr>
        <w:t>[first] if death and life are opposites, and if it follows from this that something could have come to be living only after first having been dead, then it seems that we must, in some sense or other, exist when dead</w:t>
      </w:r>
      <w:r w:rsidRPr="00814DF0">
        <w:rPr>
          <w:rFonts w:ascii="Times New Roman" w:hAnsi="Times New Roman" w:cs="Times New Roman"/>
          <w:sz w:val="12"/>
          <w:szCs w:val="12"/>
          <w:u w:val="single"/>
        </w:rPr>
        <w:t>.</w:t>
      </w:r>
      <w:r w:rsidRPr="00814DF0">
        <w:rPr>
          <w:rFonts w:ascii="Times New Roman" w:hAnsi="Times New Roman" w:cs="Times New Roman"/>
          <w:sz w:val="12"/>
          <w:szCs w:val="12"/>
        </w:rPr>
        <w:t xml:space="preserve"> But this is what Socrates is trying to show. A criticism of this argument, based on the distinction between coming to exist and acquiring a property. Maybe coming to life is the former rather than the latter; but the argument seems to depend on it being an instance of the latter. </w:t>
      </w:r>
      <w:r w:rsidRPr="00814DF0">
        <w:rPr>
          <w:rFonts w:ascii="Times New Roman" w:hAnsi="Times New Roman" w:cs="Times New Roman"/>
          <w:bCs/>
          <w:sz w:val="12"/>
          <w:szCs w:val="12"/>
        </w:rPr>
        <w:t>2 The argument from recollection</w:t>
      </w:r>
      <w:r w:rsidRPr="00814DF0">
        <w:rPr>
          <w:rFonts w:ascii="Times New Roman" w:hAnsi="Times New Roman" w:cs="Times New Roman"/>
          <w:sz w:val="12"/>
          <w:szCs w:val="12"/>
        </w:rPr>
        <w:t xml:space="preserve"> Socrates’ second argument (pp. 120-128) is based on his theory of recollection. That theory was an explanation of how we can come to know the kinds of things that we can. One way to see the motivation for this theory is via the ‘paradox of inquiry’:</w:t>
      </w:r>
      <w:r w:rsidRPr="00814DF0">
        <w:rPr>
          <w:rFonts w:ascii="Times New Roman" w:hAnsi="Times New Roman" w:cs="Times New Roman"/>
          <w:b/>
          <w:sz w:val="24"/>
          <w:szCs w:val="24"/>
        </w:rPr>
        <w:t xml:space="preserve"> [</w:t>
      </w:r>
      <w:r w:rsidRPr="00814DF0">
        <w:rPr>
          <w:rFonts w:ascii="Times New Roman" w:hAnsi="Times New Roman" w:cs="Times New Roman"/>
          <w:b/>
          <w:sz w:val="24"/>
          <w:szCs w:val="24"/>
          <w:u w:val="single"/>
        </w:rPr>
        <w:t xml:space="preserve">Second] For any question, either you know the answer or you don’t. If you know the answer, then inquiry is unnecessary. If you don’t know the answer, you’ll have no way of recognizing the correct answer </w:t>
      </w:r>
      <w:r w:rsidRPr="00814DF0">
        <w:rPr>
          <w:rFonts w:ascii="Times New Roman" w:hAnsi="Times New Roman" w:cs="Times New Roman"/>
          <w:sz w:val="12"/>
          <w:szCs w:val="12"/>
        </w:rPr>
        <w:t xml:space="preserve">when it presents itself — for if you don’t know what the correct answer is, how will you distinguish it from false answers? So </w:t>
      </w:r>
      <w:r w:rsidRPr="00814DF0">
        <w:rPr>
          <w:rFonts w:ascii="Times New Roman" w:hAnsi="Times New Roman" w:cs="Times New Roman"/>
          <w:b/>
          <w:sz w:val="24"/>
          <w:szCs w:val="24"/>
          <w:u w:val="single"/>
        </w:rPr>
        <w:t>if you don’t know the answer, inquiry is impossible</w:t>
      </w:r>
      <w:r w:rsidRPr="00814DF0">
        <w:rPr>
          <w:rFonts w:ascii="Times New Roman" w:hAnsi="Times New Roman" w:cs="Times New Roman"/>
          <w:sz w:val="12"/>
          <w:szCs w:val="12"/>
        </w:rPr>
        <w:t>. One might take this paradox to support the view that, as Cebes puts it (p. 120)</w:t>
      </w:r>
      <w:r w:rsidRPr="00814DF0">
        <w:rPr>
          <w:rFonts w:ascii="Times New Roman" w:hAnsi="Times New Roman" w:cs="Times New Roman"/>
          <w:b/>
          <w:sz w:val="24"/>
          <w:szCs w:val="24"/>
          <w:u w:val="single"/>
        </w:rPr>
        <w:t xml:space="preserve"> “what we call learning is really just recollection. If that is true, then surely what we recollect now we must have learned at some time before; which is impossible unless our souls existed somewhere before they entered this human shape. So in that way too it seems likely that the soul is immortal.”</w:t>
      </w:r>
      <w:r w:rsidRPr="00814DF0">
        <w:rPr>
          <w:rFonts w:ascii="Times New Roman" w:hAnsi="Times New Roman" w:cs="Times New Roman"/>
          <w:b/>
          <w:sz w:val="24"/>
          <w:szCs w:val="24"/>
        </w:rPr>
        <w:t xml:space="preserve"> </w:t>
      </w:r>
      <w:r w:rsidRPr="00814DF0">
        <w:rPr>
          <w:rFonts w:ascii="Times New Roman" w:hAnsi="Times New Roman" w:cs="Times New Roman"/>
          <w:sz w:val="12"/>
          <w:szCs w:val="12"/>
        </w:rPr>
        <w:t xml:space="preserve">A response to the paradox of inquiry for the case of empirical knowledge, e.g. finding out what is for dinner in South Dining Hall. Why this doesn’t carry over immediately to the case of ‘a priori’ knowledge not obtained by calculation. A second, related argument for recollection: the example of Meno. A third argument: our knowledge of qualities like ‘absolute equality’ (p. 124) which we do not observe by our senses to exist anywhere in the world around us. </w:t>
      </w:r>
      <w:r w:rsidRPr="00814DF0">
        <w:rPr>
          <w:rFonts w:ascii="Times New Roman" w:hAnsi="Times New Roman" w:cs="Times New Roman"/>
          <w:bCs/>
          <w:sz w:val="12"/>
          <w:szCs w:val="12"/>
        </w:rPr>
        <w:t>3 The simplicity argument</w:t>
      </w:r>
      <w:r w:rsidRPr="00814DF0">
        <w:rPr>
          <w:rFonts w:ascii="Times New Roman" w:hAnsi="Times New Roman" w:cs="Times New Roman"/>
          <w:sz w:val="12"/>
          <w:szCs w:val="12"/>
        </w:rPr>
        <w:t xml:space="preserve"> This argument leads Cebes to respond, “It seems that we have got the proof of one half of what we wanted — that the soul existed before birth — but now we need also to prove that it will exist after our death no less than before our birth, if our proof is to be complete.” This leads Socrates to another argument for the immortality of the soul: “We ought, I think, to ask ourselves this: What sort of thing is it that would naturally suffer the fate of being dispersed? For what sort of thing should we fear this fate, and for what should we not? When we have answered this, we should next consider to which class the soul belongs; and then we shall know whether to feel confidence or fear about the fate of our souls. Would you not expect a composite object or a natural compound to be liable to break up where it was put together? and ought not anything which is really incomposite to be the one thing of all others which is not affected in this way?” Socrates’ thought here seems to be this:</w:t>
      </w:r>
      <w:r w:rsidRPr="00814DF0">
        <w:rPr>
          <w:rFonts w:ascii="Times New Roman" w:hAnsi="Times New Roman" w:cs="Times New Roman"/>
          <w:b/>
          <w:sz w:val="24"/>
          <w:szCs w:val="24"/>
        </w:rPr>
        <w:t xml:space="preserve"> [third] </w:t>
      </w:r>
      <w:r w:rsidRPr="00814DF0">
        <w:rPr>
          <w:rFonts w:ascii="Times New Roman" w:hAnsi="Times New Roman" w:cs="Times New Roman"/>
          <w:b/>
          <w:sz w:val="24"/>
          <w:szCs w:val="24"/>
          <w:u w:val="single"/>
        </w:rPr>
        <w:t>if a thing is composite, then it can be destroyed by being separated into its parts</w:t>
      </w:r>
      <w:r w:rsidRPr="00814DF0">
        <w:rPr>
          <w:rFonts w:ascii="Times New Roman" w:hAnsi="Times New Roman" w:cs="Times New Roman"/>
          <w:sz w:val="12"/>
          <w:szCs w:val="12"/>
        </w:rPr>
        <w:t>; if we observe things being destroyed, this is usually how it goes.</w:t>
      </w:r>
      <w:r w:rsidRPr="00814DF0">
        <w:rPr>
          <w:rFonts w:ascii="Times New Roman" w:hAnsi="Times New Roman" w:cs="Times New Roman"/>
          <w:b/>
          <w:sz w:val="24"/>
          <w:szCs w:val="24"/>
          <w:u w:val="single"/>
        </w:rPr>
        <w:t xml:space="preserve"> But if something is incomposite, and has no parts, then it cannot be destroyed by being resolved into its parts</w:t>
      </w:r>
      <w:r w:rsidRPr="00814DF0">
        <w:rPr>
          <w:rFonts w:ascii="Times New Roman" w:hAnsi="Times New Roman" w:cs="Times New Roman"/>
          <w:sz w:val="12"/>
          <w:szCs w:val="12"/>
        </w:rPr>
        <w:t xml:space="preserve">. But it seems that </w:t>
      </w:r>
      <w:r w:rsidRPr="00814DF0">
        <w:rPr>
          <w:rFonts w:ascii="Times New Roman" w:hAnsi="Times New Roman" w:cs="Times New Roman"/>
          <w:b/>
          <w:sz w:val="24"/>
          <w:szCs w:val="24"/>
          <w:u w:val="single"/>
        </w:rPr>
        <w:t>there’s no other way in which a thing could be destroyed. So, if the soul is incomposite, it is indestructible, and so can’t be destroyed by death</w:t>
      </w:r>
      <w:r w:rsidRPr="00814DF0">
        <w:rPr>
          <w:rFonts w:ascii="Times New Roman" w:hAnsi="Times New Roman" w:cs="Times New Roman"/>
          <w:sz w:val="12"/>
          <w:szCs w:val="12"/>
        </w:rPr>
        <w:t>. Then the question is: is the soul composite, or incomposite? Socrates asks: “Is it not extremely probable that what is always constant and invariable is incomposite, and what is inconstant and variable is composite?”</w:t>
      </w:r>
      <w:r w:rsidRPr="00814DF0">
        <w:rPr>
          <w:rFonts w:ascii="Times New Roman" w:hAnsi="Times New Roman" w:cs="Times New Roman"/>
          <w:b/>
          <w:sz w:val="24"/>
          <w:szCs w:val="24"/>
          <w:u w:val="single"/>
        </w:rPr>
        <w:t xml:space="preserve"> Socrates then contrasts things which are constant and invariable — like absolute equality and absolute beauty — with </w:t>
      </w:r>
      <w:r w:rsidRPr="00814DF0">
        <w:rPr>
          <w:rFonts w:ascii="Times New Roman" w:hAnsi="Times New Roman" w:cs="Times New Roman"/>
          <w:sz w:val="12"/>
          <w:szCs w:val="12"/>
        </w:rPr>
        <w:t>things which are not, like</w:t>
      </w:r>
      <w:r w:rsidRPr="00814DF0">
        <w:rPr>
          <w:rFonts w:ascii="Times New Roman" w:hAnsi="Times New Roman" w:cs="Times New Roman"/>
          <w:b/>
          <w:sz w:val="24"/>
          <w:szCs w:val="24"/>
          <w:u w:val="single"/>
        </w:rPr>
        <w:t xml:space="preserve"> the concrete material things around us</w:t>
      </w:r>
      <w:r w:rsidRPr="00814DF0">
        <w:rPr>
          <w:rFonts w:ascii="Times New Roman" w:hAnsi="Times New Roman" w:cs="Times New Roman"/>
          <w:sz w:val="12"/>
          <w:szCs w:val="12"/>
        </w:rPr>
        <w:t>. He concludes that in general</w:t>
      </w:r>
      <w:r w:rsidRPr="00814DF0">
        <w:rPr>
          <w:rFonts w:ascii="Times New Roman" w:hAnsi="Times New Roman" w:cs="Times New Roman"/>
          <w:b/>
          <w:sz w:val="24"/>
          <w:szCs w:val="24"/>
          <w:u w:val="single"/>
        </w:rPr>
        <w:t xml:space="preserve"> things which are invisible are constant and invariable</w:t>
      </w:r>
      <w:r w:rsidRPr="00814DF0">
        <w:rPr>
          <w:rFonts w:ascii="Times New Roman" w:hAnsi="Times New Roman" w:cs="Times New Roman"/>
          <w:sz w:val="12"/>
          <w:szCs w:val="12"/>
        </w:rPr>
        <w:t>, whereas things which are visible are inconstant and variable. But it looks like</w:t>
      </w:r>
      <w:r w:rsidRPr="00814DF0">
        <w:rPr>
          <w:rFonts w:ascii="Times New Roman" w:hAnsi="Times New Roman" w:cs="Times New Roman"/>
          <w:b/>
          <w:sz w:val="24"/>
          <w:szCs w:val="24"/>
          <w:u w:val="single"/>
        </w:rPr>
        <w:t xml:space="preserve"> the body is visible whereas the soul is invisible; so it looks like the soul is more like those things which have been found to be constant and invariable</w:t>
      </w:r>
      <w:r w:rsidRPr="00814DF0">
        <w:rPr>
          <w:rFonts w:ascii="Times New Roman" w:hAnsi="Times New Roman" w:cs="Times New Roman"/>
          <w:sz w:val="12"/>
          <w:szCs w:val="12"/>
        </w:rPr>
        <w:t>. But if the soul is constant and invariable, and the body is inconstant and variable, the soul must be less likely to be destroyed by death than the body. But the body is not destroyed by death; so all the more so must the soul be destroyed by death.</w:t>
      </w:r>
      <w:r w:rsidRPr="00814DF0">
        <w:rPr>
          <w:rFonts w:ascii="Times New Roman" w:hAnsi="Times New Roman" w:cs="Times New Roman"/>
          <w:b/>
          <w:sz w:val="24"/>
          <w:szCs w:val="24"/>
        </w:rPr>
        <w:t xml:space="preserve"> </w:t>
      </w:r>
    </w:p>
    <w:p w:rsidR="008B78B9" w:rsidRPr="00814DF0" w:rsidRDefault="008B78B9" w:rsidP="008B78B9">
      <w:pPr>
        <w:pStyle w:val="Analytics"/>
        <w:spacing w:line="240" w:lineRule="auto"/>
        <w:rPr>
          <w:rFonts w:cs="Times New Roman"/>
        </w:rPr>
      </w:pPr>
    </w:p>
    <w:p w:rsidR="008B78B9" w:rsidRPr="00814DF0" w:rsidRDefault="008B78B9" w:rsidP="008B78B9">
      <w:pPr>
        <w:pStyle w:val="Analytics"/>
        <w:spacing w:line="240" w:lineRule="auto"/>
        <w:rPr>
          <w:rFonts w:cs="Times New Roman"/>
        </w:rPr>
      </w:pPr>
      <w:r w:rsidRPr="00814DF0">
        <w:rPr>
          <w:rFonts w:cs="Times New Roman"/>
        </w:rPr>
        <w:t xml:space="preserve"> o/w your offense:</w:t>
      </w:r>
    </w:p>
    <w:p w:rsidR="008B78B9" w:rsidRPr="00814DF0" w:rsidRDefault="008B78B9" w:rsidP="008B78B9">
      <w:pPr>
        <w:spacing w:after="0" w:line="240" w:lineRule="auto"/>
        <w:rPr>
          <w:rFonts w:ascii="Times New Roman" w:hAnsi="Times New Roman" w:cs="Times New Roman"/>
          <w:sz w:val="24"/>
          <w:szCs w:val="24"/>
        </w:rPr>
      </w:pPr>
      <w:r w:rsidRPr="00814DF0">
        <w:rPr>
          <w:rFonts w:ascii="Times New Roman" w:hAnsi="Times New Roman" w:cs="Times New Roman"/>
          <w:sz w:val="24"/>
          <w:szCs w:val="24"/>
        </w:rPr>
        <w:t>a) deals with beliefs needed to hold ethical beliefs, so it has greater relevance</w:t>
      </w:r>
    </w:p>
    <w:p w:rsidR="008B78B9" w:rsidRPr="00814DF0" w:rsidRDefault="008B78B9" w:rsidP="008B78B9">
      <w:pPr>
        <w:spacing w:after="0" w:line="240" w:lineRule="auto"/>
        <w:rPr>
          <w:rFonts w:ascii="Times New Roman" w:hAnsi="Times New Roman" w:cs="Times New Roman"/>
          <w:sz w:val="24"/>
          <w:szCs w:val="24"/>
        </w:rPr>
      </w:pPr>
      <w:r w:rsidRPr="00814DF0">
        <w:rPr>
          <w:rFonts w:ascii="Times New Roman" w:hAnsi="Times New Roman" w:cs="Times New Roman"/>
          <w:sz w:val="24"/>
          <w:szCs w:val="24"/>
        </w:rPr>
        <w:t>b) you are an immortal dead person forever whereas you are living for only a finite amount of time means that those harms outweigh vastly on duration.</w:t>
      </w:r>
    </w:p>
    <w:p w:rsidR="008B78B9" w:rsidRPr="00814DF0" w:rsidRDefault="008B78B9" w:rsidP="008B78B9">
      <w:pPr>
        <w:spacing w:after="0" w:line="240" w:lineRule="auto"/>
        <w:rPr>
          <w:rFonts w:ascii="Times New Roman" w:hAnsi="Times New Roman" w:cs="Times New Roman"/>
          <w:sz w:val="24"/>
          <w:szCs w:val="24"/>
        </w:rPr>
      </w:pPr>
      <w:r w:rsidRPr="00814DF0">
        <w:rPr>
          <w:rFonts w:ascii="Times New Roman" w:hAnsi="Times New Roman" w:cs="Times New Roman"/>
          <w:sz w:val="24"/>
          <w:szCs w:val="24"/>
        </w:rPr>
        <w:t>c) We can only value our goods in our lives like happiness consistently or ethically if you first regard as good the ultimate end of your immortal soul, so it takes logically priority over other considerations.</w:t>
      </w:r>
    </w:p>
    <w:p w:rsidR="008B78B9" w:rsidRPr="00814DF0" w:rsidRDefault="008B78B9" w:rsidP="008B78B9">
      <w:pPr>
        <w:spacing w:after="0" w:line="240" w:lineRule="auto"/>
        <w:rPr>
          <w:rFonts w:ascii="Times New Roman" w:hAnsi="Times New Roman" w:cs="Times New Roman"/>
          <w:sz w:val="24"/>
          <w:szCs w:val="24"/>
        </w:rPr>
      </w:pPr>
      <w:r w:rsidRPr="00814DF0">
        <w:rPr>
          <w:rFonts w:ascii="Times New Roman" w:hAnsi="Times New Roman" w:cs="Times New Roman"/>
          <w:sz w:val="24"/>
          <w:szCs w:val="24"/>
        </w:rPr>
        <w:t>d) takes out the notion that dead people don’t have rights – if you can affect the soul of a person you affect their essence far more than some person’s body coming back together when they get an organ.</w:t>
      </w:r>
    </w:p>
    <w:p w:rsidR="008B78B9" w:rsidRDefault="008B78B9" w:rsidP="008B78B9">
      <w:pPr>
        <w:rPr>
          <w:rFonts w:ascii="Times New Roman" w:hAnsi="Times New Roman" w:cs="Times New Roman"/>
          <w:b/>
          <w:sz w:val="16"/>
          <w:szCs w:val="16"/>
        </w:rPr>
      </w:pPr>
    </w:p>
    <w:p w:rsidR="008B78B9" w:rsidRPr="00F7450A" w:rsidRDefault="008B78B9" w:rsidP="008B78B9">
      <w:pPr>
        <w:spacing w:after="0" w:line="240" w:lineRule="auto"/>
        <w:rPr>
          <w:rFonts w:ascii="Times New Roman" w:hAnsi="Times New Roman" w:cs="Times New Roman"/>
          <w:sz w:val="24"/>
          <w:szCs w:val="24"/>
        </w:rPr>
      </w:pPr>
      <w:r w:rsidRPr="00F7450A">
        <w:rPr>
          <w:rFonts w:ascii="Times New Roman" w:hAnsi="Times New Roman" w:cs="Times New Roman"/>
          <w:sz w:val="24"/>
          <w:szCs w:val="24"/>
        </w:rPr>
        <w:t>Kant’s argument for God and immortality. ROHLF</w:t>
      </w:r>
      <w:r w:rsidRPr="00F7450A">
        <w:rPr>
          <w:rFonts w:ascii="Times New Roman" w:hAnsi="Times New Roman" w:cs="Times New Roman"/>
          <w:sz w:val="24"/>
          <w:szCs w:val="24"/>
          <w:vertAlign w:val="superscript"/>
        </w:rPr>
        <w:footnoteReference w:id="7"/>
      </w:r>
      <w:r w:rsidRPr="00F7450A">
        <w:rPr>
          <w:rFonts w:ascii="Times New Roman" w:hAnsi="Times New Roman" w:cs="Times New Roman"/>
          <w:sz w:val="24"/>
          <w:szCs w:val="24"/>
        </w:rPr>
        <w:t>:</w:t>
      </w:r>
      <w:r>
        <w:rPr>
          <w:rFonts w:ascii="Times New Roman" w:hAnsi="Times New Roman" w:cs="Times New Roman"/>
          <w:sz w:val="24"/>
          <w:szCs w:val="24"/>
        </w:rPr>
        <w:t xml:space="preserve"> </w:t>
      </w:r>
      <w:r w:rsidRPr="00F7450A">
        <w:rPr>
          <w:rFonts w:ascii="Times New Roman" w:hAnsi="Times New Roman" w:cs="Times New Roman"/>
          <w:sz w:val="24"/>
          <w:szCs w:val="24"/>
        </w:rPr>
        <w:t>Consider first Kant's moral argument for belief in immortality. The highest good, as we have seen, would be a world of complete morality and happiness. But Kant holds that it is impossible for “a rational being of the sensible world” to exhibit “complete conformity of dispositions with the moral law,” which he calls “holiness,” because we can never extirpate the propensity of our reason to give priority to the incentives of inclination over the incentive of duty, which propensity Kant calls radical evil (5:122, 6:37). But Kant claims that the moral law nevertheless requires holiness, and that it therefore “can only be found in an endless progress toward that complete conformity,” or progress that goes to infinity (5:122). This does not mean that we can substitute endless progress toward complete conformity with the moral law for holiness in the concept of the highest good, but rather that we must represent that complete conformity as an infinite progress toward the limit of holiness. Kant continues: “This endless progress is, however, possible only on the presupposition of the existence and personality of the same rational being continuing endlessly (which is called the immortality of the soul). Hence the highest good is practically possible only on the presupposition of the immortality of the soul, so that this, as inseparable with the moral law, is a postulate of pure practical reason” (ibid.). Kant's idea is not that we should imagine ourselves attaining holiness later although we are not capable of it in this life. Rather, his view is that we must represent holiness as continual progress toward complete conformity of our dispositions with the moral law that begins in this life and extends into infinity.</w:t>
      </w:r>
      <w:r>
        <w:rPr>
          <w:rFonts w:ascii="Times New Roman" w:hAnsi="Times New Roman" w:cs="Times New Roman"/>
          <w:sz w:val="24"/>
          <w:szCs w:val="24"/>
        </w:rPr>
        <w:t xml:space="preserve"> </w:t>
      </w:r>
      <w:r w:rsidRPr="00F7450A">
        <w:rPr>
          <w:rFonts w:ascii="Times New Roman" w:hAnsi="Times New Roman" w:cs="Times New Roman"/>
          <w:sz w:val="24"/>
          <w:szCs w:val="24"/>
        </w:rPr>
        <w:t>Kant's moral argument for belief in God in the Critique of Practical Reason may be summarized as follows. Kant holds that virtue and happiness are not just combined but necessarily combined in the idea of the highest good, because only possessing virtue makes one worthy of happiness — a claim that Kant seems to regard as part of the content of the moral law (4:393; 5:110, 124). But we can represent virtue and happiness as necessarily combined only by representing virtue as the efficient cause of happiness. This means that we must represent the highest good not simply as a state of affairs in which everyone is both happy and virtuous, but rather as one in which everyone is happy because they are virtuous (5:113–114, 124). However, it is beyond the power of human beings, both individually and collectively, to guarantee that happiness results from virtue, and we do not know any law of nature that guarantees this either. Therefore, we must conclude that the highest good is impossible, unless we postulate “the existence of a cause of nature, distinct from nature, which contains the ground of this connection, namely the exact correspondence of happiness with morality” (5:125). This cause of nature would have to be God since it must have both understanding and will. Kant probably does not conceive of God as the efficient cause of a happiness that is rewarded in a future life to those who are virtuous in this one. Rather, his view is probably that we represent our endless progress toward holiness, beginning with this life and extending into infinity, as the efficient cause of our happiness, which likewise begins in this life and extends to a future one, in accordance with teleological laws that God authors and causes to harmonize with efficient causes in nature (A809–812/B837–840; 5:127–131, 447–450).</w:t>
      </w:r>
      <w:r>
        <w:rPr>
          <w:rFonts w:ascii="Times New Roman" w:hAnsi="Times New Roman" w:cs="Times New Roman"/>
          <w:sz w:val="24"/>
          <w:szCs w:val="24"/>
        </w:rPr>
        <w:t xml:space="preserve"> </w:t>
      </w:r>
      <w:r w:rsidRPr="00F7450A">
        <w:rPr>
          <w:rFonts w:ascii="Times New Roman" w:hAnsi="Times New Roman" w:cs="Times New Roman"/>
          <w:sz w:val="24"/>
          <w:szCs w:val="24"/>
        </w:rPr>
        <w:t>Both of these arguments are subjective in the sense that, rather than attempting to show how the world must be constituted objectively in order for the highest good to be possible, they purport to show only how we must conceive of the highest good in order to be subjectively capable both of representing it as possible and of fulfilling our duty to promote it. But Kant also claims that both arguments have an objective basis: first, in the sense that it cannot be proven objectively either that immortality or God's existence are impossible; and, second, in the sense that both arguments proceed from a duty to promote the highest good that is based not on the subjective character of human reason but on the moral law, which is objectively valid for all rational beings. So while it is not, strictly speaking, a duty to believe in God or immortality, we must believe both in order to fulfill our duty to promote the highest good, given the subjective character of human reason.</w:t>
      </w:r>
    </w:p>
    <w:p w:rsidR="008B78B9" w:rsidRPr="00F7450A" w:rsidRDefault="008B78B9" w:rsidP="008B78B9">
      <w:pPr>
        <w:spacing w:after="0" w:line="240" w:lineRule="auto"/>
        <w:rPr>
          <w:rFonts w:ascii="Times New Roman" w:hAnsi="Times New Roman" w:cs="Times New Roman"/>
          <w:sz w:val="24"/>
          <w:szCs w:val="24"/>
        </w:rPr>
      </w:pPr>
      <w:r w:rsidRPr="00F7450A">
        <w:rPr>
          <w:rFonts w:ascii="Times New Roman" w:hAnsi="Times New Roman" w:cs="Times New Roman"/>
          <w:sz w:val="24"/>
          <w:szCs w:val="24"/>
        </w:rPr>
        <w:t>To see why, consider what would happen if we did not believe in God or immortality, according to Kant. In the Critique of Pure Reason, Kant seems to say that this would leave us without any incentive to be moral, and even that the moral law would be invalid without God and immortality (A813/B841, A468/B496). But Kant later rejects this view (8:139). His mature view is that our reason would be in conflict with itself if we did not believe in God and immortality, because pure practical reason would represent the moral law as authoritative for us and so present us with an incentive that is sufficient to determine our will; but pure theoretical (i.e., speculative) reason would undermine this incentive by declaring morality an empty ideal, since it would not be able to conceive of the highest good as possible (5:121, 143, 471–472, 450–453). In other words, the moral law would remain valid and provide any rational being with sufficient incentive to act from duty, but we would be incapable of acting as rational beings, since “it is a condition of having reason at all [...] that its principles and affirmations must not contradict one another” (5:120). The only way to bring speculative and practical reason “into that relation of equality in which reason in general can be used purposively” is to affirm the postulates on the grounds that pure practical reason has primacy over speculative reason. This means, Kant explains, that if the capacity of speculative reason “does not extend to establishing certain propositions affirmatively, although they do not contradict it, as soon as these same propositions belong inseparably to the practical interest of pure reason it must accept them [...,] being mindful, however, that these are not its insights but are yet extensions of its use from another, namely a practical perspective” (5:121). The primacy of practical reason is a key element of Kant's response to the crisis of the Enlightenment, since he holds that reason deserves the sovereign authority entrusted to it by the Enlightenment only on this basis.</w:t>
      </w:r>
    </w:p>
    <w:p w:rsidR="008B78B9" w:rsidRPr="00F7450A" w:rsidRDefault="008B78B9" w:rsidP="008B78B9">
      <w:pPr>
        <w:spacing w:after="0" w:line="240" w:lineRule="auto"/>
        <w:rPr>
          <w:rFonts w:ascii="Times New Roman" w:hAnsi="Times New Roman" w:cs="Times New Roman"/>
          <w:sz w:val="24"/>
          <w:szCs w:val="24"/>
        </w:rPr>
      </w:pPr>
    </w:p>
    <w:p w:rsidR="008B78B9" w:rsidRPr="00F7450A" w:rsidRDefault="008B78B9" w:rsidP="008B78B9">
      <w:pPr>
        <w:spacing w:after="0" w:line="240" w:lineRule="auto"/>
        <w:rPr>
          <w:rFonts w:ascii="Times New Roman" w:hAnsi="Times New Roman" w:cs="Times New Roman"/>
          <w:sz w:val="24"/>
          <w:szCs w:val="24"/>
        </w:rPr>
      </w:pPr>
    </w:p>
    <w:p w:rsidR="008B78B9" w:rsidRPr="00F7450A" w:rsidRDefault="008B78B9" w:rsidP="008B78B9">
      <w:pPr>
        <w:spacing w:after="0" w:line="240" w:lineRule="auto"/>
        <w:rPr>
          <w:rFonts w:ascii="Times New Roman" w:hAnsi="Times New Roman" w:cs="Times New Roman"/>
          <w:sz w:val="24"/>
          <w:szCs w:val="24"/>
        </w:rPr>
      </w:pPr>
    </w:p>
    <w:p w:rsidR="00C24383" w:rsidRDefault="00C24383">
      <w:bookmarkStart w:id="0" w:name="_GoBack"/>
      <w:bookmarkEnd w:id="0"/>
    </w:p>
    <w:sectPr w:rsidR="00C24383" w:rsidSect="008B78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B9" w:rsidRDefault="008B78B9" w:rsidP="008B78B9">
      <w:pPr>
        <w:spacing w:after="0" w:line="240" w:lineRule="auto"/>
      </w:pPr>
      <w:r>
        <w:separator/>
      </w:r>
    </w:p>
  </w:endnote>
  <w:endnote w:type="continuationSeparator" w:id="0">
    <w:p w:rsidR="008B78B9" w:rsidRDefault="008B78B9" w:rsidP="008B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B9" w:rsidRDefault="008B78B9" w:rsidP="008B78B9">
      <w:pPr>
        <w:spacing w:after="0" w:line="240" w:lineRule="auto"/>
      </w:pPr>
      <w:r>
        <w:separator/>
      </w:r>
    </w:p>
  </w:footnote>
  <w:footnote w:type="continuationSeparator" w:id="0">
    <w:p w:rsidR="008B78B9" w:rsidRDefault="008B78B9" w:rsidP="008B78B9">
      <w:pPr>
        <w:spacing w:after="0" w:line="240" w:lineRule="auto"/>
      </w:pPr>
      <w:r>
        <w:continuationSeparator/>
      </w:r>
    </w:p>
  </w:footnote>
  <w:footnote w:id="1">
    <w:p w:rsidR="008B78B9" w:rsidRDefault="008B78B9" w:rsidP="008B78B9">
      <w:pPr>
        <w:pStyle w:val="FootnoteText"/>
      </w:pPr>
      <w:r>
        <w:rPr>
          <w:rStyle w:val="FootnoteReference"/>
        </w:rPr>
        <w:footnoteRef/>
      </w:r>
      <w:r>
        <w:t xml:space="preserve"> </w:t>
      </w:r>
      <w:r w:rsidRPr="0019665B">
        <w:t xml:space="preserve">Peter Kreeft. The Case for Life After Death. </w:t>
      </w:r>
      <w:hyperlink r:id="rId1" w:history="1">
        <w:r w:rsidRPr="003B1D0A">
          <w:rPr>
            <w:rStyle w:val="Hyperlink"/>
          </w:rPr>
          <w:t>http://www.peterkreeft.com/topics-more/case-for-life-after-death.htm</w:t>
        </w:r>
      </w:hyperlink>
      <w:r w:rsidRPr="0019665B">
        <w:t>.</w:t>
      </w:r>
      <w:r>
        <w:t xml:space="preserve"> No date</w:t>
      </w:r>
    </w:p>
  </w:footnote>
  <w:footnote w:id="2">
    <w:p w:rsidR="008B78B9" w:rsidRDefault="008B78B9" w:rsidP="008B78B9">
      <w:pPr>
        <w:pStyle w:val="FootnoteText"/>
      </w:pPr>
      <w:r>
        <w:rPr>
          <w:rStyle w:val="FootnoteReference"/>
        </w:rPr>
        <w:footnoteRef/>
      </w:r>
      <w:r>
        <w:t xml:space="preserve"> </w:t>
      </w:r>
      <w:r w:rsidRPr="00976D8C">
        <w:t>René Descartes</w:t>
      </w:r>
      <w:r>
        <w:t xml:space="preserve"> Found on the Stanford Encyclopedia of Philosphy. Section 3.4. </w:t>
      </w:r>
      <w:hyperlink r:id="rId2" w:anchor="MinRel" w:history="1">
        <w:r w:rsidRPr="003B1D0A">
          <w:rPr>
            <w:rStyle w:val="Hyperlink"/>
          </w:rPr>
          <w:t>http://plato.stanford.edu/entries/descartes/#MinRel</w:t>
        </w:r>
      </w:hyperlink>
      <w:r>
        <w:t xml:space="preserve"> </w:t>
      </w:r>
    </w:p>
  </w:footnote>
  <w:footnote w:id="3">
    <w:p w:rsidR="008B78B9" w:rsidRPr="00325B59" w:rsidRDefault="008B78B9" w:rsidP="008B78B9">
      <w:pPr>
        <w:pStyle w:val="FootnoteText"/>
        <w:rPr>
          <w:sz w:val="16"/>
          <w:szCs w:val="16"/>
        </w:rPr>
      </w:pPr>
      <w:r w:rsidRPr="00325B59">
        <w:rPr>
          <w:rStyle w:val="FootnoteReference"/>
          <w:sz w:val="16"/>
          <w:szCs w:val="16"/>
        </w:rPr>
        <w:footnoteRef/>
      </w:r>
      <w:r w:rsidRPr="00325B59">
        <w:rPr>
          <w:sz w:val="16"/>
          <w:szCs w:val="16"/>
        </w:rPr>
        <w:t xml:space="preserve"> Immanuel Kant Critique of Practical Reason. 5:122-3. Edited by Mary Gregor. </w:t>
      </w:r>
    </w:p>
  </w:footnote>
  <w:footnote w:id="4">
    <w:p w:rsidR="008B78B9" w:rsidRDefault="008B78B9" w:rsidP="008B78B9">
      <w:pPr>
        <w:pStyle w:val="FootnoteText"/>
      </w:pPr>
      <w:r w:rsidRPr="00325B59">
        <w:rPr>
          <w:rStyle w:val="FootnoteReference"/>
          <w:sz w:val="16"/>
          <w:szCs w:val="16"/>
        </w:rPr>
        <w:footnoteRef/>
      </w:r>
      <w:r w:rsidRPr="00325B59">
        <w:rPr>
          <w:sz w:val="16"/>
          <w:szCs w:val="16"/>
        </w:rPr>
        <w:t xml:space="preserve"> Peter Kreeft. The Case for Life After Death. </w:t>
      </w:r>
      <w:hyperlink r:id="rId3" w:history="1">
        <w:r w:rsidRPr="00325B59">
          <w:rPr>
            <w:rStyle w:val="Hyperlink"/>
            <w:szCs w:val="16"/>
          </w:rPr>
          <w:t>http://www.peterkreeft.com/topics-more/case-for-life-after-death.htm</w:t>
        </w:r>
      </w:hyperlink>
      <w:r w:rsidRPr="00325B59">
        <w:rPr>
          <w:sz w:val="16"/>
          <w:szCs w:val="16"/>
        </w:rPr>
        <w:t>. 1274.</w:t>
      </w:r>
      <w:r>
        <w:t xml:space="preserve"> </w:t>
      </w:r>
    </w:p>
  </w:footnote>
  <w:footnote w:id="5">
    <w:p w:rsidR="008B78B9" w:rsidRDefault="008B78B9" w:rsidP="008B78B9">
      <w:pPr>
        <w:pStyle w:val="FootnoteText"/>
      </w:pPr>
      <w:r>
        <w:rPr>
          <w:rStyle w:val="FootnoteReference"/>
        </w:rPr>
        <w:footnoteRef/>
      </w:r>
      <w:r>
        <w:t xml:space="preserve"> Thomas Aquinas. Summa Theologica. Question 75. </w:t>
      </w:r>
      <w:hyperlink r:id="rId4" w:anchor="article1" w:history="1">
        <w:r w:rsidRPr="00260A8B">
          <w:rPr>
            <w:rStyle w:val="Hyperlink"/>
          </w:rPr>
          <w:t>http://www.newadvent.org/summa/1075.htm#article1</w:t>
        </w:r>
      </w:hyperlink>
      <w:r>
        <w:t xml:space="preserve">. </w:t>
      </w:r>
    </w:p>
  </w:footnote>
  <w:footnote w:id="6">
    <w:p w:rsidR="008B78B9" w:rsidRPr="00E55C3C" w:rsidRDefault="008B78B9" w:rsidP="008B78B9">
      <w:pPr>
        <w:pStyle w:val="FootnoteText"/>
        <w:rPr>
          <w:bCs/>
        </w:rPr>
      </w:pPr>
      <w:r w:rsidRPr="00E55C3C">
        <w:rPr>
          <w:rStyle w:val="FootnoteReference"/>
        </w:rPr>
        <w:footnoteRef/>
      </w:r>
      <w:r w:rsidRPr="00E55C3C">
        <w:t xml:space="preserve"> </w:t>
      </w:r>
      <w:r w:rsidRPr="00E55C3C">
        <w:rPr>
          <w:bCs/>
        </w:rPr>
        <w:t xml:space="preserve">Platonic arguments for the immortality of the soul </w:t>
      </w:r>
      <w:r w:rsidRPr="00E55C3C">
        <w:t>PHIL 20208  Jeff Speaks</w:t>
      </w:r>
      <w:r w:rsidRPr="00E55C3C">
        <w:rPr>
          <w:bCs/>
        </w:rPr>
        <w:t xml:space="preserve"> </w:t>
      </w:r>
      <w:r w:rsidRPr="00E55C3C">
        <w:t>November 28, 2006</w:t>
      </w:r>
    </w:p>
    <w:p w:rsidR="008B78B9" w:rsidRDefault="008B78B9" w:rsidP="008B78B9">
      <w:pPr>
        <w:pStyle w:val="FootnoteText"/>
      </w:pPr>
    </w:p>
  </w:footnote>
  <w:footnote w:id="7">
    <w:p w:rsidR="008B78B9" w:rsidRPr="004A2396" w:rsidRDefault="008B78B9" w:rsidP="008B78B9">
      <w:pPr>
        <w:pStyle w:val="FootnoteText"/>
        <w:rPr>
          <w:rFonts w:ascii="Times New Roman" w:hAnsi="Times New Roman" w:cs="Times New Roman"/>
          <w:sz w:val="16"/>
          <w:szCs w:val="16"/>
        </w:rPr>
      </w:pPr>
      <w:r w:rsidRPr="004A2396">
        <w:rPr>
          <w:rStyle w:val="FootnoteReference"/>
          <w:rFonts w:ascii="Times New Roman" w:hAnsi="Times New Roman" w:cs="Times New Roman"/>
          <w:sz w:val="16"/>
          <w:szCs w:val="16"/>
        </w:rPr>
        <w:footnoteRef/>
      </w:r>
      <w:r w:rsidRPr="004A2396">
        <w:rPr>
          <w:rFonts w:ascii="Times New Roman" w:hAnsi="Times New Roman" w:cs="Times New Roman"/>
          <w:sz w:val="16"/>
          <w:szCs w:val="16"/>
        </w:rPr>
        <w:t xml:space="preserve"> Rohlf, Michael, "Immanuel Kant", </w:t>
      </w:r>
      <w:r w:rsidRPr="004A2396">
        <w:rPr>
          <w:rFonts w:ascii="Times New Roman" w:hAnsi="Times New Roman" w:cs="Times New Roman"/>
          <w:i/>
          <w:iCs/>
          <w:sz w:val="16"/>
          <w:szCs w:val="16"/>
        </w:rPr>
        <w:t>The Stanford Encyclopedia of Philosophy </w:t>
      </w:r>
      <w:r w:rsidRPr="004A2396">
        <w:rPr>
          <w:rFonts w:ascii="Times New Roman" w:hAnsi="Times New Roman" w:cs="Times New Roman"/>
          <w:sz w:val="16"/>
          <w:szCs w:val="16"/>
        </w:rPr>
        <w:t>(Summer 2014 Edition), Edward N. Zalta (ed.), URL = &lt;http://plato.stanford.edu/archives/sum2014/entries/kant/&gt;.</w:t>
      </w:r>
    </w:p>
    <w:p w:rsidR="008B78B9" w:rsidRDefault="008B78B9" w:rsidP="008B78B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B9"/>
    <w:rsid w:val="0028367B"/>
    <w:rsid w:val="008B78B9"/>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8B9"/>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B78B9"/>
    <w:pPr>
      <w:spacing w:after="0" w:line="240" w:lineRule="auto"/>
    </w:pPr>
    <w:rPr>
      <w:sz w:val="20"/>
      <w:szCs w:val="20"/>
    </w:rPr>
  </w:style>
  <w:style w:type="character" w:customStyle="1" w:styleId="FootnoteTextChar">
    <w:name w:val="Footnote Text Char"/>
    <w:basedOn w:val="DefaultParagraphFont"/>
    <w:link w:val="FootnoteText"/>
    <w:uiPriority w:val="99"/>
    <w:rsid w:val="008B78B9"/>
    <w:rPr>
      <w:rFonts w:eastAsiaTheme="minorHAnsi"/>
      <w:sz w:val="20"/>
      <w:szCs w:val="20"/>
    </w:rPr>
  </w:style>
  <w:style w:type="character" w:styleId="FootnoteReference">
    <w:name w:val="footnote reference"/>
    <w:aliases w:val="FN Ref,footnote reference"/>
    <w:basedOn w:val="DefaultParagraphFont"/>
    <w:uiPriority w:val="99"/>
    <w:unhideWhenUsed/>
    <w:qFormat/>
    <w:rsid w:val="008B78B9"/>
    <w:rPr>
      <w:vertAlign w:val="superscript"/>
    </w:rPr>
  </w:style>
  <w:style w:type="character" w:customStyle="1" w:styleId="AnalyticsChar">
    <w:name w:val="Analytics Char"/>
    <w:basedOn w:val="DefaultParagraphFont"/>
    <w:link w:val="Analytics"/>
    <w:rsid w:val="008B78B9"/>
    <w:rPr>
      <w:rFonts w:ascii="Times New Roman" w:hAnsi="Times New Roman"/>
    </w:rPr>
  </w:style>
  <w:style w:type="paragraph" w:customStyle="1" w:styleId="Analytics">
    <w:name w:val="Analytics"/>
    <w:link w:val="AnalyticsChar"/>
    <w:autoRedefine/>
    <w:qFormat/>
    <w:rsid w:val="008B78B9"/>
    <w:pPr>
      <w:spacing w:line="480" w:lineRule="auto"/>
    </w:pPr>
    <w:rPr>
      <w:rFonts w:ascii="Times New Roman" w:hAnsi="Times New Roman"/>
    </w:rPr>
  </w:style>
  <w:style w:type="paragraph" w:styleId="NoSpacing">
    <w:name w:val="No Spacing"/>
    <w:uiPriority w:val="1"/>
    <w:qFormat/>
    <w:rsid w:val="008B78B9"/>
    <w:pPr>
      <w:ind w:firstLine="720"/>
    </w:pPr>
    <w:rPr>
      <w:rFonts w:ascii="Times New Roman" w:eastAsiaTheme="minorHAnsi" w:hAnsi="Times New Roman"/>
      <w:szCs w:val="22"/>
    </w:rPr>
  </w:style>
  <w:style w:type="character" w:styleId="Hyperlink">
    <w:name w:val="Hyperlink"/>
    <w:basedOn w:val="DefaultParagraphFont"/>
    <w:uiPriority w:val="99"/>
    <w:unhideWhenUsed/>
    <w:rsid w:val="008B78B9"/>
    <w:rPr>
      <w:color w:val="0000FF" w:themeColor="hyperlink"/>
      <w:u w:val="single"/>
    </w:rPr>
  </w:style>
  <w:style w:type="character" w:customStyle="1" w:styleId="Minimized">
    <w:name w:val="Minimized"/>
    <w:basedOn w:val="DefaultParagraphFont"/>
    <w:uiPriority w:val="1"/>
    <w:qFormat/>
    <w:rsid w:val="008B78B9"/>
    <w:rPr>
      <w:rFonts w:ascii="Times New Roman" w:hAnsi="Times New Roman"/>
      <w:b w:val="0"/>
      <w:sz w:val="16"/>
      <w:u w:val="none"/>
    </w:rPr>
  </w:style>
  <w:style w:type="paragraph" w:customStyle="1" w:styleId="Card">
    <w:name w:val="Card"/>
    <w:next w:val="Analytics"/>
    <w:qFormat/>
    <w:rsid w:val="008B78B9"/>
    <w:pPr>
      <w:tabs>
        <w:tab w:val="left" w:pos="1980"/>
      </w:tabs>
      <w:spacing w:after="160"/>
    </w:pPr>
    <w:rPr>
      <w:rFonts w:ascii="Times New Roman" w:eastAsiaTheme="minorHAnsi" w:hAnsi="Times New Roman"/>
      <w:szCs w:val="22"/>
    </w:rPr>
  </w:style>
  <w:style w:type="character" w:customStyle="1" w:styleId="Read">
    <w:name w:val="Read"/>
    <w:basedOn w:val="DefaultParagraphFont"/>
    <w:qFormat/>
    <w:rsid w:val="008B78B9"/>
    <w:rPr>
      <w:rFonts w:ascii="Times New Roman" w:hAnsi="Times New Roman"/>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8B9"/>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B78B9"/>
    <w:pPr>
      <w:spacing w:after="0" w:line="240" w:lineRule="auto"/>
    </w:pPr>
    <w:rPr>
      <w:sz w:val="20"/>
      <w:szCs w:val="20"/>
    </w:rPr>
  </w:style>
  <w:style w:type="character" w:customStyle="1" w:styleId="FootnoteTextChar">
    <w:name w:val="Footnote Text Char"/>
    <w:basedOn w:val="DefaultParagraphFont"/>
    <w:link w:val="FootnoteText"/>
    <w:uiPriority w:val="99"/>
    <w:rsid w:val="008B78B9"/>
    <w:rPr>
      <w:rFonts w:eastAsiaTheme="minorHAnsi"/>
      <w:sz w:val="20"/>
      <w:szCs w:val="20"/>
    </w:rPr>
  </w:style>
  <w:style w:type="character" w:styleId="FootnoteReference">
    <w:name w:val="footnote reference"/>
    <w:aliases w:val="FN Ref,footnote reference"/>
    <w:basedOn w:val="DefaultParagraphFont"/>
    <w:uiPriority w:val="99"/>
    <w:unhideWhenUsed/>
    <w:qFormat/>
    <w:rsid w:val="008B78B9"/>
    <w:rPr>
      <w:vertAlign w:val="superscript"/>
    </w:rPr>
  </w:style>
  <w:style w:type="character" w:customStyle="1" w:styleId="AnalyticsChar">
    <w:name w:val="Analytics Char"/>
    <w:basedOn w:val="DefaultParagraphFont"/>
    <w:link w:val="Analytics"/>
    <w:rsid w:val="008B78B9"/>
    <w:rPr>
      <w:rFonts w:ascii="Times New Roman" w:hAnsi="Times New Roman"/>
    </w:rPr>
  </w:style>
  <w:style w:type="paragraph" w:customStyle="1" w:styleId="Analytics">
    <w:name w:val="Analytics"/>
    <w:link w:val="AnalyticsChar"/>
    <w:autoRedefine/>
    <w:qFormat/>
    <w:rsid w:val="008B78B9"/>
    <w:pPr>
      <w:spacing w:line="480" w:lineRule="auto"/>
    </w:pPr>
    <w:rPr>
      <w:rFonts w:ascii="Times New Roman" w:hAnsi="Times New Roman"/>
    </w:rPr>
  </w:style>
  <w:style w:type="paragraph" w:styleId="NoSpacing">
    <w:name w:val="No Spacing"/>
    <w:uiPriority w:val="1"/>
    <w:qFormat/>
    <w:rsid w:val="008B78B9"/>
    <w:pPr>
      <w:ind w:firstLine="720"/>
    </w:pPr>
    <w:rPr>
      <w:rFonts w:ascii="Times New Roman" w:eastAsiaTheme="minorHAnsi" w:hAnsi="Times New Roman"/>
      <w:szCs w:val="22"/>
    </w:rPr>
  </w:style>
  <w:style w:type="character" w:styleId="Hyperlink">
    <w:name w:val="Hyperlink"/>
    <w:basedOn w:val="DefaultParagraphFont"/>
    <w:uiPriority w:val="99"/>
    <w:unhideWhenUsed/>
    <w:rsid w:val="008B78B9"/>
    <w:rPr>
      <w:color w:val="0000FF" w:themeColor="hyperlink"/>
      <w:u w:val="single"/>
    </w:rPr>
  </w:style>
  <w:style w:type="character" w:customStyle="1" w:styleId="Minimized">
    <w:name w:val="Minimized"/>
    <w:basedOn w:val="DefaultParagraphFont"/>
    <w:uiPriority w:val="1"/>
    <w:qFormat/>
    <w:rsid w:val="008B78B9"/>
    <w:rPr>
      <w:rFonts w:ascii="Times New Roman" w:hAnsi="Times New Roman"/>
      <w:b w:val="0"/>
      <w:sz w:val="16"/>
      <w:u w:val="none"/>
    </w:rPr>
  </w:style>
  <w:style w:type="paragraph" w:customStyle="1" w:styleId="Card">
    <w:name w:val="Card"/>
    <w:next w:val="Analytics"/>
    <w:qFormat/>
    <w:rsid w:val="008B78B9"/>
    <w:pPr>
      <w:tabs>
        <w:tab w:val="left" w:pos="1980"/>
      </w:tabs>
      <w:spacing w:after="160"/>
    </w:pPr>
    <w:rPr>
      <w:rFonts w:ascii="Times New Roman" w:eastAsiaTheme="minorHAnsi" w:hAnsi="Times New Roman"/>
      <w:szCs w:val="22"/>
    </w:rPr>
  </w:style>
  <w:style w:type="character" w:customStyle="1" w:styleId="Read">
    <w:name w:val="Read"/>
    <w:basedOn w:val="DefaultParagraphFont"/>
    <w:qFormat/>
    <w:rsid w:val="008B78B9"/>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peterkreeft.com/topics-more/case-for-life-after-death.htm" TargetMode="External"/><Relationship Id="rId4" Type="http://schemas.openxmlformats.org/officeDocument/2006/relationships/hyperlink" Target="http://www.newadvent.org/summa/1075.htm" TargetMode="External"/><Relationship Id="rId1" Type="http://schemas.openxmlformats.org/officeDocument/2006/relationships/hyperlink" Target="http://www.peterkreeft.com/topics-more/case-for-life-after-death.htm" TargetMode="External"/><Relationship Id="rId2" Type="http://schemas.openxmlformats.org/officeDocument/2006/relationships/hyperlink" Target="http://plato.stanford.edu/entries/descar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4032</Words>
  <Characters>22985</Characters>
  <Application>Microsoft Macintosh Word</Application>
  <DocSecurity>0</DocSecurity>
  <Lines>191</Lines>
  <Paragraphs>53</Paragraphs>
  <ScaleCrop>false</ScaleCrop>
  <Company/>
  <LinksUpToDate>false</LinksUpToDate>
  <CharactersWithSpaces>26964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2015-05-04T00:33:00Z</dcterms:created>
  <dcterms:modified xsi:type="dcterms:W3CDTF">2015-05-04T00:33:00Z</dcterms:modified>
</cp:coreProperties>
</file>