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75F" w:rsidRPr="006C575F" w:rsidRDefault="006C575F" w:rsidP="006C575F">
      <w:pPr>
        <w:pStyle w:val="BlockTitle"/>
      </w:pPr>
      <w:bookmarkStart w:id="0" w:name="_GoBack"/>
      <w:bookmarkEnd w:id="0"/>
      <w:r w:rsidRPr="006C575F">
        <w:t>THEOLOGY K VERSION 2.0:</w:t>
      </w:r>
    </w:p>
    <w:p w:rsidR="006C575F" w:rsidRPr="006C575F" w:rsidRDefault="006C575F" w:rsidP="006C575F">
      <w:pPr>
        <w:spacing w:after="0" w:line="240" w:lineRule="auto"/>
        <w:rPr>
          <w:rFonts w:ascii="Times New Roman" w:hAnsi="Times New Roman" w:cs="Times New Roman"/>
        </w:rPr>
      </w:pPr>
    </w:p>
    <w:p w:rsidR="006C575F" w:rsidRPr="006C575F" w:rsidRDefault="006C575F" w:rsidP="006C575F">
      <w:pPr>
        <w:spacing w:after="0" w:line="240" w:lineRule="auto"/>
        <w:rPr>
          <w:rFonts w:ascii="Times New Roman" w:hAnsi="Times New Roman" w:cs="Times New Roman"/>
          <w:sz w:val="24"/>
          <w:szCs w:val="24"/>
        </w:rPr>
      </w:pPr>
      <w:r w:rsidRPr="006C575F">
        <w:rPr>
          <w:rFonts w:ascii="Times New Roman" w:hAnsi="Times New Roman" w:cs="Times New Roman"/>
          <w:sz w:val="24"/>
          <w:szCs w:val="24"/>
        </w:rPr>
        <w:t xml:space="preserve">I accept the role of the ballot and propose an alternative method for understanding the unique oppression and social death that confronts the black body. Only by ontologically identifying the oppressed body with the broken and crucified savior of Christ we move forward. </w:t>
      </w:r>
    </w:p>
    <w:p w:rsidR="006C575F" w:rsidRPr="006C575F" w:rsidRDefault="006C575F" w:rsidP="006C575F">
      <w:pPr>
        <w:spacing w:after="0" w:line="240" w:lineRule="auto"/>
        <w:rPr>
          <w:rFonts w:ascii="Times New Roman" w:hAnsi="Times New Roman" w:cs="Times New Roman"/>
          <w:sz w:val="24"/>
          <w:szCs w:val="24"/>
        </w:rPr>
      </w:pPr>
    </w:p>
    <w:p w:rsidR="006C575F" w:rsidRPr="006C575F" w:rsidRDefault="006C575F" w:rsidP="006C575F">
      <w:pPr>
        <w:spacing w:after="0" w:line="240" w:lineRule="auto"/>
        <w:rPr>
          <w:rFonts w:ascii="Times New Roman" w:hAnsi="Times New Roman" w:cs="Times New Roman"/>
          <w:sz w:val="24"/>
          <w:szCs w:val="24"/>
        </w:rPr>
      </w:pPr>
      <w:r w:rsidRPr="006C575F">
        <w:rPr>
          <w:rFonts w:ascii="Times New Roman" w:hAnsi="Times New Roman" w:cs="Times New Roman"/>
          <w:sz w:val="24"/>
          <w:szCs w:val="24"/>
        </w:rPr>
        <w:t xml:space="preserve">This involves interplay between understanding the Christ through the lens of the oppressed and understanding the worth of those oppressed through the lens of Christ. We need to see the relation between the Cross and the Lynching tree. Christ is not a God of the oppressor, he was the God who was oppressed. </w:t>
      </w:r>
      <w:r w:rsidRPr="006C575F">
        <w:rPr>
          <w:rFonts w:ascii="Times New Roman" w:hAnsi="Times New Roman" w:cs="Times New Roman"/>
          <w:b/>
          <w:sz w:val="24"/>
          <w:szCs w:val="24"/>
        </w:rPr>
        <w:t>CONE</w:t>
      </w:r>
      <w:r w:rsidRPr="006C575F">
        <w:rPr>
          <w:rStyle w:val="FootnoteReference"/>
          <w:rFonts w:ascii="Times New Roman" w:hAnsi="Times New Roman" w:cs="Times New Roman"/>
          <w:b/>
          <w:sz w:val="24"/>
          <w:szCs w:val="24"/>
        </w:rPr>
        <w:footnoteReference w:id="1"/>
      </w:r>
      <w:r w:rsidRPr="006C575F">
        <w:rPr>
          <w:rFonts w:ascii="Times New Roman" w:hAnsi="Times New Roman" w:cs="Times New Roman"/>
          <w:b/>
          <w:sz w:val="24"/>
          <w:szCs w:val="24"/>
        </w:rPr>
        <w:t>:</w:t>
      </w:r>
      <w:r w:rsidRPr="006C575F">
        <w:rPr>
          <w:rFonts w:ascii="Times New Roman" w:hAnsi="Times New Roman" w:cs="Times New Roman"/>
          <w:b/>
        </w:rPr>
        <w:t xml:space="preserve"> </w:t>
      </w:r>
      <w:r w:rsidRPr="006C575F">
        <w:rPr>
          <w:rFonts w:ascii="Times New Roman" w:hAnsi="Times New Roman" w:cs="Times New Roman"/>
          <w:sz w:val="24"/>
          <w:szCs w:val="24"/>
        </w:rPr>
        <w:t xml:space="preserve">The cross and the lynching tree are separated by nearly 2,000 years. One is the universal symbol of Christian faith; the [lynching tree] other is the quintessential symbol of black oppression in American. Though both are symbols of death, one represents a message of hope and salvation, while the other signifies he negation of that message by white supremacy. Despite the obvious similarities between Jesus’ death on a cross and the death of thousands of black men and women strung up to die on a lamppost or tree, relatively few people, apart from black poets, novelists, and other reality-seeing artist, have explored the symbolic connections. Yet, I believe this is a challenge we must face. What is at stake is the credibility and promise of the Christian gospel and the hope that we may heal the wounds of racial violence that continue to divide our churches and our society.  In its heyday, the lynching [is] of black Americans was no secret. It was a public spectacle, often announced in advance in news-papers and over radios, attracting crowds of up to twenty thousand people. An unspeakable crime it is a memory that most white Americans would prefer to forget. For African Americans the memory of disfigured black bodies “swinging in the southern breeze” is so painful that they, too, try to keep these horrors buried deep down in their consciousness, until, like a dormant volcano, they erupt uncontrollably, causing profound agony and pain. But as with the evils of chattel slavery and Jim Crow segregation, blacks and whites and other Americans who want to understand the true meaning of the American experience need to remember lynching. To forget this atrocity leaves us with a fraudulent perspective of this society and of the meaning of the Christian gospel for this nation.  While the lynching tree is seldom discussed or depicted, the cross is one of the most visible symbols of America’s Christian origins. Many Christians embrace the conviction that Jesus died on the cross to redeem humankind from sin. Taking our place, Jesus suffered on the cross and gave “his life a ransom for many” (Mk 10:45). We are “now justified by [God’s] grace as a gift, through the redemption that is in Christ Jesus, whom God put forward as a sacrifice of atonement by his blood, effective through faith” (Rom 3:24-25). The cross is the great symbol of the Christian narrative of salvation.  Unfortunately, during the course of 2,000 years of Christian history, this symbol of salvation has been detached from any reference to the ongoing suffering and oppression of human beings—those whom Ignacio Ellacuria, the Salvadoran martyr, called “the crucified peoples of history.” The cross has been transformed into a harmless, non-offensive ornament that Christians wear around their necks. R[r]ather than reminding us of the “cost of discipleship,” it has become a form of “cheap grace,” an easy way to salvation that doesn’t force us to confront the power of Christ’s message and mission. Until we can see the cross and he lynching tree together, until we can identify Christ with a “re-crucified” black body hanging from a lynching tree, there can be no genuine </w:t>
      </w:r>
      <w:r w:rsidRPr="006C575F">
        <w:rPr>
          <w:rFonts w:ascii="Times New Roman" w:hAnsi="Times New Roman" w:cs="Times New Roman"/>
          <w:sz w:val="24"/>
          <w:szCs w:val="24"/>
        </w:rPr>
        <w:lastRenderedPageBreak/>
        <w:t xml:space="preserve">understanding of Christian identity in America, and no deliverance from the brutal legacy of slavery and white supremacy.  I was born in Arkansas, a lynching state. During my childhood, white supremacy ruled supreme. White people were virtually free to do anything to blacks with impunity. The violent crosses of the Ku Klux Klan were a familiar reality, the white racists preached a dehumanizing segregated gospel in the name of Jesus’ cross every Sunday. And yet in rural black churches I head a different message, as preachers proclaimed the message of the suffering Jesus and the salvation accomplished in his death on the cross. I noticed how the passion and energy of the preacher increased whenever he talked about the cross, and the congregation responded with outburst of “Amen” and “Hallelujah” that equaled the intensity of the sermon oration. People shouted, clapped their hands, and stomped their feet, as if a powerful, living reality of God’s Spirit had transformed them from nobodies in white society to somebodies in the black church. This black religious experience, with all its tragedy and hope, was the reality in which I was born and raised. Its paradoxes and incongruities have shaped everything I have said and done. If I have anything to say to the Christian community in America and around the world, it is rooted in the tragic and hopeful reality that sustains and empowers black people to resist the forces that seem designed to destroy every ounce of dignity in their souls and bodies. </w:t>
      </w:r>
    </w:p>
    <w:p w:rsidR="006C575F" w:rsidRPr="006C575F" w:rsidRDefault="006C575F" w:rsidP="006C575F">
      <w:pPr>
        <w:spacing w:after="0" w:line="240" w:lineRule="auto"/>
        <w:rPr>
          <w:rFonts w:ascii="Times New Roman" w:hAnsi="Times New Roman" w:cs="Times New Roman"/>
          <w:sz w:val="24"/>
          <w:szCs w:val="24"/>
        </w:rPr>
      </w:pPr>
    </w:p>
    <w:p w:rsidR="006C575F" w:rsidRPr="006C575F" w:rsidRDefault="006C575F" w:rsidP="006C575F">
      <w:pPr>
        <w:spacing w:after="0" w:line="240" w:lineRule="auto"/>
        <w:rPr>
          <w:rFonts w:ascii="Times New Roman" w:hAnsi="Times New Roman" w:cs="Times New Roman"/>
          <w:sz w:val="24"/>
          <w:szCs w:val="24"/>
        </w:rPr>
      </w:pPr>
      <w:r w:rsidRPr="006C575F">
        <w:rPr>
          <w:rFonts w:ascii="Times New Roman" w:hAnsi="Times New Roman" w:cs="Times New Roman"/>
          <w:sz w:val="24"/>
          <w:szCs w:val="24"/>
        </w:rPr>
        <w:t xml:space="preserve">Thus, conceptualizing the intrinsic worth and dignity of all bodies needs to begin here. This is not the Christianity of systematic oppression utilized and employed by slavers. The two religious traditions are divided at the very start. </w:t>
      </w:r>
      <w:r w:rsidRPr="006C575F">
        <w:rPr>
          <w:rFonts w:ascii="Times New Roman" w:hAnsi="Times New Roman" w:cs="Times New Roman"/>
          <w:b/>
          <w:sz w:val="24"/>
          <w:szCs w:val="24"/>
        </w:rPr>
        <w:t>FRANKLIN:</w:t>
      </w:r>
      <w:r w:rsidRPr="006C575F">
        <w:rPr>
          <w:rStyle w:val="FootnoteReference"/>
          <w:rFonts w:ascii="Times New Roman" w:hAnsi="Times New Roman" w:cs="Times New Roman"/>
          <w:sz w:val="24"/>
          <w:szCs w:val="24"/>
        </w:rPr>
        <w:footnoteReference w:id="2"/>
      </w:r>
    </w:p>
    <w:p w:rsidR="006C575F" w:rsidRPr="006C575F" w:rsidRDefault="006C575F" w:rsidP="006C575F">
      <w:pPr>
        <w:spacing w:after="0" w:line="240" w:lineRule="auto"/>
        <w:rPr>
          <w:rFonts w:ascii="Times New Roman" w:hAnsi="Times New Roman" w:cs="Times New Roman"/>
          <w:sz w:val="24"/>
          <w:szCs w:val="24"/>
        </w:rPr>
      </w:pPr>
      <w:r w:rsidRPr="006C575F">
        <w:rPr>
          <w:rFonts w:ascii="Times New Roman" w:hAnsi="Times New Roman" w:cs="Times New Roman"/>
          <w:sz w:val="24"/>
          <w:szCs w:val="24"/>
        </w:rPr>
        <w:t xml:space="preserve">The characterization of Afro-American culture in the U.S. found in Slavery and Social Death is not far removed from these earlier statements. Where Genovese supports his own views of Afro-American "accommodations and moral com promises," Patterson quotes form Roll, Jordan, Roll (pp. 65, 94, 296). And despite the fact that lengthy critiques of Genovese's interpretation of slave religion have appeared by James Anderson (in the pages of this journal) Paul Escott, and Thomas Webber, which clearly demonstrated that all forms of resistance against enslave ment were sanctioned by the religious beliefs of the Afro-American slaves; Patterson totally accepts Genovese's depiction of slave religion. (Paul Escott, Slavery Remembered, 1979; Thomas Webber, Deep Like the Rivers, 1978) [Block Quote Started] I am in complete agreement with Genovese's penetrating interpretation of the role of religion in the slave South. Where I differ from him, and from others such as Lawrence W. Levine and Albert J. Raboteau who with equal skill and persuasion have emphasized the creative and positive side of religion for the slave, is in my interpretation of the specific means by which fundamentalist Christianity became at one and the same time a spiritual and social salvation for the slaves and an institutional support for the order of slavery (p. 74). [Block Quote Ended]In this instance, Patterson chooses to ignore the work of James Cone, Gayraud Wilmore, and other black and Latin American "liberation theologians" who have convincingly shown that the Christian theology of the enslaved and oppressed was (and is) completely different from that of the slavers. The dualism in Christian beliefs in the slave South can be traced directly back to the fundamental dualism found in Christian teachings from the time of St. Paul. Christianity is a two-edged sword that could be used to cut down the oppressors or to legitimize the subjugation of oppressed. The religion that served as the "spiritual and social salvation of the slaves" was not the same version of Christianity that served as the "institutional support for the order of slavery." (James Cone, Black Theology and Black Power, 1969; Gayraud Wilmore, Black Religion and Black Radicalism, 1972) </w:t>
      </w:r>
    </w:p>
    <w:p w:rsidR="006C575F" w:rsidRPr="006C575F" w:rsidRDefault="006C575F" w:rsidP="006C575F">
      <w:pPr>
        <w:spacing w:after="0" w:line="240" w:lineRule="auto"/>
        <w:rPr>
          <w:rFonts w:ascii="Times New Roman" w:hAnsi="Times New Roman" w:cs="Times New Roman"/>
          <w:sz w:val="24"/>
          <w:szCs w:val="24"/>
        </w:rPr>
      </w:pPr>
    </w:p>
    <w:p w:rsidR="006C575F" w:rsidRPr="006C575F" w:rsidRDefault="006C575F" w:rsidP="006C575F">
      <w:pPr>
        <w:spacing w:after="0" w:line="240" w:lineRule="auto"/>
        <w:rPr>
          <w:rFonts w:ascii="Times New Roman" w:hAnsi="Times New Roman" w:cs="Times New Roman"/>
          <w:sz w:val="24"/>
          <w:szCs w:val="24"/>
        </w:rPr>
      </w:pPr>
      <w:r w:rsidRPr="006C575F">
        <w:rPr>
          <w:rFonts w:ascii="Times New Roman" w:hAnsi="Times New Roman" w:cs="Times New Roman"/>
          <w:sz w:val="24"/>
          <w:szCs w:val="24"/>
        </w:rPr>
        <w:t xml:space="preserve">It is not just that these traditions are different. They are inverted. Christianity is defined by paradox. POWER in weakness, BORN again through death. These inversion are critical if we want to do more than just declare the oppressed should become like the oppressors. </w:t>
      </w:r>
      <w:r w:rsidRPr="006C575F">
        <w:rPr>
          <w:rFonts w:ascii="Times New Roman" w:hAnsi="Times New Roman" w:cs="Times New Roman"/>
          <w:b/>
          <w:sz w:val="24"/>
          <w:szCs w:val="24"/>
        </w:rPr>
        <w:t xml:space="preserve">CONE (2): </w:t>
      </w:r>
      <w:r w:rsidRPr="006C575F">
        <w:rPr>
          <w:rFonts w:ascii="Times New Roman" w:hAnsi="Times New Roman" w:cs="Times New Roman"/>
          <w:sz w:val="24"/>
          <w:szCs w:val="24"/>
        </w:rPr>
        <w:t xml:space="preserve">The paradox of a crucified savior lies at the heart of the Christian story. That paradox was particularly evident in the first century when crucifixion was recognized as the particular form of execution reserved by the Roman Empire for insurrectionists and rebels. It was a public spectacle accompanied by torture and shame—one of the most humiliating and painful deaths ever devised by human beings. That Jesus died this way required special explanation. It made no rational or even spiritual sense to say that hope came out of “a place called Golgotha . . . a place of the skull.” For the Jews of Jesus’ time the punishment of crucifixion held special opprobrium, given their belief that “anyone hung on a tree is under Gods curse” (Deut 21:23). Thus, St. Paul said that the “word of the cross is foolishness” to the intellect and a stumbling block to established religion. The cross is a paradoxical religious symbol because it </w:t>
      </w:r>
      <w:r w:rsidRPr="006C575F">
        <w:rPr>
          <w:rFonts w:ascii="Times New Roman" w:hAnsi="Times New Roman" w:cs="Times New Roman"/>
          <w:i/>
          <w:sz w:val="24"/>
          <w:szCs w:val="24"/>
        </w:rPr>
        <w:t>inverts</w:t>
      </w:r>
      <w:r w:rsidRPr="006C575F">
        <w:rPr>
          <w:rFonts w:ascii="Times New Roman" w:hAnsi="Times New Roman" w:cs="Times New Roman"/>
          <w:sz w:val="24"/>
          <w:szCs w:val="24"/>
        </w:rPr>
        <w:t xml:space="preserve"> the world’s value system with the news that hope comes by way of defeat, that suffering and death do not have the last word, that the last shall be first and the first last.  That God could “make a way out of no way” In Jesus’ cross was truly absurd to the intellect, yet profoundly real in the souls of black folk. Enslaved blacks who first heard the gospel message seized on the power of the cross. Christ crucified manifested God’s loving and liberating presence </w:t>
      </w:r>
      <w:r w:rsidRPr="006C575F">
        <w:rPr>
          <w:rFonts w:ascii="Times New Roman" w:hAnsi="Times New Roman" w:cs="Times New Roman"/>
          <w:i/>
          <w:sz w:val="24"/>
          <w:szCs w:val="24"/>
        </w:rPr>
        <w:t>in</w:t>
      </w:r>
      <w:r w:rsidRPr="006C575F">
        <w:rPr>
          <w:rFonts w:ascii="Times New Roman" w:hAnsi="Times New Roman" w:cs="Times New Roman"/>
          <w:sz w:val="24"/>
          <w:szCs w:val="24"/>
        </w:rPr>
        <w:t xml:space="preserve"> the contradictions of black life—that transcendent presence in the lives of black Christians that empowered them to believe that </w:t>
      </w:r>
      <w:r w:rsidRPr="006C575F">
        <w:rPr>
          <w:rFonts w:ascii="Times New Roman" w:hAnsi="Times New Roman" w:cs="Times New Roman"/>
          <w:i/>
          <w:sz w:val="24"/>
          <w:szCs w:val="24"/>
        </w:rPr>
        <w:t>ultimately</w:t>
      </w:r>
      <w:r w:rsidRPr="006C575F">
        <w:rPr>
          <w:rFonts w:ascii="Times New Roman" w:hAnsi="Times New Roman" w:cs="Times New Roman"/>
          <w:sz w:val="24"/>
          <w:szCs w:val="24"/>
        </w:rPr>
        <w:t xml:space="preserve">, in God’s eschatological future, they would not be defeated by the “troubles of this world,” no matter how great and painful their suffering. Believing this paradox, this absurd claim of faith was only possible through God’s “amazing grace” ad the gift of faith, grounded in humility and repentance. There was no place for the proud and the mighty, for people who think that God called them to rule over others. The cross was God’s critique of power—white power—with powerless love, snatching victory out of defeat. </w:t>
      </w:r>
    </w:p>
    <w:p w:rsidR="006C575F" w:rsidRPr="006C575F" w:rsidRDefault="006C575F" w:rsidP="006C575F">
      <w:pPr>
        <w:spacing w:after="0" w:line="240" w:lineRule="auto"/>
        <w:rPr>
          <w:rFonts w:ascii="Times New Roman" w:hAnsi="Times New Roman" w:cs="Times New Roman"/>
          <w:sz w:val="24"/>
          <w:szCs w:val="24"/>
        </w:rPr>
      </w:pPr>
    </w:p>
    <w:p w:rsidR="006C575F" w:rsidRPr="006C575F" w:rsidRDefault="006C575F" w:rsidP="006C575F">
      <w:pPr>
        <w:spacing w:after="0" w:line="240" w:lineRule="auto"/>
        <w:rPr>
          <w:rFonts w:ascii="Times New Roman" w:hAnsi="Times New Roman" w:cs="Times New Roman"/>
          <w:sz w:val="24"/>
          <w:szCs w:val="24"/>
        </w:rPr>
      </w:pPr>
      <w:r w:rsidRPr="006C575F">
        <w:rPr>
          <w:rFonts w:ascii="Times New Roman" w:hAnsi="Times New Roman" w:cs="Times New Roman"/>
          <w:sz w:val="24"/>
          <w:szCs w:val="24"/>
        </w:rPr>
        <w:t xml:space="preserve">This creates competition. Absent starting with value inversion of the K, the current power structure simply reasserts itself because strength wins over weakness. It is only in the Christian paradox that God’s weakness is stronger than human strength, and that it is when we are weak that we are strong, that there can be any final critique of white power through powerless love. </w:t>
      </w:r>
    </w:p>
    <w:p w:rsidR="006C575F" w:rsidRPr="006C575F" w:rsidRDefault="006C575F" w:rsidP="006C575F">
      <w:pPr>
        <w:spacing w:after="0" w:line="240" w:lineRule="auto"/>
        <w:rPr>
          <w:rFonts w:ascii="Times New Roman" w:hAnsi="Times New Roman" w:cs="Times New Roman"/>
          <w:sz w:val="24"/>
          <w:szCs w:val="24"/>
        </w:rPr>
      </w:pPr>
      <w:r w:rsidRPr="006C575F">
        <w:rPr>
          <w:rFonts w:ascii="Times New Roman" w:hAnsi="Times New Roman" w:cs="Times New Roman"/>
          <w:sz w:val="24"/>
          <w:szCs w:val="24"/>
        </w:rPr>
        <w:t xml:space="preserve">This is an empirical fact, it is though black churches that Black identity was meaningfully preserved. </w:t>
      </w:r>
      <w:r w:rsidRPr="006C575F">
        <w:rPr>
          <w:rFonts w:ascii="Times New Roman" w:hAnsi="Times New Roman" w:cs="Times New Roman"/>
          <w:b/>
          <w:sz w:val="24"/>
          <w:szCs w:val="24"/>
        </w:rPr>
        <w:t xml:space="preserve">CONE (3): </w:t>
      </w:r>
      <w:r w:rsidRPr="006C575F">
        <w:rPr>
          <w:rFonts w:ascii="Times New Roman" w:hAnsi="Times New Roman" w:cs="Times New Roman"/>
          <w:sz w:val="24"/>
          <w:szCs w:val="24"/>
        </w:rPr>
        <w:t xml:space="preserve">If the blues offered an affirmation of humanity, religion offered a way for black people to find hope. “Our churches are where we dip our tired bodies in cool springs of hope,” wrote Richard Wright in </w:t>
      </w:r>
      <w:r w:rsidRPr="006C575F">
        <w:rPr>
          <w:rFonts w:ascii="Times New Roman" w:hAnsi="Times New Roman" w:cs="Times New Roman"/>
          <w:i/>
          <w:sz w:val="24"/>
          <w:szCs w:val="24"/>
        </w:rPr>
        <w:t>Twelve Million Voices,</w:t>
      </w:r>
      <w:r w:rsidRPr="006C575F">
        <w:rPr>
          <w:rFonts w:ascii="Times New Roman" w:hAnsi="Times New Roman" w:cs="Times New Roman"/>
          <w:sz w:val="24"/>
          <w:szCs w:val="24"/>
        </w:rPr>
        <w:t xml:space="preserve"> “where we retain our wholeness and humanity despite the blows of death. . . . “ On Sunday morning at church, black Christians spoke back in song, sermon, and prayer against the “faceless, merciless, apocalyptic vengefulness of the massed white mob,” to show that trouble and sorrow would not determine our final meaning. African Americans embraced history of Jesus, the crucified Christ, whose death they claimed paradoxically gave them life, just as God resurrected him in the life of the earliest Christian community. While the lynching tree symbolized white power and “black death, the cross symbolized divine power and black life”—God overcoming the power of sin and death.  “It is only when we are within the walls of our churches that we can wholly be ourselves,” Wright correctly said,  that we keep alive a sense of our personalities in relation to the total world in which we live, that we maintain a quiet and constant communion with all that is deepest in us.” At church black people sang of having “been in the storm so long,” “tossed and driv’n,” “buked an’ scorned,” and “talked about sho’s you bor,” “sometimes up,” “sometimes down,” and “sometimes almost level to the groun’.” “Our gong to church on Sunday is like placing our ear to another’s chest to hear the unquenchable murmur of the human heart.” African Americans sang of having traveled a “lonesome journey,” through slavery and segregation, often tired, hungry and homeless, “rambling and running,” not knowing where to “roam”—not knowing where to “make my getaway” to find a safe place, free of the “noise of the bloodhounds on my trail.” Blacks have been “tore down,” “broken-hearted,” “troubled in de mind,” “way down yonder” where “I coundn’t hear nobody pray,” I a valley so deep and dark where death is like “a hammer ringin’ on a coffin,” “a pale hose an’ rider,” “ a chariot swigin’ low,” and “a train blowin’ at the station.” In that era, the lynching tree joined the cross as the most emotionally charged symbols I the African American community—symbols that represented both death and the promise of redemption, judgment and the offer of mercy, suffering and the power of hope. Both the cross and the lynching tree represented the worst in human being and at the same time “an unquenchable ontological thirst” for life that refuses to let the worst determine our final meaning. </w:t>
      </w:r>
    </w:p>
    <w:p w:rsidR="006C575F" w:rsidRPr="006C575F" w:rsidRDefault="006C575F" w:rsidP="006C575F">
      <w:pPr>
        <w:spacing w:after="0" w:line="240" w:lineRule="auto"/>
        <w:rPr>
          <w:rFonts w:ascii="Times New Roman" w:hAnsi="Times New Roman" w:cs="Times New Roman"/>
          <w:sz w:val="24"/>
          <w:szCs w:val="24"/>
        </w:rPr>
      </w:pPr>
    </w:p>
    <w:p w:rsidR="006C575F" w:rsidRPr="006C575F" w:rsidRDefault="006C575F" w:rsidP="006C575F">
      <w:pPr>
        <w:spacing w:after="0" w:line="240" w:lineRule="auto"/>
        <w:rPr>
          <w:rFonts w:ascii="Times New Roman" w:hAnsi="Times New Roman" w:cs="Times New Roman"/>
          <w:sz w:val="24"/>
          <w:szCs w:val="24"/>
        </w:rPr>
      </w:pPr>
      <w:r w:rsidRPr="006C575F">
        <w:rPr>
          <w:rFonts w:ascii="Times New Roman" w:hAnsi="Times New Roman" w:cs="Times New Roman"/>
          <w:sz w:val="24"/>
          <w:szCs w:val="24"/>
        </w:rPr>
        <w:t xml:space="preserve">Next, the religious methodology is key to addressing social death. Social death is not a complete picture. The black slave while socially dead defined themself within a fractured picture. The religious paradigm is critical to providing that paradigm which fractures social death and soul murder. </w:t>
      </w:r>
      <w:r w:rsidRPr="006C575F">
        <w:rPr>
          <w:rFonts w:ascii="Times New Roman" w:hAnsi="Times New Roman" w:cs="Times New Roman"/>
          <w:b/>
          <w:sz w:val="24"/>
          <w:szCs w:val="24"/>
        </w:rPr>
        <w:t>MASON:</w:t>
      </w:r>
      <w:r w:rsidRPr="006C575F">
        <w:rPr>
          <w:rStyle w:val="FootnoteReference"/>
          <w:rFonts w:ascii="Times New Roman" w:hAnsi="Times New Roman" w:cs="Times New Roman"/>
          <w:sz w:val="24"/>
          <w:szCs w:val="24"/>
        </w:rPr>
        <w:footnoteReference w:id="3"/>
      </w:r>
      <w:r w:rsidRPr="006C575F">
        <w:rPr>
          <w:rFonts w:ascii="Times New Roman" w:hAnsi="Times New Roman" w:cs="Times New Roman"/>
          <w:sz w:val="24"/>
          <w:szCs w:val="24"/>
        </w:rPr>
        <w:t xml:space="preserve"> Patterson acknowledges that social death describes slavery in the ideal. Actually existing slavery was more complex, “laden with tension and contradiction in the dynamics of each of its constituent elements.” Reality was more complex than theory because most slaves refused to believe that they were dead, socially or otherwise. Most were, in Patterson’s words, “desperate for life.” Although slavery crushed some individual slaves, there is, he contends, “absolutely no evidence from the long and dismal annals of slavery to suggest that any </w:t>
      </w:r>
      <w:r w:rsidRPr="006C575F">
        <w:rPr>
          <w:rFonts w:ascii="Times New Roman" w:hAnsi="Times New Roman" w:cs="Times New Roman"/>
          <w:i/>
          <w:sz w:val="24"/>
          <w:szCs w:val="24"/>
        </w:rPr>
        <w:t>group</w:t>
      </w:r>
      <w:r w:rsidRPr="006C575F">
        <w:rPr>
          <w:rFonts w:ascii="Times New Roman" w:hAnsi="Times New Roman" w:cs="Times New Roman"/>
          <w:sz w:val="24"/>
          <w:szCs w:val="24"/>
        </w:rPr>
        <w:t xml:space="preserve"> of slaves” internalized their masters’ way of seeing things. Like Aurora and Adonis, slaves evaded and resisted violence and fought to maintain ties of kinship and affection. Like them, slaves struggled to assert their human dignity. Patterson writes that because the slave’s “kin relations were illegitimate, they were all the more cherished. Because he was consider degraded, he was all the more infused with the yearning for dignity. Because of his formal isolation and liminality, he was acutely sensitive to the realities of community.” Slaves wanted nothing more than to become “legitimate members of society, to be socially born again.” They longed for social resurrection. I see social death as more a literary metaphor than a social theory. Metaphors are by nature inexact, both allusive and elusive, and are not to be taken literally. As a metaphor, social death powerfully evokes those aspects of the social order that did the most to shape and define the slaves’ outer lives. It has little to say, however, about the slaves’ inner lives, despite Patterson’s eloquent acknowledgment of slaves’ psychological autonomy. My understanding of the psychology of slavery draws inspiration from the writings of Nell Irvin Painter. Painter has insisted that a “fully loaded cost accounting” of slavery demand an examination of the psychology of slavery. She argues that the violence and sexual abuse that slaves endured, especially during childhood, had damaging psychological consequences. She cite modern studies of those who have suffered repeated beatings and sexual exploitation to show that victims experience “certain fairly predictable effects . . . feelings of degradation and humiliation . . . anger, hatred, and self-hatred.” Since “it is doubtful that slaves possessed an immunity that victims today lack,” they would have exhibited similar symptoms. This, she writes, constitutes “soul murder.” Painter takes the words </w:t>
      </w:r>
      <w:r w:rsidRPr="006C575F">
        <w:rPr>
          <w:rFonts w:ascii="Times New Roman" w:hAnsi="Times New Roman" w:cs="Times New Roman"/>
          <w:i/>
          <w:sz w:val="24"/>
          <w:szCs w:val="24"/>
        </w:rPr>
        <w:t>soul murder</w:t>
      </w:r>
      <w:r w:rsidRPr="006C575F">
        <w:rPr>
          <w:rFonts w:ascii="Times New Roman" w:hAnsi="Times New Roman" w:cs="Times New Roman"/>
          <w:sz w:val="24"/>
          <w:szCs w:val="24"/>
        </w:rPr>
        <w:t xml:space="preserve"> literally, arguing that “the beating and raping of enslaved people was neither secret nor metaphorical.” While this was as true of the Cape as it was of the American South about which Painter writes, soul murder can equally well be paired with social death as a complementary metaphor. As with social death, soul murder was not absolute, and it was reversible. How closely the slaves’ psychological condition in a particular time and place approached soul murder depended on how well slaves and slave owners asserted their contradictory interests, as Painter admits. Southern slaves who were imbedded in networks of kin and fictive kin or who had been touched by religious faith survived slavery “in a human and humane manner.” This was sometimes the case at the Cape as well. Things generally turned out badly for the salves; such was the balance of power in slave societies. But things were rarely as bad as they might have been, because, like Aurora and Appollos, most slaves never ceased to fight for life in the face of soul murder and social death. </w:t>
      </w:r>
    </w:p>
    <w:p w:rsidR="006C575F" w:rsidRPr="006C575F" w:rsidRDefault="006C575F" w:rsidP="006C575F">
      <w:pPr>
        <w:spacing w:after="0" w:line="240" w:lineRule="auto"/>
        <w:rPr>
          <w:rFonts w:ascii="Times New Roman" w:hAnsi="Times New Roman" w:cs="Times New Roman"/>
          <w:sz w:val="24"/>
          <w:szCs w:val="24"/>
        </w:rPr>
      </w:pPr>
    </w:p>
    <w:p w:rsidR="006C575F" w:rsidRPr="006C575F" w:rsidRDefault="006C575F" w:rsidP="006C575F">
      <w:pPr>
        <w:spacing w:after="0" w:line="240" w:lineRule="auto"/>
        <w:rPr>
          <w:rFonts w:ascii="Times New Roman" w:hAnsi="Times New Roman" w:cs="Times New Roman"/>
          <w:sz w:val="24"/>
          <w:szCs w:val="24"/>
        </w:rPr>
      </w:pPr>
      <w:r w:rsidRPr="006C575F">
        <w:rPr>
          <w:rFonts w:ascii="Times New Roman" w:hAnsi="Times New Roman" w:cs="Times New Roman"/>
          <w:sz w:val="24"/>
          <w:szCs w:val="24"/>
        </w:rPr>
        <w:t xml:space="preserve">Your emphasis on the outer self, is philosophically competitive with the dual emphasis on the reclaiming the inner and outer person of my methodology. </w:t>
      </w:r>
      <w:r w:rsidRPr="006C575F">
        <w:rPr>
          <w:rFonts w:ascii="Times New Roman" w:hAnsi="Times New Roman" w:cs="Times New Roman"/>
          <w:b/>
          <w:sz w:val="24"/>
          <w:szCs w:val="24"/>
        </w:rPr>
        <w:t>MASON (2)</w:t>
      </w:r>
      <w:r w:rsidRPr="006C575F">
        <w:rPr>
          <w:rFonts w:ascii="Times New Roman" w:hAnsi="Times New Roman" w:cs="Times New Roman"/>
          <w:sz w:val="24"/>
          <w:szCs w:val="24"/>
        </w:rPr>
        <w:t xml:space="preserve"> illustrates the principle by recounting the story of Valntryn Snitle in South Africa.  The records tell us little about Valentyn Snitler, but we do know that he was impetuous and devout, a volatile combination in one both young and enslaved. One day in the spring of 1832, during a heated argument with his master, Jacobus Stephanus Vermaak, Snitler blurted out an eloquent and audacious statement of faith, for which his master beat him. A few days after the quarrel, having accompanied his master to town on an errand, he stole away to register a complaint with the protector of slaves in Uitenhage. Vermaak, Snitler told the protector, had whipped him unjustly. His master, he said, had given him ten stripes with a cat-o’-nine-tails, despite his please that he was too sick to work. When the protector learned that Vermaak was also in Uitenhage, he invited him to tell his side of the story. Vermaak said that insolence, not indisposition, provoked the beating. On the day in question, he had been unhappy with Snitler’s work. When he spoke to him about it, Snitler had answered “in a very impertinent manner that he was not well.” Vermaak said that he had then ordered him to take some medicine, and he had refused. Vermaak told him that his choices were to accept the medication or go back to work. At that, Vermaak continued, Snitler had “commenced to cursing and swearing, and holding his finger in [his] face said ‘We have been created by one God and I am as good as you.’” This had been too much for Vermaak, who had reached for the whip. Snitler, the protector reported, at first denied Vermaak’s version of events, but, when pressed, admitted that it was true. Others, he said, had encouraged him to press charges that he now acknowledged were false. On hearing this confession, Vermaak forgave his slave, bringing the case to a close. This story shares its basic plot with hundreds of others in the archives of the Cape Colony’s protectors of slaves. An exasperated slave spoke too directly to his master, who interpreted outrage as insolence and punished his slave accordingly. The slave complained about the beating to a protector of slaves, who conducted an investigation. The slave’s insubordination having been established, the slave dutifully acknowledged that he had been in the wrong and deserve his punishment. This story like the others, is about violence and degradation, soul murder and social death. It is also about the ambiguities of resistance. Snitler, like most slaves, found it impossibly fully to accept the ideologies and social practice of the slave system; and he found it equally difficult to completely to reject them. The notion that slaves were innately inferior to their owners and owned them unquestioning obedience was, like the whip, part of the fabric of daily lie. So, too, were the slaves’ anger and resentment. The result was often the sort of double consciousness that Snitler displayed. He recognized the injustice of slavery and his own inherent equality with his master; at the same time, circumstances forced him to concede that he owed his master some degree of deference and obedience. Two warring souls in one dark body. If the story’s plot is mundane, its details are not. Snitler’s stunning declaration of faith and assertion of equality direct our attention to the way religion shaped a particular slave’s ideas about the world and his place in it. Snitler was one of the thousands of slaves who had been exposed to one or both of the dominant religions of the Cape, Christianity and Islam. We cannot know whether the God that he invoked in his confrontation with Vemaak was the God of the Gospels or of the Quaran; nor can we know whether he was a formal convert to one of these faiths or simply a man who had somehow learned something about one of each of them. We do know that he had absorbed two of the central teachings upon which the faiths are built. He believed that there was but one God and that this creator God had made him, in some essential sense, Vermaak’s equal. These lessons supplied the ideas and the language that he used during his confrontation with his master. As Snitler saw it, God had not created inferior and superior orders of humankind, and Vermaak had no business acting as if God had. In refusing to submit to his master’s unreasonable command and in asserting his dignity as his master’s equal, he rejected social death and demonstrated that his soul was very much alive. Theology trumped ideology, if only for the moment. </w:t>
      </w:r>
    </w:p>
    <w:p w:rsidR="006C575F" w:rsidRPr="006C575F" w:rsidRDefault="006C575F" w:rsidP="006C575F">
      <w:pPr>
        <w:spacing w:after="0" w:line="240" w:lineRule="auto"/>
        <w:rPr>
          <w:rFonts w:ascii="Times New Roman" w:hAnsi="Times New Roman" w:cs="Times New Roman"/>
          <w:sz w:val="24"/>
          <w:szCs w:val="24"/>
        </w:rPr>
      </w:pPr>
    </w:p>
    <w:p w:rsidR="006C575F" w:rsidRPr="006C575F" w:rsidRDefault="006C575F" w:rsidP="006C575F">
      <w:pPr>
        <w:spacing w:after="0" w:line="240" w:lineRule="auto"/>
        <w:rPr>
          <w:rFonts w:ascii="Times New Roman" w:hAnsi="Times New Roman" w:cs="Times New Roman"/>
          <w:sz w:val="24"/>
          <w:szCs w:val="24"/>
        </w:rPr>
      </w:pPr>
      <w:r w:rsidRPr="006C575F">
        <w:rPr>
          <w:rFonts w:ascii="Times New Roman" w:hAnsi="Times New Roman" w:cs="Times New Roman"/>
          <w:sz w:val="24"/>
          <w:szCs w:val="24"/>
        </w:rPr>
        <w:t>This creates competition between methodological approaches in understanding social death. For Christianity it is not some faculty or position that gives humans worth. It is the fact that each body was created directly and lovingly in the image of God. In the image of that communal Trinitarian God which exists first and foremost in community with itself. Thus it is not a faculty we possess but the fact that God chooses to enter into special relationship with the oppressed that generates their unique and inviolable claim of self-worth. We need to start here. We cannot attempt liberation until we know what true life is liberated to.</w:t>
      </w:r>
    </w:p>
    <w:p w:rsidR="006C575F" w:rsidRPr="006C575F" w:rsidRDefault="006C575F" w:rsidP="006C575F">
      <w:pPr>
        <w:spacing w:after="0" w:line="240" w:lineRule="auto"/>
        <w:rPr>
          <w:rFonts w:ascii="Times New Roman" w:hAnsi="Times New Roman" w:cs="Times New Roman"/>
          <w:sz w:val="24"/>
          <w:szCs w:val="24"/>
        </w:rPr>
      </w:pPr>
    </w:p>
    <w:p w:rsidR="006C575F" w:rsidRPr="006C575F" w:rsidRDefault="006C575F" w:rsidP="006C575F">
      <w:pPr>
        <w:spacing w:after="0" w:line="240" w:lineRule="auto"/>
        <w:rPr>
          <w:rFonts w:ascii="Times New Roman" w:hAnsi="Times New Roman" w:cs="Times New Roman"/>
          <w:sz w:val="24"/>
          <w:szCs w:val="24"/>
        </w:rPr>
      </w:pPr>
      <w:r w:rsidRPr="006C575F">
        <w:rPr>
          <w:rFonts w:ascii="Times New Roman" w:hAnsi="Times New Roman" w:cs="Times New Roman"/>
          <w:b/>
          <w:sz w:val="24"/>
          <w:szCs w:val="24"/>
        </w:rPr>
        <w:t>And</w:t>
      </w:r>
      <w:r w:rsidRPr="006C575F">
        <w:rPr>
          <w:rFonts w:ascii="Times New Roman" w:hAnsi="Times New Roman" w:cs="Times New Roman"/>
          <w:sz w:val="24"/>
          <w:szCs w:val="24"/>
        </w:rPr>
        <w:t>, only my advocacy can solve the pessimism-optimism paradox. Optimism requires blindness to truths of social death. It forces us to say the situation is really not as bad as it is, and so encourages us not to wash the world, but “white-wash” it</w:t>
      </w:r>
      <w:r w:rsidRPr="006C575F">
        <w:rPr>
          <w:rStyle w:val="FootnoteReference"/>
          <w:rFonts w:ascii="Times New Roman" w:hAnsi="Times New Roman" w:cs="Times New Roman"/>
          <w:sz w:val="24"/>
          <w:szCs w:val="24"/>
        </w:rPr>
        <w:footnoteReference w:id="4"/>
      </w:r>
      <w:r w:rsidRPr="006C575F">
        <w:rPr>
          <w:rFonts w:ascii="Times New Roman" w:hAnsi="Times New Roman" w:cs="Times New Roman"/>
          <w:sz w:val="24"/>
          <w:szCs w:val="24"/>
        </w:rPr>
        <w:t xml:space="preserve">. However the pessimistic perspective removes all motivation in the fight for justice. It can do nothing but portray the world in all its hopeless current state. Christianity splits the dilemma and presents the way out. It works through the paradox to create space for liberatory acts. </w:t>
      </w:r>
      <w:r w:rsidRPr="006C575F">
        <w:rPr>
          <w:rFonts w:ascii="Times New Roman" w:hAnsi="Times New Roman" w:cs="Times New Roman"/>
          <w:b/>
          <w:sz w:val="24"/>
          <w:szCs w:val="24"/>
        </w:rPr>
        <w:t>CONE (4</w:t>
      </w:r>
      <w:r w:rsidRPr="006C575F">
        <w:rPr>
          <w:rFonts w:ascii="Times New Roman" w:hAnsi="Times New Roman" w:cs="Times New Roman"/>
          <w:sz w:val="24"/>
          <w:szCs w:val="24"/>
        </w:rPr>
        <w:t xml:space="preserve">):  The more black people struggled against white supremacy, the more they found in the cross the spiritual power to resist the violence they so often suffered. They came to know, as the black historian Lerone Bennett wrote, “at the deepest level . . . what it was like to be crucified. . . . And more: that there were some things in this world that are worth being crucified for.” Just as Jesus did not deserve to suffer, they knew they did not deserve it; yet faith was the one thing white people could not control or take away. “In our collective outpourings of song and prayer, the fluid emotions of others make us felt h strength in ourselves. . . .” They shouted, danced, clapped their hands and stomped their feet as they bore witness to the power of Jesus’ cross which had given them an identity far more meaningful than the harm that white supremacy could do them. No matter whose songs they sang or what church they belonged to, they infused them with their own experience of suffering and transformed what they received into their own. “Jesus keep Me near the Cross,” “Must Jesus Bear the Cross Alone?” and other white Protestant evangelical hymns did not sound or feel the same when blacks and whites sang them because their life experiences were so different. When black people were challenged by white supremacy, with the lynching tree staring down at them, where else could they turn for hope that their resistance would ultimately succeed? Penniless, landless, jobless, and with no political and social power in the society, what could black people do except to fight with cultural and religious power and pray that God would support them in their struggle for freedom? Black people “stretched their hands to God,” because they had nowhere else to turn. Because of their experience of arbitrary violence, the cross was and is a redeeming and comforting image for many black Christians. If the God of Jesus’ cross is found among the least, the crucified people of the world, then God is also found among those lynched in American history. </w:t>
      </w:r>
    </w:p>
    <w:p w:rsidR="006C575F" w:rsidRPr="006C575F" w:rsidRDefault="006C575F" w:rsidP="006C575F">
      <w:pPr>
        <w:spacing w:after="0" w:line="240" w:lineRule="auto"/>
        <w:rPr>
          <w:rFonts w:ascii="Times New Roman" w:hAnsi="Times New Roman" w:cs="Times New Roman"/>
          <w:sz w:val="24"/>
          <w:szCs w:val="24"/>
        </w:rPr>
      </w:pPr>
    </w:p>
    <w:p w:rsidR="006C575F" w:rsidRPr="006C575F" w:rsidRDefault="006C575F" w:rsidP="006C575F">
      <w:pPr>
        <w:spacing w:after="0" w:line="240" w:lineRule="auto"/>
        <w:rPr>
          <w:rFonts w:ascii="Times New Roman" w:hAnsi="Times New Roman" w:cs="Times New Roman"/>
          <w:sz w:val="24"/>
          <w:szCs w:val="24"/>
        </w:rPr>
      </w:pPr>
      <w:r w:rsidRPr="006C575F">
        <w:rPr>
          <w:rFonts w:ascii="Times New Roman" w:hAnsi="Times New Roman" w:cs="Times New Roman"/>
          <w:sz w:val="24"/>
          <w:szCs w:val="24"/>
        </w:rPr>
        <w:t xml:space="preserve">This is a radical solution that can maintained only within Christian faith. The supernatural element is necessary to fracture the assumption that social death is just all there is. Oppression may have always existed, nevertheless the oppression is utterly hostile to the way the world is meant to be. This must be the first move of any social movement. One cannot tack the K on after the fact, because the central thesis is that only the K can provide the critical impetus to even start moving in the right direction. </w:t>
      </w:r>
    </w:p>
    <w:p w:rsidR="006C575F" w:rsidRPr="006C575F" w:rsidRDefault="006C575F" w:rsidP="006C575F">
      <w:pPr>
        <w:spacing w:after="0" w:line="240" w:lineRule="auto"/>
        <w:rPr>
          <w:rFonts w:ascii="Times New Roman" w:hAnsi="Times New Roman" w:cs="Times New Roman"/>
          <w:sz w:val="10"/>
          <w:szCs w:val="10"/>
        </w:rPr>
      </w:pPr>
    </w:p>
    <w:p w:rsidR="006C575F" w:rsidRPr="006C575F" w:rsidRDefault="006C575F" w:rsidP="006C575F">
      <w:pPr>
        <w:spacing w:after="0" w:line="240" w:lineRule="auto"/>
        <w:rPr>
          <w:rFonts w:ascii="Times New Roman" w:hAnsi="Times New Roman" w:cs="Times New Roman"/>
          <w:sz w:val="24"/>
          <w:szCs w:val="24"/>
        </w:rPr>
      </w:pPr>
      <w:r w:rsidRPr="006C575F">
        <w:rPr>
          <w:rFonts w:ascii="Times New Roman" w:hAnsi="Times New Roman" w:cs="Times New Roman"/>
          <w:sz w:val="24"/>
          <w:szCs w:val="24"/>
        </w:rPr>
        <w:t xml:space="preserve">Lastly, the supernaturalism of Christianity alone opens up space for transcendence without abandoning embodiment. In the person of Christ the Transcedental is combined forever and finally with the body. </w:t>
      </w:r>
      <w:r w:rsidRPr="006C575F">
        <w:rPr>
          <w:rFonts w:ascii="Times New Roman" w:hAnsi="Times New Roman" w:cs="Times New Roman"/>
          <w:b/>
          <w:sz w:val="24"/>
          <w:szCs w:val="24"/>
        </w:rPr>
        <w:t xml:space="preserve">CONE (5): </w:t>
      </w:r>
      <w:r w:rsidRPr="006C575F">
        <w:rPr>
          <w:rFonts w:ascii="Times New Roman" w:hAnsi="Times New Roman" w:cs="Times New Roman"/>
          <w:sz w:val="24"/>
          <w:szCs w:val="24"/>
        </w:rPr>
        <w:t xml:space="preserve">Consumed by a passion to express myself about the liberating power of the black religious experience, I continued to write and speak about this spiritual revolution erupting in the cultural and political contexts of the African American community. This message of liberation was “something like a burning fire shut up in my bones,” to use the language of Jeremiah; “I [was] weary with holding it in, and I [could not]” (Jer. 20:9). All fo m work since that first book has involved an effort to relate the gospel and the black experience-the experience of oppression as well as the struggle to find liberation and meaning. Inevitably, it has led to these reflections on the cross and the lynching tree: the essential symbol of Christianity and the quintessential emblem of black suffering.  To live meaningfully, we must see light beyond the darkness. As Micea Eliade put it, “Life is not possible without an opening towards the transcendent.” The lynching era was the Heart of Darkness for the African American community. It was a time when fragments of meaning were hard to find. Some found meaning in the blues and others in collective political resistance, but for many people it was religion that helped them to look beyond their tragic situation to a time when they would “cross the river of Jordan,” “lay down dat heavy load,  and “walk in Jerusalem just like John.” The Christian gospel is God’s message of liberation in an unredeemed and tortured world. As such it is a transcendent reality that lifts our spirits to a world far removed from the suffering of this one. It is an eschatological vision, an experience of transfiguration, such as Jesus experienced at his baptism (Mk1:9-11) or on Mt. Tabor (Mk 9:2-8), just because he set out on the road to Jerusalem, the road that led to Calvary. Paul had such a vision—“a light from heaven”—as he traveled the road to Damascus (Acts 9:3). Malcolm X, while in prison, had a vision of God, and so too did Martin King hear God speaking to him in his kitchen at a moment of crisis during the Montgomery bus boycott. For all four, the revelatory moment in their lives helped to prepare them to face their deaths, sustained by the conviction that this was not the end but the beginning of a new life of meaning. To paraphrase Eliade, once contact with the transcendent is found, a new existence in the world becomes possible. </w:t>
      </w:r>
    </w:p>
    <w:p w:rsidR="006C575F" w:rsidRPr="006C575F" w:rsidRDefault="006C575F" w:rsidP="006C575F">
      <w:pPr>
        <w:spacing w:after="0" w:line="240" w:lineRule="auto"/>
        <w:rPr>
          <w:rFonts w:ascii="Times New Roman" w:hAnsi="Times New Roman" w:cs="Times New Roman"/>
          <w:sz w:val="24"/>
          <w:szCs w:val="24"/>
        </w:rPr>
      </w:pPr>
    </w:p>
    <w:p w:rsidR="006C575F" w:rsidRPr="006C575F" w:rsidRDefault="006C575F" w:rsidP="006C575F">
      <w:pPr>
        <w:spacing w:after="0" w:line="240" w:lineRule="auto"/>
        <w:rPr>
          <w:rFonts w:ascii="Times New Roman" w:hAnsi="Times New Roman" w:cs="Times New Roman"/>
          <w:sz w:val="24"/>
          <w:szCs w:val="24"/>
        </w:rPr>
      </w:pPr>
      <w:r w:rsidRPr="006C575F">
        <w:rPr>
          <w:rFonts w:ascii="Times New Roman" w:hAnsi="Times New Roman" w:cs="Times New Roman"/>
          <w:sz w:val="24"/>
          <w:szCs w:val="24"/>
        </w:rPr>
        <w:t xml:space="preserve">This does not ignore ethical imminence. Instead it allows a dialectic between transcendence and immanence that provides space for ultimate salvation. </w:t>
      </w:r>
      <w:r w:rsidRPr="006C575F">
        <w:rPr>
          <w:rFonts w:ascii="Times New Roman" w:hAnsi="Times New Roman" w:cs="Times New Roman"/>
          <w:b/>
          <w:sz w:val="24"/>
          <w:szCs w:val="24"/>
        </w:rPr>
        <w:t xml:space="preserve">CONE (6): </w:t>
      </w:r>
      <w:r w:rsidRPr="006C575F">
        <w:rPr>
          <w:rFonts w:ascii="Times New Roman" w:hAnsi="Times New Roman" w:cs="Times New Roman"/>
          <w:sz w:val="24"/>
          <w:szCs w:val="24"/>
        </w:rPr>
        <w:t xml:space="preserve">And so the transcendent and the immanent, heaven and earth, must be held together in critical, dialectical tension, each one correcting the limits of the other. The gospel is </w:t>
      </w:r>
      <w:r w:rsidRPr="006C575F">
        <w:rPr>
          <w:rFonts w:ascii="Times New Roman" w:hAnsi="Times New Roman" w:cs="Times New Roman"/>
          <w:i/>
          <w:sz w:val="24"/>
          <w:szCs w:val="24"/>
        </w:rPr>
        <w:t>in</w:t>
      </w:r>
      <w:r w:rsidRPr="006C575F">
        <w:rPr>
          <w:rFonts w:ascii="Times New Roman" w:hAnsi="Times New Roman" w:cs="Times New Roman"/>
          <w:sz w:val="24"/>
          <w:szCs w:val="24"/>
        </w:rPr>
        <w:t xml:space="preserve"> the world, but it is not </w:t>
      </w:r>
      <w:r w:rsidRPr="006C575F">
        <w:rPr>
          <w:rFonts w:ascii="Times New Roman" w:hAnsi="Times New Roman" w:cs="Times New Roman"/>
          <w:i/>
          <w:sz w:val="24"/>
          <w:szCs w:val="24"/>
        </w:rPr>
        <w:t>of</w:t>
      </w:r>
      <w:r w:rsidRPr="006C575F">
        <w:rPr>
          <w:rFonts w:ascii="Times New Roman" w:hAnsi="Times New Roman" w:cs="Times New Roman"/>
          <w:sz w:val="24"/>
          <w:szCs w:val="24"/>
        </w:rPr>
        <w:t xml:space="preserve"> the world; that is, it can be seen in the black freedom movement, but it is much more than what we see in our struggles for justice. God’s word is </w:t>
      </w:r>
      <w:r w:rsidRPr="006C575F">
        <w:rPr>
          <w:rFonts w:ascii="Times New Roman" w:hAnsi="Times New Roman" w:cs="Times New Roman"/>
          <w:i/>
          <w:sz w:val="24"/>
          <w:szCs w:val="24"/>
        </w:rPr>
        <w:t>paradoxical</w:t>
      </w:r>
      <w:r w:rsidRPr="006C575F">
        <w:rPr>
          <w:rFonts w:ascii="Times New Roman" w:hAnsi="Times New Roman" w:cs="Times New Roman"/>
          <w:sz w:val="24"/>
          <w:szCs w:val="24"/>
        </w:rPr>
        <w:t xml:space="preserve">, or ,as the old untutored black preacher used to say, “inscrutable,” a mystery that one can nether control nor fully understand. It is here and not here, revealed and hidden at the same time. “Turuly, you are a God who hides himself, O God of Israel, the Savior” (Isa 45:15).  Nowhere is that paradox,  that “inscrutability,” more evident than in the cross. A symbol of death and defeat, God turned it into a sign of liberation and new life. The cross is the most empowering symbol of God’s loving solidarity with the “least of these,” the unwanted in society who suffer daily form great injustices. Christians must face the cross as the terrible tragedy it was and discover in it, through faith and repentance, the liberating joy of eternal salvation. </w:t>
      </w:r>
    </w:p>
    <w:p w:rsidR="006C575F" w:rsidRPr="006C575F" w:rsidRDefault="006C575F" w:rsidP="006C575F">
      <w:pPr>
        <w:spacing w:after="0" w:line="240" w:lineRule="auto"/>
        <w:rPr>
          <w:rFonts w:ascii="Times New Roman" w:hAnsi="Times New Roman" w:cs="Times New Roman"/>
          <w:b/>
          <w:sz w:val="24"/>
          <w:szCs w:val="24"/>
        </w:rPr>
      </w:pPr>
    </w:p>
    <w:p w:rsidR="006C575F" w:rsidRPr="006C575F" w:rsidRDefault="006C575F" w:rsidP="006C575F">
      <w:pPr>
        <w:spacing w:after="0" w:line="240" w:lineRule="auto"/>
        <w:rPr>
          <w:rFonts w:ascii="Times New Roman" w:hAnsi="Times New Roman" w:cs="Times New Roman"/>
          <w:sz w:val="24"/>
          <w:szCs w:val="24"/>
        </w:rPr>
      </w:pPr>
      <w:r w:rsidRPr="006C575F">
        <w:rPr>
          <w:rFonts w:ascii="Times New Roman" w:hAnsi="Times New Roman" w:cs="Times New Roman"/>
          <w:sz w:val="24"/>
          <w:szCs w:val="24"/>
        </w:rPr>
        <w:t xml:space="preserve">The symbol is empowering since God was physically eaten yet came up – best way to promote a liberation strategy since it encourages the inversion of all forms of value. God might have been divine or not, </w:t>
      </w:r>
      <w:r>
        <w:rPr>
          <w:rFonts w:ascii="Times New Roman" w:hAnsi="Times New Roman" w:cs="Times New Roman"/>
          <w:sz w:val="24"/>
          <w:szCs w:val="24"/>
        </w:rPr>
        <w:t xml:space="preserve">but that God could have his back to the wall is a boast for all insurgents forever. God is a rebel, not just a King. </w:t>
      </w:r>
    </w:p>
    <w:p w:rsidR="006C575F" w:rsidRPr="006C575F" w:rsidRDefault="006C575F" w:rsidP="006C575F">
      <w:pPr>
        <w:spacing w:after="0" w:line="240" w:lineRule="auto"/>
        <w:rPr>
          <w:rFonts w:ascii="Times New Roman" w:hAnsi="Times New Roman" w:cs="Times New Roman"/>
          <w:b/>
          <w:sz w:val="24"/>
          <w:szCs w:val="24"/>
        </w:rPr>
      </w:pPr>
    </w:p>
    <w:p w:rsidR="006C575F" w:rsidRPr="006C575F" w:rsidRDefault="006C575F" w:rsidP="006C575F">
      <w:pPr>
        <w:spacing w:after="0" w:line="240" w:lineRule="auto"/>
        <w:rPr>
          <w:rFonts w:ascii="Times New Roman" w:hAnsi="Times New Roman" w:cs="Times New Roman"/>
          <w:sz w:val="24"/>
          <w:szCs w:val="24"/>
        </w:rPr>
      </w:pPr>
      <w:r w:rsidRPr="006C575F">
        <w:rPr>
          <w:rFonts w:ascii="Times New Roman" w:hAnsi="Times New Roman" w:cs="Times New Roman"/>
          <w:sz w:val="24"/>
          <w:szCs w:val="24"/>
        </w:rPr>
        <w:t xml:space="preserve">Additionally prefer because: It is in the paradox of Christian religion that the intellectual resources exist to reverse the anti-black logic of western philosophy as encapsulated by the apollonairianism of Aristotle. Until we address this symbolism there can be no meaningful or full philosophic engagement. Only through a black process theology can we properly resituate ethical questions.  We must address the symbolic connection between blackness and badness to ever have any hope of solving issues of racism. Any successful move if it is to interact with and critique the western system will require a progress oriented eschatological theology of paradox by which we recover the positive symbolism of darkness present in the mythic and religious pre-hellenistic world. </w:t>
      </w:r>
      <w:r w:rsidRPr="006C575F">
        <w:rPr>
          <w:rFonts w:ascii="Times New Roman" w:hAnsi="Times New Roman" w:cs="Times New Roman"/>
          <w:b/>
          <w:sz w:val="24"/>
          <w:szCs w:val="24"/>
        </w:rPr>
        <w:t>BALTAZAR:</w:t>
      </w:r>
      <w:r w:rsidRPr="006C575F">
        <w:rPr>
          <w:rStyle w:val="FootnoteReference"/>
          <w:rFonts w:ascii="Times New Roman" w:hAnsi="Times New Roman" w:cs="Times New Roman"/>
          <w:sz w:val="24"/>
          <w:szCs w:val="24"/>
        </w:rPr>
        <w:footnoteReference w:id="5"/>
      </w:r>
      <w:r w:rsidRPr="006C575F">
        <w:rPr>
          <w:rFonts w:ascii="Times New Roman" w:hAnsi="Times New Roman" w:cs="Times New Roman"/>
          <w:sz w:val="24"/>
          <w:szCs w:val="24"/>
        </w:rPr>
        <w:t xml:space="preserve"> While the practical orientation of this book is the understanding of the philosophic and religious roots of racism in the West, the importance of a theology of blackness goes beyond the problem of racism. It affects the very approach to theology itself. For the past two thousand years, Western rational theology influenced by the Hellenic philosophic ideal of lucidity, clarity of form, and explicit statement and definition has been fleeing from the mythical and mystical as being vague, inexact, undefinable and as being unsusceptible to formulation and systematization. It was a theology that attempted to be “scientific” instead of being “mystical.” In short, rational theology was a theology of light rather than a theology of darkness. Its analogue for knowledge is sight rather than hearing; its object is “form” rather than “symbol.” A theology of blackness attempts to show that knowledge in the scriptures is through hearing rather than sight. Its wisdom is not conventional wisdom or the wisdom of common sense which is what Hellenic philosophy provides. Its wisdom is foolishness to men, hence, it is appropriately symbolized as darkness. [For] White theology has translated the truths of scriptures in terms of the categories of conventional wisdom. God, for example, is presented as Being instead of non-Being, as Presence instead of a Deus Absconditus, as “I am who I am” instead of an “I will be who I will be.” The whole of conventional theology is built on conceptual reason as man’s highest faculty, hence, it is a rational theology, instead of on imagination which, from a different epistemological perspective, could be superior to reason, hence theology as mystery. In conventional wisdom, reason is symbolized as light (white) while imagination is symbolized as dark (black). But we need to adopt a new thought pattern to see that what common sense considers as negative could be positive. With a processive thought pattern it is hoped that modern theology can recover its roots in the darkness of mystery and myth and thus rescue itself from its rootlessness in rationalism and demythologization in its effort to become scientific and be in vogue. A theology of blackness symbolizes the Supreme Realty as Divine Darkness and Faith as a saving darkness. The Christian dialectic is from the light of reason (conventional wisdom) to the darkness of faith as mystery. But more of this later. The work is divided into two main parts. The first part deals with the white theology2 of blackness. In the first chapter, the scriptural passages upon which the white theology of blackness is based are presented. Then a survey of the implication of this white theology of blackness in human relations is shown. First of all, the transference of the theological symbolism to skin color is described (chapter 2), then the secularization of the religious symbolism is noted (chapter 3), and finally the psychological effects of the Western symbolism of color on both whites and blacks brought up in Western culture are outlined. In the second part of the study a processive theology of blackness is attempted. As prelude to this second part, the [in the] efforts of some black religious thinkers to offset and counter-act the Western color symbolism is briefly noted. But in these efforts the dualistic thought pattern operative in white theology is also operative in black theology such that black is now made to symbolize the positive and white the negative which in effect is nothing but reverse symbolism and racism. The dualistic thought pattern is laid aside as inadequate and a new thought pattern which is processive is introduced. From this new thought pattern we propose a new symbolism for black and white which we believe to be more in conformity with the ambivalent values of black and white as found in various cultures (chapter 5), in mythic and ordinary experience (chapter 6), in philosophic thought as dynamic and evolutionary (chapter 7) and in the scriptures themselves (chapter 8). Finally, a processive theology of blackness or darkness is sketched in the last chapter. Darkness is the source of life and energy at all levels of being. As the source of green life is a dark soil and as the source of light energy is the dark center of the sun, so the source of life for theology is the darkness of mystery and myth and the source of the life of grace for Christians is the saving darkness of faith which hides the Divine Darkness. But both Western theology and the Christian life have undergone a bleaching process, driven by the fear of their respective dark centers. When theology has made peace with the positive darkness of mystery which is its inner depth, then it is able to exert power and influence in a world tending toward full-blown secularism. And when Christians begin to accept blackness as the unique symbol of the Christian life, then they could begin to exercise their vocation as peacemakers in the world. Without the acceptance of positive darkness there is only self-alienation and the projection of this alienation in the world. It is hoped that this work will help, albeit in a small way, toward peace in the world today. </w:t>
      </w:r>
    </w:p>
    <w:p w:rsidR="006C575F" w:rsidRPr="006C575F" w:rsidRDefault="006C575F" w:rsidP="006C575F">
      <w:pPr>
        <w:pStyle w:val="Analytics"/>
        <w:rPr>
          <w:i w:val="0"/>
        </w:rPr>
      </w:pPr>
      <w:r w:rsidRPr="006C575F">
        <w:rPr>
          <w:i w:val="0"/>
        </w:rPr>
        <w:t xml:space="preserve">[Continues] In the previous chapter we said that Western consciousness needs to go back to its primal beginnings, to recover the sense of myth and mysticism, in order to achieve an experience of black as positive. This experience early man had. But in the West this mystical or Dionysian experience atrophied and in its stead the Apollonian prevailed. The Apollonian dominance resulted in a flight from darkness, from the id or unconscious. This flight from darkness was reenforced by the Apollonian Christian symbolism of color in which black was the symbol of sin and evil and white of innocence and goodness. We suggested as the first step in the recovery of a positive experience of darkness the realization that ordinary experi-ences of light and darkness and black and white are am-bivalent and therefore cannot be properly grasped by the formal logic of noncontradiction. The next step is to formulate this experience of ambivalence in a philosophic way so that it is possible for Western [hu]man[ity] to go back to his [her] primal beginnings in Hellenic and Jewish thought and experience and grasp the original experience of black as a positive symbol. In this chapter, then, we need to have a philosophic frame of reference which is able to express black as a positive symbol of truth and reality. We need to restructure Western philosophy in such a way that the Dionysian dimension forms the basis of meaning and being, for the history of Western philosophy has been mainly Apollonian, hence not a valid frame of meaning within which to grasp the positive character of darkness. Darkness as a philosophic symbol in the Apollonian philosophic tradition is ignorance; light is knowledge. This symbolism goes all the way back to Plato, the most influential philosopher for the West. Indeed, Plato has the Dionysian dimension in his philosophy, for as F. M. Cornford has noted, Plato’s philosophy is rooted in Greek religion and mythology.1 But in the course of the historical development of Western philosophy, it was the Apollonian aspect of his philosophy—the theory of forms—that was most influential while the mythical parts of his philosophy were ignored. Even in comparatively recent Western philosophies, the Dionysian dimension survives. To mention but two philosophies considered to be the best exponents of the Apollonian dimension, hence, antimythical and antipoetic—the philosophy of Charles Sanders Peirce, the father of pragmatism, and of Ludwig Wittgenstein, the forerunner of linguistic analysis—the Dionysian dimension lives on, although it is hidden and attenuated. For example, Charles Peirce holds that it is not mechanism and chance, the twin bulwarks of the scientific enterprise, that fully explain the dynamism of the universe but evolutionary love, hence, ultimately mysticism.2 And Ludwig Wittgenstein in his Tractai us LogicoPhilosophicus admits the dimension of the mystical: Proposition 6.44 “It is not how things are in the world that is mystical, but that it exists.” Proposition 6.522 “There are, indeed, things that cannot be put into words. They make themselves manifest. They are what is mystical.” While it is true that the Dionysian dimension of reality survives in many Western philosophies, it has not been articu-lated in such a way as to present darkness as a positive symbol of truth and reality. If at all, darkness is a symbol of nonbeing and falsehood. I therefore try to present in this chapter a philosophy of process3 which I believe is able to express the ambivalent symbolism of black and in so doing open up to Apollonian man the positive experience of darkness in his Hellenic and Christian past. Let us start by recalling the symbolism of black and white, light and dark in Apollonian Western philosophy. Thus, light or white symbolizes truth, while darkness or black symbolizes ignorance and untruth. Black is also used to signify the unreal. It signifies nonbeing and death; white on the other hand stands for being and life. At the psychological level, white stands for consciousness which is light; black for the unconscious region of the psyche which is dark. Darkness is also applied to the infrahuman levels of evolution which are in a state of unconsciousness— the mineral and plant kingdoms. They live in total darkness devoid of the light of the senses or of reason. The animal kingdom, on the other hand, has a degree of consciousness, for it has, at least in the higher forms of life, sense knowledge. But compared to human consciousness and knowledge, animal knowing is dark. By association, the philosophical and psychological symbolism of blackness is then transferred to peoples possessing dark skins. Thus, they have dark minds; they dwell in darkness. A black skin signifies a lower level in the hierarchy of evolutionary development, hence, less developed in intelligence. A[a]t the level of the unconscious, observes Frantz Fanon, “there is the firmly fixed image of the nigger-savage,” 4 The philosophic symbolism of black as connoting inferior being is implicit in the following passage: 5 You can dress a chimpanzee, housebreak him, and teach him to use a knife and fork, but it will take countless generations of evolutionary development, if ever, before you can convince him that a caterpillar or a cockroach is not a delicacy. Likewise, the social, political, economical, and religious preferences of the negro remain close to the caterpillar and the cockroach. This is not stated to ridicule or abuse the negro. There is nothing fundamentally wrong with the caterpillar or the cockroach. It is merely a matter of taste. A cockroach or caterpillar remains proper food for a chimpanzee. And the philosophic symbolism of black as connoting inferior intellect is implicit in the following passage: 6 The way I look at it is this way: God didn’t put the different races here to all mix and mingle so you wouldn’t know them apart. He put them here as separate races and He meant for them to stay that way. I don’t say He put the Caucasians here to rule the world or anything like that. I don’t say He put them here to be the superior race; but since they have superior intellect and intelligences, I don’t think God would want them to mingle with inferior races and lose their superiority. You know the Negro race is inferior mentally, everyone knows that, and I don’t think God meant for a superior race like the Whites to blend with an inferior race and become mediocre. In the above passages, one can see black as a negative philosophic symbol of being and truth. Black is ignorance, is lesser being. White, on the other hand, is a symbol of truth and of superior being. White people are the elect, endowed with superior intellects, who must flee contamination from darkness. Now, to correct this one-sided symbolism, it is necessary to trace it to its philosophic source. As we noted earlier, the philosophic origin of the Western symbolism of color in which black is untruth and nonbeing while white is truth and being is traceable to the Christian followers of Plato’s philosophy who took only the rational and logical side of Plato’s philosophy. The mystical and allegorical writings of Plato were deemphasized and the root of Platonic philosophy in myth and religion was conveniently forgotten. The Christians who used Platonic philosophy as a frame-work for their theological formulations considered The Republic of Plato his greatest writing. In this work is contained the famous allegory of the cave which may be considered to sum up the symbolism of light and darkness in Plato’s philosophy. The cave represents this world which is dark; outside the cave is the bright light of the sun which represents the true and enduring world beyond this world, illumined by the beneficent rays of the Good. The dialectic in Plato is from darkness to light, that is, a departure from this present world into the other world beyond. This present world is the region of sin, error and mere opinion; the other world, in contrast, is the realm of truth and certainty, the real and the unchanging. The cave, too, represents the darkness of the human mind, ignorant and bereft of the knowledge of eternal forms, filled only with sense knowledge which furnishes one with mere opinion. The illuminated world outside the cave represents the state of the human mind il-lumined by the Divine Intellect and is therefore possessed of eternal forms. Darkness is thus equated with lack of awareness, with a state of unconsciousness, while light is equated with awareness and a state of consciousness. The philosophic basis for the cave allegory is Plato’s negative experience of time. Plato, Aristotle and Plotinus who represent the Apollonian strain of Greek thought saw time as negative rather than as positive. In other words, time as it moves forward into the future tends to death or nonbeing. For Plato, time is but a moving imitation of eternity.7 The world as under the control and power of time is therefore just an image, not the reality. The real is outside time in another world. Hence, the world as image is a shadow and is seen darkly just as time is a shadow of eternity. Time in its forward movement into the future is not creative of reality. It is destructive rather than constructive and preservative. It descends rather than ascends. Plotinus who followed his master Plato closely also saw time as negative. Time for Plotinus was a measure of the degradation or fall of the finite world from the One, that is, the Source of being.8 As the world and all in it move farther into the future, there is a greater degradation and also greater darkness since one is farther away from the One who is Being and Light. The absolute future is thus to be expressed symbolically as nonbeing or pure nothingness and absolute darkness. For Aristotle, too, time is seen as destructive rather than creative as it flows into the future. Thus, he says: “All change is by its nature an undoing. It is in time that all is engendered and destroyed. . . . One can see that time itself is the cause of destruction rather than generation. . . . For change itself is an undoing; it is only by accident a cause of generation and existence.” 9 He expresses the same idea in a more philo-sophic way: “For we are wont to say that time wears, that all things age in time, all is erased by time, but never that we have learnt or that we have grown young and handsome; for time in itself is more truly a cause of destruction, since time is the number of movement, and movement undoes that which is.” 10 In accordance with the foregoing idea of time as negative or dark, Plato sought to escape the darkness of time into the light of the eternal and immutable, into the other-worldly region of Pure Forms. Aristotle, however, saw the doctrine of pure forms as superfluous and therefore tried to get rid of the other-worldly realm by incarnating the pure forms, so to speak, into this world, making them the essences or natures of things. The real is now to be sought in this world, not in the past by reminiscence as in Plato, nor in the future which is not yet, but in the present. In spite of this change, the negative philosophical symbolism of darkness did not change. Darkness as negative still symbolized the nonbeing of the past and the not-yet-being of the future; light, on the other hand, symbolized the present as the region of being and truth. Even in the classical empirical phase of Western philosophy, that is, the age of Locke, Berkeley and Hume, the symbolism of light and darkness held. Like Aristotelian philosophy, the present was the place of being and truth, hence symbolized by light; the past and the future as nonbeing and therefore unknowable were symbolized by darkness. The difference between Aristotelian metaphysical philosophy and classical empiricism is in the conception of the real and of truth-in-the-present. For Aristotle, the real is the existing essence or nature behind phenomena or appearance and truth or knowledge is to know what the essence and nature of a given thing is. For empiricism, there is no substance or essence or nature behind phenomena. There are only phenömena. To know is to know an impression or an idea, that is, a phenomenon. From the point of view of process philosophy, however, both metaphysical and empirical philosophies are similar in locating being and truth in the present. The ultimate phil-osophic reason for locating being (ontological) and truth (epistemological) in the present is the negative view of time as nonevolutionary. If we were to illustrate diagrammatically the ontological structure of the real (being) based on this nonevolutionary view of time it would appear thus: past11 present future nonbeing being nonbeing In the above nonevolutionary view of time, only present time is real since the past and future being nonexistent are unreal. Accordingly, being or the real is located in the present. Since to have being is to have an essence or nature (Aristotle) or to have an appearance or a set of phenomena (empiricism) then truth as the objective possession of an essence or of a set of phenomena is likewise located in the present. Truth follows being. Where being is, there truth is also. Thus, diagrammatically, we have: past present future untruth truth untruth Since the past and the future are nonbeing, there is nothing to be known, hence there is no truth to be found there. The knowing subject can know only being, not nonbeing. Since being and objective truth are located in the present, knowl-edge or consciousness as the presence of forms (essence or phenomenon) in the mind can take place only in the di-mension of the present. In relation to the past and future, the conceptual mind (as opposed to memory and foresight) is unaware or is unknowing, hence, unconscious. Consciousness follows being and truth. Hence, diagrammatically, we have: past present future unconsciousness consciousness unconsciousness or lack of knowledge lack of knowledge Having described the ontological and epistemological structures of what I might call Apollonian philosophy (as opposed to the Dionysian) let us now see how these ontological and epistemological structures may be symbolized in terms of light and darkness. Consciousness is a light. We can see better this essential trait of consciousness if we use the term intellect whose der-ivation is from the term lux (light). The intellect is a seeing faculty. To have no intellect is to be blind, hence to be in darkness. By transference from the knowing faculty to the object known, truth itself which is the object of the intellect is called a light, while the absence of truth or ignorance is called darkness. Because of the convertibility of truth and being, the latter is also symbolized as light while nonbeing is symbolized as darkness. Again, the symbolism of light and darkness ultimately is based on the nonevolutionary view of time. This view may be symbolized in terms of light and darkness thus: past present future darkness light darkness In the diagram, we note that the present as the region of being, truth and consciousness is symbolized by light. In the present the intellect can see forms of objects. Just as we see forms of objects during the day because there is sunlight so we symbolize the present as the region of day or the region of the visible. The past and the future in contrast to the present are symbolized as the region of darkness because they are the region of nonbeing, of unconsciousness, of untruth. They are also symbolized as the region of night and of the invisible since the past and future are formless, that is, there are no forms of objects to be seen since the past and the future are in a state of nonbeing. Let us illustrate in a diagram how the symbolism of light and darkness is applied in the Apollonian ontological and epistemological views of being and truth: past present future ontological: nonbeing being nonbeing epistemological: untruth truth untruth ununconsciousness consciousness symbolism: darkness light darkness night day night invisible visible invisible One can observe from the above schema that Apollonian philosophy is dualistic. In terms of symbolism, light is wholly positive, darkness wholly negative. Light is equated with being, truth, consciousness; darkness with nonbeing, untruth and an inferior level of consciousness. This Apollonian philosophic symbolism of light and darkness is the frame of reference and meaning for Apollonian white theology and is the implicit basis of modern Apollonian Western culture and language. Imbued and conditioned by this philosophy, Apollonian Western [hu]man[ities]’s attitude toward darkness is one of flight, repulsion, hatred. If there is a darkness, a shadow, a cloud in our lives, we must flee from it, expel it. The ideal person is one in whom there is no darkness whatsoever. This means that he has the fullness of being, truth, and consciousness. The Apollonian philosophic attitude toward darkness is reenforced and confirmed by Apollonian Christian theology. Thus, the philosophic struggle against darkness is endowed with a religious dimension and with a holy zeal. Darkness now means a struggle against sin and the Devil, for God is the Light in whom there is no darkness. The attainment of God who is symbolized as the Light is philosophically expressed as the attainment of Being, Truth and Goodness. Because of the phenomenon of projection, which we noted in a previous chapter, the negative attitude toward darkness is projected into the outculture, in this case people with dark skins. One can see how the authority of philosophy and the-ology has given the Apollonian man a self-righteous attitude in his relation with dark-skinned peoples. We can see too how philosophic and theological racism are the root cause of economic racism. Because of this fact, even if the black man has obtained economic parity with the white man, he will still be considered inferior in the eyes of the white man because of philosophic and theological propositions that make white superior to black, light superior to darkness. Hence, there is need of counteracting racism at the philosophic and theological levels. Let us then show a different philosophic frame of reference in which darkness is an ambivalent value. Now, just as the ultimate philosophic basis for Apollonian philosophy was the negative experience of time, so the starting point of the process philosophy we present here is time except that the experience of it is a positive one. The positive experience of time is based on our awareness of evolution. Evolution implies that time is creative of novelty, of new being, as it moves for-ward, such that there is more in the end than at the be-ginning. In other words, the movement of time forward is a process of maturation and development. Now we do not deny that Aristotle had a notion of development, in the sense of the maturation of an individual from an infant to the adult. But Aristotle did not have a notion of evolution in the sense that biological species evolve from previous ones. For him species were fixed, eternal, universal. Today, we are aware of a macrocosmic or overall process of evolution which includes all things in time. The things we see in the world like minerals, plants, animals, men did not come into being all at once or simultaneously but sequentially and in a definite order measured by complexity of organization. First there was the evolution of matter, then the evolution of life, next the evolution of consciousness. To put it another way, first there was matter that was both nonliving and nonthinking (the atom), then there evolved matter that was living but was nonthinking (the cell), and finally, there was matter that was both living and thinking (animals and men). This view of evolution shows time as positive, that is, as not merely preserving what was originally there in the beginning or destroying them as they tended toward the future, but as producing more being as time moves forward. With this view of time, we are now in a position to sketch a processive view of reality.12 A processive world-view would put being in the future, becoming in the present, and germinal being or “nonbeing” in the past. Being in the processive world-view is equated with maturity or fullness of development. For any given thing then that is in process of evolution, being is future. Of course, in a sense, being as meaning present existence is located only in the present because the past no longer exists and the future does not yet exist. But being in the sense of ability to survive or greater independence is not found in the existence of a presently developing thing, but in the state of maturity and fullness of development. Evolution shows that mortality is greatest or is most likely to occur at the early stages of development. A deeper and more abstract reflection on the reality of the present will show that the present does not really have any independent existence apart from the past and the future. Whatever reality the present has is owed to the past from which it evolved and to the future toward which it will evolve. It is an illusion to think of the present as having an existence of its own. Shear off the future from the present and the present ceases to exist. The only way the present can endure is for it to move forward. If there were no future to move forward to, the present would stop. It would cease to exist. The future then is the true being of the present. It is also the region of fullness, of maturation. Hence, in the processive world-view, being is located in the future. The future does not mean the cessation of activity. When that which is becoming or growing reaches its fullness in that line of growth, it attains being, in that line of becoming. But the attainment of being precisely means the attainment of adulthood compared to the infant stage. Adulthood means the possession of the fullness of one’s powers, hence, the fullness of activity. Let us diagram the ontological structure of a processive view of reality: Now, as being so truth, or as the ontology so the epistemology. So, we would have to locate truth also in the future. Perhaps a further reflection for this identification is necessary. We said that what is becoming is not yet being, that is, it has not yet attained the fullness of what it is. It is not yet fully evolved. But what is evolution but the differentiation of parts? In other words, what was merely there germinally, nonbeing or germinal undeveloped becoming being developing developed past present future or hidden is now manifested or revealed in the process of differentiation or development. Thus, we see that the attainment of the fullness of being is also accompanied by the full manifestation of what a thing is. For example, the seed is revealed to be an oak. We thus see what a thing really is. Its truth or true form is manifested. Consequently, when a thing attains its fullness of being, it also attains its fullness of truth. It is revealed unto itself. Truth then is future just as being is. By way of contrast, the region of the present and of the past are the region of half-truth and untruth respectively. Let us explain what we mean. Since the present is the region of becoming, it means that the given thing is not yet fully differentiated, hence, not fully revealed. There is much of it that is yet concealed. We might say that it is half-revealed, halfconcealed. Accordingly, as half-revealed, it is proper to de-scribe it as half-true. Truth, we said earlier, follows being. So what is half-being (undeveloped, becoming) is only halftrue. By comparison to the present, the past as the region of the germinal is relatively to be considered nonbeing, for it has not yet begun its process of becoming, much like a seed on the table which in the line of its own evolution has not started the process of its germination. Left on the table the seed shrivels up and dies. Because of this direction toward death it is proper to say that it is in a state of nonbeing. Again, as truth follows being, so, as the state of nonbeing of that which is not evolving, so it is untrue. The epistemological structure of evolving reality may be illustrated thus: past present future untruth half-truth fullness of truth absence of truth half-false absence of falsehood Let us now consider the ontological structure, that is, the reality of consciousness as process. Consciousness as a power of knowing develops and evolves like everything in evolutionary time. Its development is the process of growth of consciousness in a given individual while its evolution is the evolution of collective consciousness of which individual consciousness is a part. Whether individual or collective, consciousness has a stage of birth, a stage of becoming and a stage of maturation. Diagrammatically, we may illustrate the process of consciousness thus: past future present unconscious fully conscious half-conscious half-unconscious In the above diagram we observe that consciousness evolves from unconsciousness to consciousness. The midpoint of its evolution is occupied by our present historical consciousness whose structure is that of a half-evolved reality, hence, it is half-conscious. Having described what being, truth and consciousness are as processes, let us now see how they are symbolized in terms of light and darkness. Diagrammatically we have: past future present ontological: epistemological: symbol: nonbeing untruth unconscious darkness night invisible becoming half-truth half-conscious half-light half-darkness night and day half-visible full being full truth fully conscious light day full revelation You will notice in the above diagram that light is located in the future, darkness in the past and the region of night and day in the present or in historical time. But a very important observation here is that though the future is symbolized as light, our present historical consciousness does not experience the future as light. Rather, it experiences [the future] it as darkness. The reason for this is that the ontological structure of present historical consciousness is a state of half-consciousness. This means that it has darkness within itself since it is not fully conscious. It projects this darkness outward. Thus the future is dark, for it transcends the power and capacity of present historical consciousness. Being half-conscious, it is not able to comprehend fully what being and truth are. The experience of darkness by present historical consciousness in relation to the future is like the experience of the eyes being blinded by too much light as when they look directly at the sun. It is the present that is experienced as light because our present consciousness is adequate for knowing objects in the present. The past is experienced as darkness for things in the dim past are lost sight of. Now this experience of present historical consciousness seems similar to the experience of Apollonian consciousness which also experiences the past and future as darkness and the present as light. But upon closer inspection, there is a great difference. To Apollonian consciousness the future is experienced as negative darkness because the future is nonbeing and is untrue, but to a processive consciousness, the darkness of the future is a positive darkness because it is the region of the fullness of being and of truth. Thus to processive consciousness, being and truth are symbolized as positive darkness. We may illustrate the epistemological structure of historical consciousness in terms of light and darkness thus: past present future negative darkness light positive darkness Thus, from the point of view of consciousness-in-the-present, there are two levels of unknowing. The first is a negative unknowing or unconsciousness because it is based on what is germinal or undeveloped. There is nothing yet to be seen. But the other type of unconsciousness is really a higher dimension of consciousness or a superconsciousness toward which present consciousness is tending. In the processive view of reality, to tend toward being and truth is to tend toward positive darkness. In the Apollonian static and nonevolutionary view of reality, darkness is wholly negative, consequently, one endeavors to flee it, to expel it from one’s own being. The dialectic of fulfillment is for one to move from darkness to light. But in the processive view, the dialectic is from light to positive darkness, for what appears light does not always contain being and truth and what appears dark is not always an indication of nonbeing and absence of truth. Of course, the emotional reaction of the knower to darkness or to what is unknown or alien is fear and one flees from that which one fears. The fear of the child of the dark becomes in this case the fear of what is epistemologically dark or unknown. But the way to fulfillment in the processive world view is to embrace the dark as positive, as saving darkness, for the future as dark is the region of being and truth. There is risk involved, since dark-ness could also be negative. But to flee all darkness or all shadow from without and from within us is to be split, to be schizophrenic, and those who operate within the context in which darkness or shadow is wholly negative, be they white or black, are split in their beings, their egos. This split, in the case of whites is projected into the world outside as racism. Modern psychology corroborates the processive world view of the shadow or darkness in us as not only negative but positive. In man there is the dimension of consciousness but also the dimension of what is called the Unconscious. It is the dark side of man, the shadow. This region as darkness is both negative and positive. It could destroy one but it could also heal one. Thus, as Erich Neumann observes, “the shadow is the ‘guardian of the threshold’, across which the path leads into the nether realm of transformation and renewal. And so what first appears to the ego as a devil becomes a psycho-pomp, a guide of the soul, who leads the way into the under-world of the unconscious—which however includes hell as well as the realm of the Mothers.” 13 Thus, we see that the Unconscious, symbolized by the shadow, which is the dark side of man or of the soul is not only negative but also positive. It can be the source of death (hell) for the soul; it can be the source of life (transformation or rebirth). In either case, the shadow or darkness is the only path. It is, as Neumann notes, the guardian of the threshold. In Apollonian symbolism, the shadow or darkness cannot be a source of integration, rebirth and transformation because it is seen wholly as negative, destructive of self. Selfhood is identified with consciousness (light, white). As Alan Watts notes, Western thought identifies wisdom with conscious reason instead of with the Unconscious.14 Yet conscious rea-son is merely the surface of the psyche like the tip of an iceberg. Or to use another metaphor, the ground of reason is the unconscious. Apollonian thought defines man in terms of his conscious reason. He is defined as a rational animal. What is forgotten is that man is not yet rational. He is still very much irrational. Racism is a case in point. Man must achieve rationality, selfhood. But with the dualistic frame of reference which sees the unconscious as the opposite and enemy of the conscious, Western man has been fleeing from the true man. Western logic is static logic, the logic of Aristotle based on the principle of noncontradiction, namely, that the truth of A is in A, or A is A and could not also be non-A. Following this logic, the truth of conscious reason (represented by white culture and values) is in maintaining itself by fleeing from the realm of the unconscious seen as darkness (sin, evil, myth, etc.). It could not see by its logic that the truth of A is non-A, that is, that what appears to it as foreign, alien and negative is really in and for itself really positive—the truth of A, To conclude this chapter we note that darkness or black-ness at the philosophic and psychological levels is not a negative symbol only but also a positive one—the symbol of being and truth. In psychological terms, darkness is a symbol of the unconscious which, however, is ambivalent. In process thought, the region of the positive unconscious coincides with the absolute future, for, as we noted earlier, the future is experienced by present historical consciousness as a positive darkness, positive in that it is the source of its maturation and fulfillment, darkness in that the form and shape of this maturation is still unknown. In the light of the philosophy of process in which darkness has been shown to be an ambivalent value as opposed to the Aristotelian one in which darkness is a negative value only, we are now in a position to examine the scriptures for the ambivalent symbolism of darkness. n the previous chapter, we set the philosophic framework, that of a philosophy of process, whose logic is that of paradox, as the true frame of reference which will truly open our eyes to the true symbolism of color found in the scriptures. We maintain that because the Apollonian mind viewed the scriptures with Aristotelian spectacles, it failed to see the paradoxical symbolism of the color black. In accordance with Aristotelian logic, the Apollonian mind reasoned that if black is negative in symbolism, which seems to be the case based on the great number of passages in which the color black and its correlative terms are used in a negative sense, then it could not also symbolize the positive. Accordingly, it explained away the positive symbolism as an exception.1 As an aid to understanding the use of black as a positive symbol in the passages to be examined, the processive frame of reference outlined previously should be kept before our minds. Let us repeat the diagram here: 129 negative darkness light positive darkness a ß In the diagram, point a (alpha) represents nonbeing, untruth, hence, negative darkness; point o (omega) represents being and truth, hence positive darkness. It is at omega that Yahweh is situated for that is the region of the supremely real; there, too, revelation and faith as the fullness of truth are situated. In accordance with the above frame of reference, the proper symbol for Yahweh is darkness; he dwells in darkness; his abode is in the clouds, that is, hidden from view. God is a deus absconditus, that is, a hidden God. Therefore, if he dwells in darkness, the time for his revelation is at night, in dreams. Revelation and Faith are also symbolized as darkness for they transcend the power of present historical consciousness. The diagram will also help us to understand the negative use of black or darkness as a symbol. We recall in a previous chapter that black or darkness is used to symbolize sin, mis-fortune, the devil, hell, lack of faith and of truth, the absence of God and so on. Thus, in terms of the schema, we can place all these negative theological categories on the left side, that is, at point alpha which is symbolized by negative darkness. In the Apollonian-Aristotelian schema of white theology there are only two columns, one for darkness which is negative and the other for light which is positive. Therefore there is no place to put those scriptural passages in which darkness is used as a positive symbol. To save the schema, these passages are conveniently ignored. Let us now proceed to examine darkness as a positive symbol. First let us consider the symbolism of night. Recall what we noted in an earlier chapter of the negative symbolism of night. Night was a plague that punished the Egyptians; night was a symbol of moral evil as in the night of the soul; night is the symbol of Satan who plots his evil plans in the dark; night is the symbol of death, of Hades; night was the time Christ was betrayed, and so on. But night, paradoxically, is also the symbol of the presence of God and the time of his communications; it is the time chosen for redemption, and in a more profound sense, night is a saving darkness. The following passages show the association of night and God’s presence in dreams and apparitions: 2 If any man among you is a prophet I make myself known to him in a vision, I speak to him in a dream. Num. 12:6. God visited Abimelech in a dream at night.. . Gen. 20:3. At Gibeon Yahweh appeared in a dream to Solomon during the night... 3 Kings 3:5. That very night the word of Yahweh came to Nathan. 2 Kings 7:4. God came to Balaam during the night and said to him... Num. 22:20. God came by night in a dream to Laban the Aramean . . . Gen. 31:24. We might note here the similarity between the mode of com-munication of the Israelite and his God, Yahweh, through dreams and the mode of communication of the native mind in other cultures with the numinous through dreams. The frequency of this mode of divine communication suggests more than an accidental connection. To an Apollonian mind the association of nighttime and God’s presence is considered an exception for in his a priori view God is light, hence he is associated with the daytime not with the night. We shall put off till the next chapter a theological explanation for the positive connection between night and the divine presence. Suffice it to note here that in the scriptures night is positively associated with God’s presence and his communications. Nighttime is also associated with creativity, birth of new life and new being at both the physical and spiritual levels. Thus, it is during the night that life was conceived: This very evening, I [Raphael] promise, she will be given you as your wife. Then once you are in the bridal room, take the heart and liver of the fish and lay a little of it on the burning incense. . . . Then, before you sleep together, first stand up, both of you and pray. Ask the Lord of heaven to grant you his grace and protection. Do not be afraid; she was destined for you from the beginning, and it is you who will save her. She will follow you, and I will pledge my word, she will give you children who will be like brothers to you. Tobit 6:16-18. At the spiritual level, night was the time of redemption. Redemption in the wide sense of the term means the pres-ervation and continuation of life by buying it back. In this wide sense night is the appropriate time: In the middle of the night the man started up and looked about him; and there lying at his feet was a woman. “Who are you?” he said; and she replied, “I am Ruth, your maidservant. Spread the skirt of your cloak over your servant for you have the right of redemption over me.” Ruth 3:8-9. From the modern mind’s point of view, the two passages just cited do not seem to show any special theological significance to night as the time of redemption. And even at the secular level, night does not seem to have any special significance aside from the fact that it is at night that sexual union is normally performed. For the Israelites, however, there is no distinction between the religious and the secular, the super-natural and the natural. All of created reality and all of life are religious or supernatural. God is active in a supernatural way in all areas of created reality. Therefore the above passages are to be seen in the larger context of God’s redemptive plan. Within this larger context there is a positive meaning to evening or to night that is largely supernatural, hence acts associated with nighttime have religious meaning. Let us consider the larger context of God’s redemptive plan in which night has a special significance and symbolism. In the strict sense of redemption as salvation from death and from sin, night is the time of its occurrence: That night, the flesh is to be eaten, roasted over the fire; it must be eaten with unleavened bread and bitter herbs. Do not eat any of it raw or boiled, but roasted over the fire, head, feet and entrails. You must not leave any over till the morning; whatever is left till morning you are to burn. You shall eat it like this: with a girdle round your waist, sandals on your feet, a staff in your hand. You shall eat it hastily: it is a passover in honour of Yahweh. That night, I will go through the land of Egypt and strike down all the first-born in the land of Egypt, man and beast alike, and I shall deal out punishment to all the gods of Egypt, I am Yahweh! Ex. 11:8-13. The Passover was the highpoint of the Israelite’s conscious-ness of Yahweh’s redemptive action. It was this act of de liverance which gave fuller meaning to previous acts of de-liverance and redemption. In the Passover there was a definite association between night and redemption. Night was an ambivalent symbol. It was a blessed night for the Israelite; an accursed night for the Egyptians. The significance and symbolism of night here gave fuller meaning to night in the context of redemption taken in the wider sense. The Passover was also seen by the Israelite as the fullness and fulfillment of the first divine act of creation in which darkness hovered over the deep.4 Consequently, he saw the night of the Passover as the fulfillment and recapitulation of the “night” of the first creation. Let us cite the passage in Genesis which relates the first act of creation: In the beginning God created the heavens and the earth. Now the earth was a formless void, there was darkness over the deep, and God’s spirit hovered over the water. God said, “Let there be light,” and there was light. God saw that light was good, and God divided light from darkness. God called light “day,” and darkness he called “night.” Gen. 1:1-5. Contrary to the popular theological view that darkness in the above account was exclusively the symbol of evil or of chaos (formlessness), the Genesis account sees darkness as ambivalent. There is the positive darkness that hovered over the deep, symbolic of the darkness of the watery womb. The imagery used to portray the act of creation is human con-ception and birth. Just as in human conception, the watery womb is vivified, given life or spirit, so God’s spirit hovers over the watery deep enveloped in darkness. Darkness in this case is a necessary condition for conception or creativity, hence positive.5 It precedes that which is created—light. Op-posed to light is darkness which in this case is negative, for it is opposed to creativity. There is thus a positive and a negative darkness. The Israelites saw the divine darkness that hovered over the deep as the same darkness that was salvific, liberating them from bondage and creating of them a new and chosen people. Traditional theology is unable to see the continuity between the first act of creation and the redemptive act of the Passover, for it sees creation as a natural act while the Passover event was a redemptive (soteriological) act.6 For this reason it is unable to see the significance of the symbolism of night or darkness. But for the Israelites the first act of creation was redemptive. As Stanley notes: 7 The view of Deutero-Isaias is that Yahweh will work Israel’s definitive salvation as creator (Is 43:18-19; 48:6fï; cf. also Is 65:17fL), for the reason that God’s creation of the universe is thought of as pertaining to the same theological category as His covenant (Is 52:15-16; cf. also Is 66:22). This conception of the creation as a saving event is, I believe, the basis of the biblical view that the eschaton must correspond to the beginning, that eschatology, in other words, is determined by protology or ktisiology. The reason for the continuity between the first act of creation and the Passover is due to the similarity of symbolism. For example, the waters of the Red Sea that saved the Israelites point to the waters of the first creation that brought forth life and being. As the watery deep was the dark womb from which created reality was born, so the dark waters of the Red Sea was the womb from which the new-born people emerged. And as the universal darkness was creative of new being, so the night of the Passover was creative, and vice versa, as the Passover night was redemptive, so the darkness of the first creation. Just as the symbolism of night of the first creation was associated with sexual images (the Spirit fecundating the waters symbolizing the union of the Infinite with the finite), so the night of the Passover symbolized the covenant union of Yahweh and the fleeing Israelites resulting in the birth of a new people from the watery depth of the Red Sea.8 It was not only the events of dreams, of the first creation, of the Passover and other accounts such as that of Ruth meeting Boaz at night that gave to the Israelites the con-sciousness of night as positive, signifying the divine presence, but also the fact that Yahweh himself is associated with darkness. Thus, in the following passage, darkness itself is the secret place of Yahweh: He bent the heavens and came down, a dark cloud under his feet; he mounted a cherub and flew, and soared on the wings of the wind. Darkness he made a veil to surround him, his tent a watery darkness, a dense cloud; before him a flash enkindled hail and fiery embers. Ps. 18:9-12. Note in the foregoing passage that Yahweh’s tent is a watery darkness. This imagery seems to point to the watery darkness of the first creation and the watery darkness of the sea through which the Israelites crossed. The experience of the Israelites of Yahweh, their God, is expressed in the imagery of darkness and clouds. Thus: Moses answered the people, “Do not be afraid; God has come to test you, so that your fear of him, being always in your mind, may keep you from sinning.” So the people kept their distance while Moses approached the dark cloud where God was. Ex. 20:20-21. Again, we have the following: Now when the priests came out of the sanctuary, the cloud filled the Temple of Yahweh, and because of the cloud the priests could no longer perform their duties: the glory of Yahweh filled Yahweh’s Temple. Then Solomon said: Yahweh has chosen to dwell in the thick cloud. Yes, I have built you a dwelling, a place for you to live for ever. 1 Kings 8:10-13. Yahweh is king! Let earth rejoice, the many isles be glad! Cloud and Darkness surround him, Righteousness and Justice support his throne. Ps. 97:1-2. Thus, darkness is spoken of as encompassing the presence of God, as that out of which he speaks—the envelope, as it were, of divine glory. For the Israelites, then, since darkness was symbolic of the divine presence itself, night was the appropriate time for his communications and his saving acts. The view of night as a positive symbol is had not only by the Old Testament but also by the New Testament. Thus, the night of the first creation and the night of the Passover are continued in the night of Mary’s visitation. With Mary’s fiat, the Holy Spirit —that same Spirit that hovered over the dark waters in the first creation, fecundating it—now fecundates the dark waters of Mary’s womb. There results a new creation, a new being, who is the definitive source of redemption and salva-tion. In Christ is a new covenant which continues and fulfills the first covenant of creation and the Mosaic covenant. Christ is a new creation, in the same line as the first creation and the creation of the Israelite people.0 Now, just as creativity in the Old Testament was associated with darkness, with night, so the coming of Christ took place at night —in Bethlehem, in the middle of the night, Christ came silently into the world. The blessed night of the Passover is fulfilled in the holy night of the Incarnation. The coming of Christ does not finish the redemptive process. Christ had a work to do. This redemptive work which was an act of creation—the creation of a new Qahal Yahweh (new Church) was finally accomplished at night— the night of the Last Supper, but also the night of Jesus’ arrest and betrayal. Thus, the ambivalence of darkness or night in the creation and Passover events is repeated here in the new Passover. It was not accidental that Christ chose the time of night for the final redemptive act. Night was the symbol of creativity, it was the time of union exemplified most of all by sexual union. Christ’s redemptive act was a new creation and this new creation was a spiritual union between God and man guaranteed by the formation of the New Covenant. Night is not merely a temporary symbol of creativity and redemption. It is a permanent symbol of the end or of the eschaton. Thus, from an eschatological perspective, the last judgment, at once a calamity and a victory will occur at night:10 Again we have the following passage: Then the kingdom of heaven will be like this: Ten bridesmaids took their lamps and went to meet the bridegroom. Five of them were foolish and five were sensible: the foolish ones did take their lamps, but they brought no oil, whereas the sensible ones took flasks of oil as well as their lamps. The bridegroom was late, and they all grew drowsy and fell asleep. But at midnight there was a cry, “The bridegroom is here! Go out and meet him.” Mt. 25:1 -7. As we noted earlier, the eschaton corresponds to the begin-ning, hence, the night of the first creation corresponds to the night of the new creation. For the Christian, the night of the first creation is fulfilled in the night of the resurrection of Jesus from the darkness of the tomb. The Christian celebrates Christ’s death and resurrection as he was commanded to do by Christ himself. Just as the Jew celebrates the memory of the Passover, so the Christian celebrates Christ’s Passover. He performs the celebration at night and he sees this night as the same night of Christ’s resurrection, Last Supper, incarnation and as the same night of the first Passover. Permit us to quote at length from the Christian Liturgy to show the positive symbolism of night. Thus, in the liturgy for Holy Saturday, all the past events leading to the blessed night of Christ’s Last Supper are remembered and shown to point to this final event as to their fullness and fulfillment: For this is the Paschal solemnity, in which that true Lamb is slain, by whose blood the doorposts of the faithful are hallowed. This is the night in which Thou didst first cause our forefathers, the children of Egypt, to pass through the Red Sea with dry feet. This, therefore, is the night which purged away the darkness of sinners by the light of the pillar. This is the night which at this time throughout the world restores to grace and unites in sanctity those that believe in Christ, and are separated from the vices of the world and the darkness of sinners. This is the night in which, destroying the bonds of death, Christ arose victorious from the grave. . . . O truly blessed night, which alone deserved to know the time and hour in which Christ rose again from the grave! This is the night of which it is written: And the night shall be enlightened as the day; and the night is my light in my enjoyments. Therefore the holiness of this night drives away all wickedness, cleanses faults and restores innocence to the fallen, and gladness to the sorrowful. It puts to flight hatred, brings peace and humbles pride. O truly blessed night, which despoiled the Egyptians and enriched the Hebrews! A night in which heavenly things are united to those of earth, and things divine to those which are human. . . . Notice in the above passage the ambivalent symbolism of night. It is night in the positive sense that drives away the darkness of sinners. Notice too the belief of Christians that there is a continuity between the night of the Easter Vigil today and the night of Christ’s passion and resurrection, the night of the flight from Egypt and the night of the desert in the Exodus. There is an identification, as a matter of fact, between “this night,” that is, as celebrated today, and “those nights” in the past salvific history. Those nights are not just being remembered or memorialized, they are sacramentally present. The salvific acts of those nights are repeated, re-enacted this very night and are producing the same effects on the chosen people today as they did to the Israelites and to the followers of Jesus during his day. Hence, night or darkness is a permanent and abiding symbol of Christianity. The liturgical year tends toward and is centered upon the sacred and blessed night of the Easter Vigil. That night is our salvation, is our light, as the Holy Saturday preface reminds us. It is our hope of restoration from sin, the time when God is present, hence our hope of rebirth. It is the belief of Christians that the salvific acts done to the collective are reenacted and recapitulated in the life of the individual. Thus baptism and the act of faith are a re-enactment of the first creation, of the creation of Israel as a new people, of the creation of the Church at the night of the Last Supper, of the new creation which is the new Adam, Christ, at the night of Jesus’ resurrection, for baptism and faith are in themselves a new creation (Gal. 6:15; 2 Cor. 5:17). Hence, in the early Church liturgy, catechumens were baptized during the sacred night of the Easter Vigil and Christians renewed their faith and their baptismal vows. Because of the continuity of baptism and faith with the salvific acts of God in both the Old and New Testaments, there is also a continuity of symbolism. Hence the darkness of baptism and of faith is the same as the darkness over the watery deep of the first creation, as the night of the Exodus when the Israelites went down to the dark waters of the sea, as the night of the Last Supper and the night of the resur-rection of Jesus. Baptism is a going down to the watery darkness and coming forth a new being, a new Adam. The imagery used by none other than Christ himself is a being reborn, hence a going back to the darkness of the womb in a spiritual sense.11 Faith itself is a saving darkness, for we do not see. As Paul says, faith comes by hearing, not by sight (Rom. 10:17); and blessed are those that have not seen, and yet have believed (John 20:29). Again, Paul says we walk by faith, not by sight (2 Cor. 5:7), and faith is the substance of things hoped for, the evidence of things not seen (Heb. 11:1). Just as the Israelites had to have faith, trusting in the guidance of God through the night of the Exodus and the wanderings in the desert, so the Christian has to have faith for the Christian life is one long Exodus. It is a night of faith, but this night is salvific, hence, positive. So far we have been discussing the positive symbolism of night and darkness and we have found that they are a per-vading and primary symbol of the Old and New Testaments and of the Christian life as expressed in the Christian liturgy. Apollonian theology we might note has not sought to explain this pervading and positive symbolism of night and darkness. Instead it has used darkness or night as a wholly negative symbolism, hence unfaithful to its sources in the scriptures and the liturgy which are the norm of faith. Let us devote the remainder of the chapter to discussing some correlative terms of darkness and night to show their ambivalence. Let us take first the notion of cloud in associa-tion with the divine presence. In Apollonian theology, dark clouds are a sign of evil, misfortune and divine disfavor. God himself is symbolized as Light in whom there is no cloud and the ideal Christian life is one that is cloudless in the sense that there is no darkness of sin in one’s life. The Apollonian mind’s preconception of God’s manifestation is that of a superbrilliance that drives away all darkness. The imagery appropriate for God is that of a divine sun shining in a cloudless day. A reexamination of the scriptures gives us another picture and imagery of God’s manifestation.12 As we noted earlier, God is said to dwell in darkness and when he reveals himself, he does so in a cloud.13 Thus in the well-known revelation of God on Sinai it is said: The cloud covered the mountain, and the glory of Yahweh settled on the mountain of Sinai; for six days the cloud covered it, and on the seventh day Yahweh called to Moses from inside the cloud. Ex, 24:16-17. Again, the presence of Yahweh with the Israelites as they crossed the desert was in the form of a pillar of cloud: tv Yahweh went before them, by day in the form of a pillar of cloud to show them the way, and by night in the form of a pillar of fire to give them light. Ex. 13:21. At the time of the dedication of the temple of Solomon the glory of Yahweh took the form of a cloud (3 Kings 8:11-12; 2 Par. 5:14); and Yahweh’s tent was a dense cloud (Ps. 18:11). This symbol of the divine presence is now transferred to symbolize also his love: This love of yours is like a morning cloud Hos. 6:4. The symbolism of the divine manifestation by clouds is not an isolated occurrence in the scriptures. As Maertens notes, “The cloud was a theme customary in the theophanies.” 14 The cloud, a sign of divine presence rested upon Mary, the new Jerusalem (Lk. 1:35). Just as night was the time for final or eschatological vic-tory, so the cloud was an apocalyptic sign of salvation. It was a sign of Christ’s return: 15 As he said this he was lifted up while they looked on, and a cloud took him from their sight. They were still staring into the sky when suddenly two men in white were standing near them and they said, “Why are you men from Galilee standing here looking into the sky? Jesus who has been taken up from you into heaven, this same Jesus will come back in the same way as you have seen him go there.” Acts 1:9-11. The foregoing passage seems to point back to an apocalyptic passage in the Old Testament: I gazed into the visions of night and I saw, coming on the clouds of heaven, one like a son of man. Dan. 7:13. Another symbol closely associated with clouds is that of the shadow or shade. Clouds provided shade, a symbol of divine protection and closeness to God.16 For example we have the following passage: He was still speaking when suddenly a bright cloud covered them with shadow, and from the cloud there came a voice which said, “This is my Son, the Beloved; he enjoys my favour. Listen to him.” Matt. 17:5. Negatively, the term shadow in the scriptures stands for transitoriness and for the unreality of man’s life, hence, life as a shadow. And Psalm 23 speaks of “the valley of the shadow of death.” But the negative symbolism of shadow has been overemphasized to the exclusion of the positive aspect of shadow in the scriptures. As Maertens observes, the shadow is an image to express the special protection of God over his people.17 Thus, just as one rests under a tree to recover one’s strength and to seek shelter from the oppressive heat of the sun’s rays, so the presence of God is considered to give a sacred “Shade” and we rest secure under the shadow of God. Maertens adds that it is in this sense that the shadow of the Lord Jesus Christ in the New Testament was sufficient to heal the sick.18 Maertens shows the various positive symbolisms of shadow in the following passages: The restful shade of trees (Mark 4:32; Job 12:2; 3 Kings 19:5; Jonas 4:5-6); this shadow is a gift of the gods whom men adored near trees (Os. 4:13). Royal persons, compared to trees, were thought to give shade to their people, that is, security and protection (Judges 9:15; Ezech. 31:2-16; Isa. 30:2-3; Lam. 4:20). Similarly, Israel is a people who, growing like a tree, will shelter all nations under its shadow (Ps, 79:11; Os. 14:8; Ezech. 17:23). It was God who took it upon himself to give the shadow of his protection to Israel. This shadow came from the cloud which rested over the place where God’s presence was found (Ex. 19:9-18; Wisd, 19:7; Isa. 4:5-6; 49:2; Ps. 16:8; 90:1; 120:5). The shadow of the new cloud, which is Christ, is in turn the place of divine protection for his people and the instrument of its healing (Mark 5:25-35; Acts 5:15; 19:11). The shadow consecrates by its presence the elect of God, Mary and the transfigured Christ, as if to show the special protection which they deserve because of their election (Luke 1:35; 9:34). The shadow which is a symbol of divine protection is imaged not only by trees and clouds but also by wings. Thus, “Hide me under the shadow of thy wings” (Ps. 17:8); “Because thou has been my help, therefore in the shadow of thy wings will I rejoice” (Ps. 63:7); “He that dwelleth in the secret place of the most High shall abide under the shadow of the Almighty” (Ps. 91:1). Finally, let us consider the symbols of black and white in the scriptures. Already we showed the negative symbolism of black, namely, that it symbolizes sin, damnation, hell, suffering, punishment, etc., and the positive symbolism of white, namely, as a symbol of purity, sinlessness, grace, glory, etc. Now, let us show the reverse symbolism. Whiteness is also used in the scriptures to symbolize sin and punishment for sin. For example in the account of Naaman, the army commander to the king of Aram, who was cured of his leprosy by the prophet Elisha, the servant of the prophet named Gehazi, smitten by avarice decided to get for himself the gift from Naaman to Elisha which the prophet refused to accept. For this sin Gehazi was punished. Elisha pronounced the sentence of God upon him thus: “Naaman’s leprosy will cling to you and to your descendants for ever.” And Gehazi left his presence a leper, white as snow. 2 Kings 5:27. In the scriptures, leprosy which is a whiteness of skin was a biblical sign of uncleanness and of sin (Lev. 13:8; 14:2; cf. also 2 Kings 5:6; 2 Chron. 26:21). It was a sign of divine displeasure, punishment, damnation. Christ’s miracles and divine healing were especially demonstrated in the curing of lepers (Mk. 1:40; Lk. 7:22, 17:12; 5:13; 4:27; Mt. 8:3; 10:8; 11:5). Another Old Testament account of whitness of skin as a sign of punishment is given in Numbers. There, Miriam and Aaron reproached Moses for marrying a Cushite woman, an event which however was blessed by Yahweh. Miriam’s pun-ishment is related thus: Suddenly, Yahweh said to Moses and Aaron and Miriam, “Come, all three of you, to the Tent of Meeting.” They went, all three of them, and Yahweh came down in a pillar of cloud and stood at the entrance of the Tent. He called Aaron and Miriam and they both came forward. . . . How then have you dared to speak against my servant Moses? . , . The anger of Yahweh blazed out against them. He departed, and as soon as the cloud withdrew from the Tent, there was Miriam a leper, white as snow! Aaron turned to look at her; she had become a leper. Numbers 12:4-10. It is in the context of the whiteness of skin taken as a negative symbol of punishment that we ought to interpret the passage in the Song of Songs in which the beauty of the bride is described as black and lovely (1:5). However, a different reading of the passage equates blackness of skin with a serious ordeal.19 But whatever be the reading, it does not offset the fact that whiteness in the scriptures is not always a positive symbol. We have shown sufficiently, we hope, that black and its correlative terms, night, darkness, shadow, cloud, are used not only as negative symbols but also as positive ones. Now, on the question as to which is the primary symbol of the positive, white or black, light or darkness, we answer that the question is a false one for it starts from the Aristotelian frame of reference that a term could have only one primary signification. All other meanings are secondary or metaphori-cal. With this a priori condition, white theology fixed the primary symbolism of black as negative and of white as positive. This position is supposedly supported by the greater number of passages in which white is used as a positive symbol rather than as a negative one and the greater number of passages in which black is used as a negative symbol compared to those in which it is used as a positive one. A quantitative and statistical comparison of passages ignores the true basis of symbolism, namely, the degree of reality of that which is symbolized. We have shown that night and darkness symbolize the Supreme Reality, Yahweh. In the consciousness of both the Old Testament and the New Testament writers and of the early Christians as manifested in their liturgy, night and darkness are pervading and primary symbols of the central event of the, Judeo-Christian religion, namely, the Passover. Unfortunately, Apollonian theology has not reflected this universal consciousness and experience of night or darkness as a positive and primary symbol. Hence our task now is to show how night or darkness could be a positive theological symbol. </w:t>
      </w:r>
    </w:p>
    <w:p w:rsidR="006C575F" w:rsidRPr="006C575F" w:rsidRDefault="006C575F" w:rsidP="006C575F">
      <w:pPr>
        <w:spacing w:after="0" w:line="240" w:lineRule="auto"/>
        <w:rPr>
          <w:rFonts w:ascii="Times New Roman" w:hAnsi="Times New Roman" w:cs="Times New Roman"/>
          <w:sz w:val="24"/>
          <w:szCs w:val="24"/>
        </w:rPr>
      </w:pPr>
    </w:p>
    <w:p w:rsidR="006C575F" w:rsidRPr="006C575F" w:rsidRDefault="006C575F" w:rsidP="006C575F">
      <w:pPr>
        <w:spacing w:after="0" w:line="240" w:lineRule="auto"/>
        <w:rPr>
          <w:rFonts w:ascii="Times New Roman" w:hAnsi="Times New Roman" w:cs="Times New Roman"/>
          <w:sz w:val="24"/>
          <w:szCs w:val="24"/>
        </w:rPr>
      </w:pPr>
      <w:r w:rsidRPr="006C575F">
        <w:rPr>
          <w:rFonts w:ascii="Times New Roman" w:hAnsi="Times New Roman" w:cs="Times New Roman"/>
          <w:sz w:val="24"/>
          <w:szCs w:val="24"/>
        </w:rPr>
        <w:t xml:space="preserve">Empirically this symbolic transformation provides important critical impetus for liberation. </w:t>
      </w:r>
    </w:p>
    <w:p w:rsidR="006C575F" w:rsidRPr="006C575F" w:rsidRDefault="006C575F" w:rsidP="006C575F">
      <w:pPr>
        <w:spacing w:after="0" w:line="240" w:lineRule="auto"/>
        <w:rPr>
          <w:rFonts w:ascii="Times New Roman" w:hAnsi="Times New Roman" w:cs="Times New Roman"/>
          <w:sz w:val="24"/>
          <w:szCs w:val="24"/>
        </w:rPr>
      </w:pPr>
      <w:r w:rsidRPr="006C575F">
        <w:rPr>
          <w:rFonts w:ascii="Times New Roman" w:hAnsi="Times New Roman" w:cs="Times New Roman"/>
          <w:sz w:val="24"/>
          <w:szCs w:val="24"/>
        </w:rPr>
        <w:t>Hood</w:t>
      </w:r>
      <w:r w:rsidRPr="006C575F">
        <w:rPr>
          <w:rStyle w:val="FootnoteReference"/>
          <w:rFonts w:ascii="Times New Roman" w:hAnsi="Times New Roman" w:cs="Times New Roman"/>
          <w:sz w:val="24"/>
          <w:szCs w:val="24"/>
        </w:rPr>
        <w:footnoteReference w:id="6"/>
      </w:r>
      <w:r w:rsidRPr="006C575F">
        <w:rPr>
          <w:rFonts w:ascii="Times New Roman" w:hAnsi="Times New Roman" w:cs="Times New Roman"/>
          <w:sz w:val="24"/>
          <w:szCs w:val="24"/>
        </w:rPr>
        <w:t xml:space="preserve"> </w:t>
      </w:r>
    </w:p>
    <w:p w:rsidR="006C575F" w:rsidRPr="006C575F" w:rsidRDefault="006C575F" w:rsidP="006C575F">
      <w:pPr>
        <w:pStyle w:val="Scrunched"/>
        <w:rPr>
          <w:rFonts w:cs="Times New Roman"/>
          <w:szCs w:val="24"/>
        </w:rPr>
      </w:pPr>
      <w:r w:rsidRPr="006C575F">
        <w:rPr>
          <w:rFonts w:cs="Times New Roman"/>
          <w:szCs w:val="24"/>
        </w:rPr>
        <w:t xml:space="preserve">Even prior to the slave trade, blackness theologically represented cosmic chaos and disorder and culturally represented bestiality and paganism. Slavery only reinforced these beliefs. With the advent of the Enlightenment in the West, these traits were outranked by blackness as a sign of natural inferiority. The Enlightenment's philosophical premise that humanity is defined by natural reason, which therefore enables all persons to share a natural equality, did not extend to people with black complexions—although Haitians in the eighteenth century adopted this philosophical claim against their French overlords to launch their successful revolution. Much casuistry went on during the Enlightenment in Europe and in America in order to legitimize slavery in spite of the claim that all persons have inalienable natural rights and duties. As Montesquieu remarked: “It is impossible for us to suppose these [black] creatures to be men because, allowing them to be men, a suspicion would follow that we ourselves are not Christians” (see chap. 6, note 16 above). John Locke wrote that it was urgent that slaveowners retain absolute authority and power over their slaves regardless of natural rights and religion. This casuistry reminds us of George Orwell’s pigs in Animal Farm: All animals are equal, but some are more equal than others. The assumed natural inferiority of blacks played a strong role in American colonial thought and the legitimation of black bondage. Neither monogenists nor polygenists in their philosophical battles doubted the inferiority of blacks as a state of nature that could not be erased. New England Puritans and Virginia Anglicans were children of their times in this regard, including the author of the Declaration of Independence. Clergy in all churches North and South supported slavery for this same reason. Christian baptism might free blacks of the bondage of sin, but it did not absolve them of their bondage to whites. It was blacks themselves in the American colonies, particularly free and freed blacks, who challenged these claims. They negated their own negation on rational and religious grounds. First, they reinterpreted the doctrine of creation. Second, they initiated an ongoing dialogue between the Bible and their African religious tradition. Third, they established a new interpretation of God as an affirming and engaged God in the affairs and conditions of the oppressed and the enslaved. Blacks and whites are, "of one flesh . . . [with] the same sensations and endowed . . . with the same [rational] facilities,” wrote Benjamin Banneker in the late eighteenth century (see chap. 7, note 70 above). This negating of their own negation also motivated biblically grounded political and social action among the blacks, such as the revolts led by Denmark Vesey in South Carolina and Nat Turner in Virginia. Hence, from their perspective their blackness as a people who walked in darkness was taken into the godhead. Their civil condition or the negativity of blackness no longer negated them or reconciled them to their condition of bondage. Nor did it reconcile them to the primal myths about blackness and black complexions or to the interpretation of Christian teachings handed on to them by the churches and their slavemasters. As Absalom Jones proclaimed: “[T]hey were not forgotten by the God of their fathers, and the Father of the human race. . . . [H]e was not indifferent to their sufferings” (see chap. 7, note 72 above). </w:t>
      </w:r>
    </w:p>
    <w:p w:rsidR="006C575F" w:rsidRPr="006C575F" w:rsidRDefault="006C575F" w:rsidP="006C575F">
      <w:pPr>
        <w:spacing w:after="0" w:line="240" w:lineRule="auto"/>
        <w:rPr>
          <w:rFonts w:ascii="Times New Roman" w:hAnsi="Times New Roman" w:cs="Times New Roman"/>
          <w:b/>
          <w:sz w:val="24"/>
          <w:szCs w:val="24"/>
        </w:rPr>
      </w:pPr>
    </w:p>
    <w:p w:rsidR="006C575F" w:rsidRPr="006C575F" w:rsidRDefault="006C575F" w:rsidP="006C575F">
      <w:pPr>
        <w:pStyle w:val="BlockTitle"/>
      </w:pPr>
      <w:r w:rsidRPr="006C575F">
        <w:t>WEIGHING ARGUMENTS/EXTRA CARDS:</w:t>
      </w:r>
    </w:p>
    <w:p w:rsidR="006C575F" w:rsidRPr="006C575F" w:rsidRDefault="006C575F" w:rsidP="006C575F">
      <w:pPr>
        <w:spacing w:after="0" w:line="240" w:lineRule="auto"/>
        <w:rPr>
          <w:rFonts w:ascii="Times New Roman" w:hAnsi="Times New Roman" w:cs="Times New Roman"/>
          <w:sz w:val="24"/>
          <w:szCs w:val="24"/>
        </w:rPr>
      </w:pPr>
    </w:p>
    <w:p w:rsidR="006C575F" w:rsidRPr="006C575F" w:rsidRDefault="006C575F" w:rsidP="006C575F">
      <w:pPr>
        <w:spacing w:after="0" w:line="240" w:lineRule="auto"/>
        <w:rPr>
          <w:rFonts w:ascii="Times New Roman" w:hAnsi="Times New Roman" w:cs="Times New Roman"/>
          <w:sz w:val="24"/>
          <w:szCs w:val="24"/>
        </w:rPr>
      </w:pPr>
      <w:r w:rsidRPr="006C575F">
        <w:rPr>
          <w:rFonts w:ascii="Times New Roman" w:hAnsi="Times New Roman" w:cs="Times New Roman"/>
          <w:sz w:val="24"/>
          <w:szCs w:val="24"/>
        </w:rPr>
        <w:t xml:space="preserve">This is empirical solvency – my method has empirically helped those fighting against oppression. </w:t>
      </w:r>
      <w:r w:rsidRPr="006C575F">
        <w:rPr>
          <w:rFonts w:ascii="Times New Roman" w:hAnsi="Times New Roman" w:cs="Times New Roman"/>
          <w:b/>
          <w:sz w:val="24"/>
          <w:szCs w:val="24"/>
        </w:rPr>
        <w:t xml:space="preserve">CONE (6): </w:t>
      </w:r>
      <w:r w:rsidRPr="006C575F">
        <w:rPr>
          <w:rFonts w:ascii="Times New Roman" w:hAnsi="Times New Roman" w:cs="Times New Roman"/>
          <w:sz w:val="24"/>
          <w:szCs w:val="24"/>
        </w:rPr>
        <w:t xml:space="preserve">What was it that cast out black people’s fear of death and sent them flowing into the streets—defying mob violence? Many reasons certain, not all of them stemming from Christian faith. Secular activists like Robert Moses, James Forman, and Stokely Carmichael drew inspiration from other sources, like Albert Camus’ </w:t>
      </w:r>
      <w:r w:rsidRPr="006C575F">
        <w:rPr>
          <w:rFonts w:ascii="Times New Roman" w:hAnsi="Times New Roman" w:cs="Times New Roman"/>
          <w:i/>
          <w:sz w:val="24"/>
          <w:szCs w:val="24"/>
        </w:rPr>
        <w:t>The Rebel</w:t>
      </w:r>
      <w:r w:rsidRPr="006C575F">
        <w:rPr>
          <w:rFonts w:ascii="Times New Roman" w:hAnsi="Times New Roman" w:cs="Times New Roman"/>
          <w:sz w:val="24"/>
          <w:szCs w:val="24"/>
        </w:rPr>
        <w:t xml:space="preserve"> and Frantz Fanon’s </w:t>
      </w:r>
      <w:r w:rsidRPr="006C575F">
        <w:rPr>
          <w:rFonts w:ascii="Times New Roman" w:hAnsi="Times New Roman" w:cs="Times New Roman"/>
          <w:i/>
          <w:sz w:val="24"/>
          <w:szCs w:val="24"/>
        </w:rPr>
        <w:t>The Wretched of the Earth</w:t>
      </w:r>
      <w:r w:rsidRPr="006C575F">
        <w:rPr>
          <w:rFonts w:ascii="Times New Roman" w:hAnsi="Times New Roman" w:cs="Times New Roman"/>
          <w:sz w:val="24"/>
          <w:szCs w:val="24"/>
        </w:rPr>
        <w:t xml:space="preserve">. With Camus, they said, “Better to die on one’s feet than to live on one’s knees.” But for poor southern blacks, who had little formal education in philosophy or political philosophy, it was religion that offered the only resource—and the language—to fight against segregation and lynching.  Martin Luther King Jr. came to embody the faith, courage, and intelligence. His faith was derived from the black church; his courage originated from his faith; and his intelligence came from his intellectual discipline, deepened and expanded at Morehouse College, Crozer Seminary, and Boston University. What he learned in college and graduate school helped him to reflect critically on faith and to develop form it a method of social change that would transform race relations In the United States. When he accepted the invitation to become the leader of the Montgomery bus boycott, King knew he was risking his life. Other blacks knew it too. As he often put it, “Freedom is not free.” It is one thing to teach theology (like Niebuhr, Barth, Tillich and most theologians) in the safe environs of a classroom and quite another to live one’s theology in a situation that entails the risk of one’s life. King agreed fully with Dietrich Bonhoeffer, the Christian pastor hanged in 1945 by the Nazis for resisting Hitler: “When Christ calls a man, he bids him come and die.” Like Reinhold Niebuhr, whom he studied in graduate school, King believed that the cross was the defining heart of the Christian faith. Unlike Niebuhr, his understanding of the cross was inflected by his awareness of the lynching tree, and this was a significant difference. While the cross symbolized God’s supreme love for human life, the lynching tree was the most terrifying symbol of hate in America. King held these symbols together in a Hegelian dialectic, a contradiction of thesis and antithesis, yielding to a creative synthesis. </w:t>
      </w:r>
    </w:p>
    <w:p w:rsidR="006C575F" w:rsidRPr="006C575F" w:rsidRDefault="006C575F" w:rsidP="006C575F">
      <w:pPr>
        <w:spacing w:after="0" w:line="240" w:lineRule="auto"/>
        <w:rPr>
          <w:rFonts w:ascii="Times New Roman" w:hAnsi="Times New Roman" w:cs="Times New Roman"/>
          <w:sz w:val="24"/>
          <w:szCs w:val="24"/>
        </w:rPr>
      </w:pPr>
    </w:p>
    <w:p w:rsidR="006C575F" w:rsidRPr="006C575F" w:rsidRDefault="006C575F" w:rsidP="006C575F">
      <w:pPr>
        <w:spacing w:after="0" w:line="240" w:lineRule="auto"/>
        <w:rPr>
          <w:rFonts w:ascii="Times New Roman" w:hAnsi="Times New Roman" w:cs="Times New Roman"/>
          <w:sz w:val="24"/>
          <w:szCs w:val="24"/>
        </w:rPr>
      </w:pPr>
      <w:r w:rsidRPr="006C575F">
        <w:rPr>
          <w:rFonts w:ascii="Times New Roman" w:hAnsi="Times New Roman" w:cs="Times New Roman"/>
          <w:sz w:val="24"/>
          <w:szCs w:val="24"/>
        </w:rPr>
        <w:t xml:space="preserve">To sum up the methodology I advocate. That we oppose oppression and marginalization through an apophatic liberation theology existing in hermeneutic tension with the post-structualist insights of queer theory, in which we understand that God uniquely identifies with the oppressed and socially marginalized. Though this paradigm we collectively work to develop a method for opposing the problems of social death in a way that is existentially satisfying and within the larger meta paradigm of social and ultimate resurrection from death in the pattern of the unjustly killed Jesus Christ. This movement happens first. God is not something we tap on after the fact. Everything that exists in relation to this suffering God. The unjust crucifixion, resurrection and glorification of God presents the central picture though which we see and understand everything else. Conceptualize liberation of the black body through the inversion of values implied by Christianity, understanding the centrality and starting place of the cross. </w:t>
      </w:r>
      <w:r w:rsidRPr="006C575F">
        <w:rPr>
          <w:rFonts w:ascii="Times New Roman" w:hAnsi="Times New Roman" w:cs="Times New Roman"/>
          <w:b/>
          <w:sz w:val="24"/>
          <w:szCs w:val="24"/>
        </w:rPr>
        <w:t xml:space="preserve">GORMAN: </w:t>
      </w:r>
      <w:r w:rsidRPr="006C575F">
        <w:rPr>
          <w:rFonts w:ascii="Times New Roman" w:hAnsi="Times New Roman" w:cs="Times New Roman"/>
          <w:sz w:val="12"/>
          <w:szCs w:val="12"/>
        </w:rPr>
        <w:t xml:space="preserve">Michael J [the Raymond E. Brown Professor of Biblical Studies and Theology at St. Mary's Seminary &amp; University in Baltimore, Maryland, USA, where he has taught since 1991] . Cruciformity: Paul's Narrative Spirituality of the Cross. Grand Rapids, MI: W.B. Eerdmans Pub., 2001. Print  </w:t>
      </w:r>
      <w:r w:rsidRPr="006C575F">
        <w:rPr>
          <w:rFonts w:ascii="Times New Roman" w:eastAsia="MS Mincho" w:hAnsi="Times New Roman" w:cs="Times New Roman"/>
          <w:sz w:val="24"/>
          <w:szCs w:val="24"/>
        </w:rPr>
        <w:t xml:space="preserve">All other claims to or attempts at power are thereby rendered impotent. Hellenistic society, like perhaps all societies, was based on success. Yet Paul asserts that since Jesus, humankind is not intrinsically controlled by competition and success, superiority and inferiority, superordination and subordination. Rather, humanity is controlled by the mutual solidarity of a life born out of a common death. It is for this reason that Paul’s communities transcend gender, class, and racial barriers (Gal. 3:28): life in Christ is grounded in a power that makes somebodies out of nobodies and renders so-called somebodies no more or less significant than their “inferior.” Power in the Pauline communities is not to be found in social power but in social weakness, in those who are weak and despised, just as this power is grounded in the one who manifested God’s power as a weak and cursed “nobody” on a Roman cross. The cross “reveals the way God works now, not just the way he achieved salvation in the past. . . . He works </w:t>
      </w:r>
      <w:r w:rsidRPr="006C575F">
        <w:rPr>
          <w:rFonts w:ascii="Times New Roman" w:eastAsia="MS Mincho" w:hAnsi="Times New Roman" w:cs="Times New Roman"/>
          <w:i/>
          <w:sz w:val="24"/>
          <w:szCs w:val="24"/>
        </w:rPr>
        <w:t>now</w:t>
      </w:r>
      <w:r w:rsidRPr="006C575F">
        <w:rPr>
          <w:rFonts w:ascii="Times New Roman" w:eastAsia="MS Mincho" w:hAnsi="Times New Roman" w:cs="Times New Roman"/>
          <w:sz w:val="24"/>
          <w:szCs w:val="24"/>
        </w:rPr>
        <w:t xml:space="preserve"> in conformity with the pattern seen then on the cross: it is the God of the cross with whom the Corinthians [and all believers] now have to deal.” Furthermore, this shared power is expressed in the Pauline communities in the possession and exercise of spiritual gifts, or gifts of grace (Greek </w:t>
      </w:r>
      <w:r w:rsidRPr="006C575F">
        <w:rPr>
          <w:rFonts w:ascii="Times New Roman" w:eastAsia="MS Mincho" w:hAnsi="Times New Roman" w:cs="Times New Roman"/>
          <w:i/>
          <w:sz w:val="24"/>
          <w:szCs w:val="24"/>
        </w:rPr>
        <w:t>charismata</w:t>
      </w:r>
      <w:r w:rsidRPr="006C575F">
        <w:rPr>
          <w:rFonts w:ascii="Times New Roman" w:eastAsia="MS Mincho" w:hAnsi="Times New Roman" w:cs="Times New Roman"/>
          <w:sz w:val="24"/>
          <w:szCs w:val="24"/>
        </w:rPr>
        <w:t xml:space="preserve">). Although there is a hierarchy to the gifts, based on their perceived ability to benefit the community (1 Cor. 12:28; ch. 14), everyone poses a gift, and each gift—and therefore each member of the community—is important and valued. Indeed, the socially inferior are the communally superior; status is not only transcended but reversed: “To each is given the manifestation of the Spirit for the common good. . . . . . . [T]he members of the body that seem to be weaker are indispensable, and those members of the body that we think less honorable we clothe with greater honor, and our less respectable members are treated with greater respect; whereas our more respectable member do not need this. But God has so arranged the body, giving the greater honor to the inferior member, that there may be no dissension within the body, but the members ay have the same care for one another. (1 Cor. 12:7, 22-25) While social distinctions remain in the Pauline communities (slaves—at least the salves of nonbelievers—are still slaves), the strongest forces experienced in these communities are not those that distinguish the socially inferior from the socially superior. Rather, these communities experience a power that transcends and reverses social status, a power known only in the cross and in communities shaped by it. </w:t>
      </w:r>
    </w:p>
    <w:p w:rsidR="006C575F" w:rsidRPr="006C575F" w:rsidRDefault="006C575F" w:rsidP="006C575F">
      <w:pPr>
        <w:spacing w:after="0" w:line="240" w:lineRule="auto"/>
        <w:rPr>
          <w:rFonts w:ascii="Times New Roman" w:hAnsi="Times New Roman" w:cs="Times New Roman"/>
          <w:sz w:val="24"/>
          <w:szCs w:val="24"/>
        </w:rPr>
      </w:pPr>
    </w:p>
    <w:p w:rsidR="006C575F" w:rsidRPr="006C575F" w:rsidRDefault="006C575F" w:rsidP="006C575F">
      <w:pPr>
        <w:spacing w:after="0" w:line="240" w:lineRule="auto"/>
        <w:rPr>
          <w:rFonts w:ascii="Times New Roman" w:hAnsi="Times New Roman" w:cs="Times New Roman"/>
          <w:sz w:val="10"/>
          <w:szCs w:val="10"/>
        </w:rPr>
      </w:pPr>
      <w:r w:rsidRPr="006C575F">
        <w:rPr>
          <w:rFonts w:ascii="Times New Roman" w:hAnsi="Times New Roman" w:cs="Times New Roman"/>
          <w:sz w:val="24"/>
          <w:szCs w:val="24"/>
        </w:rPr>
        <w:t xml:space="preserve">Inverting supremacy is the only way critique can solve. Pure radical critique or revolution reifies existing conditions – we can’t just tear things down. Rawls claimed he tore down assumptions of philosophy and then rebuilt liberal democracy. The Soviet Union thought to pull down the oppression of the bourgeoisie and simply reified the same type of oppression. Only a Christian doctrine has the power to liberate since I provide a fixed symbol upon which we can direct progress. </w:t>
      </w:r>
      <w:r w:rsidRPr="006C575F">
        <w:rPr>
          <w:rFonts w:ascii="Times New Roman" w:hAnsi="Times New Roman" w:cs="Times New Roman"/>
          <w:b/>
          <w:sz w:val="24"/>
          <w:szCs w:val="24"/>
        </w:rPr>
        <w:t>CHESTERTON</w:t>
      </w:r>
      <w:r w:rsidRPr="006C575F">
        <w:rPr>
          <w:rStyle w:val="FootnoteReference"/>
          <w:rFonts w:ascii="Times New Roman" w:hAnsi="Times New Roman" w:cs="Times New Roman"/>
          <w:b/>
          <w:sz w:val="24"/>
          <w:szCs w:val="24"/>
        </w:rPr>
        <w:footnoteReference w:id="7"/>
      </w:r>
      <w:r w:rsidRPr="006C575F">
        <w:rPr>
          <w:rFonts w:ascii="Times New Roman" w:hAnsi="Times New Roman" w:cs="Times New Roman"/>
          <w:b/>
          <w:sz w:val="24"/>
          <w:szCs w:val="24"/>
        </w:rPr>
        <w:t>:</w:t>
      </w:r>
      <w:r w:rsidRPr="006C575F">
        <w:rPr>
          <w:rFonts w:ascii="Times New Roman" w:hAnsi="Times New Roman" w:cs="Times New Roman"/>
          <w:b/>
        </w:rPr>
        <w:t xml:space="preserve"> </w:t>
      </w:r>
      <w:r w:rsidRPr="006C575F">
        <w:rPr>
          <w:rFonts w:ascii="Times New Roman" w:hAnsi="Times New Roman" w:cs="Times New Roman"/>
          <w:color w:val="000000"/>
          <w:sz w:val="24"/>
          <w:szCs w:val="24"/>
        </w:rPr>
        <w:t>This, therefore, is our first requirement about the ideal towards which progress is directed; it must be fixed. Whistler used to make many rapid studies of a sitter; it did not matter if he tore up twenty portraits. But it would matter if he looked up twenty times, and each time saw a new person sitting placidly for his portrait. So it does not matter (comparatively speaking) how often humanity fails to imitate its ideal; for then all its old failures are fruitful. But it does frightfully matter how often humanity changes its ideal; for then all its old failures are fruitless. The question therefore becomes this: How can we keep the artist discontented with his pictures while preventing him from being vitally discontented with his art? How can we make a man always dissatisfied with his work, yet always satisfied with working? How can we make sure that the portrait painter will throw the portrait out of window instead of taking the natural and more human course of throwing the sitter out of window? A strict rule is not only necessary for ruling; it is also necessary for rebelling. This fixed and familiar ideal is necessary to any sort of revolution. Man will sometimes act slowly upon new ideas; but he will only act swiftly upon old ideas. If I am merely to float or fade or evolve, it may be towards something anarchic; but if I am to riot, it must be for something respectable. This is the whole weakness of certain schools of progress and moral evolution. They suggest that there has been a slow movement towards morality, with an imperceptible ethical change in every year or at every instant. There is only one great disadvantage in this theory. It talks of a slow movement towards justice; but it does not permit a swift movement. A person is not allowed to leap up and declare a certain state of things to be intrinsically intolerable. To make the matter clear, it is better to take a specific example. Certain of the idealistic vegetarians, such as Mr. Salt, say that the time has now come for eating no meat; by implication they assume that at one time it was right to eat meat, and they suggest (in words that could be quoted) that some day it may be wrong to eat milk and eggs. I do not discuss here the question of what is justice to animals. I only say that whatever is justice ought, under given conditions, to be prompt justice. If an animal is wronged, we ought to be able to rush to his rescue. But how can we rush if we are, perhaps, in advance of our time? How can we rush to catch a train which may not arrive for a few centuries? How can I denounce a man for skinning cats, if he is only now what I may possibly become in drinking a glass of milk? A splendid and insane Russian sect ran about taking all the cattle out of all the carts. How can I pluck up courage to take the horse out of my hansom-cab, when I do not know whether my evolutionary watch is only a little fast or the cabman's a little slow? Suppose I say to a sweater, "Slavery suited one stage of evolution." And suppose he answers, "And sweating suits this stage of evolution." How can I answer if there is no eternal test? If sweaters can be behind the current morality, why should not philanthropists be in front of it? [Otherwise] what on earth is the current morality, except in its literal sense—the morality that is always running away? Thus we may say that a permanent ideal is as necessary to the innovator as to the conservative; it is necessary whether we wish the king's orders to be promptly executed or whether we only wish the king to be promptly executed. The guillotine has many sins, but to do it justice there is nothing evolutionary about it. The favorite evolutionary argument finds its best answer in the axe. The Evolutionist says, "Where do you draw the line?" the Revolutionist answers, "I draw it HERE: exactly between your head and body." There must at any given moment be an abstract right and wrong if any blow is to be struck; there must be something eternal if there is to be anything sudden. Therefore for all intelligible human purposes, for altering things or for keeping things as they are, for founding a system for ever, as in China, or for altering it every month as in the early French Revolution, it is equally necessary that the vision should be a fixed vision. This is our first requirement.</w:t>
      </w:r>
    </w:p>
    <w:p w:rsidR="006C575F" w:rsidRPr="006C575F" w:rsidRDefault="006C575F" w:rsidP="006C575F">
      <w:pPr>
        <w:tabs>
          <w:tab w:val="left" w:pos="1120"/>
        </w:tabs>
        <w:spacing w:after="0" w:line="240" w:lineRule="auto"/>
        <w:rPr>
          <w:rFonts w:ascii="Times New Roman" w:hAnsi="Times New Roman" w:cs="Times New Roman"/>
          <w:sz w:val="24"/>
          <w:szCs w:val="24"/>
        </w:rPr>
      </w:pPr>
      <w:r w:rsidRPr="006C575F">
        <w:rPr>
          <w:rFonts w:ascii="Times New Roman" w:hAnsi="Times New Roman" w:cs="Times New Roman"/>
          <w:sz w:val="24"/>
          <w:szCs w:val="24"/>
        </w:rPr>
        <w:tab/>
      </w:r>
    </w:p>
    <w:p w:rsidR="006C575F" w:rsidRPr="006C575F" w:rsidRDefault="006C575F" w:rsidP="006C575F">
      <w:pPr>
        <w:spacing w:after="0" w:line="240" w:lineRule="auto"/>
        <w:rPr>
          <w:rFonts w:ascii="Times New Roman" w:hAnsi="Times New Roman" w:cs="Times New Roman"/>
          <w:sz w:val="24"/>
          <w:szCs w:val="24"/>
        </w:rPr>
      </w:pPr>
      <w:r w:rsidRPr="006C575F">
        <w:rPr>
          <w:rFonts w:ascii="Times New Roman" w:hAnsi="Times New Roman" w:cs="Times New Roman"/>
          <w:sz w:val="24"/>
          <w:szCs w:val="24"/>
        </w:rPr>
        <w:t xml:space="preserve">Only my methodology through negatively defining the state of human worth made in the image of an apophatic God can the two be reconciled. </w:t>
      </w:r>
      <w:r w:rsidRPr="006C575F">
        <w:rPr>
          <w:rFonts w:ascii="Times New Roman" w:hAnsi="Times New Roman" w:cs="Times New Roman"/>
          <w:b/>
          <w:sz w:val="24"/>
          <w:szCs w:val="24"/>
        </w:rPr>
        <w:t>DANIELS:</w:t>
      </w:r>
      <w:r w:rsidRPr="006C575F">
        <w:rPr>
          <w:rStyle w:val="FootnoteReference"/>
          <w:rFonts w:ascii="Times New Roman" w:hAnsi="Times New Roman" w:cs="Times New Roman"/>
          <w:sz w:val="24"/>
          <w:szCs w:val="24"/>
        </w:rPr>
        <w:footnoteReference w:id="8"/>
      </w:r>
      <w:r w:rsidRPr="006C575F">
        <w:rPr>
          <w:rFonts w:ascii="Times New Roman" w:hAnsi="Times New Roman" w:cs="Times New Roman"/>
          <w:b/>
          <w:sz w:val="24"/>
          <w:szCs w:val="24"/>
        </w:rPr>
        <w:t xml:space="preserve"> </w:t>
      </w:r>
      <w:r w:rsidRPr="006C575F">
        <w:rPr>
          <w:rFonts w:ascii="Times New Roman" w:hAnsi="Times New Roman" w:cs="Times New Roman"/>
          <w:sz w:val="24"/>
          <w:szCs w:val="24"/>
        </w:rPr>
        <w:t xml:space="preserve">While neither Foucault nor Butler address liberation theology directly, the implications of their scholarship on the discipline is undeniable. In his book Beyond Ontological Blackness, Christian ethicist Victor Anderson relies on these insights to critique how ontology has operated within liberationist discourse to disconcerting ends. Anderson notes that, functioning as “the cult of European genius… ontological blackness signifies the blackness that whiteness created.”14 Operating within these ontological categories, Anderson’s analysis points out, not only reflects an embededness within a European, modernist framework, but also distorts the conditions of African American life and experience and keeps liberationist discourse trapped within a crisis of legitimation.15 Anderson interro gates how this has occurred within the scholarship of James Cone and other black liberation theologians.16 Anderson points out in this critique that …black theology constructs its new being on the dialectical structures that categorical racism and white racial ideology bequeathed to African American intellectuals (notwithstanding its claims for privileging black sources). However, the new being of black theology remains an alienated being whose mode of existence is determined by crisis, struggle, resistance, and survival—not thriving, flourishing, or fulfill ment…. I suggest that as long as black theology remains determined by ontological blackness, it remains not only a crisis theology but also a theology in a crisis of legitimation.17 Anderson’s intention, “to alert critics of the linguistic dangers of reifying the categories that govern their discourses in such a way as to mimic, represent, and mirror the discourses they want to reject,” reflects and builds upon the concerns raised by poststructuralists, adding a theological dimension.18 These critiques have called for a response from liberation theology, which has, in turn, complied in multivariate and diverse ways. Some strands of liberation theology have retorted with compelling responses and critiques of poststructuralism and the broader philosophical frame of postmodernism in which it is situ ated.19 Others have ceded to postmodern critiques and suggested that liberation theology is a failed project.20 Many, however, have sought a way to ‘have their cake and eat it to,’ and have attempted to explore how poststructuralism and liberation theology can coexist not only peacefully but constructively. While rooted firmly in the liberationist paradigm, the contributors of Opting for the Margins: Postmodernity and Liberation in Christian Theology by and large seek to explore and excavate the rich resources possible through conversation with poststructural philosophy. In her essay “Liberation Theology in the Twenty-First Century,” Kwok Pui-Lan names this desire to listen to the insights of postmodernism while also attending to the risks it poses, and seeks instead for “neither a wholesale rejection or an indiscriminate embrace” of its claims.21 In his essay that concludes the volume, “Theology and the Power of the Margins in a Postmodern World,” Joerg Rieger, the editor of the volume, echoes Pui-Lan’s assertion. On the one hand, he acknowledges the poststructuralist theoretical and theological critiques of liberation theology, pointing out that “post modern thinkers have made us aware of a broader range of factors—many of them more hidden—that shape who we are. This critique of identity offers a major challenge to those in power.”22 Moreover, he acknowledges not only the critiques, but the constructive potential, noting that “postmodern critiques of identity and of the modern middle-class self, as well as a sustained concern for otherness and difference, may be useful in developing new and more effective strategies of resistance.” 23 On the other hand however, Rieger, like Pui-Lan, questions the efficacy of a postmodern emphasis on difference and remains at least somewhat wary of how criticisms of “identity” can negatively impact attention to those on the margins. As both a critique and an invocation, Rieger asks, “does this postmodern revolution ever reach the margins?”24 Pui-Lan, Rieger, and the other contributors in Opting for the Margins all seek to take seriously the critiques and correctives proffered by poststructuralism while remaining, to varying degrees, skeptical about what post structuralism can offer in response to the material, embodied suffering of those on the margins. Part 2: Agency and Liberation? Materiality beyond Identity What might it mean to take seriously, on the one hand, poststructural criticisms of liberation theology, and, on the other hand, the material and psychic realities of the marginalized? While acknowledging the critiques raised by Rieger and others, in this section I suggest that poststructuralism, while assuredly sus ceptible to the aforementioned critiques, also has resources for responding to these concerns and offering a space for attending to the material and psychic well-being of marginalized people seriously—that , specifically as it is taken up by queer theory, poststructuralism can function as/in the service of liberation theology. Whereas the contributors of Opting for the Margins critique poststructuralism for what it perhaps does not attend to, it is my argument that it is precisely what is left unsaid that provides a framework to speak to, for, and with those on the margins. The apophaticism in and of queer theology is central to its liberative potential, and this section will begin to explore this claim through an analysis of Butler’s essay “Gender is Burning.” In Gender Trouble, Butler acknowledges these critiques of poststructuralist skepticisms of subjectivity. She explains that “it is no longer clear that feminist theory ought to try to settle the questions of primary identity in order to get on with the task of politics.”25 Instead, situating her analysis within a recognition of the potentially pernicious power of categories of identity, she seeks to ask, “what political possibilities are the consequence of a radical critique of the categories of identity.”26 In the preface to the 10th anniversary edition of the text, she emphasizes that the deconstructive and denaturalizing thrust of the text is in fact motivated by the political, that it “was done from a desire to live, to make life possible, and to rethink the possible as such.”27 Moreover, as I examined in the first section of this essay, it is precisely Butler’s point that it is only from within the structures themselves that the margins can be reached. While this is evidenced in the epigraph at the beginning of this essay, it is perhaps most clear in Butler’s work Bodies that Matter, a text that attends specifically to the significance of materiality in poststructuralist discourse and its political ramifications. In “Gender is Burning,” Butler extrapolates on the space (and contingency) of subversion through an analysis of Paris is Burning, the 1990 documentary that chronicles the culture surrounding drag ball competitions in New York City in the mid-80’s and the gay and transgender, as well as predominately African American and Latino, communities that were involved in the “balls.” Here, Butler raises questions about the totalizing critiques by bell hooks and Marilyn Frye of drag as misogynistic—that “there is nothing in the identification that is respectful or elevating.”28 While Butler acknowledges that, “there is no necessary relation between drag and subversion,” she argues that this ambivalence is precisely the space of resistance and resignification. “It is this constitutive failure of the performative, “ she explains, “this slippage between discursive command and its appropriated effect, which provides the linguistic occasion and index for a consequential disobedience.”29 Relying on the psychoanalytic theory of Jacques Lacan, she [Butler] notes that this ambivalence, this “relation of misrecognition,” offers space for rupture— that “Paris is Burning documents neither an efficacious insurrection nor a painful resubordination, but an unstable existence of both,” and thus functions as “an appropriation that seeks to make over the terms of domination, a making over which is itself a kind of agency…”30 Through the explication of the film, Butler expands on the claims of Gender Trouble and calls traditional feminist accounts of agency into question. Building again on Foucault, Butler points out that: There is no subject prior to its constructions, and neither is the subject determined by those constructions; it is always the nexus, the non-space of cultural collision, in which the demand to resignify or repeat the very terms which constitute the “we” cannot be summarily refused, but neither can they be followed in strict obedience.31 This, she suggests, is evidenced in as well as exposed through drag—evidenced in the narrative arch of the film itself, as well as in the actual events of drag balls and the lived realities of two key characters, Venus Xtravaganza and Octavia St. Laurent. Xtravaganza and St. Laurent, in their very bodies, point to this am bivalence. While Xtravaganza’s performance undeniably hyperbolizes heterosexual gender norms, this reiteration of norms in her particular body is also undeniably subversive—as it results in her murder—and elucidates and enacts through embodied performance Butler’s point that the “replication of heterosexual constructs in non-heterosexual frames brings into relief the utterly constructed status of the so-called heterosexual original. Thus, gay is to straight not as copy is to original, but rather, as copy is to copy.”32 Again, while Butler cedes that there is a level of appropriation of the norms of a masculinist, heterosexist economy, it is precisely this appropriation that elucidates and enables subversion because the truth of the norm, a “constant and repeated effort to imitate its own idealizations, ” is exposed—or, as she later puts it, the drag ball “contest (which we might read as a ‘contesting of realness’) involves the phantasmatic attempt to approximate realness, but it also exposes the norms of regular realness as themselves phantasmatically instituted and sustained.”33 Or again, when she explains that “the subject is the incoherent and mobilized imbrica tion of identifications; it is constituted in and through the iterability of its perfor mance, a repetition which works at once to legitimate and delegitimate the realness norms by which it is produced.”34 In short, through an analysis of Paris is Burning, Butler suggests that agency is exercised in and through the consolidation of norms, within particular bodies and contexts—that it is ambivalent, and contingent, and because of those things, it is potentially complicit, but it is also potentially subvert sive. The materiality of the body and the space of political agency are enabled, as opposed to foreclosed, within Butler’s poststructuralist frame. Part 3: A Potential Point of Convergence: Queer Theory and Apophati cism Systematic theology is a difficult enterprise to describe. Van A. Harvey, whose A Handbook of Theological Terms appears on many a seminary syllabi, especially on introductory courses in theological studies, writes that “systematic theology is, as the name suggests, the systematic organization and discussion of the problems that arise in Christian faith.”35 Liberation theology has, historically, both situated itself within systematic theological discourse, as well as pushed back against many of its attendant methodological and theoretical presuppositions— drawing attention to the contexts in which we construct meanings and seeking to ground theological reflection both in and from the place of the marginalized, of the poor.36 In this essay, I have highlighted the value of liberation theology to the discipline, but have also sought to ask how it might be more faithful to its aims in light of a poststructuralist critique. Using Butler, I have tried to demonstrate how poststructuralism might provide resources wherein one can envision liberative aims without reifying problematic ontological and epistemological regimes of knowledge-power. In this final section, then, I want to explore how another component of the theological tradition—that of apophaticism, of negative theology—might serve as a rich resource for doing theology that is simultaneously poststructuralist and liberationist. Apophatic theology, Via Negativa, is deeply embedded within the theological tradition, associated with the Cappadocian Fathers of the 4th century, Pseudo Dionysius, and Thomas Aquinas. This tradition of “theology by way of negation” stresses the ineffability of God, the inadequacy of human language and concepts to describe Divinity.37 As Mary Jane Rubenstein points out, “apophasis does not oppose cataphasis”—negation is not opposed to the organization and discussion of Christian faith, but rather, perhaps like liberation theology, provides a sort of epistemological frame through which to theologize.38 This epistemological emphasis on the inadequacy of human knowledge and language to describe God shapes also how we speak about ourselves, the human that is made in the imago dei. Thus, one can begin to see how a queer theoretical position is an apophatic one, through its deconstruction and eschewal of categorization and assertion of incoherent subjectivity. Butler’s account of subversion through an explication of Paris is Burning offers one example of political agency that is enabled by a poststructuralist account of power-knowledge discourse. If knowledge, as Foucault and Butler claim, is key to control and domination, through a production of subjectivity bound to particular categories— then it is perhaps through an unknowing, a silence, that space for political transformation can be envisioned. Boesel and Keller, in their edited volume Apophatic Bodies: Negative Theology, Incarnation, and Relationality, echo Butler’s claim about epistemological imperialism and point out its theological inflections in their assertion that “mastery over divine mystery routinely results in a body count.”39 What might political agency, liberation, and transformation look like when envisioned through an apophatic register? Butler emphasizes this apophatic dimension of her approach to gendered bod ies in greater detail in a later text, aptly titled Undoing Gender. Here, Butler points out that it is precisely this notion of an autonomous identity that poststructuralism resists (a notion, I might add, that is shared by liberation theology) that is reflected in the body itself. The body does not reify autonomy but evidences its failure. It does not assume independence, but rather signifies dependence. She explains: Let’s face it. We’re undone by each other. And if we’re not, we’re miss ing something. If this seems so clearly the case with grief, it is only because it was already the case with desire. One does not always stay intact. It may be that one wants to, or does, but it may also be that despite one’s best efforts, one is undone, in the face of the other, by the touch, by the scent, by the feel, by the prospect of the touch, by the memory of the feel. And so when we speak about my sexuality or my gender, as we do (and as we must), we mean something complicated by it. Neither of these is precisely a possession, but both are to be understood as modes of being dispossessed, ways of being for another, or, indeed, by virtue of another.40 Butler demonstrates that the body evidences and speaks to an apophasis, an unknowing, a dispossession. Rather than being the place where liberative aims are abandoned, however, they evidence themselves to be the place where resistance and subversion, and thus liberation, are most accessible. Butler thus provides “an unsaying of the body in the name of the body.”41 In this way, a queer, apophatic account of the embodied self provided by post structuralism provides a liberative space that resists the mastery and control that pervades an Enlightenment ethos. This is a theme that Chris Boesel and Catherine Keller take up in depth. “Apophaticism,” Boesel and Keller explain, “does not ne gate bodies as such. Rather it targets our false knowledge, the idols formed in our confusion of the finite with the infinite.”42 What Butler’s oeuvre both implicitly and explicitly elucidates is how one can recognize and affirm the lived, material, embodied existence of the marginalized and pursue the political aims of justice and liberation without falling prey to the claims of knowledge and mastery that are bound up with modernist epistemologies. This does not, however, negate or resist the aims of liberation theology—rather, it offers a space in which they can be more fully realized. </w:t>
      </w:r>
    </w:p>
    <w:p w:rsidR="006C575F" w:rsidRDefault="006C575F" w:rsidP="006C575F">
      <w:pPr>
        <w:pStyle w:val="Scrunched"/>
        <w:rPr>
          <w:rFonts w:cs="Times New Roman"/>
          <w:szCs w:val="24"/>
        </w:rPr>
      </w:pPr>
    </w:p>
    <w:p w:rsidR="006C575F" w:rsidRPr="006C575F" w:rsidRDefault="006C575F" w:rsidP="006C575F">
      <w:pPr>
        <w:pStyle w:val="Scrunched"/>
        <w:rPr>
          <w:szCs w:val="24"/>
        </w:rPr>
      </w:pPr>
      <w:r w:rsidRPr="006C575F">
        <w:t>Paul’s view on homosexuality is incredibly progressive once understood in context. Paul is not critiquing homosexuality as it exist today. The specific homosexual practice Paul is critiquing is the utilization of children and slaves as objects of sexual humiliation to increase one’s own social masculinity. Ancient Greece had a strict divide between the active and passive sexual partner, the received of gay sex was considered radically emasculated and socially ostracized so that the active partner could demonstrate their power.</w:t>
      </w:r>
      <w:r w:rsidRPr="006C575F">
        <w:rPr>
          <w:szCs w:val="24"/>
        </w:rPr>
        <w:t xml:space="preserve"> Ruden</w:t>
      </w:r>
      <w:r w:rsidRPr="006C575F">
        <w:rPr>
          <w:rStyle w:val="FootnoteReference"/>
          <w:szCs w:val="24"/>
        </w:rPr>
        <w:footnoteReference w:id="9"/>
      </w:r>
      <w:r>
        <w:rPr>
          <w:szCs w:val="24"/>
        </w:rPr>
        <w:t xml:space="preserve"> </w:t>
      </w:r>
      <w:r w:rsidRPr="006C575F">
        <w:rPr>
          <w:rFonts w:cs="Times New Roman"/>
          <w:szCs w:val="24"/>
        </w:rPr>
        <w:t xml:space="preserve">Wouldn’t the Greco-Roman literature of homosexuality provide more insight and better terms for dialogue than Boswell does? This literature is the closest representation available of what people saw around them in polytheistic imperial cities like Rome, and what they thought of it. But a first pair of eyes to look through is, of course, Paul’s. For more than three hundred years before he was born, first the Greeks and then the Romans had ruled his home city of Tarsus and made it as similar to the cities of southern Europe as they could. But however much of the Greco-Roman worldview Paul might have adopted, what he heard at home and in the synagogue would not have led him to tolerate homosexuality. Jewish teaching was clear: homosexual acts were an abomination. But another teaching mandated circumcision for all males in God’s covenant. Paul put this aside; Judaism would not always hand down what Christianity would practice. Perhaps, in the matter of homosexuality, what he saw as a boy influenced him more than his tradition did. Among the female prostitutes on the streets, or in the windows or door ways of brothels, were males, on average a lot younger. At any slave auction he found himself watching, there might be attractive boys his own age (blond Scythians, red-haired Germans?) knocked down to local pimps at high prices, to the sound of jokes about how much they would have to endure during their brief careers in order to be worth it. A pious Jewish family, as Paul’s probably was, would not have condoned sexual abuse of any of its slaves, but he would know from his non-Jewish friends that household slaves normally were less respected as outlets for bodily functions than were the household toilets, and that a sanctioned role of slave boys was anal sex with free adults. Flagrant pedophiles might have pestered him and his friends on the way to and from school, offered friendship, offered tutoring, offered athletic training, offered money or gifts. But adults he trusted would have told him that even any flirting could ruin [a childs] his reputation, and at worst get him officially classed as a male prostitute, with the loss of all of his civic rights. After his conversion, as he preached what Jesus meant for human society, he wasn’t going to let anyone believe that it included any of this. Readers may think I am exaggerating, that the day-to-day culture of homosexuality could not have been so bad. They may have heard of Platonic homoerotic sublimity or festive or friendly couplings. None of the sources, objectively read, backs any of this up. The Roman poet Martial uses “to be cut to pieces” as the ordinary term for “to be the passive partner.” The Greeks and Romans thought that the active partner in homosexual inter course used, humiliated, and physically and morally damaged the passive one. Heterosexual penetration could be harm less in the Christian community, in marriage (see chap ter 4); homosexual penetration could be harmless nowhere. There were no gay households; there were in fact no gay institutions or gay culture at all, in the sense of times or places in which it was mutually safe for men to have anal sex with one another. </w:t>
      </w:r>
      <w:r w:rsidRPr="006C575F">
        <w:rPr>
          <w:rFonts w:cs="Times New Roman"/>
          <w:szCs w:val="24"/>
        </w:rPr>
        <w:t xml:space="preserve"> [</w:t>
      </w:r>
      <w:r w:rsidRPr="006C575F">
        <w:rPr>
          <w:rFonts w:cs="Times New Roman"/>
          <w:szCs w:val="24"/>
        </w:rPr>
        <w:t>skips several pages</w:t>
      </w:r>
      <w:r w:rsidRPr="006C575F">
        <w:rPr>
          <w:rFonts w:cs="Times New Roman"/>
          <w:szCs w:val="24"/>
        </w:rPr>
        <w:t xml:space="preserve">] </w:t>
      </w:r>
      <w:r w:rsidRPr="006C575F">
        <w:rPr>
          <w:rFonts w:cs="Times New Roman"/>
          <w:szCs w:val="24"/>
        </w:rPr>
        <w:t>The reference to the island of Delos is about castration (the god Apollo, whose birthplace was thought to be there, was a sponsor of surgery), a workable analogy: both castrated men and cinaedi had lost their manhood to violence, either of the knife or of anal penetration. Both kinds of men were lower than women: there was no way to be a rare “good” cinaedus, or an attractive one—only quite fresh boys and youths had any charm for grown-up males.* The only satisfying use of an adult passive homosexual was alleged to be oral or anal rape—the satisfaction needed to be violent, not erotic. Greek and Roman men, in public, would threaten bitter male enemies with rape.</w:t>
      </w:r>
      <w:r>
        <w:rPr>
          <w:szCs w:val="24"/>
        </w:rPr>
        <w:t xml:space="preserve"> </w:t>
      </w:r>
      <w:r w:rsidRPr="006C575F">
        <w:rPr>
          <w:rFonts w:cs="Times New Roman"/>
          <w:szCs w:val="24"/>
        </w:rPr>
        <w:t xml:space="preserve">[Skip significant section] </w:t>
      </w:r>
      <w:r>
        <w:rPr>
          <w:rFonts w:cs="Times New Roman"/>
          <w:szCs w:val="24"/>
        </w:rPr>
        <w:t xml:space="preserve"> </w:t>
      </w:r>
      <w:r w:rsidRPr="006C575F">
        <w:rPr>
          <w:rFonts w:cs="Times New Roman"/>
          <w:szCs w:val="24"/>
        </w:rPr>
        <w:t xml:space="preserve">The active partner had no comeback from his callous and selfish behavior. There were no derogatory names for him. Except for some restraint to avoid conflict within his actual household, he positively strutted between his wife, his girl friends, female slaves and prostitutes, and males. Penetration, after all, signaled moral uprightness—sorry about the image. We get our word “virtue” from the Latin virtus, literally “manliness”; courage, honesty, and response bility were strongly linked to physical virility in the Greek and Roman minds. In fact, society pressured a man into sexual brutality toward other males. To keep it unmistakable that he had no sympathy with passive homosexuals, he would tout his attacks on vulnerable young males. Encolpius (Crotcher), the narrator in Petronius, who dramatizes his loathing of the cinaedus so memorably, is an unashamed and enthusiastic pederast (especially of a youngster he shows in the role of Lucretia, a chaste, raped heroine of legend), though he chases women too. Amy Richlin’s celebrated book The Garden of Priapus lays out the system of ethics that locked people into this cruel regime. The regime included the erotic oppression of women. While Paul may seem to mention lesbianism, this was such a rare or little-noticed phenomenon in the ancient world that it is likely he instead means anal penetration of women by men. That did happen often, but men valued it less than penetration of boys: women were made to be penetrated anyway; a real man needed to transform an at least potentially active and powerful creature into a weak and inferior one. </w:t>
      </w:r>
      <w:r w:rsidRPr="006C575F">
        <w:rPr>
          <w:rFonts w:cs="Times New Roman"/>
          <w:szCs w:val="24"/>
        </w:rPr>
        <w:t xml:space="preserve"> </w:t>
      </w:r>
      <w:r w:rsidRPr="006C575F">
        <w:rPr>
          <w:rFonts w:cs="Times New Roman"/>
          <w:szCs w:val="24"/>
        </w:rPr>
        <w:t>[Skipped significant sections]</w:t>
      </w:r>
      <w:r w:rsidRPr="006C575F">
        <w:rPr>
          <w:rFonts w:cs="Times New Roman"/>
          <w:szCs w:val="24"/>
        </w:rPr>
        <w:t xml:space="preserve"> </w:t>
      </w:r>
      <w:r w:rsidRPr="006C575F">
        <w:rPr>
          <w:rFonts w:cs="Times New Roman"/>
          <w:szCs w:val="24"/>
        </w:rPr>
        <w:t xml:space="preserve">PAUL COULD HAVE, like generations of Greek and Roman moralistic and satirical commentators, lit into passive homo sexuality, into the victims. But in Romans 1 he makes no dis tinction between active and passive: the whole transaction is wrong. This is crucially indicated by his use of the Greek word for “males,” arsenes, for everybody; he does not use the word for “men,” as the NRSV translation would have us believe. The Classical and New Testament word for a socially acceptable, sexually functional man is an¯er. In traditional parlance, this could mean an active but never a passive homo sexual. But Paul places on a par all the male participants in homosexual acts, emphasizing this in Romans 2:1 (see below) and clearly implying that they are all morally degraded and that they all become physically debilitated from the sex act with each other. Such effects were unheard of among the Greeks and Romans when it came to active homosexuals: these were thought only to draw their passive partners’ moral and physical integrity into themselves. According to all of the evidence, Paul’s revolutionary mes sage stuck. This may be in part because he told his audience a more resonant truth than that of sexual misconduct in itself. First look at what he immediately passes on to (Romans 1:28–2:1): 28 And since they did not see fit to acknowledge God, God gave them up to a debased mind and to things that should not be done. 29 They were filled with every kind of wickedness, evil, covetousness, mal ice. Full of envy, murder, strife, deceit, craftiness, they are gossips, 30 slanderers, God-haters, insolent, haughty, boastful, inventors of evil, rebellious toward parents, 31 foolish, faithless, heartless, ruthless. 32 They know God’s decree, that those who practice such things deserve to die—yet they not only do them but even applaud others who practice them. 2Therefore you have no excuse, whoever you are, when you judge others; for in passing judgment on another you condemn yourself, because you, the judge, are doing the very same things. I picture Paul, flushed and sweating in his rage as he writes that everyone is responsible for what pederasty has made of society: especially those who, egging one another on in an insolent, boastful clique, damage others with active sodomy and then blame them. These acts are “the very same things,” no matter who is doing what to whom. Compare the list of horrors here to the one in Galatians that I discuss in chapter 2. This list has a special relationship to the Greco-Roman version of sexual abuse through these terms: 1. wickedness, evil, malice 2. covetousness, envy 3. deceit, craftiness, inventors of evil 4. gossips, slanderers 5. insolent, haughty, boastful 6. heartless, ruthless, God-haters Some terms here are rare or even unique, in the Bible if not in all the literature of the era: “inventors of evil,” “rebellious toward parents,” “gossips,” “slanderers,” and “God-haters.” I think that is because Paul was pioneering a general condem nation of pederasty in the West and needed special language to show how deeply, uniquely evil it was. “Inventors of evil”: It did not look as if God had created sodomy, but that humans had. In its Greco-Roman form it was, like the idolatry it is linked with in this passage, essen tially a worship of the self and its immediate desires, with all of the stupidity and cruelty that entailed. “Rebellious against parents”: This kind of rebellion was a parent’s worst nightmare, the drug epidemic of the time, apparently the biggest threat for losing control of a son and seeing him lost to decent society. “Gossips,” “slanderers”: The victims suffered and the per petrators got immunity because of crude gossip and the pos sibility of blackmail. “God-haters”: Those who practiced homosexuality showed a hatred of God—wait, what about that one? It’s a shocker. The Greeks had used the same compound word passively for “hated-by-god(s),” and some biblical translators deny that Paul makes the term active. I disagree, as all of the other words in the list denote acts or traits and not judgments pro voked. Where are we with the word, then? It is probably related to words Paul uses to lead into his blasting of homosexuality: 18 For the wrath of God is revealed from heaven against all ungodliness and wickedness of those who by their wickedness suppress the truth. “Wickedness” sounds either comically old-fashioned or fairly vague to modern readers. But people of Paul’s time who were fluent in Greek, if they could time-travel and learn English, would translate the word as “injustice.” There is nothing vague about it. It is about hurting people. Paul pairs the word with “ungodliness” (more precisely, “failure in wor ship”), but he repeats “wickedness.” Hurting people really shows how much contempt you have for God. In the Greco-Roman as well as the Jewish tradition, out rageous cruelty or exploitation insulted divinity, which was roused to avenge the helpless. The Greeks and Romans didn’t have a thoroughly just god in their traditional pantheon to correct these imbalances in the universe; usually the Greek Zeus or the Roman Jupiter, as supreme ruler, would have to do. Sometimes the polytheists invoked an unnamed god, or a personification, Justice. Two or more deities might work together. But in any case, judgment was coming, and the arrogant and power-hungry were going to be sorry. Here is Hesiod from the seventh century b.c., the first identifiable Greek author: This fable is for rulers—and they’ll get it. High in the clouds, a hawk grasped in his talons A spotted nightingale, and spoke to her; Piteously she cried, pierced by his hooked claws. In his great arrogance, he only sneered: “Why are you squawking, fool? I’m so much stronger. I’ll take you where I want—though you’re a singer. I’ll make a meal of you, or let you go. Opposing power’s stupid. You can’t win, But only bring on shame as well as pain.” . . . Leaders, you must consider what you’re doing— Is it just? Nearby, among you, are immortals Who note how people wear each other down With crooked judgments*—which the gods they scorn Will punish. Three times infinite on lush earth Are Zeus’s deathless watchmen over mortals. Covered in mist and ranging through the land, They keep a watch on evil acts and judgments. And Justice is a virgin, born of Zeus, Feared and revered by the Olympian gods. And when some twisted person blocks her, taunts her, Right then she sits by Kronian Zeus, her father, And tells of unjust men’s thoughts, till the people Pay for the crimes of leaders—evil-minded Twistings of judgments, verdicts launched askew. Leaders, bribe eaters, look to this! Pronounce The law straight, and forget your crooked judgments. The evil that you plot is for yourself. The concept did not change over the next six hundred years. Paul’s Roman audience knew what justice was, if only through missing it. They would have been surprised to hear that justice applied to homosexuality, of all things. But many of them—slaves, freedmen, the poor, the young—would have understood in the next instant. Christ, the only Son of God, gave his body to save [hu]mankind. What greater contrast could there be to the tradition of using a weaker body for selfish pleasure or a power trip? Among Christians, there would have been no quibbling about what to do: no one could have imagined homosexuality’s being different than it was; it would have to go. And tolerance for it did disappear from the church. All this leads to a feeling of mountainous irony. Paul takes a bold and effective swipe at the power structure. He chal lenges centuries of execrable practice in seeking a more just, more loving society. And he gets called a bigot. Well, it’s not a persecution that would have impressed him much. </w:t>
      </w:r>
    </w:p>
    <w:p w:rsidR="006C575F" w:rsidRDefault="006C575F" w:rsidP="006C575F">
      <w:pPr>
        <w:spacing w:after="0" w:line="240" w:lineRule="auto"/>
        <w:rPr>
          <w:szCs w:val="24"/>
        </w:rPr>
      </w:pPr>
    </w:p>
    <w:p w:rsidR="006C575F" w:rsidRPr="006C575F" w:rsidRDefault="006C575F" w:rsidP="006C575F">
      <w:pPr>
        <w:spacing w:after="0" w:line="240" w:lineRule="auto"/>
        <w:rPr>
          <w:rFonts w:ascii="Times New Roman" w:hAnsi="Times New Roman" w:cs="Times New Roman"/>
          <w:sz w:val="24"/>
          <w:szCs w:val="24"/>
        </w:rPr>
      </w:pPr>
      <w:r w:rsidRPr="006C575F">
        <w:t xml:space="preserve">While the church still has a long way to go, acceptance is now possible and is becoming easier and easier with each day. </w:t>
      </w:r>
      <w:r>
        <w:t xml:space="preserve"> </w:t>
      </w:r>
      <w:r w:rsidRPr="006C575F">
        <w:rPr>
          <w:rStyle w:val="Minimized"/>
        </w:rPr>
        <w:t xml:space="preserve">Blue </w:t>
      </w:r>
      <w:r w:rsidRPr="006C575F">
        <w:rPr>
          <w:b/>
          <w:u w:val="single"/>
        </w:rPr>
        <w:t>Telusma</w:t>
      </w:r>
      <w:r w:rsidRPr="006C575F">
        <w:rPr>
          <w:rStyle w:val="Minimized"/>
        </w:rPr>
        <w:t xml:space="preserve">. “Black Churches are Becoming more Gay-Friendly.” The Grio. September 11 2014. </w:t>
      </w:r>
      <w:hyperlink r:id="rId8" w:history="1">
        <w:r w:rsidRPr="009846CA">
          <w:rPr>
            <w:rStyle w:val="Hyperlink"/>
            <w:rFonts w:ascii="Times New Roman" w:hAnsi="Times New Roman"/>
            <w:sz w:val="16"/>
          </w:rPr>
          <w:t>http://thegrio.com/2014/09/11/black-churches-gays/</w:t>
        </w:r>
      </w:hyperlink>
      <w:r>
        <w:rPr>
          <w:rStyle w:val="Minimized"/>
        </w:rPr>
        <w:t xml:space="preserve"> </w:t>
      </w:r>
      <w:r w:rsidRPr="006C575F">
        <w:rPr>
          <w:rStyle w:val="Minimized"/>
          <w:rFonts w:cs="Times New Roman"/>
          <w:sz w:val="24"/>
          <w:szCs w:val="24"/>
        </w:rPr>
        <w:t>For years, there has been an unspoken but deeply prevalent “don’t ask, don’t” tell policy in the black church. But today, Duke University released data that show those days may be coming to an end. Their research has found: “</w:t>
      </w:r>
      <w:r w:rsidRPr="006C575F">
        <w:rPr>
          <w:rFonts w:ascii="Times New Roman" w:hAnsi="Times New Roman" w:cs="Times New Roman"/>
          <w:sz w:val="24"/>
          <w:szCs w:val="24"/>
        </w:rPr>
        <w:t xml:space="preserve">Acceptance of homosexual members in black </w:t>
      </w:r>
      <w:r w:rsidRPr="006C575F">
        <w:rPr>
          <w:rStyle w:val="Minimized"/>
          <w:rFonts w:cs="Times New Roman"/>
          <w:sz w:val="24"/>
          <w:szCs w:val="24"/>
        </w:rPr>
        <w:t>protestant</w:t>
      </w:r>
      <w:r w:rsidRPr="006C575F">
        <w:rPr>
          <w:rFonts w:ascii="Times New Roman" w:hAnsi="Times New Roman" w:cs="Times New Roman"/>
          <w:sz w:val="24"/>
          <w:szCs w:val="24"/>
        </w:rPr>
        <w:t xml:space="preserve"> churches has surged </w:t>
      </w:r>
      <w:r w:rsidRPr="006C575F">
        <w:rPr>
          <w:rStyle w:val="Minimized"/>
          <w:rFonts w:cs="Times New Roman"/>
          <w:sz w:val="24"/>
          <w:szCs w:val="24"/>
        </w:rPr>
        <w:t>of late</w:t>
      </w:r>
      <w:r w:rsidRPr="006C575F">
        <w:rPr>
          <w:rFonts w:ascii="Times New Roman" w:hAnsi="Times New Roman" w:cs="Times New Roman"/>
          <w:sz w:val="24"/>
          <w:szCs w:val="24"/>
        </w:rPr>
        <w:t>.</w:t>
      </w:r>
      <w:r w:rsidRPr="006C575F">
        <w:rPr>
          <w:rStyle w:val="Minimized"/>
          <w:rFonts w:cs="Times New Roman"/>
          <w:sz w:val="24"/>
          <w:szCs w:val="24"/>
        </w:rPr>
        <w:t xml:space="preserve"> </w:t>
      </w:r>
      <w:r w:rsidRPr="006C575F">
        <w:rPr>
          <w:rFonts w:ascii="Times New Roman" w:hAnsi="Times New Roman" w:cs="Times New Roman"/>
          <w:sz w:val="24"/>
          <w:szCs w:val="24"/>
        </w:rPr>
        <w:t xml:space="preserve">The percentage </w:t>
      </w:r>
      <w:r w:rsidRPr="006C575F">
        <w:rPr>
          <w:rStyle w:val="Minimized"/>
          <w:rFonts w:cs="Times New Roman"/>
          <w:sz w:val="24"/>
          <w:szCs w:val="24"/>
        </w:rPr>
        <w:t>of churches</w:t>
      </w:r>
      <w:r w:rsidRPr="006C575F">
        <w:rPr>
          <w:rFonts w:ascii="Times New Roman" w:hAnsi="Times New Roman" w:cs="Times New Roman"/>
          <w:sz w:val="24"/>
          <w:szCs w:val="24"/>
        </w:rPr>
        <w:t xml:space="preserve"> accepting of gay</w:t>
      </w:r>
      <w:r w:rsidRPr="006C575F">
        <w:rPr>
          <w:rStyle w:val="Minimized"/>
          <w:rFonts w:cs="Times New Roman"/>
          <w:sz w:val="24"/>
          <w:szCs w:val="24"/>
        </w:rPr>
        <w:t xml:space="preserve"> and lesbian </w:t>
      </w:r>
      <w:r w:rsidRPr="006C575F">
        <w:rPr>
          <w:rFonts w:ascii="Times New Roman" w:hAnsi="Times New Roman" w:cs="Times New Roman"/>
          <w:sz w:val="24"/>
          <w:szCs w:val="24"/>
        </w:rPr>
        <w:t xml:space="preserve">members has risen from 44 percent in </w:t>
      </w:r>
      <w:r w:rsidRPr="006C575F">
        <w:rPr>
          <w:rStyle w:val="Minimized"/>
          <w:rFonts w:cs="Times New Roman"/>
          <w:sz w:val="24"/>
          <w:szCs w:val="24"/>
        </w:rPr>
        <w:t>20</w:t>
      </w:r>
      <w:r w:rsidRPr="006C575F">
        <w:rPr>
          <w:rFonts w:ascii="Times New Roman" w:hAnsi="Times New Roman" w:cs="Times New Roman"/>
          <w:sz w:val="24"/>
          <w:szCs w:val="24"/>
        </w:rPr>
        <w:t xml:space="preserve">06 to 62 </w:t>
      </w:r>
      <w:r w:rsidRPr="006C575F">
        <w:rPr>
          <w:rStyle w:val="Minimized"/>
          <w:rFonts w:cs="Times New Roman"/>
          <w:sz w:val="24"/>
          <w:szCs w:val="24"/>
        </w:rPr>
        <w:t>percent</w:t>
      </w:r>
      <w:r w:rsidRPr="006C575F">
        <w:rPr>
          <w:rFonts w:ascii="Times New Roman" w:hAnsi="Times New Roman" w:cs="Times New Roman"/>
          <w:sz w:val="24"/>
          <w:szCs w:val="24"/>
        </w:rPr>
        <w:t xml:space="preserve"> in </w:t>
      </w:r>
      <w:r w:rsidRPr="006C575F">
        <w:rPr>
          <w:rStyle w:val="Minimized"/>
          <w:rFonts w:cs="Times New Roman"/>
          <w:sz w:val="24"/>
          <w:szCs w:val="24"/>
        </w:rPr>
        <w:t>2</w:t>
      </w:r>
      <w:r w:rsidRPr="006C575F">
        <w:rPr>
          <w:rFonts w:ascii="Times New Roman" w:hAnsi="Times New Roman" w:cs="Times New Roman"/>
          <w:sz w:val="24"/>
          <w:szCs w:val="24"/>
        </w:rPr>
        <w:t>012.</w:t>
      </w:r>
      <w:r w:rsidRPr="006C575F">
        <w:rPr>
          <w:rStyle w:val="Minimized"/>
          <w:rFonts w:cs="Times New Roman"/>
          <w:sz w:val="24"/>
          <w:szCs w:val="24"/>
        </w:rPr>
        <w:t xml:space="preserve"> Further, </w:t>
      </w:r>
      <w:r w:rsidRPr="006C575F">
        <w:rPr>
          <w:rFonts w:ascii="Times New Roman" w:hAnsi="Times New Roman" w:cs="Times New Roman"/>
          <w:sz w:val="24"/>
          <w:szCs w:val="24"/>
        </w:rPr>
        <w:t xml:space="preserve">22 percent of </w:t>
      </w:r>
      <w:r w:rsidRPr="006C575F">
        <w:rPr>
          <w:rStyle w:val="Minimized"/>
          <w:rFonts w:cs="Times New Roman"/>
          <w:sz w:val="24"/>
          <w:szCs w:val="24"/>
        </w:rPr>
        <w:t>black churches</w:t>
      </w:r>
      <w:r w:rsidRPr="006C575F">
        <w:rPr>
          <w:rFonts w:ascii="Times New Roman" w:hAnsi="Times New Roman" w:cs="Times New Roman"/>
          <w:sz w:val="24"/>
          <w:szCs w:val="24"/>
        </w:rPr>
        <w:t xml:space="preserve"> report</w:t>
      </w:r>
      <w:r w:rsidRPr="006C575F">
        <w:rPr>
          <w:rStyle w:val="Minimized"/>
          <w:rFonts w:cs="Times New Roman"/>
          <w:sz w:val="24"/>
          <w:szCs w:val="24"/>
        </w:rPr>
        <w:t>ed</w:t>
      </w:r>
      <w:r w:rsidRPr="006C575F">
        <w:rPr>
          <w:rFonts w:ascii="Times New Roman" w:hAnsi="Times New Roman" w:cs="Times New Roman"/>
          <w:sz w:val="24"/>
          <w:szCs w:val="24"/>
        </w:rPr>
        <w:t xml:space="preserve"> being accepting of gays in </w:t>
      </w:r>
      <w:r w:rsidRPr="006C575F">
        <w:rPr>
          <w:rStyle w:val="Minimized"/>
          <w:rFonts w:cs="Times New Roman"/>
          <w:sz w:val="24"/>
          <w:szCs w:val="24"/>
        </w:rPr>
        <w:t xml:space="preserve">volunteer </w:t>
      </w:r>
      <w:r w:rsidRPr="006C575F">
        <w:rPr>
          <w:rFonts w:ascii="Times New Roman" w:hAnsi="Times New Roman" w:cs="Times New Roman"/>
          <w:sz w:val="24"/>
          <w:szCs w:val="24"/>
        </w:rPr>
        <w:t xml:space="preserve">leadership </w:t>
      </w:r>
      <w:r w:rsidRPr="006C575F">
        <w:rPr>
          <w:rStyle w:val="Minimized"/>
          <w:rFonts w:cs="Times New Roman"/>
          <w:sz w:val="24"/>
          <w:szCs w:val="24"/>
        </w:rPr>
        <w:t xml:space="preserve">roles, </w:t>
      </w:r>
      <w:r w:rsidRPr="006C575F">
        <w:rPr>
          <w:rFonts w:ascii="Times New Roman" w:hAnsi="Times New Roman" w:cs="Times New Roman"/>
          <w:sz w:val="24"/>
          <w:szCs w:val="24"/>
        </w:rPr>
        <w:t xml:space="preserve">up from 6.5 </w:t>
      </w:r>
      <w:r w:rsidRPr="006C575F">
        <w:rPr>
          <w:rStyle w:val="Minimized"/>
          <w:rFonts w:cs="Times New Roman"/>
          <w:sz w:val="24"/>
          <w:szCs w:val="24"/>
        </w:rPr>
        <w:t>percent six years prior.”</w:t>
      </w:r>
      <w:r w:rsidRPr="006C575F">
        <w:rPr>
          <w:rFonts w:ascii="Times New Roman" w:hAnsi="Times New Roman" w:cs="Times New Roman"/>
          <w:sz w:val="24"/>
          <w:szCs w:val="24"/>
        </w:rPr>
        <w:t xml:space="preserve"> </w:t>
      </w:r>
      <w:r w:rsidRPr="006C575F">
        <w:rPr>
          <w:rStyle w:val="Minimized"/>
          <w:rFonts w:cs="Times New Roman"/>
          <w:sz w:val="24"/>
          <w:szCs w:val="24"/>
        </w:rPr>
        <w:t xml:space="preserve">This isn’t the first time we’ve seen a spike in gay acceptance in the church. Just last year, Pope Francis made international news when he called on the Catholic Church to love gays and lesbians, who “must be accepted with respect, compassion and sensitivity.” Many applauded Francis for being so inclusive, but black congregations have historically been a lot more resistant to such progressive ideals — especially where homosexuality is concerned. Which begs the question: why have African-American churchgoers suddenly become so gay friendly? Filmmaker Yoruba Richen speculates: “What’s happening within the black church — and in the black community as a whole — is reflective of what’s happening in the country as a whole in terms of an opening to talking about sexuality and to supporting same-sex marriage. Barack Obama came out for same-sex marriage, which I think affected a lot of people’s willingness to be open to the idea. The NAACP came out after Barack Obama. </w:t>
      </w:r>
      <w:r w:rsidRPr="006C575F">
        <w:rPr>
          <w:rFonts w:ascii="Times New Roman" w:hAnsi="Times New Roman" w:cs="Times New Roman"/>
          <w:sz w:val="24"/>
          <w:szCs w:val="24"/>
        </w:rPr>
        <w:t>Many black churches and leaders</w:t>
      </w:r>
      <w:r w:rsidRPr="006C575F">
        <w:rPr>
          <w:rStyle w:val="Minimized"/>
          <w:rFonts w:cs="Times New Roman"/>
          <w:sz w:val="24"/>
          <w:szCs w:val="24"/>
        </w:rPr>
        <w:t xml:space="preserve"> </w:t>
      </w:r>
      <w:r w:rsidRPr="006C575F">
        <w:rPr>
          <w:rFonts w:ascii="Times New Roman" w:hAnsi="Times New Roman" w:cs="Times New Roman"/>
          <w:sz w:val="24"/>
          <w:szCs w:val="24"/>
        </w:rPr>
        <w:t>of black churches started to come out and support marriage equality</w:t>
      </w:r>
      <w:r w:rsidRPr="006C575F">
        <w:rPr>
          <w:rStyle w:val="Minimized"/>
          <w:rFonts w:cs="Times New Roman"/>
          <w:sz w:val="24"/>
          <w:szCs w:val="24"/>
        </w:rPr>
        <w:t xml:space="preserve">, many of whom have a national presence.” Richen may be on to something, because Duke’s data came from the National Congregations Study, which in 2012 interviewed the leaders of 1,331 American churches, mosques, temples, synagogues and other houses of worship. 2012 is also the year President Obama “came out” in support of same sex marriage. Is that a coincidence? Perhaps not. Either way, </w:t>
      </w:r>
      <w:r w:rsidRPr="006C575F">
        <w:rPr>
          <w:rFonts w:ascii="Times New Roman" w:hAnsi="Times New Roman" w:cs="Times New Roman"/>
          <w:sz w:val="24"/>
          <w:szCs w:val="24"/>
        </w:rPr>
        <w:t>these findings confirm</w:t>
      </w:r>
      <w:r w:rsidRPr="006C575F">
        <w:rPr>
          <w:rStyle w:val="Minimized"/>
          <w:rFonts w:cs="Times New Roman"/>
          <w:sz w:val="24"/>
          <w:szCs w:val="24"/>
        </w:rPr>
        <w:t xml:space="preserve"> what many LGBT Christians have started noticing around the country; </w:t>
      </w:r>
      <w:r w:rsidRPr="006C575F">
        <w:rPr>
          <w:rFonts w:ascii="Times New Roman" w:hAnsi="Times New Roman" w:cs="Times New Roman"/>
          <w:sz w:val="24"/>
          <w:szCs w:val="24"/>
        </w:rPr>
        <w:t xml:space="preserve">generations of anti-gay prejudices within the black church are being dismantled.  </w:t>
      </w:r>
    </w:p>
    <w:p w:rsidR="006C575F" w:rsidRPr="006C575F" w:rsidRDefault="006C575F" w:rsidP="006C575F">
      <w:pPr>
        <w:pStyle w:val="Analytics"/>
      </w:pPr>
    </w:p>
    <w:p w:rsidR="00C24383" w:rsidRPr="006C575F" w:rsidRDefault="00C24383" w:rsidP="006C575F">
      <w:pPr>
        <w:spacing w:after="0" w:line="240" w:lineRule="auto"/>
        <w:rPr>
          <w:rFonts w:ascii="Times New Roman" w:hAnsi="Times New Roman" w:cs="Times New Roman"/>
          <w:sz w:val="24"/>
          <w:szCs w:val="24"/>
        </w:rPr>
      </w:pPr>
    </w:p>
    <w:sectPr w:rsidR="00C24383" w:rsidRPr="006C575F" w:rsidSect="00130B4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75F" w:rsidRDefault="006C575F" w:rsidP="006C575F">
      <w:pPr>
        <w:spacing w:after="0" w:line="240" w:lineRule="auto"/>
      </w:pPr>
      <w:r>
        <w:separator/>
      </w:r>
    </w:p>
  </w:endnote>
  <w:endnote w:type="continuationSeparator" w:id="0">
    <w:p w:rsidR="006C575F" w:rsidRDefault="006C575F" w:rsidP="006C5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75F" w:rsidRDefault="006C575F" w:rsidP="006C575F">
      <w:pPr>
        <w:spacing w:after="0" w:line="240" w:lineRule="auto"/>
      </w:pPr>
      <w:r>
        <w:separator/>
      </w:r>
    </w:p>
  </w:footnote>
  <w:footnote w:type="continuationSeparator" w:id="0">
    <w:p w:rsidR="006C575F" w:rsidRDefault="006C575F" w:rsidP="006C575F">
      <w:pPr>
        <w:spacing w:after="0" w:line="240" w:lineRule="auto"/>
      </w:pPr>
      <w:r>
        <w:continuationSeparator/>
      </w:r>
    </w:p>
  </w:footnote>
  <w:footnote w:id="1">
    <w:p w:rsidR="006C575F" w:rsidRPr="005F3440" w:rsidRDefault="006C575F" w:rsidP="006C575F">
      <w:pPr>
        <w:pStyle w:val="FootnoteText"/>
        <w:rPr>
          <w:sz w:val="16"/>
          <w:szCs w:val="16"/>
        </w:rPr>
      </w:pPr>
      <w:r w:rsidRPr="005F3440">
        <w:rPr>
          <w:rStyle w:val="FootnoteReference"/>
          <w:sz w:val="16"/>
          <w:szCs w:val="16"/>
        </w:rPr>
        <w:footnoteRef/>
      </w:r>
      <w:r w:rsidRPr="005F3440">
        <w:rPr>
          <w:sz w:val="16"/>
          <w:szCs w:val="16"/>
        </w:rPr>
        <w:t xml:space="preserve"> James Cone [highly influential black theologian known for his work on black liberation theology]. The Cross and The Lynching Tree. Orbis Books. 2011.  </w:t>
      </w:r>
    </w:p>
  </w:footnote>
  <w:footnote w:id="2">
    <w:p w:rsidR="006C575F" w:rsidRDefault="006C575F" w:rsidP="006C575F">
      <w:pPr>
        <w:pStyle w:val="FootnoteText"/>
      </w:pPr>
      <w:r w:rsidRPr="005F3440">
        <w:rPr>
          <w:rStyle w:val="FootnoteReference"/>
          <w:sz w:val="16"/>
          <w:szCs w:val="16"/>
        </w:rPr>
        <w:footnoteRef/>
      </w:r>
      <w:r w:rsidRPr="005F3440">
        <w:rPr>
          <w:sz w:val="16"/>
          <w:szCs w:val="16"/>
        </w:rPr>
        <w:t xml:space="preserve"> V. P. Franklin [V.P Franklin, Ph.D., holds a University of California President's Chair and is a Distinguished Professor of History and Education. He is also the Editor of The Journal of African American History. Dr. Franklin has published over fifty scholarly articles on African American history and education and is the author of The Education of Black Philadelphia: The Social and Educational History of a Minority Community, 1900-1950 (1979), Black Self-Determination: A Cultural History of African American Resistance (1984, 1992), Living Our Stories, Telling Our Truths: Autobiography and the Making of the African American Intellectual Tradition (1996), and Martin Luther King, Jr.: A Biography (1998).] . Review of Slavery and Social Death by Orlando Patterson. The Journal of Negro History, Vol. 68, No. 2 (Spring, 1983), pp. 212-216 The Journal of Negro History, Vol. 68, No. 2 (Spring, 1983), pp. 212-216. http://www.jstor.org/stable/2717724 .</w:t>
      </w:r>
      <w:r>
        <w:t xml:space="preserve"> </w:t>
      </w:r>
    </w:p>
  </w:footnote>
  <w:footnote w:id="3">
    <w:p w:rsidR="006C575F" w:rsidRPr="00BD3BC0" w:rsidRDefault="006C575F" w:rsidP="006C575F">
      <w:pPr>
        <w:pStyle w:val="FootnoteText"/>
        <w:rPr>
          <w:sz w:val="16"/>
          <w:szCs w:val="16"/>
        </w:rPr>
      </w:pPr>
      <w:r w:rsidRPr="00BD3BC0">
        <w:rPr>
          <w:rStyle w:val="FootnoteReference"/>
          <w:sz w:val="16"/>
          <w:szCs w:val="16"/>
        </w:rPr>
        <w:footnoteRef/>
      </w:r>
      <w:r w:rsidRPr="00BD3BC0">
        <w:rPr>
          <w:sz w:val="16"/>
          <w:szCs w:val="16"/>
        </w:rPr>
        <w:t xml:space="preserve"> John Edwin Mason [PhD from Yale. Current Prof at UAV. teaches African history and the history of photography. He has written extensively on early nineteenth-century South Africa history, especially the history of slavery, South African popular culture, especially the Cape Town New Year's Carnival and jazz]. </w:t>
      </w:r>
      <w:r w:rsidRPr="00BD3BC0">
        <w:rPr>
          <w:i/>
          <w:sz w:val="16"/>
          <w:szCs w:val="16"/>
        </w:rPr>
        <w:t>Social death and Resurrection: Slavery and Emancipation in South Africa</w:t>
      </w:r>
      <w:r w:rsidRPr="00BD3BC0">
        <w:rPr>
          <w:sz w:val="16"/>
          <w:szCs w:val="16"/>
        </w:rPr>
        <w:t>. University of Virginia Press. 2003. ISBN 0-8139-2178-3</w:t>
      </w:r>
    </w:p>
  </w:footnote>
  <w:footnote w:id="4">
    <w:p w:rsidR="006C575F" w:rsidRPr="00616B11" w:rsidRDefault="006C575F" w:rsidP="006C575F">
      <w:pPr>
        <w:pStyle w:val="FootnoteText"/>
        <w:rPr>
          <w:sz w:val="16"/>
          <w:szCs w:val="16"/>
        </w:rPr>
      </w:pPr>
      <w:r w:rsidRPr="00616B11">
        <w:rPr>
          <w:rStyle w:val="FootnoteReference"/>
          <w:sz w:val="16"/>
          <w:szCs w:val="16"/>
        </w:rPr>
        <w:footnoteRef/>
      </w:r>
      <w:r w:rsidRPr="00616B11">
        <w:rPr>
          <w:sz w:val="16"/>
          <w:szCs w:val="16"/>
        </w:rPr>
        <w:t xml:space="preserve"> The rhetoric of ‘white-wash’ is intentional. </w:t>
      </w:r>
    </w:p>
  </w:footnote>
  <w:footnote w:id="5">
    <w:p w:rsidR="006C575F" w:rsidRPr="00DC106D" w:rsidRDefault="006C575F" w:rsidP="006C575F">
      <w:pPr>
        <w:pStyle w:val="FootnoteText"/>
      </w:pPr>
      <w:r>
        <w:rPr>
          <w:rStyle w:val="FootnoteReference"/>
        </w:rPr>
        <w:footnoteRef/>
      </w:r>
      <w:r>
        <w:t xml:space="preserve"> </w:t>
      </w:r>
      <w:r w:rsidRPr="00DC106D">
        <w:t>Eulalio R. Baltazar</w:t>
      </w:r>
      <w:r>
        <w:t xml:space="preserve"> [T</w:t>
      </w:r>
      <w:r w:rsidRPr="00DC106D">
        <w:t>eaches philosophy at the University of the District of Columbia</w:t>
      </w:r>
      <w:r>
        <w:t xml:space="preserve">, author of numerous books on process theology]. </w:t>
      </w:r>
      <w:r w:rsidRPr="00DC106D">
        <w:rPr>
          <w:i/>
        </w:rPr>
        <w:t>The Dark Center: A Process Theology of Blackness</w:t>
      </w:r>
      <w:r>
        <w:t xml:space="preserve">. 1973. Paulist Press. </w:t>
      </w:r>
    </w:p>
  </w:footnote>
  <w:footnote w:id="6">
    <w:p w:rsidR="006C575F" w:rsidRPr="000F6687" w:rsidRDefault="006C575F" w:rsidP="006C575F">
      <w:pPr>
        <w:pStyle w:val="FootnoteText"/>
      </w:pPr>
      <w:r>
        <w:rPr>
          <w:rStyle w:val="FootnoteReference"/>
        </w:rPr>
        <w:footnoteRef/>
      </w:r>
      <w:r>
        <w:t xml:space="preserve"> Robert E. Hood [The late </w:t>
      </w:r>
      <w:r w:rsidRPr="000F6687">
        <w:t>director of the Center for African-American Studies at Adelphi University</w:t>
      </w:r>
      <w:r>
        <w:t xml:space="preserve"> and an </w:t>
      </w:r>
      <w:r w:rsidRPr="000F6687">
        <w:t>n Episcopal clergyman, theologian and a historia</w:t>
      </w:r>
      <w:r>
        <w:t xml:space="preserve">n of religion, race and culture]. </w:t>
      </w:r>
      <w:r>
        <w:rPr>
          <w:i/>
        </w:rPr>
        <w:t>Begrimed and Black: Christian Traditions on Black and Blackness</w:t>
      </w:r>
      <w:r>
        <w:t xml:space="preserve">. Fortress Press. Minneapolis. 1978. </w:t>
      </w:r>
    </w:p>
  </w:footnote>
  <w:footnote w:id="7">
    <w:p w:rsidR="006C575F" w:rsidRPr="003142A3" w:rsidRDefault="006C575F" w:rsidP="006C575F">
      <w:pPr>
        <w:pStyle w:val="FootnoteText"/>
        <w:rPr>
          <w:sz w:val="16"/>
          <w:szCs w:val="16"/>
        </w:rPr>
      </w:pPr>
      <w:r w:rsidRPr="003142A3">
        <w:rPr>
          <w:rStyle w:val="FootnoteReference"/>
          <w:sz w:val="16"/>
          <w:szCs w:val="16"/>
        </w:rPr>
        <w:footnoteRef/>
      </w:r>
      <w:r w:rsidRPr="003142A3">
        <w:rPr>
          <w:sz w:val="16"/>
          <w:szCs w:val="16"/>
        </w:rPr>
        <w:t xml:space="preserve"> GK C</w:t>
      </w:r>
      <w:r>
        <w:rPr>
          <w:sz w:val="16"/>
          <w:szCs w:val="16"/>
        </w:rPr>
        <w:t>hesterton. “Orthodoxy.” 1908. [modified for gendered language].</w:t>
      </w:r>
    </w:p>
  </w:footnote>
  <w:footnote w:id="8">
    <w:p w:rsidR="006C575F" w:rsidRPr="00F17F2C" w:rsidRDefault="006C575F" w:rsidP="006C575F">
      <w:pPr>
        <w:pStyle w:val="FootnoteText"/>
      </w:pPr>
      <w:r>
        <w:rPr>
          <w:rStyle w:val="FootnoteReference"/>
        </w:rPr>
        <w:footnoteRef/>
      </w:r>
      <w:r>
        <w:t xml:space="preserve"> Brandy Daniels. </w:t>
      </w:r>
      <w:r w:rsidRPr="00F17F2C">
        <w:rPr>
          <w:i/>
        </w:rPr>
        <w:t xml:space="preserve">A Poststructuralist Liberation Theology? Queer Theory &amp; Apophaticism. </w:t>
      </w:r>
      <w:r>
        <w:t xml:space="preserve">Union Seminary Quarterly Review. </w:t>
      </w:r>
      <w:r w:rsidRPr="00F17F2C">
        <w:t>Volume 64: 2 &amp; 3</w:t>
      </w:r>
      <w:r>
        <w:t xml:space="preserve">. </w:t>
      </w:r>
    </w:p>
  </w:footnote>
  <w:footnote w:id="9">
    <w:p w:rsidR="006C575F" w:rsidRDefault="006C575F" w:rsidP="006C575F">
      <w:pPr>
        <w:pStyle w:val="FootnoteText"/>
      </w:pPr>
      <w:r>
        <w:rPr>
          <w:rStyle w:val="FootnoteReference"/>
        </w:rPr>
        <w:footnoteRef/>
      </w:r>
      <w:r>
        <w:t xml:space="preserve"> Sarah Ruden [</w:t>
      </w:r>
      <w:r w:rsidRPr="00A44E63">
        <w:t>Sarah Ruden studied at the University of Michigan, Harvard, and the Johns Hopkins Writing Seminars. She has taught classics and creative writing at the University of Cape Town, South Africa. Her scholarship has concentrated on literary translation of the Greek and Roman classics: she has published translations of the Satyricon of Petronius (Hackett, 2000), Aristophanes’ Lysistrata (Hackett, 2003), the Homeric Hymns (Hackett, 2005), and Vergil’s Aeneid (Yale UP, 2008). She has been particularly concerned with making ancient literature clear, appealing, and informative for readers who have little or no background in ancient languages.</w:t>
      </w:r>
      <w:r>
        <w:t>] Paul Among the People. 2011. Kindle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3701A"/>
    <w:multiLevelType w:val="hybridMultilevel"/>
    <w:tmpl w:val="F3EA1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75F"/>
    <w:rsid w:val="0028367B"/>
    <w:rsid w:val="006C575F"/>
    <w:rsid w:val="008D0DAA"/>
    <w:rsid w:val="00945226"/>
    <w:rsid w:val="009C4C6F"/>
    <w:rsid w:val="00C24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977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75F"/>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itle">
    <w:name w:val="Block Title"/>
    <w:basedOn w:val="Header"/>
    <w:autoRedefine/>
    <w:qFormat/>
    <w:rsid w:val="006C575F"/>
    <w:pPr>
      <w:pBdr>
        <w:top w:val="single" w:sz="18" w:space="1" w:color="auto"/>
        <w:left w:val="single" w:sz="18" w:space="4" w:color="auto"/>
        <w:bottom w:val="single" w:sz="18" w:space="1" w:color="auto"/>
        <w:right w:val="single" w:sz="18" w:space="4" w:color="auto"/>
      </w:pBdr>
      <w:tabs>
        <w:tab w:val="clear" w:pos="4320"/>
        <w:tab w:val="clear" w:pos="8640"/>
      </w:tabs>
      <w:ind w:left="144" w:right="144"/>
      <w:jc w:val="center"/>
      <w:outlineLvl w:val="0"/>
    </w:pPr>
    <w:rPr>
      <w:rFonts w:ascii="Times New Roman" w:eastAsia="MS ??" w:hAnsi="Times New Roman" w:cs="Times New Roman"/>
      <w:b/>
      <w:bCs/>
      <w:caps/>
      <w:sz w:val="32"/>
      <w:szCs w:val="32"/>
    </w:rPr>
  </w:style>
  <w:style w:type="paragraph" w:styleId="Header">
    <w:name w:val="header"/>
    <w:basedOn w:val="Normal"/>
    <w:link w:val="HeaderChar"/>
    <w:uiPriority w:val="99"/>
    <w:unhideWhenUsed/>
    <w:rsid w:val="006C575F"/>
    <w:pPr>
      <w:tabs>
        <w:tab w:val="center" w:pos="4320"/>
        <w:tab w:val="right" w:pos="8640"/>
      </w:tabs>
      <w:spacing w:after="0" w:line="240" w:lineRule="auto"/>
    </w:pPr>
  </w:style>
  <w:style w:type="character" w:customStyle="1" w:styleId="HeaderChar">
    <w:name w:val="Header Char"/>
    <w:basedOn w:val="DefaultParagraphFont"/>
    <w:link w:val="Header"/>
    <w:uiPriority w:val="99"/>
    <w:rsid w:val="006C575F"/>
    <w:rPr>
      <w:rFonts w:eastAsiaTheme="minorHAnsi"/>
      <w:sz w:val="22"/>
      <w:szCs w:val="22"/>
    </w:rPr>
  </w:style>
  <w:style w:type="paragraph" w:styleId="DocumentMap">
    <w:name w:val="Document Map"/>
    <w:basedOn w:val="Normal"/>
    <w:link w:val="DocumentMapChar"/>
    <w:uiPriority w:val="99"/>
    <w:semiHidden/>
    <w:unhideWhenUsed/>
    <w:rsid w:val="006C575F"/>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C575F"/>
    <w:rPr>
      <w:rFonts w:ascii="Lucida Grande" w:eastAsiaTheme="minorHAnsi" w:hAnsi="Lucida Grande" w:cs="Lucida Grande"/>
    </w:rPr>
  </w:style>
  <w:style w:type="paragraph" w:styleId="FootnoteText">
    <w:name w:val="footnote text"/>
    <w:basedOn w:val="Normal"/>
    <w:link w:val="FootnoteTextChar"/>
    <w:uiPriority w:val="99"/>
    <w:unhideWhenUsed/>
    <w:qFormat/>
    <w:rsid w:val="006C575F"/>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rsid w:val="006C575F"/>
    <w:rPr>
      <w:rFonts w:ascii="Times New Roman" w:eastAsiaTheme="minorHAnsi" w:hAnsi="Times New Roman"/>
      <w:sz w:val="20"/>
      <w:szCs w:val="20"/>
    </w:rPr>
  </w:style>
  <w:style w:type="character" w:styleId="FootnoteReference">
    <w:name w:val="footnote reference"/>
    <w:aliases w:val="FN Ref"/>
    <w:basedOn w:val="DefaultParagraphFont"/>
    <w:uiPriority w:val="99"/>
    <w:unhideWhenUsed/>
    <w:qFormat/>
    <w:rsid w:val="006C575F"/>
    <w:rPr>
      <w:vertAlign w:val="superscript"/>
    </w:rPr>
  </w:style>
  <w:style w:type="paragraph" w:customStyle="1" w:styleId="Scrunched">
    <w:name w:val="Scrunched"/>
    <w:basedOn w:val="Normal"/>
    <w:next w:val="Normal"/>
    <w:qFormat/>
    <w:rsid w:val="006C575F"/>
    <w:pPr>
      <w:spacing w:after="0" w:line="240" w:lineRule="auto"/>
    </w:pPr>
    <w:rPr>
      <w:rFonts w:ascii="Times New Roman" w:hAnsi="Times New Roman"/>
      <w:sz w:val="24"/>
    </w:rPr>
  </w:style>
  <w:style w:type="paragraph" w:styleId="Footer">
    <w:name w:val="footer"/>
    <w:basedOn w:val="Normal"/>
    <w:link w:val="FooterChar"/>
    <w:uiPriority w:val="99"/>
    <w:unhideWhenUsed/>
    <w:rsid w:val="006C575F"/>
    <w:pPr>
      <w:tabs>
        <w:tab w:val="center" w:pos="4320"/>
        <w:tab w:val="right" w:pos="8640"/>
      </w:tabs>
      <w:spacing w:after="0" w:line="240" w:lineRule="auto"/>
    </w:pPr>
  </w:style>
  <w:style w:type="character" w:customStyle="1" w:styleId="FooterChar">
    <w:name w:val="Footer Char"/>
    <w:basedOn w:val="DefaultParagraphFont"/>
    <w:link w:val="Footer"/>
    <w:uiPriority w:val="99"/>
    <w:rsid w:val="006C575F"/>
    <w:rPr>
      <w:rFonts w:eastAsiaTheme="minorHAnsi"/>
      <w:sz w:val="22"/>
      <w:szCs w:val="22"/>
    </w:rPr>
  </w:style>
  <w:style w:type="character" w:customStyle="1" w:styleId="AnalyticsChar">
    <w:name w:val="Analytics Char"/>
    <w:basedOn w:val="DefaultParagraphFont"/>
    <w:link w:val="Analytics"/>
    <w:rsid w:val="006C575F"/>
    <w:rPr>
      <w:rFonts w:ascii="Times New Roman" w:hAnsi="Times New Roman" w:cs="Times New Roman"/>
      <w:i/>
    </w:rPr>
  </w:style>
  <w:style w:type="paragraph" w:customStyle="1" w:styleId="Analytics">
    <w:name w:val="Analytics"/>
    <w:link w:val="AnalyticsChar"/>
    <w:autoRedefine/>
    <w:qFormat/>
    <w:rsid w:val="006C575F"/>
    <w:rPr>
      <w:rFonts w:ascii="Times New Roman" w:hAnsi="Times New Roman" w:cs="Times New Roman"/>
      <w:i/>
    </w:rPr>
  </w:style>
  <w:style w:type="character" w:customStyle="1" w:styleId="Minimized">
    <w:name w:val="Minimized"/>
    <w:basedOn w:val="DefaultParagraphFont"/>
    <w:uiPriority w:val="1"/>
    <w:qFormat/>
    <w:rsid w:val="006C575F"/>
    <w:rPr>
      <w:rFonts w:ascii="Times New Roman" w:hAnsi="Times New Roman"/>
      <w:b w:val="0"/>
      <w:sz w:val="16"/>
      <w:u w:val="none"/>
    </w:rPr>
  </w:style>
  <w:style w:type="character" w:styleId="Hyperlink">
    <w:name w:val="Hyperlink"/>
    <w:basedOn w:val="DefaultParagraphFont"/>
    <w:uiPriority w:val="99"/>
    <w:unhideWhenUsed/>
    <w:rsid w:val="006C575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75F"/>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itle">
    <w:name w:val="Block Title"/>
    <w:basedOn w:val="Header"/>
    <w:autoRedefine/>
    <w:qFormat/>
    <w:rsid w:val="006C575F"/>
    <w:pPr>
      <w:pBdr>
        <w:top w:val="single" w:sz="18" w:space="1" w:color="auto"/>
        <w:left w:val="single" w:sz="18" w:space="4" w:color="auto"/>
        <w:bottom w:val="single" w:sz="18" w:space="1" w:color="auto"/>
        <w:right w:val="single" w:sz="18" w:space="4" w:color="auto"/>
      </w:pBdr>
      <w:tabs>
        <w:tab w:val="clear" w:pos="4320"/>
        <w:tab w:val="clear" w:pos="8640"/>
      </w:tabs>
      <w:ind w:left="144" w:right="144"/>
      <w:jc w:val="center"/>
      <w:outlineLvl w:val="0"/>
    </w:pPr>
    <w:rPr>
      <w:rFonts w:ascii="Times New Roman" w:eastAsia="MS ??" w:hAnsi="Times New Roman" w:cs="Times New Roman"/>
      <w:b/>
      <w:bCs/>
      <w:caps/>
      <w:sz w:val="32"/>
      <w:szCs w:val="32"/>
    </w:rPr>
  </w:style>
  <w:style w:type="paragraph" w:styleId="Header">
    <w:name w:val="header"/>
    <w:basedOn w:val="Normal"/>
    <w:link w:val="HeaderChar"/>
    <w:uiPriority w:val="99"/>
    <w:unhideWhenUsed/>
    <w:rsid w:val="006C575F"/>
    <w:pPr>
      <w:tabs>
        <w:tab w:val="center" w:pos="4320"/>
        <w:tab w:val="right" w:pos="8640"/>
      </w:tabs>
      <w:spacing w:after="0" w:line="240" w:lineRule="auto"/>
    </w:pPr>
  </w:style>
  <w:style w:type="character" w:customStyle="1" w:styleId="HeaderChar">
    <w:name w:val="Header Char"/>
    <w:basedOn w:val="DefaultParagraphFont"/>
    <w:link w:val="Header"/>
    <w:uiPriority w:val="99"/>
    <w:rsid w:val="006C575F"/>
    <w:rPr>
      <w:rFonts w:eastAsiaTheme="minorHAnsi"/>
      <w:sz w:val="22"/>
      <w:szCs w:val="22"/>
    </w:rPr>
  </w:style>
  <w:style w:type="paragraph" w:styleId="DocumentMap">
    <w:name w:val="Document Map"/>
    <w:basedOn w:val="Normal"/>
    <w:link w:val="DocumentMapChar"/>
    <w:uiPriority w:val="99"/>
    <w:semiHidden/>
    <w:unhideWhenUsed/>
    <w:rsid w:val="006C575F"/>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C575F"/>
    <w:rPr>
      <w:rFonts w:ascii="Lucida Grande" w:eastAsiaTheme="minorHAnsi" w:hAnsi="Lucida Grande" w:cs="Lucida Grande"/>
    </w:rPr>
  </w:style>
  <w:style w:type="paragraph" w:styleId="FootnoteText">
    <w:name w:val="footnote text"/>
    <w:basedOn w:val="Normal"/>
    <w:link w:val="FootnoteTextChar"/>
    <w:uiPriority w:val="99"/>
    <w:unhideWhenUsed/>
    <w:qFormat/>
    <w:rsid w:val="006C575F"/>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rsid w:val="006C575F"/>
    <w:rPr>
      <w:rFonts w:ascii="Times New Roman" w:eastAsiaTheme="minorHAnsi" w:hAnsi="Times New Roman"/>
      <w:sz w:val="20"/>
      <w:szCs w:val="20"/>
    </w:rPr>
  </w:style>
  <w:style w:type="character" w:styleId="FootnoteReference">
    <w:name w:val="footnote reference"/>
    <w:aliases w:val="FN Ref"/>
    <w:basedOn w:val="DefaultParagraphFont"/>
    <w:uiPriority w:val="99"/>
    <w:unhideWhenUsed/>
    <w:qFormat/>
    <w:rsid w:val="006C575F"/>
    <w:rPr>
      <w:vertAlign w:val="superscript"/>
    </w:rPr>
  </w:style>
  <w:style w:type="paragraph" w:customStyle="1" w:styleId="Scrunched">
    <w:name w:val="Scrunched"/>
    <w:basedOn w:val="Normal"/>
    <w:next w:val="Normal"/>
    <w:qFormat/>
    <w:rsid w:val="006C575F"/>
    <w:pPr>
      <w:spacing w:after="0" w:line="240" w:lineRule="auto"/>
    </w:pPr>
    <w:rPr>
      <w:rFonts w:ascii="Times New Roman" w:hAnsi="Times New Roman"/>
      <w:sz w:val="24"/>
    </w:rPr>
  </w:style>
  <w:style w:type="paragraph" w:styleId="Footer">
    <w:name w:val="footer"/>
    <w:basedOn w:val="Normal"/>
    <w:link w:val="FooterChar"/>
    <w:uiPriority w:val="99"/>
    <w:unhideWhenUsed/>
    <w:rsid w:val="006C575F"/>
    <w:pPr>
      <w:tabs>
        <w:tab w:val="center" w:pos="4320"/>
        <w:tab w:val="right" w:pos="8640"/>
      </w:tabs>
      <w:spacing w:after="0" w:line="240" w:lineRule="auto"/>
    </w:pPr>
  </w:style>
  <w:style w:type="character" w:customStyle="1" w:styleId="FooterChar">
    <w:name w:val="Footer Char"/>
    <w:basedOn w:val="DefaultParagraphFont"/>
    <w:link w:val="Footer"/>
    <w:uiPriority w:val="99"/>
    <w:rsid w:val="006C575F"/>
    <w:rPr>
      <w:rFonts w:eastAsiaTheme="minorHAnsi"/>
      <w:sz w:val="22"/>
      <w:szCs w:val="22"/>
    </w:rPr>
  </w:style>
  <w:style w:type="character" w:customStyle="1" w:styleId="AnalyticsChar">
    <w:name w:val="Analytics Char"/>
    <w:basedOn w:val="DefaultParagraphFont"/>
    <w:link w:val="Analytics"/>
    <w:rsid w:val="006C575F"/>
    <w:rPr>
      <w:rFonts w:ascii="Times New Roman" w:hAnsi="Times New Roman" w:cs="Times New Roman"/>
      <w:i/>
    </w:rPr>
  </w:style>
  <w:style w:type="paragraph" w:customStyle="1" w:styleId="Analytics">
    <w:name w:val="Analytics"/>
    <w:link w:val="AnalyticsChar"/>
    <w:autoRedefine/>
    <w:qFormat/>
    <w:rsid w:val="006C575F"/>
    <w:rPr>
      <w:rFonts w:ascii="Times New Roman" w:hAnsi="Times New Roman" w:cs="Times New Roman"/>
      <w:i/>
    </w:rPr>
  </w:style>
  <w:style w:type="character" w:customStyle="1" w:styleId="Minimized">
    <w:name w:val="Minimized"/>
    <w:basedOn w:val="DefaultParagraphFont"/>
    <w:uiPriority w:val="1"/>
    <w:qFormat/>
    <w:rsid w:val="006C575F"/>
    <w:rPr>
      <w:rFonts w:ascii="Times New Roman" w:hAnsi="Times New Roman"/>
      <w:b w:val="0"/>
      <w:sz w:val="16"/>
      <w:u w:val="none"/>
    </w:rPr>
  </w:style>
  <w:style w:type="character" w:styleId="Hyperlink">
    <w:name w:val="Hyperlink"/>
    <w:basedOn w:val="DefaultParagraphFont"/>
    <w:uiPriority w:val="99"/>
    <w:unhideWhenUsed/>
    <w:rsid w:val="006C57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hegrio.com/2014/09/11/black-churches-gay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36</Pages>
  <Words>22200</Words>
  <Characters>126544</Characters>
  <Application>Microsoft Macintosh Word</Application>
  <DocSecurity>0</DocSecurity>
  <Lines>1054</Lines>
  <Paragraphs>296</Paragraphs>
  <ScaleCrop>false</ScaleCrop>
  <Company/>
  <LinksUpToDate>false</LinksUpToDate>
  <CharactersWithSpaces>148448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1</cp:revision>
  <dcterms:created xsi:type="dcterms:W3CDTF">2015-05-04T00:35:00Z</dcterms:created>
  <dcterms:modified xsi:type="dcterms:W3CDTF">2015-05-04T00:42:00Z</dcterms:modified>
</cp:coreProperties>
</file>