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E38" w:rsidRPr="00F10E38" w:rsidRDefault="00F10E38">
      <w:pPr>
        <w:rPr>
          <w:rFonts w:ascii="Georgia" w:hAnsi="Georgia"/>
        </w:rPr>
      </w:pPr>
      <w:proofErr w:type="spellStart"/>
      <w:r w:rsidRPr="00F10E38">
        <w:rPr>
          <w:rFonts w:ascii="Georgia" w:hAnsi="Georgia"/>
        </w:rPr>
        <w:t>Counterplan</w:t>
      </w:r>
      <w:proofErr w:type="spellEnd"/>
      <w:r w:rsidRPr="00F10E38">
        <w:rPr>
          <w:rFonts w:ascii="Georgia" w:hAnsi="Georgia"/>
        </w:rPr>
        <w:t xml:space="preserve"> text: The United States Federal Government will ban handguns…</w:t>
      </w:r>
    </w:p>
    <w:p w:rsidR="00F10E38" w:rsidRPr="00F10E38" w:rsidRDefault="00F10E38">
      <w:pPr>
        <w:rPr>
          <w:rFonts w:ascii="Georgia" w:hAnsi="Georgia"/>
        </w:rPr>
      </w:pPr>
    </w:p>
    <w:p w:rsidR="00F10E38" w:rsidRPr="00F10E38" w:rsidRDefault="00F10E38" w:rsidP="00F10E38">
      <w:pPr>
        <w:rPr>
          <w:rFonts w:ascii="Georgia" w:hAnsi="Georgia"/>
        </w:rPr>
      </w:pPr>
      <w:r w:rsidRPr="00F10E38">
        <w:rPr>
          <w:rFonts w:ascii="Georgia" w:hAnsi="Georgia"/>
        </w:rPr>
        <w:t xml:space="preserve">Gun control legislation is a key feature of federalism. </w:t>
      </w:r>
      <w:r w:rsidRPr="00F10E38">
        <w:rPr>
          <w:rFonts w:ascii="Georgia" w:hAnsi="Georgia"/>
          <w:b/>
          <w:u w:val="single"/>
        </w:rPr>
        <w:t>O’Shea ’14</w:t>
      </w:r>
      <w:r w:rsidRPr="00F10E38">
        <w:rPr>
          <w:rStyle w:val="FootnoteReference"/>
          <w:rFonts w:ascii="Georgia" w:hAnsi="Georgia"/>
          <w:b/>
          <w:u w:val="single"/>
        </w:rPr>
        <w:footnoteReference w:id="-1"/>
      </w:r>
    </w:p>
    <w:p w:rsidR="00F10E38" w:rsidRPr="00F10E38" w:rsidRDefault="00F10E38" w:rsidP="00F10E38">
      <w:pPr>
        <w:ind w:left="720"/>
        <w:rPr>
          <w:rFonts w:ascii="Georgia" w:hAnsi="Georgia"/>
          <w:sz w:val="12"/>
        </w:rPr>
      </w:pPr>
      <w:r w:rsidRPr="00F10E38">
        <w:rPr>
          <w:rFonts w:ascii="Georgia" w:hAnsi="Georgia"/>
          <w:b/>
          <w:sz w:val="12"/>
          <w:u w:val="single"/>
        </w:rPr>
        <w:t>The other, decentralizing approach envisions using the Constitution to promote autonomy</w:t>
      </w:r>
      <w:r w:rsidRPr="00F10E38">
        <w:rPr>
          <w:rFonts w:ascii="Georgia" w:hAnsi="Georgia"/>
          <w:sz w:val="12"/>
        </w:rPr>
        <w:t xml:space="preserve"> in </w:t>
      </w:r>
      <w:proofErr w:type="spellStart"/>
      <w:r w:rsidRPr="00F10E38">
        <w:rPr>
          <w:rFonts w:ascii="Georgia" w:hAnsi="Georgia"/>
          <w:sz w:val="12"/>
        </w:rPr>
        <w:t>subnational</w:t>
      </w:r>
      <w:proofErr w:type="spellEnd"/>
      <w:r w:rsidRPr="00F10E38">
        <w:rPr>
          <w:rFonts w:ascii="Georgia" w:hAnsi="Georgia"/>
          <w:sz w:val="12"/>
        </w:rPr>
        <w:t xml:space="preserve"> jurisdictions </w:t>
      </w:r>
      <w:r w:rsidRPr="00F10E38">
        <w:rPr>
          <w:rFonts w:ascii="Georgia" w:hAnsi="Georgia"/>
          <w:b/>
          <w:sz w:val="12"/>
          <w:u w:val="single"/>
        </w:rPr>
        <w:t>by subjecting gun controls enacted by larger jurisdictions to more scrutiny than those</w:t>
      </w:r>
      <w:r w:rsidRPr="00F10E38">
        <w:rPr>
          <w:rFonts w:ascii="Georgia" w:hAnsi="Georgia"/>
          <w:sz w:val="12"/>
        </w:rPr>
        <w:t xml:space="preserve"> </w:t>
      </w:r>
      <w:r w:rsidRPr="00F10E38">
        <w:rPr>
          <w:rFonts w:ascii="Georgia" w:hAnsi="Georgia"/>
          <w:b/>
          <w:sz w:val="12"/>
          <w:u w:val="single"/>
        </w:rPr>
        <w:t>enacted by smaller jurisdictions</w:t>
      </w:r>
      <w:r w:rsidRPr="00F10E38">
        <w:rPr>
          <w:rFonts w:ascii="Georgia" w:hAnsi="Georgia"/>
          <w:sz w:val="12"/>
        </w:rPr>
        <w:t>. There has been less scholarly discussion of this perspective.</w:t>
      </w:r>
      <w:bookmarkStart w:id="0" w:name="_ftnref11"/>
      <w:bookmarkEnd w:id="0"/>
      <w:r w:rsidRPr="00F10E38">
        <w:rPr>
          <w:rFonts w:ascii="Georgia" w:hAnsi="Georgia"/>
          <w:sz w:val="12"/>
        </w:rPr>
        <w:fldChar w:fldCharType="begin"/>
      </w:r>
      <w:r w:rsidRPr="00F10E38">
        <w:rPr>
          <w:rFonts w:ascii="Georgia" w:hAnsi="Georgia"/>
          <w:sz w:val="12"/>
        </w:rPr>
        <w:instrText xml:space="preserve"> HYPERLINK "http://www.yalelawjournal.org/forum/why-firearm-federalism-beats-firearm-localism" \l "_ftnref11" </w:instrText>
      </w:r>
      <w:r w:rsidR="002970AD" w:rsidRPr="00F10E38">
        <w:rPr>
          <w:rFonts w:ascii="Georgia" w:hAnsi="Georgia"/>
          <w:sz w:val="12"/>
        </w:rPr>
      </w:r>
      <w:r w:rsidRPr="00F10E38">
        <w:rPr>
          <w:rFonts w:ascii="Georgia" w:hAnsi="Georgia"/>
          <w:sz w:val="12"/>
        </w:rPr>
        <w:fldChar w:fldCharType="separate"/>
      </w:r>
      <w:r w:rsidRPr="00F10E38">
        <w:rPr>
          <w:rFonts w:ascii="Georgia" w:hAnsi="Georgia"/>
          <w:sz w:val="12"/>
        </w:rPr>
        <w:t>11</w:t>
      </w:r>
      <w:r w:rsidRPr="00F10E38">
        <w:rPr>
          <w:rFonts w:ascii="Georgia" w:hAnsi="Georgia"/>
          <w:sz w:val="12"/>
        </w:rPr>
        <w:fldChar w:fldCharType="end"/>
      </w:r>
      <w:r w:rsidRPr="00F10E38">
        <w:rPr>
          <w:rFonts w:ascii="Georgia" w:hAnsi="Georgia"/>
          <w:sz w:val="12"/>
        </w:rPr>
        <w:t> When Heller was decided, I published an essay exploring the arguments for the decentralizing perspective.</w:t>
      </w:r>
      <w:bookmarkStart w:id="1" w:name="_ftnref12"/>
      <w:bookmarkEnd w:id="1"/>
      <w:r w:rsidRPr="00F10E38">
        <w:rPr>
          <w:rFonts w:ascii="Georgia" w:hAnsi="Georgia"/>
          <w:sz w:val="12"/>
        </w:rPr>
        <w:fldChar w:fldCharType="begin"/>
      </w:r>
      <w:r w:rsidRPr="00F10E38">
        <w:rPr>
          <w:rFonts w:ascii="Georgia" w:hAnsi="Georgia"/>
          <w:sz w:val="12"/>
        </w:rPr>
        <w:instrText xml:space="preserve"> HYPERLINK "http://www.yalelawjournal.org/forum/why-firearm-federalism-beats-firearm-localism" \l "_ftnref12" </w:instrText>
      </w:r>
      <w:r w:rsidR="002970AD" w:rsidRPr="00F10E38">
        <w:rPr>
          <w:rFonts w:ascii="Georgia" w:hAnsi="Georgia"/>
          <w:sz w:val="12"/>
        </w:rPr>
      </w:r>
      <w:r w:rsidRPr="00F10E38">
        <w:rPr>
          <w:rFonts w:ascii="Georgia" w:hAnsi="Georgia"/>
          <w:sz w:val="12"/>
        </w:rPr>
        <w:fldChar w:fldCharType="separate"/>
      </w:r>
      <w:r w:rsidRPr="00F10E38">
        <w:rPr>
          <w:rFonts w:ascii="Georgia" w:hAnsi="Georgia"/>
          <w:sz w:val="12"/>
        </w:rPr>
        <w:t>12</w:t>
      </w:r>
      <w:r w:rsidRPr="00F10E38">
        <w:rPr>
          <w:rFonts w:ascii="Georgia" w:hAnsi="Georgia"/>
          <w:sz w:val="12"/>
        </w:rPr>
        <w:fldChar w:fldCharType="end"/>
      </w:r>
      <w:r w:rsidRPr="00F10E38">
        <w:rPr>
          <w:rFonts w:ascii="Georgia" w:hAnsi="Georgia"/>
          <w:sz w:val="12"/>
        </w:rPr>
        <w:t> I concluded:</w:t>
      </w:r>
      <w:r w:rsidRPr="00F10E38">
        <w:rPr>
          <w:rFonts w:ascii="Georgia" w:hAnsi="Georgia"/>
        </w:rPr>
        <w:t xml:space="preserve"> </w:t>
      </w:r>
      <w:r w:rsidRPr="00F10E38">
        <w:rPr>
          <w:rFonts w:ascii="Georgia" w:hAnsi="Georgia"/>
          <w:sz w:val="12"/>
        </w:rPr>
        <w:t>(1)</w:t>
      </w:r>
      <w:r w:rsidRPr="00F10E38">
        <w:rPr>
          <w:rFonts w:ascii="Georgia" w:hAnsi="Georgia"/>
        </w:rPr>
        <w:t xml:space="preserve"> </w:t>
      </w:r>
      <w:r w:rsidRPr="00F10E38">
        <w:rPr>
          <w:rFonts w:ascii="Georgia" w:hAnsi="Georgia"/>
          <w:b/>
          <w:highlight w:val="cyan"/>
          <w:u w:val="single"/>
        </w:rPr>
        <w:t>because Americans are divided, nationwide gun restrictions raise</w:t>
      </w:r>
      <w:r w:rsidRPr="00F10E38">
        <w:rPr>
          <w:rFonts w:ascii="Georgia" w:hAnsi="Georgia"/>
        </w:rPr>
        <w:t xml:space="preserve"> </w:t>
      </w:r>
      <w:r w:rsidRPr="00F10E38">
        <w:rPr>
          <w:rFonts w:ascii="Georgia" w:hAnsi="Georgia"/>
          <w:sz w:val="12"/>
        </w:rPr>
        <w:t>special</w:t>
      </w:r>
      <w:r w:rsidRPr="00F10E38">
        <w:rPr>
          <w:rFonts w:ascii="Georgia" w:hAnsi="Georgia"/>
        </w:rPr>
        <w:t xml:space="preserve"> </w:t>
      </w:r>
      <w:r w:rsidRPr="00F10E38">
        <w:rPr>
          <w:rFonts w:ascii="Georgia" w:hAnsi="Georgia"/>
          <w:b/>
          <w:sz w:val="12"/>
          <w:u w:val="single"/>
        </w:rPr>
        <w:t>constitutional</w:t>
      </w:r>
      <w:r w:rsidRPr="00F10E38">
        <w:rPr>
          <w:rFonts w:ascii="Georgia" w:hAnsi="Georgia"/>
          <w:b/>
          <w:u w:val="single"/>
        </w:rPr>
        <w:t xml:space="preserve"> </w:t>
      </w:r>
      <w:r w:rsidRPr="00F10E38">
        <w:rPr>
          <w:rFonts w:ascii="Georgia" w:hAnsi="Georgia"/>
          <w:b/>
          <w:highlight w:val="cyan"/>
          <w:u w:val="single"/>
        </w:rPr>
        <w:t>concerns</w:t>
      </w:r>
      <w:r w:rsidRPr="00F10E38">
        <w:rPr>
          <w:rFonts w:ascii="Georgia" w:hAnsi="Georgia"/>
        </w:rPr>
        <w:t>,</w:t>
      </w:r>
      <w:bookmarkStart w:id="2" w:name="_ftnref13"/>
      <w:bookmarkEnd w:id="2"/>
      <w:r w:rsidRPr="00F10E38">
        <w:rPr>
          <w:rFonts w:ascii="Georgia" w:hAnsi="Georgia"/>
          <w:sz w:val="12"/>
        </w:rPr>
        <w:fldChar w:fldCharType="begin"/>
      </w:r>
      <w:r w:rsidRPr="00F10E38">
        <w:rPr>
          <w:rFonts w:ascii="Georgia" w:hAnsi="Georgia"/>
          <w:sz w:val="12"/>
        </w:rPr>
        <w:instrText xml:space="preserve"> HYPERLINK "http://www.yalelawjournal.org/forum/why-firearm-federalism-beats-firearm-localism" \l "_ftnref13" </w:instrText>
      </w:r>
      <w:r w:rsidR="002970AD" w:rsidRPr="00F10E38">
        <w:rPr>
          <w:rFonts w:ascii="Georgia" w:hAnsi="Georgia"/>
          <w:sz w:val="12"/>
        </w:rPr>
      </w:r>
      <w:r w:rsidRPr="00F10E38">
        <w:rPr>
          <w:rFonts w:ascii="Georgia" w:hAnsi="Georgia"/>
          <w:sz w:val="12"/>
        </w:rPr>
        <w:fldChar w:fldCharType="separate"/>
      </w:r>
      <w:r w:rsidRPr="00F10E38">
        <w:rPr>
          <w:rFonts w:ascii="Georgia" w:hAnsi="Georgia"/>
          <w:sz w:val="12"/>
        </w:rPr>
        <w:t>13</w:t>
      </w:r>
      <w:r w:rsidRPr="00F10E38">
        <w:rPr>
          <w:rFonts w:ascii="Georgia" w:hAnsi="Georgia"/>
          <w:sz w:val="12"/>
        </w:rPr>
        <w:fldChar w:fldCharType="end"/>
      </w:r>
      <w:r w:rsidRPr="00F10E38">
        <w:rPr>
          <w:rFonts w:ascii="Georgia" w:hAnsi="Georgia"/>
          <w:sz w:val="12"/>
        </w:rPr>
        <w:t> </w:t>
      </w:r>
      <w:r w:rsidRPr="00F10E38">
        <w:rPr>
          <w:rFonts w:ascii="Georgia" w:hAnsi="Georgia"/>
          <w:b/>
          <w:highlight w:val="cyan"/>
          <w:u w:val="single"/>
        </w:rPr>
        <w:t>and</w:t>
      </w:r>
      <w:r w:rsidRPr="00F10E38">
        <w:rPr>
          <w:rFonts w:ascii="Georgia" w:hAnsi="Georgia"/>
        </w:rPr>
        <w:t xml:space="preserve"> </w:t>
      </w:r>
      <w:r w:rsidRPr="00F10E38">
        <w:rPr>
          <w:rFonts w:ascii="Georgia" w:hAnsi="Georgia"/>
          <w:sz w:val="12"/>
        </w:rPr>
        <w:t xml:space="preserve">(2) </w:t>
      </w:r>
      <w:r w:rsidRPr="00F10E38">
        <w:rPr>
          <w:rFonts w:ascii="Georgia" w:hAnsi="Georgia"/>
          <w:b/>
          <w:sz w:val="12"/>
          <w:u w:val="single"/>
        </w:rPr>
        <w:t>to the extent it is proper to allow such concerns</w:t>
      </w:r>
      <w:r w:rsidRPr="00F10E38">
        <w:rPr>
          <w:rFonts w:ascii="Georgia" w:hAnsi="Georgia"/>
          <w:sz w:val="12"/>
        </w:rPr>
        <w:t xml:space="preserve"> to </w:t>
      </w:r>
      <w:r w:rsidRPr="00F10E38">
        <w:rPr>
          <w:rFonts w:ascii="Georgia" w:hAnsi="Georgia"/>
          <w:b/>
          <w:sz w:val="12"/>
          <w:u w:val="single"/>
        </w:rPr>
        <w:t xml:space="preserve">influence constitutional analysis, </w:t>
      </w:r>
      <w:r w:rsidRPr="00F10E38">
        <w:rPr>
          <w:rFonts w:ascii="Georgia" w:hAnsi="Georgia"/>
          <w:b/>
          <w:highlight w:val="cyan"/>
          <w:u w:val="single"/>
        </w:rPr>
        <w:t>the</w:t>
      </w:r>
      <w:r w:rsidRPr="00F10E38">
        <w:rPr>
          <w:rFonts w:ascii="Georgia" w:hAnsi="Georgia"/>
        </w:rPr>
        <w:t xml:space="preserve"> </w:t>
      </w:r>
      <w:r w:rsidRPr="00F10E38">
        <w:rPr>
          <w:rFonts w:ascii="Georgia" w:hAnsi="Georgia"/>
          <w:sz w:val="12"/>
        </w:rPr>
        <w:t xml:space="preserve">primary locus of </w:t>
      </w:r>
      <w:proofErr w:type="spellStart"/>
      <w:r w:rsidRPr="00F10E38">
        <w:rPr>
          <w:rFonts w:ascii="Georgia" w:hAnsi="Georgia"/>
          <w:sz w:val="12"/>
        </w:rPr>
        <w:t>subnational</w:t>
      </w:r>
      <w:proofErr w:type="spellEnd"/>
      <w:r w:rsidRPr="00F10E38">
        <w:rPr>
          <w:rFonts w:ascii="Georgia" w:hAnsi="Georgia"/>
        </w:rPr>
        <w:t xml:space="preserve"> </w:t>
      </w:r>
      <w:r w:rsidRPr="00F10E38">
        <w:rPr>
          <w:rFonts w:ascii="Georgia" w:hAnsi="Georgia"/>
          <w:b/>
          <w:highlight w:val="cyan"/>
          <w:u w:val="single"/>
        </w:rPr>
        <w:t>authority to regulate guns should be the states</w:t>
      </w:r>
      <w:r w:rsidRPr="00F10E38">
        <w:rPr>
          <w:rFonts w:ascii="Georgia" w:hAnsi="Georgia"/>
        </w:rPr>
        <w:t xml:space="preserve">, </w:t>
      </w:r>
      <w:r w:rsidRPr="00F10E38">
        <w:rPr>
          <w:rFonts w:ascii="Georgia" w:hAnsi="Georgia"/>
          <w:sz w:val="12"/>
        </w:rPr>
        <w:t>not municipalities.</w:t>
      </w:r>
      <w:bookmarkStart w:id="3" w:name="_ftnref14"/>
      <w:bookmarkEnd w:id="3"/>
      <w:r w:rsidRPr="00F10E38">
        <w:rPr>
          <w:rFonts w:ascii="Georgia" w:hAnsi="Georgia"/>
          <w:sz w:val="12"/>
        </w:rPr>
        <w:fldChar w:fldCharType="begin"/>
      </w:r>
      <w:r w:rsidRPr="00F10E38">
        <w:rPr>
          <w:rFonts w:ascii="Georgia" w:hAnsi="Georgia"/>
          <w:sz w:val="12"/>
        </w:rPr>
        <w:instrText xml:space="preserve"> HYPERLINK "http://www.yalelawjournal.org/forum/why-firearm-federalism-beats-firearm-localism" \l "_ftnref14" </w:instrText>
      </w:r>
      <w:r w:rsidR="002970AD" w:rsidRPr="00F10E38">
        <w:rPr>
          <w:rFonts w:ascii="Georgia" w:hAnsi="Georgia"/>
          <w:sz w:val="12"/>
        </w:rPr>
      </w:r>
      <w:r w:rsidRPr="00F10E38">
        <w:rPr>
          <w:rFonts w:ascii="Georgia" w:hAnsi="Georgia"/>
          <w:sz w:val="12"/>
        </w:rPr>
        <w:fldChar w:fldCharType="separate"/>
      </w:r>
      <w:r w:rsidRPr="00F10E38">
        <w:rPr>
          <w:rFonts w:ascii="Georgia" w:hAnsi="Georgia"/>
          <w:sz w:val="12"/>
        </w:rPr>
        <w:t>14</w:t>
      </w:r>
      <w:r w:rsidRPr="00F10E38">
        <w:rPr>
          <w:rFonts w:ascii="Georgia" w:hAnsi="Georgia"/>
          <w:sz w:val="12"/>
        </w:rPr>
        <w:fldChar w:fldCharType="end"/>
      </w:r>
      <w:r w:rsidRPr="00F10E38">
        <w:rPr>
          <w:rFonts w:ascii="Georgia" w:hAnsi="Georgia"/>
          <w:sz w:val="12"/>
        </w:rPr>
        <w:t> </w:t>
      </w:r>
      <w:r w:rsidRPr="00F10E38">
        <w:rPr>
          <w:rFonts w:ascii="Georgia" w:hAnsi="Georgia"/>
          <w:b/>
          <w:highlight w:val="cyan"/>
          <w:u w:val="single"/>
        </w:rPr>
        <w:t>State firearms preemption statutes</w:t>
      </w:r>
      <w:r w:rsidRPr="00F10E38">
        <w:rPr>
          <w:rFonts w:ascii="Georgia" w:hAnsi="Georgia"/>
        </w:rPr>
        <w:t xml:space="preserve">, </w:t>
      </w:r>
      <w:r w:rsidRPr="00F10E38">
        <w:rPr>
          <w:rFonts w:ascii="Georgia" w:hAnsi="Georgia"/>
          <w:sz w:val="12"/>
        </w:rPr>
        <w:t>which bar municipalities from adopting piecemeal firearms restrictions,</w:t>
      </w:r>
      <w:r w:rsidRPr="00F10E38">
        <w:rPr>
          <w:rFonts w:ascii="Georgia" w:hAnsi="Georgia"/>
        </w:rPr>
        <w:t xml:space="preserve"> </w:t>
      </w:r>
      <w:r w:rsidRPr="00F10E38">
        <w:rPr>
          <w:rFonts w:ascii="Georgia" w:hAnsi="Georgia"/>
          <w:b/>
          <w:highlight w:val="cyan"/>
          <w:u w:val="single"/>
        </w:rPr>
        <w:t>help to preserve the integrity of state approaches to gun policy and uphold the settlement implicit in federalism</w:t>
      </w:r>
      <w:r w:rsidRPr="00F10E38">
        <w:rPr>
          <w:rFonts w:ascii="Georgia" w:hAnsi="Georgia"/>
        </w:rPr>
        <w:t>.</w:t>
      </w:r>
      <w:bookmarkStart w:id="4" w:name="_ftnref15"/>
      <w:bookmarkEnd w:id="4"/>
      <w:r w:rsidRPr="00F10E38">
        <w:rPr>
          <w:rFonts w:ascii="Georgia" w:hAnsi="Georgia"/>
          <w:sz w:val="12"/>
        </w:rPr>
        <w:fldChar w:fldCharType="begin"/>
      </w:r>
      <w:r w:rsidRPr="00F10E38">
        <w:rPr>
          <w:rFonts w:ascii="Georgia" w:hAnsi="Georgia"/>
          <w:sz w:val="12"/>
        </w:rPr>
        <w:instrText xml:space="preserve"> HYPERLINK "http://www.yalelawjournal.org/forum/why-firearm-federalism-beats-firearm-localism" \l "_ftnref15" </w:instrText>
      </w:r>
      <w:r w:rsidR="002970AD" w:rsidRPr="00F10E38">
        <w:rPr>
          <w:rFonts w:ascii="Georgia" w:hAnsi="Georgia"/>
          <w:sz w:val="12"/>
        </w:rPr>
      </w:r>
      <w:r w:rsidRPr="00F10E38">
        <w:rPr>
          <w:rFonts w:ascii="Georgia" w:hAnsi="Georgia"/>
          <w:sz w:val="12"/>
        </w:rPr>
        <w:fldChar w:fldCharType="separate"/>
      </w:r>
      <w:r w:rsidRPr="00F10E38">
        <w:rPr>
          <w:rFonts w:ascii="Georgia" w:hAnsi="Georgia"/>
          <w:sz w:val="12"/>
        </w:rPr>
        <w:t>15</w:t>
      </w:r>
      <w:r w:rsidRPr="00F10E38">
        <w:rPr>
          <w:rFonts w:ascii="Georgia" w:hAnsi="Georgia"/>
          <w:sz w:val="12"/>
        </w:rPr>
        <w:fldChar w:fldCharType="end"/>
      </w:r>
      <w:r w:rsidRPr="00F10E38">
        <w:rPr>
          <w:rFonts w:ascii="Georgia" w:hAnsi="Georgia"/>
          <w:sz w:val="12"/>
        </w:rPr>
        <w:t> </w:t>
      </w:r>
      <w:r w:rsidRPr="00F10E38">
        <w:rPr>
          <w:rFonts w:ascii="Georgia" w:hAnsi="Georgia"/>
          <w:b/>
          <w:highlight w:val="cyan"/>
          <w:u w:val="single"/>
        </w:rPr>
        <w:t>These statutes</w:t>
      </w:r>
      <w:r w:rsidRPr="00F10E38">
        <w:rPr>
          <w:rFonts w:ascii="Georgia" w:hAnsi="Georgia"/>
        </w:rPr>
        <w:t xml:space="preserve">, </w:t>
      </w:r>
      <w:r w:rsidRPr="00F10E38">
        <w:rPr>
          <w:rFonts w:ascii="Georgia" w:hAnsi="Georgia"/>
          <w:sz w:val="12"/>
        </w:rPr>
        <w:t>I argued,</w:t>
      </w:r>
      <w:r w:rsidRPr="00F10E38">
        <w:rPr>
          <w:rFonts w:ascii="Georgia" w:hAnsi="Georgia"/>
        </w:rPr>
        <w:t xml:space="preserve"> </w:t>
      </w:r>
      <w:r w:rsidRPr="00F10E38">
        <w:rPr>
          <w:rFonts w:ascii="Georgia" w:hAnsi="Georgia"/>
          <w:b/>
          <w:highlight w:val="cyan"/>
          <w:u w:val="single"/>
        </w:rPr>
        <w:t>are not merely consistent with</w:t>
      </w:r>
      <w:r w:rsidRPr="00F10E38">
        <w:rPr>
          <w:rFonts w:ascii="Georgia" w:hAnsi="Georgia"/>
        </w:rPr>
        <w:t xml:space="preserve"> </w:t>
      </w:r>
      <w:r w:rsidRPr="00F10E38">
        <w:rPr>
          <w:rFonts w:ascii="Georgia" w:hAnsi="Georgia"/>
          <w:sz w:val="12"/>
        </w:rPr>
        <w:t>a sound approach to</w:t>
      </w:r>
      <w:r w:rsidRPr="00F10E38">
        <w:rPr>
          <w:rFonts w:ascii="Georgia" w:hAnsi="Georgia"/>
        </w:rPr>
        <w:t xml:space="preserve"> </w:t>
      </w:r>
      <w:r w:rsidRPr="00F10E38">
        <w:rPr>
          <w:rFonts w:ascii="Georgia" w:hAnsi="Georgia"/>
          <w:b/>
          <w:highlight w:val="cyan"/>
          <w:u w:val="single"/>
        </w:rPr>
        <w:t>decentralization, but rather form a crucial part of it</w:t>
      </w:r>
      <w:r w:rsidRPr="00F10E38">
        <w:rPr>
          <w:rFonts w:ascii="Georgia" w:hAnsi="Georgia"/>
        </w:rPr>
        <w:t xml:space="preserve">. </w:t>
      </w:r>
      <w:r w:rsidRPr="00F10E38">
        <w:rPr>
          <w:rFonts w:ascii="Georgia" w:hAnsi="Georgia"/>
          <w:sz w:val="12"/>
        </w:rPr>
        <w:t>Firearm Localism takes up the decentralizing approach, enriching it with new observations and arguments. </w:t>
      </w:r>
      <w:proofErr w:type="spellStart"/>
      <w:r w:rsidRPr="00F10E38">
        <w:rPr>
          <w:rFonts w:ascii="Georgia" w:hAnsi="Georgia"/>
          <w:sz w:val="12"/>
        </w:rPr>
        <w:t>Blocher</w:t>
      </w:r>
      <w:proofErr w:type="spellEnd"/>
      <w:r w:rsidRPr="00F10E38">
        <w:rPr>
          <w:rFonts w:ascii="Georgia" w:hAnsi="Georgia"/>
          <w:sz w:val="12"/>
        </w:rPr>
        <w:t> ultimately accepts the first conclusion but not the second. In his view, gun controls enacted by urban municipalities deserve “special deference” in constitutional analysis.</w:t>
      </w:r>
      <w:bookmarkStart w:id="5" w:name="_ftnref16"/>
      <w:bookmarkEnd w:id="5"/>
      <w:r w:rsidRPr="00F10E38">
        <w:rPr>
          <w:rFonts w:ascii="Georgia" w:hAnsi="Georgia"/>
          <w:sz w:val="12"/>
        </w:rPr>
        <w:fldChar w:fldCharType="begin"/>
      </w:r>
      <w:r w:rsidRPr="00F10E38">
        <w:rPr>
          <w:rFonts w:ascii="Georgia" w:hAnsi="Georgia"/>
          <w:sz w:val="12"/>
        </w:rPr>
        <w:instrText xml:space="preserve"> HYPERLINK "http://www.yalelawjournal.org/forum/why-firearm-federalism-beats-firearm-localism" \l "_ftnref16" </w:instrText>
      </w:r>
      <w:r w:rsidR="002970AD" w:rsidRPr="00F10E38">
        <w:rPr>
          <w:rFonts w:ascii="Georgia" w:hAnsi="Georgia"/>
          <w:sz w:val="12"/>
        </w:rPr>
      </w:r>
      <w:r w:rsidRPr="00F10E38">
        <w:rPr>
          <w:rFonts w:ascii="Georgia" w:hAnsi="Georgia"/>
          <w:sz w:val="12"/>
        </w:rPr>
        <w:fldChar w:fldCharType="separate"/>
      </w:r>
      <w:r w:rsidRPr="00F10E38">
        <w:rPr>
          <w:rFonts w:ascii="Georgia" w:hAnsi="Georgia"/>
          <w:sz w:val="12"/>
        </w:rPr>
        <w:t>16</w:t>
      </w:r>
      <w:r w:rsidRPr="00F10E38">
        <w:rPr>
          <w:rFonts w:ascii="Georgia" w:hAnsi="Georgia"/>
          <w:sz w:val="12"/>
        </w:rPr>
        <w:fldChar w:fldCharType="end"/>
      </w:r>
      <w:r w:rsidRPr="00F10E38">
        <w:rPr>
          <w:rFonts w:ascii="Georgia" w:hAnsi="Georgia"/>
          <w:sz w:val="12"/>
        </w:rPr>
        <w:t> Broad state preemption laws, which prevent municipalities from adopting additional gun regulations, should be revised or repealed.</w:t>
      </w:r>
      <w:bookmarkStart w:id="6" w:name="_ftnref17"/>
      <w:bookmarkEnd w:id="6"/>
      <w:r w:rsidRPr="00F10E38">
        <w:rPr>
          <w:rFonts w:ascii="Georgia" w:hAnsi="Georgia"/>
          <w:sz w:val="12"/>
        </w:rPr>
        <w:fldChar w:fldCharType="begin"/>
      </w:r>
      <w:r w:rsidRPr="00F10E38">
        <w:rPr>
          <w:rFonts w:ascii="Georgia" w:hAnsi="Georgia"/>
          <w:sz w:val="12"/>
        </w:rPr>
        <w:instrText xml:space="preserve"> HYPERLINK "http://www.yalelawjournal.org/forum/why-firearm-federalism-beats-firearm-localism" \l "_ftnref17" </w:instrText>
      </w:r>
      <w:r w:rsidR="002970AD" w:rsidRPr="00F10E38">
        <w:rPr>
          <w:rFonts w:ascii="Georgia" w:hAnsi="Georgia"/>
          <w:sz w:val="12"/>
        </w:rPr>
      </w:r>
      <w:r w:rsidRPr="00F10E38">
        <w:rPr>
          <w:rFonts w:ascii="Georgia" w:hAnsi="Georgia"/>
          <w:sz w:val="12"/>
        </w:rPr>
        <w:fldChar w:fldCharType="separate"/>
      </w:r>
      <w:r w:rsidRPr="00F10E38">
        <w:rPr>
          <w:rFonts w:ascii="Georgia" w:hAnsi="Georgia"/>
          <w:sz w:val="12"/>
        </w:rPr>
        <w:t>17</w:t>
      </w:r>
      <w:r w:rsidRPr="00F10E38">
        <w:rPr>
          <w:rFonts w:ascii="Georgia" w:hAnsi="Georgia"/>
          <w:sz w:val="12"/>
        </w:rPr>
        <w:fldChar w:fldCharType="end"/>
      </w:r>
      <w:r w:rsidRPr="00F10E38">
        <w:rPr>
          <w:rFonts w:ascii="Georgia" w:hAnsi="Georgia"/>
          <w:sz w:val="12"/>
        </w:rPr>
        <w:t xml:space="preserve"> Thus, </w:t>
      </w:r>
      <w:proofErr w:type="spellStart"/>
      <w:r w:rsidRPr="00F10E38">
        <w:rPr>
          <w:rFonts w:ascii="Georgia" w:hAnsi="Georgia"/>
          <w:sz w:val="12"/>
        </w:rPr>
        <w:t>Blocher</w:t>
      </w:r>
      <w:proofErr w:type="spellEnd"/>
      <w:r w:rsidRPr="00F10E38">
        <w:rPr>
          <w:rFonts w:ascii="Georgia" w:hAnsi="Georgia"/>
          <w:sz w:val="12"/>
        </w:rPr>
        <w:t> and I part ways in answering a critical question: if one seeks decentralization, then what is the lowest appropriate level of government for firearms policy?</w:t>
      </w:r>
      <w:bookmarkStart w:id="7" w:name="_ftnref18"/>
      <w:bookmarkEnd w:id="7"/>
      <w:r w:rsidRPr="00F10E38">
        <w:rPr>
          <w:rFonts w:ascii="Georgia" w:hAnsi="Georgia"/>
          <w:sz w:val="12"/>
        </w:rPr>
        <w:fldChar w:fldCharType="begin"/>
      </w:r>
      <w:r w:rsidRPr="00F10E38">
        <w:rPr>
          <w:rFonts w:ascii="Georgia" w:hAnsi="Georgia"/>
          <w:sz w:val="12"/>
        </w:rPr>
        <w:instrText xml:space="preserve"> HYPERLINK "http://www.yalelawjournal.org/forum/why-firearm-federalism-beats-firearm-localism" \l "_ftnref18" </w:instrText>
      </w:r>
      <w:r w:rsidR="002970AD" w:rsidRPr="00F10E38">
        <w:rPr>
          <w:rFonts w:ascii="Georgia" w:hAnsi="Georgia"/>
          <w:sz w:val="12"/>
        </w:rPr>
      </w:r>
      <w:r w:rsidRPr="00F10E38">
        <w:rPr>
          <w:rFonts w:ascii="Georgia" w:hAnsi="Georgia"/>
          <w:sz w:val="12"/>
        </w:rPr>
        <w:fldChar w:fldCharType="separate"/>
      </w:r>
      <w:r w:rsidRPr="00F10E38">
        <w:rPr>
          <w:rFonts w:ascii="Georgia" w:hAnsi="Georgia"/>
          <w:sz w:val="12"/>
        </w:rPr>
        <w:t>18</w:t>
      </w:r>
      <w:r w:rsidRPr="00F10E38">
        <w:rPr>
          <w:rFonts w:ascii="Georgia" w:hAnsi="Georgia"/>
          <w:sz w:val="12"/>
        </w:rPr>
        <w:fldChar w:fldCharType="end"/>
      </w:r>
      <w:r w:rsidRPr="00F10E38">
        <w:rPr>
          <w:rFonts w:ascii="Georgia" w:hAnsi="Georgia"/>
          <w:sz w:val="12"/>
        </w:rPr>
        <w:t xml:space="preserve"> In this response, I defend and extend my position that the right answer is the state—not, as </w:t>
      </w:r>
      <w:proofErr w:type="spellStart"/>
      <w:r w:rsidRPr="00F10E38">
        <w:rPr>
          <w:rFonts w:ascii="Georgia" w:hAnsi="Georgia"/>
          <w:sz w:val="12"/>
        </w:rPr>
        <w:t>Blocher</w:t>
      </w:r>
      <w:proofErr w:type="spellEnd"/>
      <w:r w:rsidRPr="00F10E38">
        <w:rPr>
          <w:rFonts w:ascii="Georgia" w:hAnsi="Georgia"/>
          <w:sz w:val="12"/>
        </w:rPr>
        <w:t xml:space="preserve"> argues, the municipality. </w:t>
      </w:r>
      <w:proofErr w:type="gramStart"/>
      <w:r w:rsidRPr="00F10E38">
        <w:rPr>
          <w:rFonts w:ascii="Georgia" w:hAnsi="Georgia"/>
          <w:sz w:val="12"/>
        </w:rPr>
        <w:t>A decentralized</w:t>
      </w:r>
      <w:proofErr w:type="gramEnd"/>
      <w:r w:rsidRPr="00F10E38">
        <w:rPr>
          <w:rFonts w:ascii="Georgia" w:hAnsi="Georgia"/>
          <w:sz w:val="12"/>
        </w:rPr>
        <w:t xml:space="preserve"> firearms policy and gun-rights jurisprudence should take the form of a traditional, state-based federalism, for three reasons. First, firearm localism cannot be justified by a rural-urban divide on attitudes toward hunting, a practice that, although important, is peripheral to current gun control controversies. Second, firearm localism is not supported by traditional judicial approaches to the right to keep and bear arms. Finally, there is a strong pragmatic case against according deference to local firearm regulations. Firearm localism would destroy the compromise benefits of federalism by burdening the exercise of the right to keep and bear arms in ways that gun rights supporters would justifiably view as unacceptable.</w:t>
      </w:r>
    </w:p>
    <w:p w:rsidR="00F10E38" w:rsidRPr="008326A8" w:rsidRDefault="00F10E38" w:rsidP="00F10E38">
      <w:pPr>
        <w:rPr>
          <w:rFonts w:ascii="Georgia" w:hAnsi="Georgia"/>
        </w:rPr>
      </w:pPr>
      <w:r w:rsidRPr="00F10E38">
        <w:rPr>
          <w:rFonts w:ascii="Georgia" w:hAnsi="Georgia"/>
        </w:rPr>
        <w:t>However, federalism is bad</w:t>
      </w:r>
      <w:r>
        <w:rPr>
          <w:rFonts w:ascii="Georgia" w:hAnsi="Georgia"/>
        </w:rPr>
        <w:t xml:space="preserve"> </w:t>
      </w:r>
      <w:r w:rsidRPr="008326A8">
        <w:rPr>
          <w:rFonts w:ascii="Georgia" w:hAnsi="Georgia"/>
        </w:rPr>
        <w:t>Federalism leads to ineffective responses to disease outbreaks, terrorist attacks, and natural disaster</w:t>
      </w:r>
      <w:r>
        <w:rPr>
          <w:rFonts w:ascii="Georgia" w:hAnsi="Georgia"/>
        </w:rPr>
        <w:t xml:space="preserve">. </w:t>
      </w:r>
      <w:r w:rsidRPr="008326A8">
        <w:rPr>
          <w:rFonts w:ascii="Georgia" w:eastAsia="Cambria" w:hAnsi="Georgia"/>
          <w:b/>
          <w:u w:val="single"/>
        </w:rPr>
        <w:t>Griffin, 07</w:t>
      </w:r>
      <w:r w:rsidRPr="008326A8">
        <w:rPr>
          <w:rStyle w:val="FootnoteReference"/>
          <w:rFonts w:ascii="Georgia" w:eastAsia="Cambria" w:hAnsi="Georgia"/>
          <w:b/>
          <w:u w:val="single"/>
        </w:rPr>
        <w:footnoteReference w:id="0"/>
      </w:r>
      <w:r w:rsidRPr="008326A8">
        <w:rPr>
          <w:rFonts w:ascii="Georgia" w:eastAsia="Cambria" w:hAnsi="Georgia"/>
          <w:b/>
        </w:rPr>
        <w:t xml:space="preserve"> </w:t>
      </w:r>
    </w:p>
    <w:p w:rsidR="00F10E38" w:rsidRPr="008326A8" w:rsidRDefault="00F10E38" w:rsidP="00F10E38">
      <w:pPr>
        <w:ind w:left="720"/>
        <w:rPr>
          <w:rFonts w:ascii="Georgia" w:eastAsia="Cambria" w:hAnsi="Georgia"/>
          <w:u w:val="single"/>
        </w:rPr>
      </w:pPr>
      <w:r w:rsidRPr="008326A8">
        <w:rPr>
          <w:rFonts w:ascii="Georgia" w:eastAsia="Cambria" w:hAnsi="Georgia"/>
          <w:b/>
          <w:sz w:val="12"/>
          <w:u w:val="single"/>
        </w:rPr>
        <w:t>And so it is still the case that</w:t>
      </w:r>
      <w:r w:rsidRPr="008326A8">
        <w:rPr>
          <w:rFonts w:ascii="Georgia" w:eastAsia="Cambria" w:hAnsi="Georgia"/>
          <w:b/>
          <w:u w:val="single"/>
        </w:rPr>
        <w:t xml:space="preserve"> </w:t>
      </w:r>
      <w:r w:rsidRPr="008326A8">
        <w:rPr>
          <w:rFonts w:ascii="Georgia" w:eastAsia="Cambria" w:hAnsi="Georgia"/>
          <w:b/>
          <w:highlight w:val="green"/>
          <w:u w:val="single"/>
        </w:rPr>
        <w:t>when</w:t>
      </w:r>
      <w:r w:rsidRPr="008326A8">
        <w:rPr>
          <w:rFonts w:ascii="Georgia" w:eastAsia="Cambria" w:hAnsi="Georgia"/>
          <w:b/>
          <w:u w:val="single"/>
        </w:rPr>
        <w:t xml:space="preserve"> </w:t>
      </w:r>
      <w:r w:rsidRPr="008326A8">
        <w:rPr>
          <w:rFonts w:ascii="Georgia" w:eastAsia="Cambria" w:hAnsi="Georgia"/>
          <w:b/>
          <w:sz w:val="12"/>
          <w:u w:val="single"/>
        </w:rPr>
        <w:t>natural</w:t>
      </w:r>
      <w:r w:rsidRPr="008326A8">
        <w:rPr>
          <w:rFonts w:ascii="Georgia" w:eastAsia="Cambria" w:hAnsi="Georgia"/>
          <w:b/>
          <w:u w:val="single"/>
        </w:rPr>
        <w:t xml:space="preserve"> </w:t>
      </w:r>
      <w:r w:rsidRPr="008326A8">
        <w:rPr>
          <w:rFonts w:ascii="Georgia" w:eastAsia="Cambria" w:hAnsi="Georgia"/>
          <w:b/>
          <w:highlight w:val="green"/>
          <w:u w:val="single"/>
        </w:rPr>
        <w:t>disasters strike, the</w:t>
      </w:r>
      <w:r w:rsidRPr="008326A8">
        <w:rPr>
          <w:rFonts w:ascii="Georgia" w:eastAsia="Cambria" w:hAnsi="Georgia"/>
          <w:b/>
          <w:u w:val="single"/>
        </w:rPr>
        <w:t xml:space="preserve"> </w:t>
      </w:r>
      <w:r w:rsidRPr="008326A8">
        <w:rPr>
          <w:rFonts w:ascii="Georgia" w:eastAsia="Cambria" w:hAnsi="Georgia"/>
          <w:b/>
          <w:highlight w:val="green"/>
          <w:u w:val="single"/>
        </w:rPr>
        <w:t>divided power of the federal structure presents a</w:t>
      </w:r>
      <w:r w:rsidRPr="008326A8">
        <w:rPr>
          <w:rFonts w:ascii="Georgia" w:eastAsia="Cambria" w:hAnsi="Georgia"/>
          <w:b/>
          <w:u w:val="single"/>
        </w:rPr>
        <w:t xml:space="preserve"> </w:t>
      </w:r>
      <w:r w:rsidRPr="008326A8">
        <w:rPr>
          <w:rFonts w:ascii="Georgia" w:eastAsia="Cambria" w:hAnsi="Georgia"/>
          <w:b/>
          <w:sz w:val="12"/>
          <w:u w:val="single"/>
        </w:rPr>
        <w:t>coordination</w:t>
      </w:r>
      <w:r w:rsidRPr="008326A8">
        <w:rPr>
          <w:rFonts w:ascii="Georgia" w:eastAsia="Cambria" w:hAnsi="Georgia"/>
          <w:b/>
          <w:u w:val="single"/>
        </w:rPr>
        <w:t xml:space="preserve"> </w:t>
      </w:r>
      <w:r w:rsidRPr="008326A8">
        <w:rPr>
          <w:rFonts w:ascii="Georgia" w:eastAsia="Cambria" w:hAnsi="Georgia"/>
          <w:b/>
          <w:highlight w:val="green"/>
          <w:u w:val="single"/>
        </w:rPr>
        <w:t>problem.</w:t>
      </w:r>
      <w:r w:rsidRPr="008326A8">
        <w:rPr>
          <w:rFonts w:ascii="Georgia" w:eastAsia="Cambria" w:hAnsi="Georgia"/>
          <w:b/>
          <w:highlight w:val="green"/>
        </w:rPr>
        <w:t xml:space="preserve"> </w:t>
      </w:r>
      <w:r w:rsidRPr="008326A8">
        <w:rPr>
          <w:rFonts w:ascii="Georgia" w:eastAsia="Cambria" w:hAnsi="Georgia"/>
          <w:b/>
          <w:highlight w:val="green"/>
          <w:u w:val="single"/>
        </w:rPr>
        <w:t>The</w:t>
      </w:r>
      <w:r w:rsidRPr="008326A8">
        <w:rPr>
          <w:rFonts w:ascii="Georgia" w:eastAsia="Cambria" w:hAnsi="Georgia"/>
          <w:b/>
          <w:u w:val="single"/>
        </w:rPr>
        <w:t xml:space="preserve"> </w:t>
      </w:r>
      <w:r w:rsidRPr="008326A8">
        <w:rPr>
          <w:rFonts w:ascii="Georgia" w:eastAsia="Cambria" w:hAnsi="Georgia"/>
          <w:b/>
          <w:sz w:val="12"/>
          <w:u w:val="single"/>
        </w:rPr>
        <w:t>kind of</w:t>
      </w:r>
      <w:r w:rsidRPr="008326A8">
        <w:rPr>
          <w:rFonts w:ascii="Georgia" w:eastAsia="Cambria" w:hAnsi="Georgia"/>
          <w:b/>
          <w:u w:val="single"/>
        </w:rPr>
        <w:t xml:space="preserve"> </w:t>
      </w:r>
      <w:r w:rsidRPr="008326A8">
        <w:rPr>
          <w:rFonts w:ascii="Georgia" w:eastAsia="Cambria" w:hAnsi="Georgia"/>
          <w:b/>
          <w:highlight w:val="green"/>
          <w:u w:val="single"/>
        </w:rPr>
        <w:t>coordination that had to occur to avoid</w:t>
      </w:r>
      <w:r w:rsidRPr="008326A8">
        <w:rPr>
          <w:rFonts w:ascii="Georgia" w:eastAsia="Cambria" w:hAnsi="Georgia"/>
          <w:b/>
          <w:u w:val="single"/>
        </w:rPr>
        <w:t xml:space="preserve"> </w:t>
      </w:r>
      <w:r w:rsidRPr="008326A8">
        <w:rPr>
          <w:rFonts w:ascii="Georgia" w:eastAsia="Cambria" w:hAnsi="Georgia"/>
          <w:b/>
          <w:sz w:val="12"/>
          <w:u w:val="single"/>
        </w:rPr>
        <w:t>the</w:t>
      </w:r>
      <w:r w:rsidRPr="008326A8">
        <w:rPr>
          <w:rFonts w:ascii="Georgia" w:eastAsia="Cambria" w:hAnsi="Georgia"/>
          <w:b/>
          <w:u w:val="single"/>
        </w:rPr>
        <w:t xml:space="preserve"> </w:t>
      </w:r>
      <w:r w:rsidRPr="008326A8">
        <w:rPr>
          <w:rFonts w:ascii="Georgia" w:eastAsia="Cambria" w:hAnsi="Georgia"/>
          <w:b/>
          <w:highlight w:val="green"/>
          <w:u w:val="single"/>
        </w:rPr>
        <w:t>Katrina</w:t>
      </w:r>
      <w:r w:rsidRPr="008326A8">
        <w:rPr>
          <w:rFonts w:ascii="Georgia" w:eastAsia="Cambria" w:hAnsi="Georgia"/>
          <w:b/>
          <w:u w:val="single"/>
        </w:rPr>
        <w:t xml:space="preserve"> </w:t>
      </w:r>
      <w:r w:rsidRPr="008326A8">
        <w:rPr>
          <w:rFonts w:ascii="Georgia" w:eastAsia="Cambria" w:hAnsi="Georgia"/>
          <w:b/>
          <w:sz w:val="12"/>
          <w:u w:val="single"/>
        </w:rPr>
        <w:t>disaster</w:t>
      </w:r>
      <w:r w:rsidRPr="008326A8">
        <w:rPr>
          <w:rFonts w:ascii="Georgia" w:eastAsia="Cambria" w:hAnsi="Georgia"/>
          <w:b/>
          <w:u w:val="single"/>
        </w:rPr>
        <w:t xml:space="preserve"> </w:t>
      </w:r>
      <w:r w:rsidRPr="008326A8">
        <w:rPr>
          <w:rFonts w:ascii="Georgia" w:eastAsia="Cambria" w:hAnsi="Georgia"/>
          <w:b/>
          <w:highlight w:val="green"/>
          <w:u w:val="single"/>
        </w:rPr>
        <w:t>requires</w:t>
      </w:r>
      <w:r w:rsidRPr="008326A8">
        <w:rPr>
          <w:rFonts w:ascii="Georgia" w:eastAsia="Cambria" w:hAnsi="Georgia"/>
          <w:b/>
          <w:u w:val="single"/>
        </w:rPr>
        <w:t xml:space="preserve"> </w:t>
      </w:r>
      <w:r w:rsidRPr="008326A8">
        <w:rPr>
          <w:rFonts w:ascii="Georgia" w:eastAsia="Cambria" w:hAnsi="Georgia"/>
          <w:b/>
          <w:sz w:val="12"/>
          <w:u w:val="single"/>
        </w:rPr>
        <w:t>long-term</w:t>
      </w:r>
      <w:r w:rsidRPr="008326A8">
        <w:rPr>
          <w:rFonts w:ascii="Georgia" w:eastAsia="Cambria" w:hAnsi="Georgia"/>
          <w:b/>
          <w:u w:val="single"/>
        </w:rPr>
        <w:t xml:space="preserve"> </w:t>
      </w:r>
      <w:r w:rsidRPr="008326A8">
        <w:rPr>
          <w:rFonts w:ascii="Georgia" w:eastAsia="Cambria" w:hAnsi="Georgia"/>
          <w:b/>
          <w:highlight w:val="green"/>
          <w:u w:val="single"/>
        </w:rPr>
        <w:t>planning</w:t>
      </w:r>
      <w:r w:rsidRPr="008326A8">
        <w:rPr>
          <w:rFonts w:ascii="Georgia" w:eastAsia="Cambria" w:hAnsi="Georgia"/>
          <w:b/>
          <w:u w:val="single"/>
        </w:rPr>
        <w:t xml:space="preserve"> </w:t>
      </w:r>
      <w:r w:rsidRPr="008326A8">
        <w:rPr>
          <w:rFonts w:ascii="Georgia" w:eastAsia="Cambria" w:hAnsi="Georgia"/>
          <w:b/>
          <w:sz w:val="12"/>
          <w:u w:val="single"/>
        </w:rPr>
        <w:t>before the event</w:t>
      </w:r>
      <w:r w:rsidRPr="008326A8">
        <w:rPr>
          <w:rFonts w:ascii="Georgia" w:eastAsia="Cambria" w:hAnsi="Georgia"/>
          <w:sz w:val="12"/>
          <w:u w:val="single"/>
        </w:rPr>
        <w:t>.</w:t>
      </w:r>
      <w:r w:rsidRPr="008326A8">
        <w:rPr>
          <w:rFonts w:ascii="Georgia" w:eastAsia="Cambria" w:hAnsi="Georgia"/>
          <w:sz w:val="12"/>
        </w:rPr>
        <w:t xml:space="preserve"> </w:t>
      </w:r>
      <w:r w:rsidRPr="008326A8">
        <w:rPr>
          <w:rFonts w:ascii="Georgia" w:eastAsia="Cambria" w:hAnsi="Georgia"/>
          <w:sz w:val="12"/>
          <w:u w:val="single"/>
        </w:rPr>
        <w:t xml:space="preserve">The </w:t>
      </w:r>
      <w:r w:rsidRPr="008326A8">
        <w:rPr>
          <w:rFonts w:ascii="Georgia" w:eastAsia="Cambria" w:hAnsi="Georgia"/>
          <w:b/>
          <w:sz w:val="12"/>
          <w:u w:val="single"/>
        </w:rPr>
        <w:t>American constitutional system makes taking intergovernmental action difficult and complex</w:t>
      </w:r>
      <w:r w:rsidRPr="008326A8">
        <w:rPr>
          <w:rFonts w:ascii="Georgia" w:eastAsia="Cambria" w:hAnsi="Georgia"/>
          <w:sz w:val="12"/>
        </w:rPr>
        <w:t xml:space="preserve">. </w:t>
      </w:r>
      <w:r w:rsidRPr="008326A8">
        <w:rPr>
          <w:rFonts w:ascii="Georgia" w:eastAsia="Cambria" w:hAnsi="Georgia"/>
          <w:sz w:val="12"/>
          <w:u w:val="single"/>
        </w:rPr>
        <w:t>The process of coordinating governments can take years.</w:t>
      </w:r>
      <w:r w:rsidRPr="008326A8">
        <w:rPr>
          <w:rFonts w:ascii="Georgia" w:eastAsia="Cambria" w:hAnsi="Georgia"/>
          <w:sz w:val="12"/>
        </w:rPr>
        <w:t xml:space="preserve"> </w:t>
      </w:r>
      <w:r w:rsidRPr="008326A8">
        <w:rPr>
          <w:rFonts w:ascii="Georgia" w:eastAsia="Cambria" w:hAnsi="Georgia"/>
          <w:sz w:val="12"/>
          <w:szCs w:val="16"/>
        </w:rPr>
        <w:t xml:space="preserve">In many ways, the government was just at the beginning of that process at the time of Katrina, </w:t>
      </w:r>
      <w:bookmarkStart w:id="8" w:name="r48"/>
      <w:r w:rsidRPr="008326A8">
        <w:rPr>
          <w:rFonts w:ascii="Georgia" w:eastAsia="Cambria" w:hAnsi="Georgia"/>
          <w:sz w:val="12"/>
          <w:szCs w:val="16"/>
        </w:rPr>
        <w:fldChar w:fldCharType="begin"/>
      </w:r>
      <w:r w:rsidRPr="008326A8">
        <w:rPr>
          <w:rFonts w:ascii="Georgia" w:eastAsia="Cambria" w:hAnsi="Georgia"/>
          <w:sz w:val="12"/>
          <w:szCs w:val="16"/>
        </w:rPr>
        <w:instrText xml:space="preserve"> HYPERLINK "http://www.lexisnexis.com.proxy.lib.umich.edu/us/lnacademic/frame.do?tokenKey=rsh-20.623515.1689064805&amp;target=results_DocumentContent&amp;reloadEntirePage=true&amp;rand=1215280977638&amp;returnToKey=20_T4099813154&amp;parent=docview" \l "n48#n48" </w:instrText>
      </w:r>
      <w:r w:rsidR="002970AD" w:rsidRPr="00F10E38">
        <w:rPr>
          <w:rFonts w:ascii="Georgia" w:eastAsia="Cambria" w:hAnsi="Georgia"/>
          <w:sz w:val="12"/>
          <w:szCs w:val="16"/>
        </w:rPr>
      </w:r>
      <w:r w:rsidRPr="008326A8">
        <w:rPr>
          <w:rFonts w:ascii="Georgia" w:eastAsia="Cambria" w:hAnsi="Georgia"/>
          <w:sz w:val="12"/>
          <w:szCs w:val="16"/>
        </w:rPr>
        <w:fldChar w:fldCharType="separate"/>
      </w:r>
      <w:r w:rsidRPr="008326A8">
        <w:rPr>
          <w:rFonts w:ascii="Georgia" w:eastAsia="Cambria" w:hAnsi="Georgia"/>
          <w:sz w:val="12"/>
          <w:szCs w:val="16"/>
        </w:rPr>
        <w:t>n48</w:t>
      </w:r>
      <w:r w:rsidRPr="008326A8">
        <w:rPr>
          <w:rFonts w:ascii="Georgia" w:eastAsia="Cambria" w:hAnsi="Georgia"/>
          <w:sz w:val="12"/>
          <w:szCs w:val="16"/>
        </w:rPr>
        <w:fldChar w:fldCharType="end"/>
      </w:r>
      <w:bookmarkEnd w:id="8"/>
      <w:r w:rsidRPr="008326A8">
        <w:rPr>
          <w:rFonts w:ascii="Georgia" w:eastAsia="Cambria" w:hAnsi="Georgia"/>
          <w:sz w:val="12"/>
        </w:rPr>
        <w:t xml:space="preserve"> </w:t>
      </w:r>
      <w:r w:rsidRPr="008326A8">
        <w:rPr>
          <w:rFonts w:ascii="Georgia" w:eastAsia="Cambria" w:hAnsi="Georgia"/>
          <w:sz w:val="12"/>
          <w:u w:val="single"/>
        </w:rPr>
        <w:t>although we are now four years distant from the terrorist attacks of September 11, 2001 that set the latest round of disaster coordination in motion</w:t>
      </w:r>
      <w:r w:rsidRPr="008326A8">
        <w:rPr>
          <w:rFonts w:ascii="Georgia" w:eastAsia="Cambria" w:hAnsi="Georgia"/>
          <w:sz w:val="12"/>
        </w:rPr>
        <w:t xml:space="preserve">. </w:t>
      </w:r>
      <w:r w:rsidRPr="008326A8">
        <w:rPr>
          <w:rFonts w:ascii="Georgia" w:eastAsia="Cambria" w:hAnsi="Georgia"/>
          <w:sz w:val="12"/>
          <w:szCs w:val="16"/>
        </w:rPr>
        <w:t>Suppose, however, that we don't have the luxury of taking the time to satisfy every official with a veto. This is the key point of tension between what contemporary governance demands and what the Constitution permits. The kind of limited change that occurred in 1927 can take us only so far.</w:t>
      </w:r>
      <w:r w:rsidRPr="008326A8">
        <w:rPr>
          <w:rFonts w:ascii="Georgia" w:eastAsia="Cambria" w:hAnsi="Georgia"/>
          <w:sz w:val="12"/>
        </w:rPr>
        <w:t xml:space="preserve"> </w:t>
      </w:r>
      <w:r w:rsidRPr="008326A8">
        <w:rPr>
          <w:rFonts w:ascii="Georgia" w:eastAsia="Cambria" w:hAnsi="Georgia"/>
          <w:sz w:val="12"/>
          <w:u w:val="single"/>
        </w:rPr>
        <w:t>What Hurricane Katrina showed was that even after decades of experience with natural disasters, the federal and state governments were still uncoordinated and unprepared.</w:t>
      </w:r>
      <w:r w:rsidRPr="008326A8">
        <w:rPr>
          <w:rFonts w:ascii="Georgia" w:eastAsia="Cambria" w:hAnsi="Georgia"/>
          <w:sz w:val="12"/>
        </w:rPr>
        <w:t xml:space="preserve"> </w:t>
      </w:r>
      <w:r w:rsidRPr="008326A8">
        <w:rPr>
          <w:rFonts w:ascii="Georgia" w:eastAsia="Cambria" w:hAnsi="Georgia"/>
          <w:sz w:val="12"/>
          <w:szCs w:val="16"/>
        </w:rPr>
        <w:t>The reasons they were unprepared go to the heart of the constitutional order</w:t>
      </w:r>
      <w:r w:rsidRPr="008326A8">
        <w:rPr>
          <w:rFonts w:ascii="Georgia" w:eastAsia="Cambria" w:hAnsi="Georgia"/>
          <w:sz w:val="12"/>
          <w:szCs w:val="16"/>
          <w:u w:val="single"/>
        </w:rPr>
        <w:t>.</w:t>
      </w:r>
      <w:r w:rsidRPr="008326A8">
        <w:rPr>
          <w:rFonts w:ascii="Georgia" w:eastAsia="Cambria" w:hAnsi="Georgia"/>
          <w:sz w:val="12"/>
          <w:u w:val="single"/>
        </w:rPr>
        <w:t xml:space="preserve"> </w:t>
      </w:r>
      <w:r w:rsidRPr="008326A8">
        <w:rPr>
          <w:rFonts w:ascii="Georgia" w:eastAsia="Cambria" w:hAnsi="Georgia"/>
          <w:b/>
          <w:sz w:val="12"/>
          <w:u w:val="single"/>
        </w:rPr>
        <w:t>Unless we learn some lessons</w:t>
      </w:r>
      <w:r w:rsidRPr="008326A8">
        <w:rPr>
          <w:rFonts w:ascii="Georgia" w:eastAsia="Cambria" w:hAnsi="Georgia"/>
          <w:b/>
          <w:highlight w:val="green"/>
          <w:u w:val="single"/>
        </w:rPr>
        <w:t xml:space="preserve">, Katrina will happen again. It may be a </w:t>
      </w:r>
      <w:r w:rsidRPr="008326A8">
        <w:rPr>
          <w:rFonts w:ascii="Georgia" w:eastAsia="Cambria" w:hAnsi="Georgia"/>
          <w:b/>
          <w:sz w:val="12"/>
          <w:u w:val="single"/>
        </w:rPr>
        <w:t>massive earthquake, an</w:t>
      </w:r>
      <w:r w:rsidRPr="008326A8">
        <w:rPr>
          <w:rFonts w:ascii="Georgia" w:eastAsia="Cambria" w:hAnsi="Georgia"/>
          <w:b/>
          <w:u w:val="single"/>
        </w:rPr>
        <w:t xml:space="preserve"> </w:t>
      </w:r>
      <w:r w:rsidRPr="008326A8">
        <w:rPr>
          <w:rFonts w:ascii="Georgia" w:eastAsia="Cambria" w:hAnsi="Georgia"/>
          <w:b/>
          <w:highlight w:val="green"/>
          <w:u w:val="single"/>
        </w:rPr>
        <w:t>influenza pandemic</w:t>
      </w:r>
      <w:r w:rsidRPr="008326A8">
        <w:rPr>
          <w:rFonts w:ascii="Georgia" w:eastAsia="Cambria" w:hAnsi="Georgia"/>
          <w:b/>
          <w:sz w:val="12"/>
          <w:u w:val="single"/>
        </w:rPr>
        <w:t>, a terrorist attack, or even another hurricane, but</w:t>
      </w:r>
      <w:r w:rsidRPr="008326A8">
        <w:rPr>
          <w:rFonts w:ascii="Georgia" w:eastAsia="Cambria" w:hAnsi="Georgia"/>
          <w:b/>
          <w:u w:val="single"/>
        </w:rPr>
        <w:t xml:space="preserve"> </w:t>
      </w:r>
      <w:r w:rsidRPr="008326A8">
        <w:rPr>
          <w:rFonts w:ascii="Georgia" w:eastAsia="Cambria" w:hAnsi="Georgia"/>
          <w:b/>
          <w:highlight w:val="green"/>
          <w:u w:val="single"/>
        </w:rPr>
        <w:t>the</w:t>
      </w:r>
      <w:r w:rsidRPr="008326A8">
        <w:rPr>
          <w:rFonts w:ascii="Georgia" w:eastAsia="Cambria" w:hAnsi="Georgia"/>
          <w:b/>
          <w:u w:val="single"/>
        </w:rPr>
        <w:t xml:space="preserve"> </w:t>
      </w:r>
      <w:r w:rsidRPr="008326A8">
        <w:rPr>
          <w:rFonts w:ascii="Georgia" w:eastAsia="Cambria" w:hAnsi="Georgia"/>
          <w:b/>
          <w:sz w:val="12"/>
          <w:u w:val="single"/>
        </w:rPr>
        <w:t>same</w:t>
      </w:r>
      <w:r w:rsidRPr="008326A8">
        <w:rPr>
          <w:rFonts w:ascii="Georgia" w:eastAsia="Cambria" w:hAnsi="Georgia"/>
          <w:b/>
          <w:u w:val="single"/>
        </w:rPr>
        <w:t xml:space="preserve"> </w:t>
      </w:r>
      <w:r w:rsidRPr="008326A8">
        <w:rPr>
          <w:rFonts w:ascii="Georgia" w:eastAsia="Cambria" w:hAnsi="Georgia"/>
          <w:b/>
          <w:highlight w:val="green"/>
          <w:u w:val="single"/>
        </w:rPr>
        <w:t>ill-coordinated response will</w:t>
      </w:r>
      <w:r w:rsidRPr="008326A8">
        <w:rPr>
          <w:rFonts w:ascii="Georgia" w:eastAsia="Cambria" w:hAnsi="Georgia"/>
          <w:b/>
          <w:u w:val="single"/>
        </w:rPr>
        <w:t xml:space="preserve"> </w:t>
      </w:r>
      <w:r w:rsidRPr="008326A8">
        <w:rPr>
          <w:rFonts w:ascii="Georgia" w:eastAsia="Cambria" w:hAnsi="Georgia"/>
          <w:b/>
          <w:sz w:val="12"/>
          <w:u w:val="single"/>
        </w:rPr>
        <w:t>indeed</w:t>
      </w:r>
      <w:r w:rsidRPr="008326A8">
        <w:rPr>
          <w:rFonts w:ascii="Georgia" w:eastAsia="Cambria" w:hAnsi="Georgia"/>
          <w:b/>
          <w:u w:val="single"/>
        </w:rPr>
        <w:t xml:space="preserve"> </w:t>
      </w:r>
      <w:r w:rsidRPr="008326A8">
        <w:rPr>
          <w:rFonts w:ascii="Georgia" w:eastAsia="Cambria" w:hAnsi="Georgia"/>
          <w:b/>
          <w:highlight w:val="green"/>
          <w:u w:val="single"/>
        </w:rPr>
        <w:t>happen again</w:t>
      </w:r>
      <w:r w:rsidRPr="008326A8">
        <w:rPr>
          <w:rFonts w:ascii="Georgia" w:eastAsia="Cambria" w:hAnsi="Georgia"/>
          <w:b/>
          <w:u w:val="single"/>
        </w:rPr>
        <w:t xml:space="preserve"> </w:t>
      </w:r>
      <w:r w:rsidRPr="008326A8">
        <w:rPr>
          <w:rFonts w:ascii="Georgia" w:eastAsia="Cambria" w:hAnsi="Georgia"/>
          <w:b/>
          <w:sz w:val="12"/>
          <w:u w:val="single"/>
        </w:rPr>
        <w:t>unless some attention is paid to the constitutional and institutional lessons of Katrina.</w:t>
      </w:r>
      <w:r w:rsidRPr="008326A8">
        <w:rPr>
          <w:rFonts w:ascii="Georgia" w:eastAsia="Cambria" w:hAnsi="Georgia"/>
          <w:b/>
        </w:rPr>
        <w:t xml:space="preserve"> </w:t>
      </w:r>
      <w:r w:rsidRPr="008326A8">
        <w:rPr>
          <w:rFonts w:ascii="Georgia" w:eastAsia="Cambria" w:hAnsi="Georgia"/>
          <w:b/>
          <w:highlight w:val="green"/>
          <w:u w:val="single"/>
        </w:rPr>
        <w:t xml:space="preserve">We need to "stop </w:t>
      </w:r>
      <w:bookmarkStart w:id="9" w:name="ORIGHIT_27"/>
      <w:bookmarkStart w:id="10" w:name="HIT_27"/>
      <w:bookmarkEnd w:id="9"/>
      <w:bookmarkEnd w:id="10"/>
      <w:r w:rsidRPr="008326A8">
        <w:rPr>
          <w:rFonts w:ascii="Georgia" w:eastAsia="Cambria" w:hAnsi="Georgia"/>
          <w:b/>
          <w:highlight w:val="green"/>
          <w:u w:val="single"/>
        </w:rPr>
        <w:t>federalism" before it kills</w:t>
      </w:r>
      <w:r w:rsidRPr="008326A8">
        <w:rPr>
          <w:rFonts w:ascii="Georgia" w:eastAsia="Cambria" w:hAnsi="Georgia"/>
          <w:b/>
          <w:u w:val="single"/>
        </w:rPr>
        <w:t xml:space="preserve"> </w:t>
      </w:r>
      <w:r w:rsidRPr="008326A8">
        <w:rPr>
          <w:rFonts w:ascii="Georgia" w:eastAsia="Cambria" w:hAnsi="Georgia"/>
          <w:b/>
          <w:sz w:val="12"/>
          <w:u w:val="single"/>
        </w:rPr>
        <w:t xml:space="preserve">again. That is, we need to stop our customary thinking about what </w:t>
      </w:r>
      <w:bookmarkStart w:id="11" w:name="ORIGHIT_28"/>
      <w:bookmarkStart w:id="12" w:name="HIT_28"/>
      <w:bookmarkEnd w:id="11"/>
      <w:bookmarkEnd w:id="12"/>
      <w:r w:rsidRPr="008326A8">
        <w:rPr>
          <w:rFonts w:ascii="Georgia" w:eastAsia="Cambria" w:hAnsi="Georgia"/>
          <w:b/>
          <w:sz w:val="12"/>
          <w:u w:val="single"/>
        </w:rPr>
        <w:t xml:space="preserve">federalism requires in order </w:t>
      </w:r>
      <w:proofErr w:type="gramStart"/>
      <w:r w:rsidRPr="008326A8">
        <w:rPr>
          <w:rFonts w:ascii="Georgia" w:eastAsia="Cambria" w:hAnsi="Georgia"/>
          <w:b/>
          <w:sz w:val="12"/>
          <w:u w:val="single"/>
        </w:rPr>
        <w:t>to prevent</w:t>
      </w:r>
      <w:proofErr w:type="gramEnd"/>
      <w:r w:rsidRPr="008326A8">
        <w:rPr>
          <w:rFonts w:ascii="Georgia" w:eastAsia="Cambria" w:hAnsi="Georgia"/>
          <w:b/>
          <w:sz w:val="12"/>
          <w:u w:val="single"/>
        </w:rPr>
        <w:t xml:space="preserve"> another horrific loss of life and property.</w:t>
      </w:r>
    </w:p>
    <w:p w:rsidR="00F10E38" w:rsidRPr="008326A8" w:rsidRDefault="00F10E38" w:rsidP="00F10E38">
      <w:pPr>
        <w:rPr>
          <w:rFonts w:ascii="Georgia" w:hAnsi="Georgia"/>
        </w:rPr>
      </w:pPr>
      <w:r w:rsidRPr="008326A8">
        <w:rPr>
          <w:rFonts w:ascii="Georgia" w:hAnsi="Georgia"/>
        </w:rPr>
        <w:t xml:space="preserve">Extinction </w:t>
      </w:r>
      <w:r w:rsidRPr="008326A8">
        <w:rPr>
          <w:rFonts w:ascii="Georgia" w:hAnsi="Georgia" w:cstheme="minorHAnsi"/>
          <w:b/>
          <w:u w:val="single"/>
        </w:rPr>
        <w:t>Yu 9</w:t>
      </w:r>
      <w:r w:rsidRPr="008326A8">
        <w:rPr>
          <w:rStyle w:val="FootnoteReference"/>
          <w:rFonts w:ascii="Georgia" w:hAnsi="Georgia" w:cstheme="minorHAnsi"/>
        </w:rPr>
        <w:footnoteReference w:id="1"/>
      </w:r>
    </w:p>
    <w:p w:rsidR="00F10E38" w:rsidRPr="008326A8" w:rsidRDefault="00F10E38" w:rsidP="00F10E38">
      <w:pPr>
        <w:ind w:left="720"/>
        <w:rPr>
          <w:rFonts w:ascii="Georgia" w:hAnsi="Georgia" w:cstheme="minorHAnsi"/>
          <w:szCs w:val="14"/>
        </w:rPr>
      </w:pPr>
      <w:r w:rsidRPr="008326A8">
        <w:rPr>
          <w:rFonts w:ascii="Georgia" w:hAnsi="Georgia" w:cstheme="minorHAnsi"/>
          <w:sz w:val="12"/>
          <w:u w:val="single"/>
        </w:rPr>
        <w:t xml:space="preserve">A </w:t>
      </w:r>
      <w:r w:rsidRPr="008326A8">
        <w:rPr>
          <w:rFonts w:ascii="Georgia" w:hAnsi="Georgia" w:cstheme="minorHAnsi"/>
          <w:b/>
          <w:highlight w:val="green"/>
          <w:u w:val="single"/>
        </w:rPr>
        <w:t>pandemic will kill off all humans</w:t>
      </w:r>
      <w:r w:rsidRPr="008326A8">
        <w:rPr>
          <w:rFonts w:ascii="Georgia" w:hAnsi="Georgia" w:cstheme="minorHAnsi"/>
          <w:szCs w:val="14"/>
        </w:rPr>
        <w:t xml:space="preserve">. </w:t>
      </w:r>
      <w:r w:rsidRPr="008326A8">
        <w:rPr>
          <w:rFonts w:ascii="Georgia" w:hAnsi="Georgia" w:cstheme="minorHAnsi"/>
          <w:sz w:val="12"/>
          <w:szCs w:val="14"/>
        </w:rPr>
        <w:t>In the past, humans have indeed fallen victim to viruses. Perhaps the best-known case was the bubonic plague that killed up to one third of the European population in the mid-14th century (7). While vaccines have been developed for the plague and some other infectious diseases,</w:t>
      </w:r>
      <w:r w:rsidRPr="008326A8">
        <w:rPr>
          <w:rFonts w:ascii="Georgia" w:hAnsi="Georgia" w:cstheme="minorHAnsi"/>
          <w:szCs w:val="14"/>
        </w:rPr>
        <w:t xml:space="preserve"> </w:t>
      </w:r>
      <w:r w:rsidRPr="008326A8">
        <w:rPr>
          <w:rFonts w:ascii="Georgia" w:hAnsi="Georgia" w:cstheme="minorHAnsi"/>
          <w:b/>
          <w:highlight w:val="green"/>
          <w:u w:val="single"/>
        </w:rPr>
        <w:t>new viral strains are constantly emerging</w:t>
      </w:r>
      <w:r w:rsidRPr="008326A8">
        <w:rPr>
          <w:rFonts w:ascii="Georgia" w:hAnsi="Georgia" w:cstheme="minorHAnsi"/>
          <w:b/>
          <w:szCs w:val="14"/>
          <w:highlight w:val="green"/>
          <w:u w:val="single"/>
        </w:rPr>
        <w:t xml:space="preserve"> </w:t>
      </w:r>
      <w:r w:rsidRPr="008326A8">
        <w:rPr>
          <w:rFonts w:ascii="Georgia" w:hAnsi="Georgia" w:cstheme="minorHAnsi"/>
          <w:b/>
          <w:sz w:val="12"/>
          <w:szCs w:val="14"/>
          <w:highlight w:val="green"/>
          <w:u w:val="single"/>
        </w:rPr>
        <w:t>—</w:t>
      </w:r>
      <w:r w:rsidRPr="008326A8">
        <w:rPr>
          <w:rFonts w:ascii="Georgia" w:hAnsi="Georgia" w:cstheme="minorHAnsi"/>
          <w:b/>
          <w:szCs w:val="14"/>
          <w:highlight w:val="green"/>
          <w:u w:val="single"/>
        </w:rPr>
        <w:t xml:space="preserve"> </w:t>
      </w:r>
      <w:r w:rsidRPr="008326A8">
        <w:rPr>
          <w:rFonts w:ascii="Georgia" w:hAnsi="Georgia" w:cstheme="minorHAnsi"/>
          <w:b/>
          <w:highlight w:val="green"/>
          <w:u w:val="single"/>
        </w:rPr>
        <w:t>a process that maintains the possibility of</w:t>
      </w:r>
      <w:r w:rsidRPr="008326A8">
        <w:rPr>
          <w:rFonts w:ascii="Georgia" w:hAnsi="Georgia" w:cstheme="minorHAnsi"/>
          <w:u w:val="single"/>
        </w:rPr>
        <w:t xml:space="preserve"> </w:t>
      </w:r>
      <w:r w:rsidRPr="008326A8">
        <w:rPr>
          <w:rFonts w:ascii="Georgia" w:hAnsi="Georgia" w:cstheme="minorHAnsi"/>
          <w:sz w:val="12"/>
          <w:szCs w:val="14"/>
        </w:rPr>
        <w:t>a pandemic-facilitated human</w:t>
      </w:r>
      <w:r w:rsidRPr="008326A8">
        <w:rPr>
          <w:rFonts w:ascii="Georgia" w:hAnsi="Georgia" w:cstheme="minorHAnsi"/>
          <w:u w:val="single"/>
        </w:rPr>
        <w:t xml:space="preserve"> </w:t>
      </w:r>
      <w:r w:rsidRPr="008326A8">
        <w:rPr>
          <w:rFonts w:ascii="Georgia" w:hAnsi="Georgia" w:cstheme="minorHAnsi"/>
          <w:b/>
          <w:highlight w:val="green"/>
          <w:u w:val="single"/>
        </w:rPr>
        <w:t>extinction</w:t>
      </w:r>
      <w:r w:rsidRPr="008326A8">
        <w:rPr>
          <w:rFonts w:ascii="Georgia" w:hAnsi="Georgia" w:cstheme="minorHAnsi"/>
          <w:szCs w:val="14"/>
        </w:rPr>
        <w:t xml:space="preserve">. </w:t>
      </w:r>
      <w:r w:rsidRPr="008326A8">
        <w:rPr>
          <w:rFonts w:ascii="Georgia" w:hAnsi="Georgia" w:cstheme="minorHAnsi"/>
          <w:sz w:val="12"/>
          <w:szCs w:val="14"/>
        </w:rPr>
        <w:t xml:space="preserve">Some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reverse transcriptase, which does not have a </w:t>
      </w:r>
      <w:proofErr w:type="gramStart"/>
      <w:r w:rsidRPr="008326A8">
        <w:rPr>
          <w:rFonts w:ascii="Georgia" w:hAnsi="Georgia" w:cstheme="minorHAnsi"/>
          <w:sz w:val="12"/>
          <w:szCs w:val="14"/>
        </w:rPr>
        <w:t>proof-reading</w:t>
      </w:r>
      <w:proofErr w:type="gramEnd"/>
      <w:r w:rsidRPr="008326A8">
        <w:rPr>
          <w:rFonts w:ascii="Georgia" w:hAnsi="Georgia" w:cstheme="minorHAnsi"/>
          <w:sz w:val="12"/>
          <w:szCs w:val="14"/>
        </w:rPr>
        <w:t xml:space="preserve"> mechanism, and 2. </w:t>
      </w:r>
      <w:proofErr w:type="gramStart"/>
      <w:r w:rsidRPr="008326A8">
        <w:rPr>
          <w:rFonts w:ascii="Georgia" w:hAnsi="Georgia" w:cstheme="minorHAnsi"/>
          <w:sz w:val="12"/>
          <w:szCs w:val="14"/>
        </w:rPr>
        <w:t>the</w:t>
      </w:r>
      <w:proofErr w:type="gramEnd"/>
      <w:r w:rsidRPr="008326A8">
        <w:rPr>
          <w:rFonts w:ascii="Georgia" w:hAnsi="Georgia" w:cstheme="minorHAnsi"/>
          <w:sz w:val="12"/>
          <w:szCs w:val="14"/>
        </w:rPr>
        <w:t xml:space="preserv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However, for more easily transmitted viruses such as influenza, the evolution of</w:t>
      </w:r>
      <w:r w:rsidRPr="008326A8">
        <w:rPr>
          <w:rFonts w:ascii="Georgia" w:hAnsi="Georgia" w:cstheme="minorHAnsi"/>
          <w:u w:val="single"/>
        </w:rPr>
        <w:t xml:space="preserve"> </w:t>
      </w:r>
      <w:r w:rsidRPr="008326A8">
        <w:rPr>
          <w:rFonts w:ascii="Georgia" w:hAnsi="Georgia" w:cstheme="minorHAnsi"/>
          <w:b/>
          <w:highlight w:val="green"/>
          <w:u w:val="single"/>
        </w:rPr>
        <w:t>new strains could prove far more</w:t>
      </w:r>
      <w:r w:rsidRPr="008326A8">
        <w:rPr>
          <w:rFonts w:ascii="Georgia" w:hAnsi="Georgia" w:cstheme="minorHAnsi"/>
          <w:b/>
          <w:szCs w:val="14"/>
          <w:highlight w:val="green"/>
          <w:u w:val="single"/>
        </w:rPr>
        <w:t xml:space="preserve"> </w:t>
      </w:r>
      <w:r w:rsidRPr="008326A8">
        <w:rPr>
          <w:rFonts w:ascii="Georgia" w:hAnsi="Georgia" w:cstheme="minorHAnsi"/>
          <w:b/>
          <w:highlight w:val="green"/>
          <w:u w:val="single"/>
        </w:rPr>
        <w:t>consequential</w:t>
      </w:r>
      <w:r w:rsidRPr="008326A8">
        <w:rPr>
          <w:rFonts w:ascii="Georgia" w:hAnsi="Georgia" w:cstheme="minorHAnsi"/>
          <w:sz w:val="12"/>
          <w:szCs w:val="14"/>
        </w:rPr>
        <w:t xml:space="preserve">. The </w:t>
      </w:r>
      <w:r w:rsidRPr="008326A8">
        <w:rPr>
          <w:rFonts w:ascii="Georgia" w:hAnsi="Georgia" w:cstheme="minorHAnsi"/>
          <w:sz w:val="12"/>
          <w:u w:val="single"/>
        </w:rPr>
        <w:t xml:space="preserve">simultaneous </w:t>
      </w:r>
      <w:r w:rsidRPr="008326A8">
        <w:rPr>
          <w:rFonts w:ascii="Georgia" w:hAnsi="Georgia" w:cstheme="minorHAnsi"/>
          <w:sz w:val="12"/>
          <w:szCs w:val="14"/>
        </w:rPr>
        <w:t>occurrence of</w:t>
      </w:r>
      <w:r w:rsidRPr="008326A8">
        <w:rPr>
          <w:rFonts w:ascii="Georgia" w:hAnsi="Georgia" w:cstheme="minorHAnsi"/>
          <w:szCs w:val="14"/>
        </w:rPr>
        <w:t xml:space="preserve"> </w:t>
      </w:r>
      <w:r w:rsidRPr="008326A8">
        <w:rPr>
          <w:rFonts w:ascii="Georgia" w:hAnsi="Georgia" w:cstheme="minorHAnsi"/>
          <w:b/>
          <w:highlight w:val="green"/>
          <w:u w:val="single"/>
        </w:rPr>
        <w:t>antigenic drift</w:t>
      </w:r>
      <w:r w:rsidRPr="008326A8">
        <w:rPr>
          <w:rFonts w:ascii="Georgia" w:hAnsi="Georgia" w:cstheme="minorHAnsi"/>
          <w:szCs w:val="14"/>
        </w:rPr>
        <w:t xml:space="preserve"> </w:t>
      </w:r>
      <w:r w:rsidRPr="008326A8">
        <w:rPr>
          <w:rFonts w:ascii="Georgia" w:hAnsi="Georgia" w:cstheme="minorHAnsi"/>
          <w:sz w:val="12"/>
          <w:szCs w:val="14"/>
        </w:rPr>
        <w:t>(point mutations that lead to new strains)</w:t>
      </w:r>
      <w:r w:rsidRPr="008326A8">
        <w:rPr>
          <w:rFonts w:ascii="Georgia" w:hAnsi="Georgia" w:cstheme="minorHAnsi"/>
          <w:szCs w:val="14"/>
        </w:rPr>
        <w:t xml:space="preserve"> </w:t>
      </w:r>
      <w:r w:rsidRPr="008326A8">
        <w:rPr>
          <w:rFonts w:ascii="Georgia" w:hAnsi="Georgia" w:cstheme="minorHAnsi"/>
          <w:b/>
          <w:highlight w:val="green"/>
          <w:u w:val="single"/>
        </w:rPr>
        <w:t>and antigenic shift</w:t>
      </w:r>
      <w:r w:rsidRPr="008326A8">
        <w:rPr>
          <w:rFonts w:ascii="Georgia" w:hAnsi="Georgia" w:cstheme="minorHAnsi"/>
          <w:szCs w:val="14"/>
        </w:rPr>
        <w:t xml:space="preserve"> (</w:t>
      </w:r>
      <w:r w:rsidRPr="008326A8">
        <w:rPr>
          <w:rFonts w:ascii="Georgia" w:hAnsi="Georgia" w:cstheme="minorHAnsi"/>
          <w:sz w:val="12"/>
          <w:szCs w:val="14"/>
        </w:rPr>
        <w:t xml:space="preserve">the inter-species transfer of disease) in the influenza virus </w:t>
      </w:r>
      <w:r w:rsidRPr="008326A8">
        <w:rPr>
          <w:rFonts w:ascii="Georgia" w:hAnsi="Georgia" w:cstheme="minorHAnsi"/>
          <w:b/>
          <w:highlight w:val="green"/>
          <w:u w:val="single"/>
        </w:rPr>
        <w:t>could produce a new version</w:t>
      </w:r>
      <w:r w:rsidRPr="008326A8">
        <w:rPr>
          <w:rFonts w:ascii="Georgia" w:hAnsi="Georgia" w:cstheme="minorHAnsi"/>
          <w:sz w:val="12"/>
          <w:szCs w:val="14"/>
        </w:rPr>
        <w:t xml:space="preserve"> of influenza </w:t>
      </w:r>
      <w:r w:rsidRPr="008326A8">
        <w:rPr>
          <w:rFonts w:ascii="Georgia" w:hAnsi="Georgia" w:cstheme="minorHAnsi"/>
          <w:sz w:val="12"/>
          <w:u w:val="single"/>
        </w:rPr>
        <w:t xml:space="preserve">for </w:t>
      </w:r>
      <w:r w:rsidRPr="008326A8">
        <w:rPr>
          <w:rFonts w:ascii="Georgia" w:hAnsi="Georgia" w:cstheme="minorHAnsi"/>
          <w:b/>
          <w:highlight w:val="green"/>
          <w:u w:val="single"/>
        </w:rPr>
        <w:t>which scientists may not immediately find a cure</w:t>
      </w:r>
      <w:r w:rsidRPr="008326A8">
        <w:rPr>
          <w:rFonts w:ascii="Georgia" w:hAnsi="Georgia" w:cstheme="minorHAnsi"/>
          <w:szCs w:val="14"/>
        </w:rPr>
        <w:t xml:space="preserve">. </w:t>
      </w:r>
      <w:r w:rsidRPr="008326A8">
        <w:rPr>
          <w:rFonts w:ascii="Georgia" w:hAnsi="Georgia" w:cstheme="minorHAnsi"/>
          <w:sz w:val="12"/>
          <w:szCs w:val="14"/>
        </w:rPr>
        <w:t>Since influenza can spread quickly, this lag time could potentially lead to a “global influenza pandemic,” according to the Centers for Disease Control and Prevention (9). The most recent scare of this variety came in 1918 when bird flu managed to kill over 50 million people around the world in what is sometimes referred to as the Spanish flu pandemic. Perhaps even more frightening is the fact that only 25 mutations were required to convert the original viral strain — which could only infect birds — into a human-viable strain (10).</w:t>
      </w:r>
    </w:p>
    <w:p w:rsidR="00F10E38" w:rsidRDefault="00F10E38">
      <w:pPr>
        <w:rPr>
          <w:rFonts w:ascii="Georgia" w:hAnsi="Georgia"/>
        </w:rPr>
      </w:pPr>
    </w:p>
    <w:p w:rsidR="000078C2" w:rsidRPr="00F10E38" w:rsidRDefault="002970AD">
      <w:pPr>
        <w:rPr>
          <w:rFonts w:ascii="Georgia" w:hAnsi="Georgia"/>
        </w:rPr>
      </w:pPr>
    </w:p>
    <w:sectPr w:rsidR="000078C2" w:rsidRPr="00F10E38" w:rsidSect="00197D9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MS Gothic">
    <w:altName w:val="ＭＳ ゴシック"/>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F10E38" w:rsidRDefault="00F10E38" w:rsidP="00F10E38">
      <w:pPr>
        <w:pStyle w:val="FootnoteText"/>
      </w:pPr>
      <w:r w:rsidRPr="00091015">
        <w:rPr>
          <w:rStyle w:val="FootnoteReference"/>
          <w:sz w:val="16"/>
        </w:rPr>
        <w:footnoteRef/>
      </w:r>
      <w:r w:rsidRPr="00091015">
        <w:rPr>
          <w:sz w:val="16"/>
        </w:rPr>
        <w:t xml:space="preserve"> </w:t>
      </w:r>
      <w:r w:rsidRPr="00091015">
        <w:rPr>
          <w:rFonts w:ascii="Georgia" w:hAnsi="Georgia"/>
          <w:sz w:val="16"/>
        </w:rPr>
        <w:t>Michael P. O’Shea, Why Firearm Federalism Beats Firearm Localism, 123 Yale L.J. Online 359 (2014), </w:t>
      </w:r>
      <w:hyperlink r:id="rId1" w:history="1">
        <w:r w:rsidRPr="00091015">
          <w:rPr>
            <w:rFonts w:ascii="Georgia" w:hAnsi="Georgia"/>
            <w:sz w:val="16"/>
          </w:rPr>
          <w:t>http://yalelawjournal.org/forum/why-firearm-federalism-beats-firearm-localism.</w:t>
        </w:r>
      </w:hyperlink>
      <w:r w:rsidRPr="00091015">
        <w:rPr>
          <w:rFonts w:ascii="Georgia" w:hAnsi="Georgia"/>
          <w:sz w:val="16"/>
        </w:rPr>
        <w:t> 12/8/15</w:t>
      </w:r>
      <w:r>
        <w:rPr>
          <w:rFonts w:ascii="Georgia" w:hAnsi="Georgia"/>
          <w:sz w:val="16"/>
        </w:rPr>
        <w:t xml:space="preserve"> LK</w:t>
      </w:r>
    </w:p>
  </w:footnote>
  <w:footnote w:id="0">
    <w:p w:rsidR="00F10E38" w:rsidRPr="0042432F" w:rsidRDefault="00F10E38" w:rsidP="00F10E38">
      <w:pPr>
        <w:pStyle w:val="FootnoteText"/>
        <w:rPr>
          <w:rFonts w:ascii="Georgia" w:hAnsi="Georgia"/>
          <w:sz w:val="16"/>
        </w:rPr>
      </w:pPr>
      <w:r w:rsidRPr="0042432F">
        <w:rPr>
          <w:rStyle w:val="FootnoteReference"/>
          <w:rFonts w:ascii="Georgia" w:hAnsi="Georgia"/>
          <w:sz w:val="16"/>
        </w:rPr>
        <w:footnoteRef/>
      </w:r>
      <w:r w:rsidRPr="0042432F">
        <w:rPr>
          <w:rFonts w:ascii="Georgia" w:hAnsi="Georgia"/>
          <w:sz w:val="16"/>
        </w:rPr>
        <w:t xml:space="preserve"> </w:t>
      </w:r>
      <w:r w:rsidRPr="0042432F">
        <w:rPr>
          <w:rFonts w:ascii="Georgia" w:eastAsia="MS Gothic" w:hAnsi="Georgia"/>
          <w:sz w:val="16"/>
          <w:szCs w:val="16"/>
        </w:rPr>
        <w:t>(Stephen M., Professor in Constitutional Law, Tulane School St. Johns Journal of Legal Commentary Spring- “Symposium: Federalism Past, Federalism Future: A Constitutional Law Symposium: Stop Federalism Before It Kills Again: Reflections On Hurricane Katrina, 2007) LK</w:t>
      </w:r>
    </w:p>
  </w:footnote>
  <w:footnote w:id="1">
    <w:p w:rsidR="00F10E38" w:rsidRPr="0042432F" w:rsidRDefault="00F10E38" w:rsidP="00F10E38">
      <w:pPr>
        <w:pStyle w:val="FootnoteText"/>
        <w:rPr>
          <w:rFonts w:ascii="Georgia" w:hAnsi="Georgia"/>
          <w:sz w:val="16"/>
        </w:rPr>
      </w:pPr>
      <w:r w:rsidRPr="0042432F">
        <w:rPr>
          <w:rStyle w:val="FootnoteReference"/>
          <w:rFonts w:ascii="Georgia" w:hAnsi="Georgia"/>
          <w:sz w:val="16"/>
        </w:rPr>
        <w:footnoteRef/>
      </w:r>
      <w:r w:rsidRPr="0042432F">
        <w:rPr>
          <w:rFonts w:ascii="Georgia" w:hAnsi="Georgia"/>
          <w:sz w:val="16"/>
        </w:rPr>
        <w:t xml:space="preserve"> </w:t>
      </w:r>
      <w:r w:rsidRPr="0042432F">
        <w:rPr>
          <w:rFonts w:ascii="Georgia" w:hAnsi="Georgia" w:cstheme="minorHAnsi"/>
          <w:b/>
          <w:bCs/>
          <w:sz w:val="16"/>
        </w:rPr>
        <w:t>—</w:t>
      </w:r>
      <w:r w:rsidRPr="0042432F">
        <w:rPr>
          <w:rFonts w:ascii="Georgia" w:hAnsi="Georgia" w:cstheme="minorHAnsi"/>
          <w:sz w:val="16"/>
          <w:szCs w:val="14"/>
        </w:rPr>
        <w:t xml:space="preserve">Dartmouth Undergraduate Journal of Science (Victoria, Human Extinction: The Uncertainty of Our Fate, 22 May 2009, </w:t>
      </w:r>
      <w:hyperlink r:id="rId2" w:history="1">
        <w:r w:rsidRPr="0042432F">
          <w:rPr>
            <w:rStyle w:val="Hyperlink"/>
            <w:rFonts w:ascii="Georgia" w:hAnsi="Georgia" w:cstheme="minorHAnsi"/>
            <w:sz w:val="16"/>
            <w:szCs w:val="14"/>
          </w:rPr>
          <w:t>http://dujs.dartmouth.edu/spring-2009/human-extinction-the-uncertainty-of-our-fate</w:t>
        </w:r>
      </w:hyperlink>
      <w:r w:rsidRPr="0042432F">
        <w:rPr>
          <w:rFonts w:ascii="Georgia" w:hAnsi="Georgia" w:cstheme="minorHAnsi"/>
          <w:sz w:val="16"/>
          <w:szCs w:val="14"/>
        </w:rPr>
        <w:t>) LK</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B55A7"/>
    <w:rsid w:val="002970AD"/>
    <w:rsid w:val="005B55A7"/>
    <w:rsid w:val="00F10E38"/>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8C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unhideWhenUsed/>
    <w:qFormat/>
    <w:rsid w:val="00F10E38"/>
  </w:style>
  <w:style w:type="character" w:customStyle="1" w:styleId="FootnoteTextChar">
    <w:name w:val="Footnote Text Char"/>
    <w:basedOn w:val="DefaultParagraphFont"/>
    <w:link w:val="FootnoteText"/>
    <w:uiPriority w:val="99"/>
    <w:rsid w:val="00F10E38"/>
  </w:style>
  <w:style w:type="character" w:styleId="FootnoteReference">
    <w:name w:val="footnote reference"/>
    <w:aliases w:val="FN Ref,footnote reference"/>
    <w:basedOn w:val="DefaultParagraphFont"/>
    <w:uiPriority w:val="99"/>
    <w:unhideWhenUsed/>
    <w:qFormat/>
    <w:rsid w:val="00F10E38"/>
    <w:rPr>
      <w:vertAlign w:val="superscript"/>
    </w:rPr>
  </w:style>
  <w:style w:type="character" w:styleId="Hyperlink">
    <w:name w:val="Hyperlink"/>
    <w:aliases w:val="heading 1 (block title),Important,Read,Card Text,Internet Link,Analytic Text,Internet link"/>
    <w:basedOn w:val="DefaultParagraphFont"/>
    <w:uiPriority w:val="99"/>
    <w:unhideWhenUsed/>
    <w:rsid w:val="00F10E38"/>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yalelawjournal.org/forum/why-firearm-federalism-beats-firearm-localism." TargetMode="External"/><Relationship Id="rId2" Type="http://schemas.openxmlformats.org/officeDocument/2006/relationships/hyperlink" Target="http://dujs.dartmouth.edu/spring-2009/human-extinction-the-uncertainty-of-our-f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1137</Words>
  <Characters>6486</Characters>
  <Application>Microsoft Macintosh Word</Application>
  <DocSecurity>0</DocSecurity>
  <Lines>54</Lines>
  <Paragraphs>12</Paragraphs>
  <ScaleCrop>false</ScaleCrop>
  <Company>New Trier High School</Company>
  <LinksUpToDate>false</LinksUpToDate>
  <CharactersWithSpaces>7965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3</cp:revision>
  <dcterms:created xsi:type="dcterms:W3CDTF">2016-02-09T00:23:00Z</dcterms:created>
  <dcterms:modified xsi:type="dcterms:W3CDTF">2016-02-09T00:34:00Z</dcterms:modified>
</cp:coreProperties>
</file>