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069BE" w14:textId="77777777" w:rsidR="0091114B" w:rsidRDefault="0091114B" w:rsidP="00D02005">
      <w:pPr>
        <w:rPr>
          <w:rFonts w:ascii="Tahoma" w:hAnsi="Tahoma" w:cs="Tahoma"/>
          <w:b/>
          <w:sz w:val="22"/>
          <w:szCs w:val="22"/>
        </w:rPr>
      </w:pPr>
      <w:r>
        <w:rPr>
          <w:rFonts w:ascii="Tahoma" w:hAnsi="Tahoma" w:cs="Tahoma"/>
          <w:b/>
          <w:sz w:val="22"/>
          <w:szCs w:val="22"/>
        </w:rPr>
        <w:t>T – DOMESTIC VIOLENCE</w:t>
      </w:r>
    </w:p>
    <w:p w14:paraId="50257C5C" w14:textId="77777777" w:rsidR="0091114B" w:rsidRPr="0091114B" w:rsidRDefault="0091114B" w:rsidP="00D02005">
      <w:pPr>
        <w:rPr>
          <w:rFonts w:ascii="Tahoma" w:hAnsi="Tahoma" w:cs="Tahoma"/>
          <w:b/>
          <w:sz w:val="22"/>
          <w:szCs w:val="22"/>
        </w:rPr>
      </w:pPr>
    </w:p>
    <w:p w14:paraId="4920A332" w14:textId="77777777" w:rsidR="00D02005" w:rsidRPr="00D02005" w:rsidRDefault="00D02005" w:rsidP="00D02005">
      <w:pPr>
        <w:rPr>
          <w:rFonts w:ascii="Tahoma" w:hAnsi="Tahoma" w:cs="Tahoma"/>
          <w:sz w:val="22"/>
          <w:szCs w:val="22"/>
        </w:rPr>
      </w:pPr>
      <w:r w:rsidRPr="00D02005">
        <w:rPr>
          <w:rFonts w:ascii="Tahoma" w:hAnsi="Tahoma" w:cs="Tahoma"/>
          <w:sz w:val="22"/>
          <w:szCs w:val="22"/>
        </w:rPr>
        <w:t xml:space="preserve">A. Interpretation: The affirmative may only derive offense from arguments about violence between heterosexual couples where the man is the abuser. Domestic violence is distinct in the literature from other relationship violence. </w:t>
      </w:r>
    </w:p>
    <w:p w14:paraId="0421A3D6" w14:textId="77777777" w:rsidR="00D02005" w:rsidRPr="00D02005" w:rsidRDefault="00D02005" w:rsidP="00D02005">
      <w:pPr>
        <w:rPr>
          <w:rFonts w:ascii="Tahoma" w:hAnsi="Tahoma" w:cs="Tahoma"/>
          <w:sz w:val="22"/>
          <w:szCs w:val="22"/>
        </w:rPr>
      </w:pPr>
    </w:p>
    <w:p w14:paraId="19970716" w14:textId="77777777" w:rsidR="00D02005" w:rsidRPr="00D02005" w:rsidRDefault="00D02005" w:rsidP="00D02005">
      <w:pPr>
        <w:rPr>
          <w:rFonts w:ascii="Tahoma" w:hAnsi="Tahoma" w:cs="Tahoma"/>
          <w:sz w:val="22"/>
          <w:szCs w:val="22"/>
        </w:rPr>
      </w:pPr>
      <w:r w:rsidRPr="00D02005">
        <w:rPr>
          <w:rFonts w:ascii="Tahoma" w:hAnsi="Tahoma" w:cs="Tahoma"/>
          <w:sz w:val="22"/>
          <w:szCs w:val="22"/>
        </w:rPr>
        <w:t>Michael Johnson, Professor of Sociology at Penn State, and Kathleen Ferraro, Professor of Women’s Studies at Arizona State University, “Research on Domestic Violence in the 1990s: Making Distinctions”, Journal of Marriage and Family, Volume 62, Number 4, 2000</w:t>
      </w:r>
    </w:p>
    <w:p w14:paraId="51F78F43" w14:textId="77777777" w:rsidR="00D02005" w:rsidRPr="00D02005" w:rsidRDefault="00D02005" w:rsidP="00D02005">
      <w:pPr>
        <w:rPr>
          <w:rFonts w:ascii="Tahoma" w:hAnsi="Tahoma" w:cs="Tahoma"/>
          <w:sz w:val="22"/>
          <w:szCs w:val="22"/>
        </w:rPr>
      </w:pPr>
    </w:p>
    <w:p w14:paraId="213FE6FE" w14:textId="77777777" w:rsidR="00D02005" w:rsidRPr="00D02005" w:rsidRDefault="00D02005" w:rsidP="00D02005">
      <w:pPr>
        <w:rPr>
          <w:rFonts w:ascii="Tahoma" w:hAnsi="Tahoma" w:cs="Tahoma"/>
          <w:sz w:val="22"/>
          <w:szCs w:val="22"/>
        </w:rPr>
      </w:pPr>
      <w:r w:rsidRPr="00D02005">
        <w:rPr>
          <w:rFonts w:ascii="Tahoma" w:hAnsi="Tahoma" w:cs="Tahoma"/>
          <w:bCs/>
          <w:sz w:val="22"/>
          <w:szCs w:val="22"/>
        </w:rPr>
        <w:t>In everyday speech and even in most social science discourse, "domestic violence" is about men beating women. It is estimated that somewhere in the neighborhood of two million women in the United States are terrorized by husbands or other male partners who use violence as one of the tactics by which they control "their woman." Most of the literature on domestic violence is about men controlling women in intimate relationships through the use of violence. This is not, however, the only form of violence between adult or adolescent partners in close relationships, and our re-view will therefore cover "partner violence" in a broad range of couple relationships, including the marital, cohabiting, and dating relationships of same-gender and opposite-gender couples.</w:t>
      </w:r>
    </w:p>
    <w:p w14:paraId="2B8D5619" w14:textId="77777777" w:rsidR="00D02005" w:rsidRPr="00D02005" w:rsidRDefault="00D02005" w:rsidP="00D02005">
      <w:pPr>
        <w:rPr>
          <w:rFonts w:ascii="Tahoma" w:hAnsi="Tahoma" w:cs="Tahoma"/>
          <w:sz w:val="22"/>
          <w:szCs w:val="22"/>
        </w:rPr>
      </w:pPr>
    </w:p>
    <w:p w14:paraId="682CBCEB" w14:textId="77777777" w:rsidR="00D02005" w:rsidRPr="00D02005" w:rsidRDefault="00D02005" w:rsidP="00D02005">
      <w:pPr>
        <w:rPr>
          <w:rFonts w:ascii="Tahoma" w:hAnsi="Tahoma" w:cs="Tahoma"/>
          <w:sz w:val="22"/>
          <w:szCs w:val="22"/>
        </w:rPr>
      </w:pPr>
      <w:r w:rsidRPr="00D02005">
        <w:rPr>
          <w:rFonts w:ascii="Tahoma" w:hAnsi="Tahoma" w:cs="Tahoma"/>
          <w:sz w:val="22"/>
          <w:szCs w:val="22"/>
        </w:rPr>
        <w:t>B. Violation:</w:t>
      </w:r>
    </w:p>
    <w:p w14:paraId="17587A49" w14:textId="77777777" w:rsidR="00D02005" w:rsidRPr="00D02005" w:rsidRDefault="00D02005" w:rsidP="00D02005">
      <w:pPr>
        <w:rPr>
          <w:rFonts w:ascii="Tahoma" w:hAnsi="Tahoma" w:cs="Tahoma"/>
          <w:sz w:val="22"/>
          <w:szCs w:val="22"/>
        </w:rPr>
      </w:pPr>
    </w:p>
    <w:p w14:paraId="3858001D" w14:textId="77777777" w:rsidR="00D02005" w:rsidRPr="00D02005" w:rsidRDefault="00D02005" w:rsidP="00D02005">
      <w:pPr>
        <w:rPr>
          <w:rFonts w:ascii="Tahoma" w:hAnsi="Tahoma" w:cs="Tahoma"/>
          <w:sz w:val="22"/>
          <w:szCs w:val="22"/>
        </w:rPr>
      </w:pPr>
      <w:r w:rsidRPr="00D02005">
        <w:rPr>
          <w:rFonts w:ascii="Tahoma" w:hAnsi="Tahoma" w:cs="Tahoma"/>
          <w:sz w:val="22"/>
          <w:szCs w:val="22"/>
        </w:rPr>
        <w:t>C. Reasons to prefer:</w:t>
      </w:r>
    </w:p>
    <w:p w14:paraId="230917DA" w14:textId="77777777" w:rsidR="00D02005" w:rsidRPr="00D02005" w:rsidRDefault="00D02005" w:rsidP="00D02005">
      <w:pPr>
        <w:rPr>
          <w:rFonts w:ascii="Tahoma" w:hAnsi="Tahoma" w:cs="Tahoma"/>
          <w:sz w:val="22"/>
          <w:szCs w:val="22"/>
        </w:rPr>
      </w:pPr>
    </w:p>
    <w:p w14:paraId="2EE4CC54" w14:textId="77777777" w:rsidR="0091114B" w:rsidRDefault="00D02005" w:rsidP="00D02005">
      <w:pPr>
        <w:rPr>
          <w:rFonts w:ascii="Tahoma" w:hAnsi="Tahoma" w:cs="Tahoma"/>
          <w:sz w:val="22"/>
          <w:szCs w:val="22"/>
        </w:rPr>
      </w:pPr>
      <w:r w:rsidRPr="00D02005">
        <w:rPr>
          <w:rFonts w:ascii="Tahoma" w:hAnsi="Tahoma" w:cs="Tahoma"/>
          <w:sz w:val="22"/>
          <w:szCs w:val="22"/>
        </w:rPr>
        <w:t xml:space="preserve">Distinguishing among types of violence is absolutely critical to determine the causal variables in social science research in the topic literature. The precision and context-specific nature of my definition best allows us to do that, making my interp the most predictable and grounded in the academic and policy research that shapes the real-world discussion of domestic violence. </w:t>
      </w:r>
    </w:p>
    <w:p w14:paraId="1A7F8CF5" w14:textId="77777777" w:rsidR="0091114B" w:rsidRDefault="0091114B" w:rsidP="00D02005">
      <w:pPr>
        <w:rPr>
          <w:rFonts w:ascii="Tahoma" w:hAnsi="Tahoma" w:cs="Tahoma"/>
          <w:sz w:val="22"/>
          <w:szCs w:val="22"/>
        </w:rPr>
      </w:pPr>
    </w:p>
    <w:p w14:paraId="2A4F4FB3" w14:textId="77777777" w:rsidR="0091114B" w:rsidRPr="00D02005" w:rsidRDefault="0091114B" w:rsidP="0091114B">
      <w:pPr>
        <w:rPr>
          <w:rFonts w:ascii="Tahoma" w:hAnsi="Tahoma" w:cs="Tahoma"/>
          <w:sz w:val="22"/>
          <w:szCs w:val="22"/>
        </w:rPr>
      </w:pPr>
      <w:r w:rsidRPr="00D02005">
        <w:rPr>
          <w:rFonts w:ascii="Tahoma" w:hAnsi="Tahoma" w:cs="Tahoma"/>
          <w:sz w:val="22"/>
          <w:szCs w:val="22"/>
        </w:rPr>
        <w:t>Michael Johnson, Professor of Sociology at Penn State, and Kathleen Ferraro, Professor of Women’s Studies at Arizona State University, “Research on Domestic Violence in the 1990s: Making Distinctions”, Journal of Marriage and Family, Volume 62, Number 4, 2000</w:t>
      </w:r>
    </w:p>
    <w:p w14:paraId="3FB13E73" w14:textId="77777777" w:rsidR="00D02005" w:rsidRPr="00D02005" w:rsidRDefault="00D02005" w:rsidP="00D02005">
      <w:pPr>
        <w:rPr>
          <w:rFonts w:ascii="Tahoma" w:hAnsi="Tahoma" w:cs="Tahoma"/>
          <w:sz w:val="22"/>
          <w:szCs w:val="22"/>
        </w:rPr>
      </w:pPr>
    </w:p>
    <w:p w14:paraId="0DB59301" w14:textId="77777777" w:rsidR="00D02005" w:rsidRPr="00D02005" w:rsidRDefault="00D02005" w:rsidP="00D02005">
      <w:pPr>
        <w:rPr>
          <w:rFonts w:ascii="Tahoma" w:hAnsi="Tahoma" w:cs="Tahoma"/>
          <w:bCs/>
          <w:sz w:val="22"/>
          <w:szCs w:val="22"/>
        </w:rPr>
      </w:pPr>
      <w:r w:rsidRPr="00D02005">
        <w:rPr>
          <w:rFonts w:ascii="Tahoma" w:hAnsi="Tahoma" w:cs="Tahoma"/>
          <w:bCs/>
          <w:sz w:val="22"/>
          <w:szCs w:val="22"/>
        </w:rPr>
        <w:t>We have given these distinctions considerable attention because in our review we found our</w:t>
      </w:r>
      <w:r w:rsidR="0091114B">
        <w:rPr>
          <w:rFonts w:ascii="Tahoma" w:hAnsi="Tahoma" w:cs="Tahoma"/>
          <w:bCs/>
          <w:sz w:val="22"/>
          <w:szCs w:val="22"/>
        </w:rPr>
        <w:t xml:space="preserve"> u</w:t>
      </w:r>
      <w:r w:rsidRPr="00D02005">
        <w:rPr>
          <w:rFonts w:ascii="Tahoma" w:hAnsi="Tahoma" w:cs="Tahoma"/>
          <w:bCs/>
          <w:sz w:val="22"/>
          <w:szCs w:val="22"/>
        </w:rPr>
        <w:t xml:space="preserve">nderstanding of the literature to be improved by making distinctions among types of violence. For example, the marital violence literature is rife with studies that claim to show that partner violence is gender symmetric, if not perpetrated more often by women than by men, continuing to leave readers of this literature with the impression that men and women are equally abusive. Almost all of these studies, however, use the sort of general heterosexual sample in which aggregated violence only appears to be gender symmetric because it lumps together </w:t>
      </w:r>
      <w:r w:rsidR="0091114B">
        <w:rPr>
          <w:rFonts w:ascii="Tahoma" w:hAnsi="Tahoma" w:cs="Tahoma"/>
          <w:bCs/>
          <w:sz w:val="22"/>
          <w:szCs w:val="22"/>
        </w:rPr>
        <w:t>IT,</w:t>
      </w:r>
      <w:r w:rsidRPr="00D02005">
        <w:rPr>
          <w:rFonts w:ascii="Tahoma" w:hAnsi="Tahoma" w:cs="Tahoma"/>
          <w:bCs/>
          <w:sz w:val="22"/>
          <w:szCs w:val="22"/>
        </w:rPr>
        <w:t xml:space="preserve"> which is essentially perpetrated by men; CCV, which is perpetrated slightly more often by men than by women; and VR, which is clearly perpetrated more often by women than by men (John-son, 2000b). Similarly, Macmillan and Gartner (1999) demonstrated the centrality of such distinctions [are central] in causal research. They found three qualitatively distinct forms of spousal violence against women, two of which they identified with CCV and IT. When they used these classes as dependent variables in multivariate analyses, the models for [show that] C</w:t>
      </w:r>
      <w:r w:rsidR="0091114B">
        <w:rPr>
          <w:rFonts w:ascii="Tahoma" w:hAnsi="Tahoma" w:cs="Tahoma"/>
          <w:bCs/>
          <w:sz w:val="22"/>
          <w:szCs w:val="22"/>
        </w:rPr>
        <w:t>CV</w:t>
      </w:r>
      <w:r w:rsidRPr="00D02005">
        <w:rPr>
          <w:rFonts w:ascii="Tahoma" w:hAnsi="Tahoma" w:cs="Tahoma"/>
          <w:bCs/>
          <w:sz w:val="22"/>
          <w:szCs w:val="22"/>
        </w:rPr>
        <w:t xml:space="preserve"> and </w:t>
      </w:r>
      <w:r w:rsidR="0091114B">
        <w:rPr>
          <w:rFonts w:ascii="Tahoma" w:hAnsi="Tahoma" w:cs="Tahoma"/>
          <w:bCs/>
          <w:sz w:val="22"/>
          <w:szCs w:val="22"/>
        </w:rPr>
        <w:t>IT</w:t>
      </w:r>
      <w:r w:rsidRPr="00D02005">
        <w:rPr>
          <w:rFonts w:ascii="Tahoma" w:hAnsi="Tahoma" w:cs="Tahoma"/>
          <w:bCs/>
          <w:sz w:val="22"/>
          <w:szCs w:val="22"/>
        </w:rPr>
        <w:t xml:space="preserve"> were clearly different.</w:t>
      </w:r>
    </w:p>
    <w:p w14:paraId="09D53CF2" w14:textId="77777777" w:rsidR="00D02005" w:rsidRPr="00D02005" w:rsidRDefault="00D02005" w:rsidP="00D02005">
      <w:pPr>
        <w:rPr>
          <w:rFonts w:ascii="Tahoma" w:hAnsi="Tahoma" w:cs="Tahoma"/>
          <w:sz w:val="22"/>
          <w:szCs w:val="22"/>
        </w:rPr>
      </w:pPr>
    </w:p>
    <w:p w14:paraId="548FD080" w14:textId="77777777" w:rsidR="00D02005" w:rsidRPr="00D02005" w:rsidRDefault="00D02005" w:rsidP="00D02005">
      <w:pPr>
        <w:rPr>
          <w:rFonts w:ascii="Tahoma" w:hAnsi="Tahoma" w:cs="Tahoma"/>
          <w:sz w:val="22"/>
          <w:szCs w:val="22"/>
        </w:rPr>
      </w:pPr>
      <w:r w:rsidRPr="00D02005">
        <w:rPr>
          <w:rFonts w:ascii="Tahoma" w:hAnsi="Tahoma" w:cs="Tahoma"/>
          <w:sz w:val="22"/>
          <w:szCs w:val="22"/>
        </w:rPr>
        <w:t xml:space="preserve">Thus, it’s critical to distinguish between these categories; this impacts all levels of analysis such as arguments about self-defense and util impacts because there are specific differences between violence levels and situations in abuse. </w:t>
      </w:r>
      <w:r w:rsidR="0091114B">
        <w:rPr>
          <w:rFonts w:ascii="Tahoma" w:hAnsi="Tahoma" w:cs="Tahoma"/>
          <w:sz w:val="22"/>
          <w:szCs w:val="22"/>
        </w:rPr>
        <w:t>Broader interps harm</w:t>
      </w:r>
      <w:r w:rsidRPr="00D02005">
        <w:rPr>
          <w:rFonts w:ascii="Tahoma" w:hAnsi="Tahoma" w:cs="Tahoma"/>
          <w:sz w:val="22"/>
          <w:szCs w:val="22"/>
        </w:rPr>
        <w:t xml:space="preserve"> my ability to prepare arguments because evidence comparison becomes arbitrarily favorable to the aff since impacts are larger with a larger swath of violence and there’s diversification of strategies since aff gets access to critical arguments involving other marginalized groups, so aff get easier access to the ballot by a greater number of strategies. And, because my evidence shows that there are significant differences between types of violence, the ability to conflate terms and use all of them interchangeably means that AC evidence will have implications different from those using precise topic literature. Prep derives from topic lit since terms of art in the resolution are contextualized by authors in the </w:t>
      </w:r>
      <w:r w:rsidRPr="00D02005">
        <w:rPr>
          <w:rFonts w:ascii="Tahoma" w:hAnsi="Tahoma" w:cs="Tahoma"/>
          <w:sz w:val="22"/>
          <w:szCs w:val="22"/>
        </w:rPr>
        <w:lastRenderedPageBreak/>
        <w:t xml:space="preserve">relevant field who distinguish between arguments that fall into different categories, so it’s more relevant than common usage or more general standards since it pinpoints how solvency arguments and general topical cards will use the terms. I also control the internal link to common usage because most common speech is about men beating women. </w:t>
      </w:r>
    </w:p>
    <w:p w14:paraId="2C3EAE5F" w14:textId="77777777" w:rsidR="0091114B" w:rsidRDefault="0091114B" w:rsidP="00D02005">
      <w:pPr>
        <w:rPr>
          <w:rFonts w:ascii="Tahoma" w:hAnsi="Tahoma" w:cs="Tahoma"/>
          <w:sz w:val="22"/>
          <w:szCs w:val="22"/>
        </w:rPr>
      </w:pPr>
    </w:p>
    <w:p w14:paraId="7BB42D41" w14:textId="77777777" w:rsidR="00D02005" w:rsidRPr="0091114B" w:rsidRDefault="00D02005" w:rsidP="00D02005">
      <w:pPr>
        <w:rPr>
          <w:rFonts w:ascii="Tahoma" w:hAnsi="Tahoma" w:cs="Tahoma"/>
          <w:b/>
          <w:sz w:val="22"/>
          <w:szCs w:val="22"/>
        </w:rPr>
      </w:pPr>
      <w:r w:rsidRPr="0091114B">
        <w:rPr>
          <w:rFonts w:ascii="Tahoma" w:hAnsi="Tahoma" w:cs="Tahoma"/>
          <w:b/>
          <w:sz w:val="22"/>
          <w:szCs w:val="22"/>
        </w:rPr>
        <w:t xml:space="preserve">T – DELIBERATE </w:t>
      </w:r>
    </w:p>
    <w:p w14:paraId="4A390009" w14:textId="77777777" w:rsidR="00D02005" w:rsidRPr="00D02005" w:rsidRDefault="00D02005" w:rsidP="00D02005">
      <w:pPr>
        <w:rPr>
          <w:rFonts w:ascii="Tahoma" w:hAnsi="Tahoma" w:cs="Tahoma"/>
          <w:sz w:val="22"/>
          <w:szCs w:val="22"/>
        </w:rPr>
      </w:pPr>
    </w:p>
    <w:p w14:paraId="07C348FE" w14:textId="77777777" w:rsidR="00D02005" w:rsidRPr="00D02005" w:rsidRDefault="00D02005" w:rsidP="00D02005">
      <w:pPr>
        <w:rPr>
          <w:rFonts w:ascii="Tahoma" w:hAnsi="Tahoma" w:cs="Tahoma"/>
          <w:sz w:val="22"/>
          <w:szCs w:val="22"/>
        </w:rPr>
      </w:pPr>
      <w:r w:rsidRPr="00D02005">
        <w:rPr>
          <w:rFonts w:ascii="Tahoma" w:hAnsi="Tahoma" w:cs="Tahoma"/>
          <w:sz w:val="22"/>
          <w:szCs w:val="22"/>
        </w:rPr>
        <w:t>A. Interpretation: Merriam Webster Online defines “deliberate” as: “</w:t>
      </w:r>
      <w:r w:rsidRPr="00D02005">
        <w:rPr>
          <w:rFonts w:ascii="Tahoma" w:eastAsia="Times New Roman" w:hAnsi="Tahoma" w:cs="Tahoma"/>
          <w:color w:val="000000"/>
          <w:sz w:val="22"/>
          <w:szCs w:val="22"/>
          <w:shd w:val="clear" w:color="auto" w:fill="FFFFFF"/>
        </w:rPr>
        <w:t>made, given, or done with full awareness of what one is doing”</w:t>
      </w:r>
      <w:r w:rsidRPr="00D02005">
        <w:rPr>
          <w:rFonts w:ascii="Tahoma" w:eastAsia="Times New Roman" w:hAnsi="Tahoma" w:cs="Tahoma"/>
          <w:color w:val="000000"/>
          <w:sz w:val="22"/>
          <w:szCs w:val="22"/>
          <w:shd w:val="clear" w:color="auto" w:fill="FFFFFF"/>
        </w:rPr>
        <w:t>.</w:t>
      </w:r>
      <w:r w:rsidRPr="00D02005">
        <w:rPr>
          <w:rFonts w:ascii="Tahoma" w:eastAsia="Times New Roman" w:hAnsi="Tahoma" w:cs="Tahoma"/>
          <w:color w:val="000000"/>
          <w:sz w:val="22"/>
          <w:szCs w:val="22"/>
          <w:shd w:val="clear" w:color="auto" w:fill="FFFFFF"/>
        </w:rPr>
        <w:t xml:space="preserve"> This means that the word </w:t>
      </w:r>
      <w:r w:rsidRPr="00D02005">
        <w:rPr>
          <w:rFonts w:ascii="Tahoma" w:hAnsi="Tahoma" w:cs="Tahoma"/>
          <w:sz w:val="22"/>
          <w:szCs w:val="22"/>
        </w:rPr>
        <w:t xml:space="preserve">deliberate in the resolution entails that the decision to use of deadly force was pre-planned, weighed against potential alternative courses of action and arrived at rationally, in a calm and culpable state of mind as opposed to deadly force used in confrontational violence. </w:t>
      </w:r>
    </w:p>
    <w:p w14:paraId="69D3E514" w14:textId="77777777" w:rsidR="00D02005" w:rsidRPr="00D02005" w:rsidRDefault="00D02005" w:rsidP="00D02005">
      <w:pPr>
        <w:rPr>
          <w:rFonts w:ascii="Tahoma" w:hAnsi="Tahoma" w:cs="Tahoma"/>
          <w:sz w:val="22"/>
          <w:szCs w:val="22"/>
        </w:rPr>
      </w:pPr>
    </w:p>
    <w:p w14:paraId="010821F0" w14:textId="77777777" w:rsidR="00D02005" w:rsidRPr="00D02005" w:rsidRDefault="00D02005" w:rsidP="00D02005">
      <w:pPr>
        <w:rPr>
          <w:rFonts w:ascii="Tahoma" w:hAnsi="Tahoma" w:cs="Tahoma"/>
          <w:sz w:val="22"/>
          <w:szCs w:val="22"/>
        </w:rPr>
      </w:pPr>
      <w:r w:rsidRPr="00D02005">
        <w:rPr>
          <w:rFonts w:ascii="Tahoma" w:hAnsi="Tahoma" w:cs="Tahoma"/>
          <w:sz w:val="22"/>
          <w:szCs w:val="22"/>
        </w:rPr>
        <w:t xml:space="preserve">B. Violation: </w:t>
      </w:r>
    </w:p>
    <w:p w14:paraId="300A965B" w14:textId="77777777" w:rsidR="00D02005" w:rsidRPr="00D02005" w:rsidRDefault="00D02005" w:rsidP="00D02005">
      <w:pPr>
        <w:rPr>
          <w:rFonts w:ascii="Tahoma" w:hAnsi="Tahoma" w:cs="Tahoma"/>
          <w:sz w:val="22"/>
          <w:szCs w:val="22"/>
        </w:rPr>
      </w:pPr>
    </w:p>
    <w:p w14:paraId="2136F44F" w14:textId="77777777" w:rsidR="00D02005" w:rsidRPr="00D02005" w:rsidRDefault="00D02005" w:rsidP="00D02005">
      <w:pPr>
        <w:rPr>
          <w:rFonts w:ascii="Tahoma" w:hAnsi="Tahoma" w:cs="Tahoma"/>
          <w:sz w:val="22"/>
          <w:szCs w:val="22"/>
        </w:rPr>
      </w:pPr>
      <w:r w:rsidRPr="00D02005">
        <w:rPr>
          <w:rFonts w:ascii="Tahoma" w:hAnsi="Tahoma" w:cs="Tahoma"/>
          <w:sz w:val="22"/>
          <w:szCs w:val="22"/>
        </w:rPr>
        <w:t xml:space="preserve">C. Standards: </w:t>
      </w:r>
    </w:p>
    <w:p w14:paraId="5447321C" w14:textId="77777777" w:rsidR="00D02005" w:rsidRPr="00D02005" w:rsidRDefault="00D02005" w:rsidP="00D02005">
      <w:pPr>
        <w:rPr>
          <w:rFonts w:ascii="Tahoma" w:hAnsi="Tahoma" w:cs="Tahoma"/>
          <w:sz w:val="22"/>
          <w:szCs w:val="22"/>
        </w:rPr>
      </w:pPr>
    </w:p>
    <w:p w14:paraId="4A5A2F3B" w14:textId="77777777" w:rsidR="00D02005" w:rsidRPr="00D02005" w:rsidRDefault="00D02005" w:rsidP="00D02005">
      <w:pPr>
        <w:rPr>
          <w:rFonts w:ascii="Tahoma" w:hAnsi="Tahoma" w:cs="Tahoma"/>
          <w:sz w:val="22"/>
          <w:szCs w:val="22"/>
        </w:rPr>
      </w:pPr>
      <w:r w:rsidRPr="00D02005">
        <w:rPr>
          <w:rFonts w:ascii="Tahoma" w:hAnsi="Tahoma" w:cs="Tahoma"/>
          <w:sz w:val="22"/>
          <w:szCs w:val="22"/>
        </w:rPr>
        <w:t>1. Real world use:</w:t>
      </w:r>
    </w:p>
    <w:p w14:paraId="00D2BE82" w14:textId="77777777" w:rsidR="00D02005" w:rsidRPr="00D02005" w:rsidRDefault="00D02005" w:rsidP="00D02005">
      <w:pPr>
        <w:rPr>
          <w:rFonts w:ascii="Tahoma" w:hAnsi="Tahoma" w:cs="Tahoma"/>
          <w:sz w:val="22"/>
          <w:szCs w:val="22"/>
        </w:rPr>
      </w:pPr>
    </w:p>
    <w:p w14:paraId="2FE32D10" w14:textId="77777777" w:rsidR="00D02005" w:rsidRPr="00D02005" w:rsidRDefault="00D02005" w:rsidP="00D02005">
      <w:pPr>
        <w:rPr>
          <w:rFonts w:ascii="Tahoma" w:hAnsi="Tahoma" w:cs="Tahoma"/>
          <w:sz w:val="22"/>
          <w:szCs w:val="22"/>
        </w:rPr>
      </w:pPr>
      <w:r w:rsidRPr="00D02005">
        <w:rPr>
          <w:rFonts w:ascii="Tahoma" w:hAnsi="Tahoma" w:cs="Tahoma"/>
          <w:sz w:val="22"/>
          <w:szCs w:val="22"/>
        </w:rPr>
        <w:t xml:space="preserve">a. Common usage: The popular understanding of deliberate killing is consistent with my interpretation. </w:t>
      </w:r>
    </w:p>
    <w:p w14:paraId="39447C41" w14:textId="77777777" w:rsidR="00D02005" w:rsidRPr="00D02005" w:rsidRDefault="00D02005" w:rsidP="00D02005">
      <w:pPr>
        <w:rPr>
          <w:rFonts w:ascii="Tahoma" w:hAnsi="Tahoma" w:cs="Tahoma"/>
          <w:sz w:val="22"/>
          <w:szCs w:val="22"/>
        </w:rPr>
      </w:pPr>
    </w:p>
    <w:p w14:paraId="135FACDC" w14:textId="77777777" w:rsidR="00D02005" w:rsidRPr="00D02005" w:rsidRDefault="00D02005" w:rsidP="00D02005">
      <w:pPr>
        <w:rPr>
          <w:rFonts w:ascii="Tahoma" w:hAnsi="Tahoma" w:cs="Tahoma"/>
          <w:sz w:val="22"/>
          <w:szCs w:val="22"/>
        </w:rPr>
      </w:pPr>
      <w:r w:rsidRPr="00D02005">
        <w:rPr>
          <w:rFonts w:ascii="Tahoma" w:hAnsi="Tahoma" w:cs="Tahoma"/>
          <w:sz w:val="22"/>
          <w:szCs w:val="22"/>
        </w:rPr>
        <w:t xml:space="preserve">Michael Mannheimer quotes multiple authors: Professor of Law, Salmon P. Chase College of Law: [“Not the Crime but the Cover-Up: A Deterrence-Based Rationale for the Premeditation-Deliberation Formula” INDIANA LAW JOURNAL Vol. 86. 2011 </w:t>
      </w:r>
    </w:p>
    <w:p w14:paraId="58772A9E" w14:textId="77777777" w:rsidR="00D02005" w:rsidRPr="00D02005" w:rsidRDefault="00D02005" w:rsidP="00D02005">
      <w:pPr>
        <w:rPr>
          <w:rFonts w:ascii="Tahoma" w:hAnsi="Tahoma" w:cs="Tahoma"/>
          <w:sz w:val="22"/>
          <w:szCs w:val="22"/>
        </w:rPr>
      </w:pPr>
    </w:p>
    <w:p w14:paraId="6EAAE02A" w14:textId="77777777" w:rsidR="00D02005" w:rsidRPr="00D02005" w:rsidRDefault="00D02005" w:rsidP="00D02005">
      <w:pPr>
        <w:rPr>
          <w:rFonts w:ascii="Tahoma" w:hAnsi="Tahoma" w:cs="Tahoma"/>
          <w:sz w:val="22"/>
          <w:szCs w:val="22"/>
        </w:rPr>
      </w:pPr>
      <w:r w:rsidRPr="00D02005">
        <w:rPr>
          <w:rFonts w:ascii="Tahoma" w:hAnsi="Tahoma" w:cs="Tahoma"/>
          <w:sz w:val="22"/>
          <w:szCs w:val="22"/>
        </w:rPr>
        <w:t>Pauley, supra note 2, at 153; see also Brenner, supra note 2, at 280 (observing that the terms imply [deliberate implies] “the operation of a rational mental process which questions the execution of a plan to kill and subsequently decides to complete the plan to the exclusion of other alternatives”); Kremnitzer, supra note 1, at 655 (“[It would be suitable to require that the process of deliberation be carried out composedly and in a calm state of mind, and not in a tempestuous state of mind.”); Mounts, supra note 2, at 261 (“In the public mind a ‘deliberate and premeditated murder’ involves careful and precise planning by a cold, detached, ruthless killer . . . .”); Perkins, supra note 19, at 448 ([according to State v. Benson,]“Deliberation means that the act is done in a cool state of blood.” (quoting State v. Benson, 111 S.E. 869, 871 (N.C. 1922))); Herbert Wechsler &amp; Jerome Michael, A Rationale of the Law of Homicide: I, 37 COLUM. L. REV. 701, 707 (1937) (observing that deliberation suggests the decision to kill was reached “calmly”).</w:t>
      </w:r>
    </w:p>
    <w:p w14:paraId="2C669343" w14:textId="77777777" w:rsidR="00D02005" w:rsidRPr="00D02005" w:rsidRDefault="00D02005" w:rsidP="00D02005">
      <w:pPr>
        <w:rPr>
          <w:rFonts w:ascii="Tahoma" w:hAnsi="Tahoma" w:cs="Tahoma"/>
          <w:sz w:val="22"/>
          <w:szCs w:val="22"/>
        </w:rPr>
      </w:pPr>
    </w:p>
    <w:p w14:paraId="762C294F" w14:textId="77777777" w:rsidR="00D02005" w:rsidRPr="00D02005" w:rsidRDefault="00D02005" w:rsidP="00D02005">
      <w:pPr>
        <w:rPr>
          <w:rFonts w:ascii="Tahoma" w:hAnsi="Tahoma" w:cs="Tahoma"/>
          <w:sz w:val="22"/>
          <w:szCs w:val="22"/>
        </w:rPr>
      </w:pPr>
      <w:r w:rsidRPr="00D02005">
        <w:rPr>
          <w:rFonts w:ascii="Tahoma" w:hAnsi="Tahoma" w:cs="Tahoma"/>
          <w:sz w:val="22"/>
          <w:szCs w:val="22"/>
        </w:rPr>
        <w:t xml:space="preserve">Common usage controls the internal link to predictability. The popular understanding of terms frames the way those terms are used in the literature and the way debaters prepare to debate topics about them. I have evidence from an expert in the field making a specific claim about what the common use of the term is; do not allow them to simply assert an alternative. They need to provide qualified evidence that makes a different claim and compare it to the quality of my evidence.  Predictability is key to fairness because in order to be prepared to debate particular arguments debaters need to be able to predict that argument will be made given the wording of the topic. </w:t>
      </w:r>
    </w:p>
    <w:p w14:paraId="1739AFD7" w14:textId="77777777" w:rsidR="00D02005" w:rsidRPr="00D02005" w:rsidRDefault="00D02005" w:rsidP="00D02005">
      <w:pPr>
        <w:rPr>
          <w:rFonts w:ascii="Tahoma" w:hAnsi="Tahoma" w:cs="Tahoma"/>
          <w:sz w:val="22"/>
          <w:szCs w:val="22"/>
        </w:rPr>
      </w:pPr>
    </w:p>
    <w:p w14:paraId="1B1B9390" w14:textId="77777777" w:rsidR="00D02005" w:rsidRPr="00D02005" w:rsidRDefault="00D02005" w:rsidP="00D02005">
      <w:pPr>
        <w:rPr>
          <w:rFonts w:ascii="Tahoma" w:hAnsi="Tahoma" w:cs="Tahoma"/>
          <w:sz w:val="22"/>
          <w:szCs w:val="22"/>
        </w:rPr>
      </w:pPr>
      <w:r w:rsidRPr="00D02005">
        <w:rPr>
          <w:rFonts w:ascii="Tahoma" w:hAnsi="Tahoma" w:cs="Tahoma"/>
          <w:sz w:val="22"/>
          <w:szCs w:val="22"/>
        </w:rPr>
        <w:t xml:space="preserve">b. Legal usage – My interpretation is the most consistent with the legal understanding of deliberate killing. Case law in People v. Wolff and People v. Thomas confirms. </w:t>
      </w:r>
    </w:p>
    <w:p w14:paraId="0BF8C798" w14:textId="77777777" w:rsidR="00D02005" w:rsidRPr="00D02005" w:rsidRDefault="00D02005" w:rsidP="00D02005">
      <w:pPr>
        <w:rPr>
          <w:rFonts w:ascii="Tahoma" w:hAnsi="Tahoma" w:cs="Tahoma"/>
          <w:sz w:val="22"/>
          <w:szCs w:val="22"/>
        </w:rPr>
      </w:pPr>
      <w:r w:rsidRPr="00D02005">
        <w:rPr>
          <w:rFonts w:ascii="Tahoma" w:hAnsi="Tahoma" w:cs="Tahoma"/>
          <w:sz w:val="22"/>
          <w:szCs w:val="22"/>
        </w:rPr>
        <w:t xml:space="preserve"> </w:t>
      </w:r>
    </w:p>
    <w:p w14:paraId="620DC23F" w14:textId="77777777" w:rsidR="00D02005" w:rsidRPr="00D02005" w:rsidRDefault="00D02005" w:rsidP="00D02005">
      <w:pPr>
        <w:rPr>
          <w:rFonts w:ascii="Tahoma" w:hAnsi="Tahoma" w:cs="Tahoma"/>
          <w:sz w:val="22"/>
          <w:szCs w:val="22"/>
        </w:rPr>
      </w:pPr>
      <w:r w:rsidRPr="00D02005">
        <w:rPr>
          <w:rFonts w:ascii="Tahoma" w:hAnsi="Tahoma" w:cs="Tahoma"/>
          <w:sz w:val="22"/>
          <w:szCs w:val="22"/>
        </w:rPr>
        <w:t>SUZANNE MOUNTS Professor, University of San Francisco School of Law [</w:t>
      </w:r>
      <w:r w:rsidRPr="00D02005">
        <w:rPr>
          <w:rFonts w:ascii="Tahoma" w:hAnsi="Tahoma" w:cs="Tahoma"/>
          <w:bCs/>
          <w:sz w:val="22"/>
          <w:szCs w:val="22"/>
        </w:rPr>
        <w:t>“Premeditation and Deliberation in California: Returning to a Distinction</w:t>
      </w:r>
      <w:r w:rsidRPr="00D02005">
        <w:rPr>
          <w:rFonts w:ascii="Tahoma" w:hAnsi="Tahoma" w:cs="Tahoma"/>
          <w:sz w:val="22"/>
          <w:szCs w:val="22"/>
        </w:rPr>
        <w:t xml:space="preserve"> </w:t>
      </w:r>
      <w:r w:rsidRPr="00D02005">
        <w:rPr>
          <w:rFonts w:ascii="Tahoma" w:hAnsi="Tahoma" w:cs="Tahoma"/>
          <w:bCs/>
          <w:sz w:val="22"/>
          <w:szCs w:val="22"/>
        </w:rPr>
        <w:t xml:space="preserve">Without a Difference” University of San Francisco Law Review Vol. 36, 2002] </w:t>
      </w:r>
    </w:p>
    <w:p w14:paraId="44E1D549" w14:textId="77777777" w:rsidR="00D02005" w:rsidRPr="00D02005" w:rsidRDefault="00D02005" w:rsidP="00D02005">
      <w:pPr>
        <w:rPr>
          <w:rFonts w:ascii="Tahoma" w:hAnsi="Tahoma" w:cs="Tahoma"/>
          <w:sz w:val="22"/>
          <w:szCs w:val="22"/>
        </w:rPr>
      </w:pPr>
    </w:p>
    <w:p w14:paraId="26C028AA" w14:textId="77777777" w:rsidR="00D02005" w:rsidRPr="00D02005" w:rsidRDefault="00D02005" w:rsidP="00D02005">
      <w:pPr>
        <w:rPr>
          <w:rFonts w:ascii="Tahoma" w:hAnsi="Tahoma" w:cs="Tahoma"/>
          <w:bCs/>
          <w:i/>
          <w:iCs/>
          <w:position w:val="-2"/>
          <w:sz w:val="22"/>
          <w:szCs w:val="22"/>
        </w:rPr>
      </w:pPr>
      <w:r w:rsidRPr="00D02005">
        <w:rPr>
          <w:rFonts w:ascii="Tahoma" w:hAnsi="Tahoma" w:cs="Tahoma"/>
          <w:sz w:val="22"/>
          <w:szCs w:val="22"/>
        </w:rPr>
        <w:t>The reference to the ability to "maturely and meaning</w:t>
      </w:r>
      <w:r w:rsidRPr="00D02005">
        <w:rPr>
          <w:rFonts w:ascii="Tahoma" w:hAnsi="Tahoma" w:cs="Tahoma"/>
          <w:position w:val="-2"/>
          <w:sz w:val="22"/>
          <w:szCs w:val="22"/>
        </w:rPr>
        <w:t xml:space="preserve">fully </w:t>
      </w:r>
      <w:r w:rsidRPr="00D02005">
        <w:rPr>
          <w:rFonts w:ascii="Tahoma" w:hAnsi="Tahoma" w:cs="Tahoma"/>
          <w:sz w:val="22"/>
          <w:szCs w:val="22"/>
        </w:rPr>
        <w:t xml:space="preserve">reflect" came to be associated strongly with the Wolff decision as a sort of judicial gloss </w:t>
      </w:r>
      <w:r w:rsidRPr="00D02005">
        <w:rPr>
          <w:rFonts w:ascii="Tahoma" w:hAnsi="Tahoma" w:cs="Tahoma"/>
          <w:position w:val="-2"/>
          <w:sz w:val="22"/>
          <w:szCs w:val="22"/>
        </w:rPr>
        <w:t xml:space="preserve">on </w:t>
      </w:r>
      <w:r w:rsidRPr="00D02005">
        <w:rPr>
          <w:rFonts w:ascii="Tahoma" w:hAnsi="Tahoma" w:cs="Tahoma"/>
          <w:sz w:val="22"/>
          <w:szCs w:val="22"/>
        </w:rPr>
        <w:t xml:space="preserve">the statutory elements of premeditation and deliberation. However, in fact, this language seems to derive[s] from the definition of "deliberate" provided in WEBSTER'S </w:t>
      </w:r>
      <w:r w:rsidRPr="00D02005">
        <w:rPr>
          <w:rFonts w:ascii="Tahoma" w:hAnsi="Tahoma" w:cs="Tahoma"/>
          <w:bCs/>
          <w:position w:val="2"/>
          <w:sz w:val="22"/>
          <w:szCs w:val="22"/>
        </w:rPr>
        <w:t xml:space="preserve">NEW </w:t>
      </w:r>
      <w:r w:rsidRPr="00D02005">
        <w:rPr>
          <w:rFonts w:ascii="Tahoma" w:hAnsi="Tahoma" w:cs="Tahoma"/>
          <w:position w:val="2"/>
          <w:sz w:val="22"/>
          <w:szCs w:val="22"/>
        </w:rPr>
        <w:t>IN</w:t>
      </w:r>
      <w:r w:rsidRPr="00D02005">
        <w:rPr>
          <w:rFonts w:ascii="Tahoma" w:hAnsi="Tahoma" w:cs="Tahoma"/>
          <w:sz w:val="22"/>
          <w:szCs w:val="22"/>
        </w:rPr>
        <w:t xml:space="preserve">TERNATIONAL DICTIONARY (2ded.) cited as early as People v.Thomas, 156P.2d7(Cal.1945), decided almost twenty years before </w:t>
      </w:r>
      <w:r w:rsidRPr="00D02005">
        <w:rPr>
          <w:rFonts w:ascii="Tahoma" w:hAnsi="Tahoma" w:cs="Tahoma"/>
          <w:i/>
          <w:iCs/>
          <w:sz w:val="22"/>
          <w:szCs w:val="22"/>
        </w:rPr>
        <w:t xml:space="preserve">Wolff </w:t>
      </w:r>
      <w:r w:rsidRPr="00D02005">
        <w:rPr>
          <w:rFonts w:ascii="Tahoma" w:hAnsi="Tahoma" w:cs="Tahoma"/>
          <w:sz w:val="22"/>
          <w:szCs w:val="22"/>
        </w:rPr>
        <w:t>That definition [which] included "to weigh in the mind; t</w:t>
      </w:r>
      <w:r w:rsidRPr="00D02005">
        <w:rPr>
          <w:rFonts w:ascii="Tahoma" w:hAnsi="Tahoma" w:cs="Tahoma"/>
          <w:position w:val="2"/>
          <w:sz w:val="22"/>
          <w:szCs w:val="22"/>
        </w:rPr>
        <w:t xml:space="preserve">o consider </w:t>
      </w:r>
      <w:r w:rsidRPr="00D02005">
        <w:rPr>
          <w:rFonts w:ascii="Tahoma" w:hAnsi="Tahoma" w:cs="Tahoma"/>
          <w:sz w:val="22"/>
          <w:szCs w:val="22"/>
        </w:rPr>
        <w:t xml:space="preserve">the reasons for and against; to consider </w:t>
      </w:r>
      <w:r w:rsidRPr="00D02005">
        <w:rPr>
          <w:rFonts w:ascii="Tahoma" w:hAnsi="Tahoma" w:cs="Tahoma"/>
          <w:i/>
          <w:iCs/>
          <w:sz w:val="22"/>
          <w:szCs w:val="22"/>
        </w:rPr>
        <w:t xml:space="preserve">maturely; reflect </w:t>
      </w:r>
      <w:r w:rsidRPr="00D02005">
        <w:rPr>
          <w:rFonts w:ascii="Tahoma" w:hAnsi="Tahoma" w:cs="Tahoma"/>
          <w:sz w:val="22"/>
          <w:szCs w:val="22"/>
        </w:rPr>
        <w:t xml:space="preserve">upon </w:t>
      </w:r>
      <w:r w:rsidRPr="00D02005">
        <w:rPr>
          <w:rFonts w:ascii="Tahoma" w:hAnsi="Tahoma" w:cs="Tahoma"/>
          <w:bCs/>
          <w:i/>
          <w:iCs/>
          <w:sz w:val="22"/>
          <w:szCs w:val="22"/>
        </w:rPr>
        <w:t>...</w:t>
      </w:r>
      <w:r w:rsidRPr="00D02005">
        <w:rPr>
          <w:rFonts w:ascii="Tahoma" w:hAnsi="Tahoma" w:cs="Tahoma"/>
          <w:bCs/>
          <w:i/>
          <w:iCs/>
          <w:position w:val="-2"/>
          <w:sz w:val="22"/>
          <w:szCs w:val="22"/>
        </w:rPr>
        <w:t>"</w:t>
      </w:r>
    </w:p>
    <w:p w14:paraId="34E4BEC0" w14:textId="77777777" w:rsidR="00D02005" w:rsidRPr="00D02005" w:rsidRDefault="00D02005" w:rsidP="00D02005">
      <w:pPr>
        <w:rPr>
          <w:rFonts w:ascii="Tahoma" w:hAnsi="Tahoma" w:cs="Tahoma"/>
          <w:bCs/>
          <w:i/>
          <w:iCs/>
          <w:position w:val="-2"/>
          <w:sz w:val="22"/>
          <w:szCs w:val="22"/>
        </w:rPr>
      </w:pPr>
    </w:p>
    <w:p w14:paraId="4676A00B" w14:textId="77777777" w:rsidR="00D02005" w:rsidRPr="00D02005" w:rsidRDefault="00D02005" w:rsidP="00D02005">
      <w:pPr>
        <w:rPr>
          <w:rFonts w:ascii="Tahoma" w:hAnsi="Tahoma" w:cs="Tahoma"/>
          <w:bCs/>
          <w:iCs/>
          <w:position w:val="-2"/>
          <w:sz w:val="22"/>
          <w:szCs w:val="22"/>
        </w:rPr>
      </w:pPr>
      <w:r w:rsidRPr="00D02005">
        <w:rPr>
          <w:rFonts w:ascii="Tahoma" w:hAnsi="Tahoma" w:cs="Tahoma"/>
          <w:bCs/>
          <w:iCs/>
          <w:position w:val="-2"/>
          <w:sz w:val="22"/>
          <w:szCs w:val="22"/>
        </w:rPr>
        <w:t xml:space="preserve">The legal understanding of a term is preferable because it is the most stable. </w:t>
      </w:r>
    </w:p>
    <w:p w14:paraId="4FE6AD19" w14:textId="77777777" w:rsidR="00D02005" w:rsidRPr="00D02005" w:rsidRDefault="00D02005" w:rsidP="00D02005">
      <w:pPr>
        <w:rPr>
          <w:rFonts w:ascii="Tahoma" w:hAnsi="Tahoma" w:cs="Tahoma"/>
          <w:bCs/>
          <w:iCs/>
          <w:position w:val="-2"/>
          <w:sz w:val="22"/>
          <w:szCs w:val="22"/>
        </w:rPr>
      </w:pPr>
    </w:p>
    <w:p w14:paraId="5F8B6F86" w14:textId="77777777" w:rsidR="00D02005" w:rsidRPr="00D02005" w:rsidRDefault="00D02005" w:rsidP="00D02005">
      <w:pPr>
        <w:rPr>
          <w:rFonts w:ascii="Tahoma" w:hAnsi="Tahoma" w:cs="Tahoma"/>
          <w:bCs/>
          <w:iCs/>
          <w:position w:val="-2"/>
          <w:sz w:val="22"/>
          <w:szCs w:val="22"/>
        </w:rPr>
      </w:pPr>
      <w:r w:rsidRPr="00D02005">
        <w:rPr>
          <w:rFonts w:ascii="Tahoma" w:hAnsi="Tahoma" w:cs="Tahoma"/>
          <w:bCs/>
          <w:iCs/>
          <w:position w:val="-2"/>
          <w:sz w:val="22"/>
          <w:szCs w:val="22"/>
        </w:rPr>
        <w:t>Seymour Block: [Disinfection, Sterilization and Preservation. 2001]</w:t>
      </w:r>
    </w:p>
    <w:p w14:paraId="0342408C" w14:textId="77777777" w:rsidR="00D02005" w:rsidRPr="00D02005" w:rsidRDefault="00D02005" w:rsidP="00D02005">
      <w:pPr>
        <w:rPr>
          <w:rFonts w:ascii="Tahoma" w:hAnsi="Tahoma" w:cs="Tahoma"/>
          <w:bCs/>
          <w:iCs/>
          <w:position w:val="-2"/>
          <w:sz w:val="22"/>
          <w:szCs w:val="22"/>
        </w:rPr>
      </w:pPr>
    </w:p>
    <w:p w14:paraId="1FB2FEAC" w14:textId="77777777" w:rsidR="00D02005" w:rsidRPr="00D02005" w:rsidRDefault="00D02005" w:rsidP="00D02005">
      <w:pPr>
        <w:rPr>
          <w:rFonts w:ascii="Tahoma" w:hAnsi="Tahoma" w:cs="Tahoma"/>
          <w:sz w:val="22"/>
          <w:szCs w:val="22"/>
        </w:rPr>
      </w:pPr>
      <w:r w:rsidRPr="00D02005">
        <w:rPr>
          <w:rFonts w:ascii="Tahoma" w:hAnsi="Tahoma" w:cs="Tahoma"/>
          <w:color w:val="000000"/>
          <w:spacing w:val="-2"/>
          <w:sz w:val="22"/>
          <w:szCs w:val="22"/>
        </w:rPr>
        <w:t xml:space="preserve">Definitions are man-made: they do not come to us </w:t>
      </w:r>
      <w:r w:rsidRPr="00D02005">
        <w:rPr>
          <w:rFonts w:ascii="Tahoma" w:hAnsi="Tahoma" w:cs="Tahoma"/>
          <w:color w:val="000000"/>
          <w:spacing w:val="-8"/>
          <w:sz w:val="22"/>
          <w:szCs w:val="22"/>
        </w:rPr>
        <w:t xml:space="preserve">from </w:t>
      </w:r>
      <w:r w:rsidRPr="00D02005">
        <w:rPr>
          <w:rFonts w:ascii="Tahoma" w:hAnsi="Tahoma" w:cs="Tahoma"/>
          <w:iCs/>
          <w:color w:val="000000"/>
          <w:spacing w:val="-8"/>
          <w:sz w:val="22"/>
          <w:szCs w:val="22"/>
        </w:rPr>
        <w:t xml:space="preserve">on </w:t>
      </w:r>
      <w:r w:rsidRPr="00D02005">
        <w:rPr>
          <w:rFonts w:ascii="Tahoma" w:hAnsi="Tahoma" w:cs="Tahoma"/>
          <w:color w:val="000000"/>
          <w:spacing w:val="-8"/>
          <w:sz w:val="22"/>
          <w:szCs w:val="22"/>
        </w:rPr>
        <w:t>high. They attempt to make boundaries around terms, but these boundaries are often vague and indis</w:t>
      </w:r>
      <w:r w:rsidRPr="00D02005">
        <w:rPr>
          <w:rFonts w:ascii="Tahoma" w:hAnsi="Tahoma" w:cs="Tahoma"/>
          <w:color w:val="000000"/>
          <w:spacing w:val="-8"/>
          <w:sz w:val="22"/>
          <w:szCs w:val="22"/>
        </w:rPr>
        <w:softHyphen/>
        <w:t xml:space="preserve">tinct. Yet we must work with them as best we can. Death </w:t>
      </w:r>
      <w:r w:rsidRPr="00D02005">
        <w:rPr>
          <w:rFonts w:ascii="Tahoma" w:hAnsi="Tahoma" w:cs="Tahoma"/>
          <w:color w:val="000000"/>
          <w:spacing w:val="-12"/>
          <w:sz w:val="22"/>
          <w:szCs w:val="22"/>
        </w:rPr>
        <w:t xml:space="preserve">is not exact. When is a person dead? When he is no longer </w:t>
      </w:r>
      <w:r w:rsidRPr="00D02005">
        <w:rPr>
          <w:rFonts w:ascii="Tahoma" w:hAnsi="Tahoma" w:cs="Tahoma"/>
          <w:color w:val="000000"/>
          <w:spacing w:val="-8"/>
          <w:sz w:val="22"/>
          <w:szCs w:val="22"/>
        </w:rPr>
        <w:t xml:space="preserve">breathing? When he is brain dead? When all the cells in his body arc dead? When is a product sterile? When all </w:t>
      </w:r>
      <w:r w:rsidRPr="00D02005">
        <w:rPr>
          <w:rFonts w:ascii="Tahoma" w:hAnsi="Tahoma" w:cs="Tahoma"/>
          <w:color w:val="000000"/>
          <w:spacing w:val="-5"/>
          <w:sz w:val="22"/>
          <w:szCs w:val="22"/>
        </w:rPr>
        <w:t xml:space="preserve">life in it has been killed or when it has been heated at </w:t>
      </w:r>
      <w:r w:rsidRPr="00D02005">
        <w:rPr>
          <w:rFonts w:ascii="Tahoma" w:hAnsi="Tahoma" w:cs="Tahoma"/>
          <w:iCs/>
          <w:color w:val="000000"/>
          <w:spacing w:val="-5"/>
          <w:sz w:val="22"/>
          <w:szCs w:val="22"/>
        </w:rPr>
        <w:t xml:space="preserve">x </w:t>
      </w:r>
      <w:r w:rsidRPr="00D02005">
        <w:rPr>
          <w:rFonts w:ascii="Tahoma" w:hAnsi="Tahoma" w:cs="Tahoma"/>
          <w:color w:val="000000"/>
          <w:spacing w:val="-6"/>
          <w:sz w:val="22"/>
          <w:szCs w:val="22"/>
        </w:rPr>
        <w:t>temperature for y minutes or when its microbial popula</w:t>
      </w:r>
      <w:r w:rsidRPr="00D02005">
        <w:rPr>
          <w:rFonts w:ascii="Tahoma" w:hAnsi="Tahoma" w:cs="Tahoma"/>
          <w:color w:val="000000"/>
          <w:spacing w:val="-6"/>
          <w:sz w:val="22"/>
          <w:szCs w:val="22"/>
        </w:rPr>
        <w:softHyphen/>
      </w:r>
      <w:r w:rsidRPr="00D02005">
        <w:rPr>
          <w:rFonts w:ascii="Tahoma" w:hAnsi="Tahoma" w:cs="Tahoma"/>
          <w:color w:val="000000"/>
          <w:spacing w:val="-5"/>
          <w:sz w:val="22"/>
          <w:szCs w:val="22"/>
        </w:rPr>
        <w:t xml:space="preserve">tion is reduced by </w:t>
      </w:r>
      <w:r w:rsidRPr="00D02005">
        <w:rPr>
          <w:rFonts w:ascii="Tahoma" w:hAnsi="Tahoma" w:cs="Tahoma"/>
          <w:iCs/>
          <w:color w:val="000000"/>
          <w:spacing w:val="-5"/>
          <w:sz w:val="22"/>
          <w:szCs w:val="22"/>
        </w:rPr>
        <w:t xml:space="preserve">z </w:t>
      </w:r>
      <w:r w:rsidRPr="00D02005">
        <w:rPr>
          <w:rFonts w:ascii="Tahoma" w:hAnsi="Tahoma" w:cs="Tahoma"/>
          <w:color w:val="000000"/>
          <w:spacing w:val="-5"/>
          <w:sz w:val="22"/>
          <w:szCs w:val="22"/>
        </w:rPr>
        <w:t>D values? It is what we say it is according to the way we construct our definition.</w:t>
      </w:r>
      <w:r w:rsidRPr="00D02005">
        <w:rPr>
          <w:rFonts w:ascii="Tahoma" w:hAnsi="Tahoma" w:cs="Tahoma"/>
          <w:sz w:val="22"/>
          <w:szCs w:val="22"/>
        </w:rPr>
        <w:t xml:space="preserve"> </w:t>
      </w:r>
      <w:r w:rsidRPr="00D02005">
        <w:rPr>
          <w:rFonts w:ascii="Tahoma" w:hAnsi="Tahoma" w:cs="Tahoma"/>
          <w:color w:val="000000"/>
          <w:spacing w:val="-5"/>
          <w:sz w:val="22"/>
          <w:szCs w:val="22"/>
        </w:rPr>
        <w:t xml:space="preserve">Definitions by lexicographers and lawyers serve the </w:t>
      </w:r>
      <w:r w:rsidRPr="00D02005">
        <w:rPr>
          <w:rFonts w:ascii="Tahoma" w:hAnsi="Tahoma" w:cs="Tahoma"/>
          <w:color w:val="000000"/>
          <w:spacing w:val="-3"/>
          <w:sz w:val="22"/>
          <w:szCs w:val="22"/>
        </w:rPr>
        <w:t xml:space="preserve">useful purpose of giving all people the opportunity of </w:t>
      </w:r>
      <w:r w:rsidRPr="00D02005">
        <w:rPr>
          <w:rFonts w:ascii="Tahoma" w:hAnsi="Tahoma" w:cs="Tahoma"/>
          <w:color w:val="000000"/>
          <w:spacing w:val="-11"/>
          <w:sz w:val="22"/>
          <w:szCs w:val="22"/>
        </w:rPr>
        <w:t xml:space="preserve">common understanding of what they mean when they use </w:t>
      </w:r>
      <w:r w:rsidRPr="00D02005">
        <w:rPr>
          <w:rFonts w:ascii="Tahoma" w:hAnsi="Tahoma" w:cs="Tahoma"/>
          <w:color w:val="000000"/>
          <w:spacing w:val="-7"/>
          <w:sz w:val="22"/>
          <w:szCs w:val="22"/>
        </w:rPr>
        <w:t>a word. When manufacturers label a product as an anti</w:t>
      </w:r>
      <w:r w:rsidRPr="00D02005">
        <w:rPr>
          <w:rFonts w:ascii="Tahoma" w:hAnsi="Tahoma" w:cs="Tahoma"/>
          <w:color w:val="000000"/>
          <w:spacing w:val="-7"/>
          <w:sz w:val="22"/>
          <w:szCs w:val="22"/>
        </w:rPr>
        <w:softHyphen/>
      </w:r>
      <w:r w:rsidRPr="00D02005">
        <w:rPr>
          <w:rFonts w:ascii="Tahoma" w:hAnsi="Tahoma" w:cs="Tahoma"/>
          <w:color w:val="000000"/>
          <w:spacing w:val="-5"/>
          <w:sz w:val="22"/>
          <w:szCs w:val="22"/>
        </w:rPr>
        <w:t xml:space="preserve">septic or disinfectant, it is imperative that their product </w:t>
      </w:r>
      <w:r w:rsidRPr="00D02005">
        <w:rPr>
          <w:rFonts w:ascii="Tahoma" w:hAnsi="Tahoma" w:cs="Tahoma"/>
          <w:color w:val="000000"/>
          <w:spacing w:val="-8"/>
          <w:sz w:val="22"/>
          <w:szCs w:val="22"/>
        </w:rPr>
        <w:t>does what these terms say it should do. Under the origi</w:t>
      </w:r>
      <w:r w:rsidRPr="00D02005">
        <w:rPr>
          <w:rFonts w:ascii="Tahoma" w:hAnsi="Tahoma" w:cs="Tahoma"/>
          <w:color w:val="000000"/>
          <w:spacing w:val="-8"/>
          <w:sz w:val="22"/>
          <w:szCs w:val="22"/>
        </w:rPr>
        <w:softHyphen/>
        <w:t>nal Food and Drugs Act, a judicial decision slates, **Lan</w:t>
      </w:r>
      <w:r w:rsidRPr="00D02005">
        <w:rPr>
          <w:rFonts w:ascii="Tahoma" w:hAnsi="Tahoma" w:cs="Tahoma"/>
          <w:color w:val="000000"/>
          <w:spacing w:val="-7"/>
          <w:sz w:val="22"/>
          <w:szCs w:val="22"/>
        </w:rPr>
        <w:t>guage used in the label is to be given the meaning ordi</w:t>
      </w:r>
      <w:r w:rsidRPr="00D02005">
        <w:rPr>
          <w:rFonts w:ascii="Tahoma" w:hAnsi="Tahoma" w:cs="Tahoma"/>
          <w:color w:val="000000"/>
          <w:spacing w:val="-8"/>
          <w:sz w:val="22"/>
          <w:szCs w:val="22"/>
        </w:rPr>
        <w:t xml:space="preserve"> narily conveyed by it lo those to whom ii was addressed." </w:t>
      </w:r>
      <w:r w:rsidRPr="00D02005">
        <w:rPr>
          <w:rFonts w:ascii="Tahoma" w:hAnsi="Tahoma" w:cs="Tahoma"/>
          <w:color w:val="000000"/>
          <w:spacing w:val="-5"/>
          <w:sz w:val="22"/>
          <w:szCs w:val="22"/>
        </w:rPr>
        <w:t>This is difficult to do where meanings are vague. Dictio</w:t>
      </w:r>
      <w:r w:rsidRPr="00D02005">
        <w:rPr>
          <w:rFonts w:ascii="Tahoma" w:hAnsi="Tahoma" w:cs="Tahoma"/>
          <w:color w:val="000000"/>
          <w:spacing w:val="-5"/>
          <w:sz w:val="22"/>
          <w:szCs w:val="22"/>
        </w:rPr>
        <w:softHyphen/>
      </w:r>
      <w:r w:rsidRPr="00D02005">
        <w:rPr>
          <w:rFonts w:ascii="Tahoma" w:hAnsi="Tahoma" w:cs="Tahoma"/>
          <w:color w:val="000000"/>
          <w:spacing w:val="-7"/>
          <w:sz w:val="22"/>
          <w:szCs w:val="22"/>
        </w:rPr>
        <w:t xml:space="preserve">naries and </w:t>
      </w:r>
      <w:r w:rsidRPr="00D02005">
        <w:rPr>
          <w:rFonts w:ascii="Tahoma" w:hAnsi="Tahoma" w:cs="Tahoma"/>
          <w:spacing w:val="-7"/>
          <w:sz w:val="22"/>
          <w:szCs w:val="22"/>
        </w:rPr>
        <w:t>legal definitions clarify</w:t>
      </w:r>
      <w:r w:rsidRPr="00D02005">
        <w:rPr>
          <w:rFonts w:ascii="Tahoma" w:hAnsi="Tahoma" w:cs="Tahoma"/>
          <w:color w:val="000000"/>
          <w:spacing w:val="-7"/>
          <w:sz w:val="22"/>
          <w:szCs w:val="22"/>
        </w:rPr>
        <w:t xml:space="preserve"> the meanings and give </w:t>
      </w:r>
      <w:r w:rsidRPr="00D02005">
        <w:rPr>
          <w:rFonts w:ascii="Tahoma" w:hAnsi="Tahoma" w:cs="Tahoma"/>
          <w:color w:val="000000"/>
          <w:spacing w:val="-9"/>
          <w:sz w:val="22"/>
          <w:szCs w:val="22"/>
        </w:rPr>
        <w:t xml:space="preserve">them greater stability. It was in 1925 that the U.S. Bureau </w:t>
      </w:r>
      <w:r w:rsidRPr="00D02005">
        <w:rPr>
          <w:rFonts w:ascii="Tahoma" w:hAnsi="Tahoma" w:cs="Tahoma"/>
          <w:color w:val="000000"/>
          <w:spacing w:val="-3"/>
          <w:sz w:val="22"/>
          <w:szCs w:val="22"/>
        </w:rPr>
        <w:t xml:space="preserve">of Chemistry [now the Food and Drug Administration </w:t>
      </w:r>
      <w:r w:rsidRPr="00D02005">
        <w:rPr>
          <w:rFonts w:ascii="Tahoma" w:hAnsi="Tahoma" w:cs="Tahoma"/>
          <w:color w:val="000000"/>
          <w:spacing w:val="-10"/>
          <w:sz w:val="22"/>
          <w:szCs w:val="22"/>
        </w:rPr>
        <w:t xml:space="preserve">(FDA)] deemed it necessary to give drug manufacturers a </w:t>
      </w:r>
      <w:r w:rsidRPr="00D02005">
        <w:rPr>
          <w:rFonts w:ascii="Tahoma" w:hAnsi="Tahoma" w:cs="Tahoma"/>
          <w:color w:val="000000"/>
          <w:spacing w:val="-6"/>
          <w:sz w:val="22"/>
          <w:szCs w:val="22"/>
        </w:rPr>
        <w:t xml:space="preserve">legal definition of the word </w:t>
      </w:r>
      <w:r w:rsidRPr="00D02005">
        <w:rPr>
          <w:rFonts w:ascii="Tahoma" w:hAnsi="Tahoma" w:cs="Tahoma"/>
          <w:iCs/>
          <w:color w:val="000000"/>
          <w:spacing w:val="-6"/>
          <w:sz w:val="22"/>
          <w:szCs w:val="22"/>
        </w:rPr>
        <w:t xml:space="preserve">antiseptic </w:t>
      </w:r>
      <w:r w:rsidRPr="00D02005">
        <w:rPr>
          <w:rFonts w:ascii="Tahoma" w:hAnsi="Tahoma" w:cs="Tahoma"/>
          <w:color w:val="000000"/>
          <w:spacing w:val="-6"/>
          <w:sz w:val="22"/>
          <w:szCs w:val="22"/>
        </w:rPr>
        <w:t xml:space="preserve">so that this class of </w:t>
      </w:r>
      <w:r w:rsidRPr="00D02005">
        <w:rPr>
          <w:rFonts w:ascii="Tahoma" w:hAnsi="Tahoma" w:cs="Tahoma"/>
          <w:color w:val="000000"/>
          <w:spacing w:val="-11"/>
          <w:sz w:val="22"/>
          <w:szCs w:val="22"/>
        </w:rPr>
        <w:t xml:space="preserve">drugs could be controlled by the government. Words such </w:t>
      </w:r>
      <w:r w:rsidRPr="00D02005">
        <w:rPr>
          <w:rFonts w:ascii="Tahoma" w:hAnsi="Tahoma" w:cs="Tahoma"/>
          <w:color w:val="000000"/>
          <w:spacing w:val="-6"/>
          <w:sz w:val="22"/>
          <w:szCs w:val="22"/>
        </w:rPr>
        <w:t xml:space="preserve">as </w:t>
      </w:r>
      <w:r w:rsidRPr="00D02005">
        <w:rPr>
          <w:rFonts w:ascii="Tahoma" w:hAnsi="Tahoma" w:cs="Tahoma"/>
          <w:iCs/>
          <w:color w:val="000000"/>
          <w:spacing w:val="-6"/>
          <w:sz w:val="22"/>
          <w:szCs w:val="22"/>
        </w:rPr>
        <w:t xml:space="preserve">antiseptic, disinfectant\ </w:t>
      </w:r>
      <w:r w:rsidRPr="00D02005">
        <w:rPr>
          <w:rFonts w:ascii="Tahoma" w:hAnsi="Tahoma" w:cs="Tahoma"/>
          <w:color w:val="000000"/>
          <w:spacing w:val="-6"/>
          <w:sz w:val="22"/>
          <w:szCs w:val="22"/>
        </w:rPr>
        <w:t xml:space="preserve">and </w:t>
      </w:r>
      <w:r w:rsidRPr="00D02005">
        <w:rPr>
          <w:rFonts w:ascii="Tahoma" w:hAnsi="Tahoma" w:cs="Tahoma"/>
          <w:iCs/>
          <w:color w:val="000000"/>
          <w:spacing w:val="-6"/>
          <w:sz w:val="22"/>
          <w:szCs w:val="22"/>
        </w:rPr>
        <w:t xml:space="preserve">sanitizer </w:t>
      </w:r>
      <w:r w:rsidRPr="00D02005">
        <w:rPr>
          <w:rFonts w:ascii="Tahoma" w:hAnsi="Tahoma" w:cs="Tahoma"/>
          <w:color w:val="000000"/>
          <w:spacing w:val="-6"/>
          <w:sz w:val="22"/>
          <w:szCs w:val="22"/>
        </w:rPr>
        <w:t xml:space="preserve">are excellent </w:t>
      </w:r>
      <w:r w:rsidRPr="00D02005">
        <w:rPr>
          <w:rFonts w:ascii="Tahoma" w:hAnsi="Tahoma" w:cs="Tahoma"/>
          <w:color w:val="000000"/>
          <w:spacing w:val="-8"/>
          <w:sz w:val="22"/>
          <w:szCs w:val="22"/>
        </w:rPr>
        <w:t xml:space="preserve">examples of words that had loosely accepted meanings </w:t>
      </w:r>
      <w:r w:rsidRPr="00D02005">
        <w:rPr>
          <w:rFonts w:ascii="Tahoma" w:hAnsi="Tahoma" w:cs="Tahoma"/>
          <w:color w:val="000000"/>
          <w:spacing w:val="-2"/>
          <w:sz w:val="22"/>
          <w:szCs w:val="22"/>
        </w:rPr>
        <w:t>until they were more strictly defined, Austin M Patter</w:t>
      </w:r>
      <w:r w:rsidRPr="00D02005">
        <w:rPr>
          <w:rFonts w:ascii="Tahoma" w:hAnsi="Tahoma" w:cs="Tahoma"/>
          <w:color w:val="000000"/>
          <w:spacing w:val="-2"/>
          <w:sz w:val="22"/>
          <w:szCs w:val="22"/>
        </w:rPr>
        <w:softHyphen/>
      </w:r>
      <w:r w:rsidRPr="00D02005">
        <w:rPr>
          <w:rFonts w:ascii="Tahoma" w:hAnsi="Tahoma" w:cs="Tahoma"/>
          <w:color w:val="000000"/>
          <w:spacing w:val="-8"/>
          <w:sz w:val="22"/>
          <w:szCs w:val="22"/>
        </w:rPr>
        <w:t xml:space="preserve">son, a lexicographer of scientific terms, made a thorough </w:t>
      </w:r>
      <w:r w:rsidRPr="00D02005">
        <w:rPr>
          <w:rFonts w:ascii="Tahoma" w:hAnsi="Tahoma" w:cs="Tahoma"/>
          <w:color w:val="000000"/>
          <w:spacing w:val="-5"/>
          <w:sz w:val="22"/>
          <w:szCs w:val="22"/>
        </w:rPr>
        <w:t xml:space="preserve">study of many of these words in 1932, which served to </w:t>
      </w:r>
      <w:r w:rsidRPr="00D02005">
        <w:rPr>
          <w:rFonts w:ascii="Tahoma" w:hAnsi="Tahoma" w:cs="Tahoma"/>
          <w:color w:val="000000"/>
          <w:spacing w:val="-7"/>
          <w:sz w:val="22"/>
          <w:szCs w:val="22"/>
        </w:rPr>
        <w:t xml:space="preserve">crystallize their meanings! Patterson, 1932). Many of the definitions that follow are of his preparation. Some of the </w:t>
      </w:r>
      <w:r w:rsidRPr="00D02005">
        <w:rPr>
          <w:rFonts w:ascii="Tahoma" w:hAnsi="Tahoma" w:cs="Tahoma"/>
          <w:color w:val="000000"/>
          <w:spacing w:val="-6"/>
          <w:sz w:val="22"/>
          <w:szCs w:val="22"/>
        </w:rPr>
        <w:t xml:space="preserve">others ore from McCulloch (1945). Reddish (1957), ami </w:t>
      </w:r>
      <w:r w:rsidRPr="00D02005">
        <w:rPr>
          <w:rFonts w:ascii="Tahoma" w:hAnsi="Tahoma" w:cs="Tahoma"/>
          <w:color w:val="000000"/>
          <w:spacing w:val="-4"/>
          <w:sz w:val="22"/>
          <w:szCs w:val="22"/>
        </w:rPr>
        <w:t xml:space="preserve">various dictionaries, with my additional comments* A </w:t>
      </w:r>
      <w:r w:rsidRPr="00D02005">
        <w:rPr>
          <w:rFonts w:ascii="Tahoma" w:hAnsi="Tahoma" w:cs="Tahoma"/>
          <w:color w:val="000000"/>
          <w:spacing w:val="-6"/>
          <w:sz w:val="22"/>
          <w:szCs w:val="22"/>
        </w:rPr>
        <w:t xml:space="preserve">more detailed discussion of the terms </w:t>
      </w:r>
      <w:r w:rsidRPr="00D02005">
        <w:rPr>
          <w:rFonts w:ascii="Tahoma" w:hAnsi="Tahoma" w:cs="Tahoma"/>
          <w:iCs/>
          <w:color w:val="000000"/>
          <w:spacing w:val="-6"/>
          <w:sz w:val="22"/>
          <w:szCs w:val="22"/>
        </w:rPr>
        <w:t>disinfectant* anti</w:t>
      </w:r>
      <w:r w:rsidRPr="00D02005">
        <w:rPr>
          <w:rFonts w:ascii="Tahoma" w:hAnsi="Tahoma" w:cs="Tahoma"/>
          <w:iCs/>
          <w:color w:val="000000"/>
          <w:spacing w:val="-6"/>
          <w:sz w:val="22"/>
          <w:szCs w:val="22"/>
        </w:rPr>
        <w:softHyphen/>
      </w:r>
      <w:r w:rsidRPr="00D02005">
        <w:rPr>
          <w:rFonts w:ascii="Tahoma" w:hAnsi="Tahoma" w:cs="Tahoma"/>
          <w:iCs/>
          <w:color w:val="000000"/>
          <w:spacing w:val="-1"/>
          <w:sz w:val="22"/>
          <w:szCs w:val="22"/>
        </w:rPr>
        <w:t xml:space="preserve">septic, </w:t>
      </w:r>
      <w:r w:rsidRPr="00D02005">
        <w:rPr>
          <w:rFonts w:ascii="Tahoma" w:hAnsi="Tahoma" w:cs="Tahoma"/>
          <w:color w:val="000000"/>
          <w:spacing w:val="-1"/>
          <w:sz w:val="22"/>
          <w:szCs w:val="22"/>
        </w:rPr>
        <w:t xml:space="preserve">and </w:t>
      </w:r>
      <w:r w:rsidRPr="00D02005">
        <w:rPr>
          <w:rFonts w:ascii="Tahoma" w:hAnsi="Tahoma" w:cs="Tahoma"/>
          <w:iCs/>
          <w:color w:val="000000"/>
          <w:spacing w:val="-1"/>
          <w:sz w:val="22"/>
          <w:szCs w:val="22"/>
        </w:rPr>
        <w:t xml:space="preserve">sterilization </w:t>
      </w:r>
      <w:r w:rsidRPr="00D02005">
        <w:rPr>
          <w:rFonts w:ascii="Tahoma" w:hAnsi="Tahoma" w:cs="Tahoma"/>
          <w:color w:val="000000"/>
          <w:spacing w:val="-1"/>
          <w:sz w:val="22"/>
          <w:szCs w:val="22"/>
        </w:rPr>
        <w:t xml:space="preserve">is followed by definitions in </w:t>
      </w:r>
      <w:r w:rsidRPr="00D02005">
        <w:rPr>
          <w:rFonts w:ascii="Tahoma" w:hAnsi="Tahoma" w:cs="Tahoma"/>
          <w:color w:val="000000"/>
          <w:spacing w:val="-9"/>
          <w:sz w:val="22"/>
          <w:szCs w:val="22"/>
        </w:rPr>
        <w:t xml:space="preserve">alphabetical order of other related terms of general use, A </w:t>
      </w:r>
      <w:r w:rsidRPr="00D02005">
        <w:rPr>
          <w:rFonts w:ascii="Tahoma" w:hAnsi="Tahoma" w:cs="Tahoma"/>
          <w:color w:val="000000"/>
          <w:spacing w:val="-5"/>
          <w:sz w:val="22"/>
          <w:szCs w:val="22"/>
        </w:rPr>
        <w:t xml:space="preserve">listing is then given of official definitions of the FDA and </w:t>
      </w:r>
      <w:r w:rsidRPr="00D02005">
        <w:rPr>
          <w:rFonts w:ascii="Tahoma" w:hAnsi="Tahoma" w:cs="Tahoma"/>
          <w:color w:val="000000"/>
          <w:spacing w:val="-4"/>
          <w:sz w:val="22"/>
          <w:szCs w:val="22"/>
        </w:rPr>
        <w:t xml:space="preserve">US. Environmental Protection Agency (EPA), followed </w:t>
      </w:r>
      <w:r w:rsidRPr="00D02005">
        <w:rPr>
          <w:rFonts w:ascii="Tahoma" w:hAnsi="Tahoma" w:cs="Tahoma"/>
          <w:color w:val="000000"/>
          <w:spacing w:val="-5"/>
          <w:sz w:val="22"/>
          <w:szCs w:val="22"/>
        </w:rPr>
        <w:t>by a brief discussion of the origin of some of our terms.</w:t>
      </w:r>
    </w:p>
    <w:p w14:paraId="30E0CEB9" w14:textId="77777777" w:rsidR="00D02005" w:rsidRPr="00D02005" w:rsidRDefault="00D02005" w:rsidP="00D02005">
      <w:pPr>
        <w:rPr>
          <w:rFonts w:ascii="Tahoma" w:hAnsi="Tahoma" w:cs="Tahoma"/>
          <w:sz w:val="22"/>
          <w:szCs w:val="22"/>
        </w:rPr>
      </w:pPr>
    </w:p>
    <w:p w14:paraId="3B676F91" w14:textId="77777777" w:rsidR="00D02005" w:rsidRPr="00D02005" w:rsidRDefault="00D02005" w:rsidP="00D02005">
      <w:pPr>
        <w:rPr>
          <w:rFonts w:ascii="Tahoma" w:hAnsi="Tahoma" w:cs="Tahoma"/>
          <w:sz w:val="22"/>
          <w:szCs w:val="22"/>
        </w:rPr>
      </w:pPr>
      <w:r w:rsidRPr="00D02005">
        <w:rPr>
          <w:rFonts w:ascii="Tahoma" w:hAnsi="Tahoma" w:cs="Tahoma"/>
          <w:sz w:val="22"/>
          <w:szCs w:val="22"/>
        </w:rPr>
        <w:t xml:space="preserve">The law provides the most objective and stable definitions. Legal definitions are codified understandings of terms that society agrees upon, making them the most real world because they are the definitions that are relevant to our lives in that those are the definitions that are collectively enforced on everyone by society and the state.   Also, legal definitions shape the arguments that are made in the relevant topic literature because the arguments about how society should address any problem inevitably focus on the law, as government is the only cooperative venture that has the power to enforce the solutions to those problems. Topic lit is key to fairness because even if arguments theoretically exist they can only be effectively accessed in round if there is solid evidence from qualified authors that can be utilized by the debaters.  </w:t>
      </w:r>
    </w:p>
    <w:p w14:paraId="0A2FD7C9" w14:textId="77777777" w:rsidR="00D02005" w:rsidRPr="00D02005" w:rsidRDefault="00D02005" w:rsidP="00D02005">
      <w:pPr>
        <w:rPr>
          <w:rFonts w:ascii="Tahoma" w:hAnsi="Tahoma" w:cs="Tahoma"/>
          <w:sz w:val="22"/>
          <w:szCs w:val="22"/>
        </w:rPr>
      </w:pPr>
    </w:p>
    <w:p w14:paraId="6875DFC8" w14:textId="77777777" w:rsidR="00D02005" w:rsidRPr="00D02005" w:rsidRDefault="00D02005" w:rsidP="00D02005">
      <w:pPr>
        <w:rPr>
          <w:rFonts w:ascii="Tahoma" w:hAnsi="Tahoma" w:cs="Tahoma"/>
          <w:sz w:val="22"/>
          <w:szCs w:val="22"/>
        </w:rPr>
      </w:pPr>
    </w:p>
    <w:p w14:paraId="0D16EA7B" w14:textId="77777777" w:rsidR="00D02005" w:rsidRPr="0091114B" w:rsidRDefault="00D02005" w:rsidP="00D02005">
      <w:pPr>
        <w:rPr>
          <w:rFonts w:ascii="Tahoma" w:hAnsi="Tahoma" w:cs="Tahoma"/>
          <w:sz w:val="22"/>
          <w:szCs w:val="22"/>
        </w:rPr>
      </w:pPr>
      <w:bookmarkStart w:id="0" w:name="_Toc196921581"/>
      <w:bookmarkStart w:id="1" w:name="_GoBack"/>
      <w:bookmarkEnd w:id="1"/>
      <w:r w:rsidRPr="0091114B">
        <w:rPr>
          <w:rFonts w:ascii="Tahoma" w:hAnsi="Tahoma" w:cs="Tahoma"/>
          <w:b/>
          <w:sz w:val="22"/>
          <w:szCs w:val="22"/>
        </w:rPr>
        <w:t>AT T DELIBERATE (1AR CI)</w:t>
      </w:r>
      <w:bookmarkEnd w:id="0"/>
    </w:p>
    <w:p w14:paraId="432E1699" w14:textId="77777777" w:rsidR="00D02005" w:rsidRPr="00D02005" w:rsidRDefault="00D02005" w:rsidP="00D02005">
      <w:pPr>
        <w:rPr>
          <w:rFonts w:ascii="Tahoma" w:hAnsi="Tahoma" w:cs="Tahoma"/>
          <w:sz w:val="22"/>
          <w:szCs w:val="22"/>
        </w:rPr>
      </w:pPr>
    </w:p>
    <w:p w14:paraId="5A25C1F9" w14:textId="77777777" w:rsidR="00D02005" w:rsidRPr="00D02005" w:rsidRDefault="00D02005" w:rsidP="00D02005">
      <w:pPr>
        <w:rPr>
          <w:rFonts w:ascii="Tahoma" w:hAnsi="Tahoma" w:cs="Tahoma"/>
          <w:sz w:val="22"/>
          <w:szCs w:val="22"/>
        </w:rPr>
      </w:pPr>
      <w:r w:rsidRPr="00D02005">
        <w:rPr>
          <w:rFonts w:ascii="Tahoma" w:hAnsi="Tahoma" w:cs="Tahoma"/>
          <w:sz w:val="22"/>
          <w:szCs w:val="22"/>
        </w:rPr>
        <w:t>A is the Counter-Interpretation:</w:t>
      </w:r>
      <w:r w:rsidRPr="00D02005">
        <w:rPr>
          <w:rFonts w:ascii="Tahoma" w:hAnsi="Tahoma" w:cs="Tahoma"/>
          <w:sz w:val="22"/>
          <w:szCs w:val="22"/>
        </w:rPr>
        <w:t xml:space="preserve"> </w:t>
      </w:r>
      <w:r w:rsidRPr="00D02005">
        <w:rPr>
          <w:rFonts w:ascii="Tahoma" w:hAnsi="Tahoma" w:cs="Tahoma"/>
          <w:sz w:val="22"/>
          <w:szCs w:val="22"/>
        </w:rPr>
        <w:t>Deliberate means the act is intentional</w:t>
      </w:r>
      <w:r w:rsidRPr="00D02005">
        <w:rPr>
          <w:rFonts w:ascii="Tahoma" w:hAnsi="Tahoma" w:cs="Tahoma"/>
          <w:sz w:val="22"/>
          <w:szCs w:val="22"/>
        </w:rPr>
        <w:t xml:space="preserve">, which includes confrontational and nonconfrontational violence. </w:t>
      </w:r>
      <w:r w:rsidRPr="00D02005">
        <w:rPr>
          <w:rFonts w:ascii="Tahoma" w:hAnsi="Tahoma" w:cs="Tahoma"/>
          <w:sz w:val="22"/>
          <w:szCs w:val="22"/>
        </w:rPr>
        <w:t xml:space="preserve"> </w:t>
      </w:r>
    </w:p>
    <w:p w14:paraId="758F57DA" w14:textId="77777777" w:rsidR="00D02005" w:rsidRPr="00D02005" w:rsidRDefault="00D02005" w:rsidP="00D02005">
      <w:pPr>
        <w:rPr>
          <w:rFonts w:ascii="Tahoma" w:hAnsi="Tahoma" w:cs="Tahoma"/>
          <w:sz w:val="22"/>
          <w:szCs w:val="22"/>
        </w:rPr>
      </w:pPr>
    </w:p>
    <w:p w14:paraId="172A43B4" w14:textId="77777777" w:rsidR="00D02005" w:rsidRPr="00D02005" w:rsidRDefault="00D02005" w:rsidP="00D02005">
      <w:pPr>
        <w:rPr>
          <w:rFonts w:ascii="Tahoma" w:hAnsi="Tahoma" w:cs="Tahoma"/>
          <w:sz w:val="22"/>
          <w:szCs w:val="22"/>
        </w:rPr>
      </w:pPr>
      <w:r w:rsidRPr="00D02005">
        <w:rPr>
          <w:rFonts w:ascii="Tahoma" w:hAnsi="Tahoma" w:cs="Tahoma"/>
          <w:sz w:val="22"/>
          <w:szCs w:val="22"/>
        </w:rPr>
        <w:t>B I Meet</w:t>
      </w:r>
    </w:p>
    <w:p w14:paraId="4B740D75" w14:textId="77777777" w:rsidR="00D02005" w:rsidRPr="00D02005" w:rsidRDefault="00D02005" w:rsidP="00D02005">
      <w:pPr>
        <w:rPr>
          <w:rFonts w:ascii="Tahoma" w:hAnsi="Tahoma" w:cs="Tahoma"/>
          <w:sz w:val="22"/>
          <w:szCs w:val="22"/>
        </w:rPr>
      </w:pPr>
    </w:p>
    <w:p w14:paraId="3E351CC4" w14:textId="77777777" w:rsidR="00D02005" w:rsidRPr="00D02005" w:rsidRDefault="00D02005" w:rsidP="00D02005">
      <w:pPr>
        <w:rPr>
          <w:rFonts w:ascii="Tahoma" w:hAnsi="Tahoma" w:cs="Tahoma"/>
          <w:sz w:val="22"/>
          <w:szCs w:val="22"/>
        </w:rPr>
      </w:pPr>
      <w:r w:rsidRPr="00D02005">
        <w:rPr>
          <w:rFonts w:ascii="Tahoma" w:hAnsi="Tahoma" w:cs="Tahoma"/>
          <w:sz w:val="22"/>
          <w:szCs w:val="22"/>
        </w:rPr>
        <w:t xml:space="preserve">C is the Standards: </w:t>
      </w:r>
    </w:p>
    <w:p w14:paraId="169D6E30" w14:textId="77777777" w:rsidR="00D02005" w:rsidRPr="00D02005" w:rsidRDefault="00D02005" w:rsidP="00D02005">
      <w:pPr>
        <w:rPr>
          <w:rFonts w:ascii="Tahoma" w:hAnsi="Tahoma" w:cs="Tahoma"/>
          <w:sz w:val="22"/>
          <w:szCs w:val="22"/>
        </w:rPr>
      </w:pPr>
    </w:p>
    <w:p w14:paraId="3098D8E4" w14:textId="77777777" w:rsidR="00D02005" w:rsidRPr="00D02005" w:rsidRDefault="00D02005" w:rsidP="00D02005">
      <w:pPr>
        <w:rPr>
          <w:rFonts w:ascii="Tahoma" w:hAnsi="Tahoma" w:cs="Tahoma"/>
          <w:color w:val="000000"/>
          <w:sz w:val="22"/>
          <w:szCs w:val="22"/>
        </w:rPr>
      </w:pPr>
      <w:r w:rsidRPr="00D02005">
        <w:rPr>
          <w:rFonts w:ascii="Tahoma" w:hAnsi="Tahoma" w:cs="Tahoma"/>
          <w:sz w:val="22"/>
          <w:szCs w:val="22"/>
        </w:rPr>
        <w:t xml:space="preserve">First, legal precision. </w:t>
      </w:r>
      <w:r w:rsidRPr="00D02005">
        <w:rPr>
          <w:rFonts w:ascii="Tahoma" w:hAnsi="Tahoma" w:cs="Tahoma"/>
          <w:color w:val="000000"/>
          <w:sz w:val="22"/>
          <w:szCs w:val="22"/>
        </w:rPr>
        <w:t>The distinction between intent and deliberate is being blinded by rage, but that distinction is too vague - seconds are enough to be deliberate. So, as long as the act was intentional it is deliberate.</w:t>
      </w:r>
    </w:p>
    <w:p w14:paraId="72C5782B" w14:textId="77777777" w:rsidR="00D02005" w:rsidRPr="00D02005" w:rsidRDefault="00D02005" w:rsidP="00D02005">
      <w:pPr>
        <w:rPr>
          <w:rFonts w:ascii="Tahoma" w:hAnsi="Tahoma" w:cs="Tahoma"/>
          <w:sz w:val="22"/>
          <w:szCs w:val="22"/>
        </w:rPr>
      </w:pPr>
    </w:p>
    <w:p w14:paraId="1CA0058E" w14:textId="77777777" w:rsidR="00D02005" w:rsidRPr="00D02005" w:rsidRDefault="00D02005" w:rsidP="00D02005">
      <w:pPr>
        <w:rPr>
          <w:rFonts w:ascii="Tahoma" w:hAnsi="Tahoma" w:cs="Tahoma"/>
          <w:sz w:val="22"/>
          <w:szCs w:val="22"/>
        </w:rPr>
      </w:pPr>
      <w:r w:rsidRPr="00D02005">
        <w:rPr>
          <w:rFonts w:ascii="Tahoma" w:hAnsi="Tahoma" w:cs="Tahoma"/>
          <w:sz w:val="22"/>
          <w:szCs w:val="22"/>
        </w:rPr>
        <w:t xml:space="preserve">Frank Brenner [Assistant  District  Attorney,  New  York  County, New  York. “The Impulsive Murder and the Degree Device” Fordham Law Review, Vol. 22, No. 3.  1953] “Perhaps the most…of the intent.” </w:t>
      </w:r>
    </w:p>
    <w:p w14:paraId="4201DCD9" w14:textId="77777777" w:rsidR="00D02005" w:rsidRPr="00D02005" w:rsidRDefault="00D02005" w:rsidP="00D02005">
      <w:pPr>
        <w:rPr>
          <w:rFonts w:ascii="Tahoma" w:hAnsi="Tahoma" w:cs="Tahoma"/>
          <w:sz w:val="22"/>
          <w:szCs w:val="22"/>
        </w:rPr>
      </w:pPr>
    </w:p>
    <w:p w14:paraId="5C823684" w14:textId="77777777" w:rsidR="00D02005" w:rsidRPr="00D02005" w:rsidRDefault="00D02005" w:rsidP="00D02005">
      <w:pPr>
        <w:rPr>
          <w:rFonts w:ascii="Tahoma" w:hAnsi="Tahoma" w:cs="Tahoma"/>
          <w:sz w:val="22"/>
          <w:szCs w:val="22"/>
        </w:rPr>
      </w:pPr>
      <w:r w:rsidRPr="00D02005">
        <w:rPr>
          <w:rFonts w:ascii="Tahoma" w:hAnsi="Tahoma" w:cs="Tahoma"/>
          <w:sz w:val="22"/>
          <w:szCs w:val="22"/>
        </w:rPr>
        <w:t>Perhaps  the  most  pointed  criticism  leveled  at the  unhappy  state  of affairs  is found in the observations  of the late Mr. Justice Cardozo.  The learned jurist, pointing out the manner  in which  "deliberate  and premeditated"  has  been  reduced  in  meaning  to  a  term  of  art  entirely  at odds with  the most  elementary  teachings  of  psychology,  declared: "...  One may say indeed  in  a rough way  that an  intent  to  kill is  always  deliberate and  premeditated  within  the  meaning  of  the  law  unless  the  mind  is  so  blinded  by pain or rage  as  to make  the act little more  than an  automatic  or spontaneous  reaction to  the  environment-not  strictly  automatic  or spontaneous,  for  there  could  then  be no  intent,  and  yet  a  near  approach  thereto ....  I  think  the distinction is much  too vague to be continued in  our  law.  There  can  be no  intent unless  there is a  choice, yet by  the  hypothesis,  the  choice  without  more  is  enough  to  justify  the  inference  that the  intent  was  deliberate  and  premeditated.  The presence of  a sudden  impulse is said  to mark[s] the dividing  line,  but  how  can  an  impulse  be  anything but sudden  when the  time  for its  formation  is  measured  by  the  lapse  of  seconds?  Yet the decisions are to  the  effect  that seconds  may  be  enough.  What  is  meant,  as  I  understand  it, is  that  the  impulse  must  be  the  product  of  an  emotion  or  passion  so  swift  and overmastering  as  to  sweep  the  mind  from  its  moorings.  A  metaphor,  however,  is,  to say  the  least,  a  shifting  test  whereby  to  measure  degrees  of  guilt  that  mean  the difference  between  life  and  death.  I  think  the  students  of  the  mind  should  make  it clear  to  the  lawmakers  that  the  statute  is  framed  along  the lines  of  a  defective  and unreal  psychology." 4 ' Mr.  Justice  Cardozo  then  put  his  finger  upon  the  simple  truth  that  a dividing line stripped  of  meaning ceases  to be  a dividing  line.  He stated, in  substance,  that  the  areas  of  first  and  second  degree  murder,  once obscured by judicial construction,  can never be redefined  by the rendition of  a general  jury  verdict,  the  finality  of which  reflects  the  reactions  of twelve lay individuals  to  the factual  circumstances  of the particular  case. He  declared: "If  intent  is  deliberate  and  premeditated  whenever  there  is  choice,  then  in  truth it is  always  deliberate  and  premeditated,  since  choice is  involved  in  the hypothesis  of the  intent.  What  we  have  is  merely  a  privilege  offered  to  the  jury  to find  the lesser degree  when  the  suddenness  of  the  intent,  the  vehemence  of  the  passion,  seems  to call  irresistibly  for the  exercise  of  mercy.  I  have  no  objection  to  giving  them  this dispensing  power,  but  it  should  be  given  to  them  directly  and  not  in  a  mystifying cloud  of  words.  The  present  distinction  is  so  obscure  that  no  jury  hearing  it for the first  time  can  fairly  be  expected  to assimilate  and  understand  it.  I  am  not  at  all sure  that  I  understand  it  myself  after  trying  to  apply  it  for  many  years  and  after diligent  study  of  what  has  been  written  in  the  books.  Upon  the  basis  of  this  fine distinction  with  its  obscure  and  mystifying  psychology,  scores  of  men  have  gone to their death.”</w:t>
      </w:r>
    </w:p>
    <w:p w14:paraId="0A723CF3" w14:textId="77777777" w:rsidR="00D02005" w:rsidRPr="00D02005" w:rsidRDefault="00D02005" w:rsidP="00D02005">
      <w:pPr>
        <w:rPr>
          <w:rFonts w:ascii="Tahoma" w:hAnsi="Tahoma" w:cs="Tahoma"/>
          <w:sz w:val="22"/>
          <w:szCs w:val="22"/>
        </w:rPr>
      </w:pPr>
    </w:p>
    <w:p w14:paraId="5B98E555" w14:textId="77777777" w:rsidR="00D02005" w:rsidRPr="00D02005" w:rsidRDefault="00D02005" w:rsidP="00D02005">
      <w:pPr>
        <w:rPr>
          <w:rFonts w:ascii="Tahoma" w:hAnsi="Tahoma" w:cs="Tahoma"/>
          <w:sz w:val="22"/>
          <w:szCs w:val="22"/>
        </w:rPr>
      </w:pPr>
      <w:r w:rsidRPr="00D02005">
        <w:rPr>
          <w:rFonts w:ascii="Tahoma" w:hAnsi="Tahoma" w:cs="Tahoma"/>
          <w:sz w:val="22"/>
          <w:szCs w:val="22"/>
        </w:rPr>
        <w:t>Prefer this interpretation because</w:t>
      </w:r>
      <w:r w:rsidRPr="00D02005">
        <w:rPr>
          <w:rFonts w:ascii="Tahoma" w:hAnsi="Tahoma" w:cs="Tahoma"/>
          <w:sz w:val="22"/>
          <w:szCs w:val="22"/>
        </w:rPr>
        <w:t xml:space="preserve"> Supreme C</w:t>
      </w:r>
      <w:r w:rsidRPr="00D02005">
        <w:rPr>
          <w:rFonts w:ascii="Tahoma" w:hAnsi="Tahoma" w:cs="Tahoma"/>
          <w:sz w:val="22"/>
          <w:szCs w:val="22"/>
        </w:rPr>
        <w:t>ourt justices are the best qualified to interpret legal terms. They are hand-picked to interpret law and they devote their entire life to it</w:t>
      </w:r>
      <w:r w:rsidRPr="00D02005">
        <w:rPr>
          <w:rFonts w:ascii="Tahoma" w:hAnsi="Tahoma" w:cs="Tahoma"/>
          <w:sz w:val="22"/>
          <w:szCs w:val="22"/>
        </w:rPr>
        <w:t xml:space="preserve">, so prefer them over other authors. </w:t>
      </w:r>
      <w:r w:rsidRPr="00D02005">
        <w:rPr>
          <w:rFonts w:ascii="Tahoma" w:hAnsi="Tahoma" w:cs="Tahoma"/>
          <w:sz w:val="22"/>
          <w:szCs w:val="22"/>
        </w:rPr>
        <w:t>This is the interpretation cited by many courts, so it is the most widely accepted legal interpretation. Prefer legal definitions because the topic is grounded in legality. S</w:t>
      </w:r>
      <w:r w:rsidRPr="00D02005">
        <w:rPr>
          <w:rFonts w:ascii="Tahoma" w:hAnsi="Tahoma" w:cs="Tahoma"/>
          <w:sz w:val="22"/>
          <w:szCs w:val="22"/>
        </w:rPr>
        <w:t xml:space="preserve">elf-defense is a legal concept - </w:t>
      </w:r>
      <w:r w:rsidRPr="00D02005">
        <w:rPr>
          <w:rFonts w:ascii="Tahoma" w:hAnsi="Tahoma" w:cs="Tahoma"/>
          <w:sz w:val="22"/>
          <w:szCs w:val="22"/>
        </w:rPr>
        <w:t xml:space="preserve">NCs on the topic are about legal limits on self-defense. All the topic literature talks about legal </w:t>
      </w:r>
      <w:r w:rsidRPr="00D02005">
        <w:rPr>
          <w:rFonts w:ascii="Tahoma" w:hAnsi="Tahoma" w:cs="Tahoma"/>
          <w:sz w:val="22"/>
          <w:szCs w:val="22"/>
        </w:rPr>
        <w:t>arguments.</w:t>
      </w:r>
      <w:r w:rsidRPr="00D02005">
        <w:rPr>
          <w:rFonts w:ascii="Tahoma" w:hAnsi="Tahoma" w:cs="Tahoma"/>
          <w:sz w:val="22"/>
          <w:szCs w:val="22"/>
        </w:rPr>
        <w:t xml:space="preserve"> “Deadly force” is a legal term of art. Thus, legal definitions best interpret the meaning of the topic.</w:t>
      </w:r>
    </w:p>
    <w:p w14:paraId="13A2CA6B" w14:textId="77777777" w:rsidR="00D02005" w:rsidRPr="00D02005" w:rsidRDefault="00D02005" w:rsidP="00D02005">
      <w:pPr>
        <w:rPr>
          <w:rFonts w:ascii="Tahoma" w:hAnsi="Tahoma" w:cs="Tahoma"/>
          <w:sz w:val="22"/>
          <w:szCs w:val="22"/>
        </w:rPr>
      </w:pPr>
    </w:p>
    <w:p w14:paraId="673C2ADC" w14:textId="77777777" w:rsidR="00D02005" w:rsidRPr="00D02005" w:rsidRDefault="00D02005" w:rsidP="00D02005">
      <w:pPr>
        <w:rPr>
          <w:rFonts w:ascii="Tahoma" w:hAnsi="Tahoma" w:cs="Tahoma"/>
          <w:sz w:val="22"/>
          <w:szCs w:val="22"/>
        </w:rPr>
      </w:pPr>
    </w:p>
    <w:p w14:paraId="0A451869" w14:textId="77777777" w:rsidR="00D02005" w:rsidRPr="00D02005" w:rsidRDefault="00D02005" w:rsidP="00D02005">
      <w:pPr>
        <w:rPr>
          <w:rFonts w:ascii="Tahoma" w:hAnsi="Tahoma" w:cs="Tahoma"/>
          <w:sz w:val="22"/>
          <w:szCs w:val="22"/>
        </w:rPr>
      </w:pPr>
    </w:p>
    <w:p w14:paraId="17C6297F" w14:textId="77777777" w:rsidR="002F2A26" w:rsidRPr="00D02005" w:rsidRDefault="002F2A26" w:rsidP="00D02005">
      <w:pPr>
        <w:rPr>
          <w:rFonts w:ascii="Tahoma" w:hAnsi="Tahoma" w:cs="Tahoma"/>
          <w:sz w:val="22"/>
          <w:szCs w:val="22"/>
        </w:rPr>
      </w:pPr>
    </w:p>
    <w:sectPr w:rsidR="002F2A26" w:rsidRPr="00D02005" w:rsidSect="00282A8F">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FDAA2" w14:textId="77777777" w:rsidR="00D02005" w:rsidRDefault="00D02005" w:rsidP="00D02005">
      <w:r>
        <w:separator/>
      </w:r>
    </w:p>
  </w:endnote>
  <w:endnote w:type="continuationSeparator" w:id="0">
    <w:p w14:paraId="7B71485D" w14:textId="77777777" w:rsidR="00D02005" w:rsidRDefault="00D02005" w:rsidP="00D02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B62FB" w14:textId="77777777" w:rsidR="00D02005" w:rsidRDefault="00D02005" w:rsidP="00D02005">
      <w:r>
        <w:separator/>
      </w:r>
    </w:p>
  </w:footnote>
  <w:footnote w:type="continuationSeparator" w:id="0">
    <w:p w14:paraId="1420A8BC" w14:textId="77777777" w:rsidR="00D02005" w:rsidRDefault="00D02005" w:rsidP="00D020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FE5"/>
    <w:multiLevelType w:val="hybridMultilevel"/>
    <w:tmpl w:val="2B34EE5E"/>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D169D"/>
    <w:multiLevelType w:val="hybridMultilevel"/>
    <w:tmpl w:val="DEDC5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045389"/>
    <w:multiLevelType w:val="hybridMultilevel"/>
    <w:tmpl w:val="7A14D39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005"/>
    <w:rsid w:val="0013376E"/>
    <w:rsid w:val="001F3871"/>
    <w:rsid w:val="00282A8F"/>
    <w:rsid w:val="002F2A26"/>
    <w:rsid w:val="00897E6F"/>
    <w:rsid w:val="0091114B"/>
    <w:rsid w:val="00A87C93"/>
    <w:rsid w:val="00B9688A"/>
    <w:rsid w:val="00D020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93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D02005"/>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ascii="Tahoma" w:eastAsia="Times New Roman" w:hAnsi="Tahoma" w:cs="Tahoma"/>
      <w:b/>
      <w:bCs/>
      <w:kern w:val="32"/>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A87C93"/>
    <w:pPr>
      <w:tabs>
        <w:tab w:val="right" w:leader="dot" w:pos="11366"/>
      </w:tabs>
      <w:spacing w:line="360" w:lineRule="auto"/>
    </w:pPr>
    <w:rPr>
      <w:rFonts w:ascii="Tahoma" w:eastAsia="Times New Roman" w:hAnsi="Tahoma" w:cs="Times New Roman"/>
      <w:b/>
      <w:caps/>
    </w:rPr>
  </w:style>
  <w:style w:type="paragraph" w:customStyle="1" w:styleId="BlockTitle">
    <w:name w:val="Block Title"/>
    <w:basedOn w:val="Header"/>
    <w:autoRedefine/>
    <w:rsid w:val="0013376E"/>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heme="majorHAnsi" w:eastAsia="Times New Roman" w:hAnsiTheme="majorHAnsi" w:cs="Arial"/>
      <w:b/>
      <w:caps/>
      <w:sz w:val="32"/>
      <w:szCs w:val="44"/>
    </w:rPr>
  </w:style>
  <w:style w:type="paragraph" w:styleId="Header">
    <w:name w:val="header"/>
    <w:basedOn w:val="Normal"/>
    <w:link w:val="HeaderChar"/>
    <w:uiPriority w:val="99"/>
    <w:semiHidden/>
    <w:unhideWhenUsed/>
    <w:rsid w:val="0013376E"/>
    <w:pPr>
      <w:tabs>
        <w:tab w:val="center" w:pos="4320"/>
        <w:tab w:val="right" w:pos="8640"/>
      </w:tabs>
    </w:pPr>
  </w:style>
  <w:style w:type="character" w:customStyle="1" w:styleId="HeaderChar">
    <w:name w:val="Header Char"/>
    <w:basedOn w:val="DefaultParagraphFont"/>
    <w:link w:val="Header"/>
    <w:uiPriority w:val="99"/>
    <w:semiHidden/>
    <w:rsid w:val="0013376E"/>
  </w:style>
  <w:style w:type="character" w:customStyle="1" w:styleId="Heading1Char">
    <w:name w:val="Heading 1 Char"/>
    <w:basedOn w:val="DefaultParagraphFont"/>
    <w:link w:val="Heading1"/>
    <w:rsid w:val="00D02005"/>
    <w:rPr>
      <w:rFonts w:ascii="Tahoma" w:eastAsia="Times New Roman" w:hAnsi="Tahoma" w:cs="Tahoma"/>
      <w:b/>
      <w:bCs/>
      <w:kern w:val="32"/>
      <w:sz w:val="36"/>
      <w:szCs w:val="32"/>
    </w:rPr>
  </w:style>
  <w:style w:type="character" w:styleId="Hyperlink">
    <w:name w:val="Hyperlink"/>
    <w:uiPriority w:val="99"/>
    <w:rsid w:val="00D02005"/>
    <w:rPr>
      <w:rFonts w:ascii="Times New Roman" w:hAnsi="Times New Roman"/>
      <w:color w:val="0000FF"/>
      <w:u w:val="single"/>
    </w:rPr>
  </w:style>
  <w:style w:type="paragraph" w:styleId="ListParagraph">
    <w:name w:val="List Paragraph"/>
    <w:basedOn w:val="Normal"/>
    <w:uiPriority w:val="34"/>
    <w:qFormat/>
    <w:rsid w:val="00D02005"/>
    <w:pPr>
      <w:ind w:left="720"/>
      <w:contextualSpacing/>
    </w:pPr>
    <w:rPr>
      <w:rFonts w:ascii="Cambria" w:eastAsia="ＭＳ 明朝" w:hAnsi="Cambria" w:cs="Times New Roman"/>
    </w:rPr>
  </w:style>
  <w:style w:type="character" w:customStyle="1" w:styleId="apple-converted-space">
    <w:name w:val="apple-converted-space"/>
    <w:rsid w:val="00D02005"/>
  </w:style>
  <w:style w:type="character" w:styleId="CommentReference">
    <w:name w:val="annotation reference"/>
    <w:unhideWhenUsed/>
    <w:rsid w:val="00D02005"/>
    <w:rPr>
      <w:sz w:val="18"/>
      <w:szCs w:val="18"/>
    </w:rPr>
  </w:style>
  <w:style w:type="paragraph" w:styleId="CommentText">
    <w:name w:val="annotation text"/>
    <w:basedOn w:val="Normal"/>
    <w:link w:val="CommentTextChar"/>
    <w:unhideWhenUsed/>
    <w:rsid w:val="00D02005"/>
    <w:rPr>
      <w:rFonts w:ascii="Times New Roman" w:eastAsia="Times New Roman" w:hAnsi="Times New Roman" w:cs="Times New Roman"/>
      <w:lang w:val="x-none" w:eastAsia="x-none"/>
    </w:rPr>
  </w:style>
  <w:style w:type="character" w:customStyle="1" w:styleId="CommentTextChar">
    <w:name w:val="Comment Text Char"/>
    <w:basedOn w:val="DefaultParagraphFont"/>
    <w:link w:val="CommentText"/>
    <w:rsid w:val="00D02005"/>
    <w:rPr>
      <w:rFonts w:ascii="Times New Roman" w:eastAsia="Times New Roman" w:hAnsi="Times New Roman" w:cs="Times New Roman"/>
      <w:lang w:val="x-none" w:eastAsia="x-none"/>
    </w:rPr>
  </w:style>
  <w:style w:type="paragraph" w:styleId="BalloonText">
    <w:name w:val="Balloon Text"/>
    <w:basedOn w:val="Normal"/>
    <w:link w:val="BalloonTextChar"/>
    <w:uiPriority w:val="99"/>
    <w:semiHidden/>
    <w:unhideWhenUsed/>
    <w:rsid w:val="00D020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005"/>
    <w:rPr>
      <w:rFonts w:ascii="Lucida Grande" w:hAnsi="Lucida Grande" w:cs="Lucida Grande"/>
      <w:sz w:val="18"/>
      <w:szCs w:val="18"/>
    </w:rPr>
  </w:style>
  <w:style w:type="paragraph" w:customStyle="1" w:styleId="DebateTag">
    <w:name w:val="Debate Tag"/>
    <w:basedOn w:val="Normal"/>
    <w:autoRedefine/>
    <w:qFormat/>
    <w:rsid w:val="00D02005"/>
    <w:rPr>
      <w:rFonts w:ascii="Tahoma" w:eastAsia="Times New Roman" w:hAnsi="Tahoma" w:cs="Times New Roman"/>
      <w:b/>
    </w:rPr>
  </w:style>
  <w:style w:type="paragraph" w:customStyle="1" w:styleId="Body">
    <w:name w:val="Body"/>
    <w:autoRedefine/>
    <w:rsid w:val="00D02005"/>
    <w:pPr>
      <w:tabs>
        <w:tab w:val="left" w:pos="90"/>
        <w:tab w:val="left" w:pos="990"/>
      </w:tabs>
    </w:pPr>
    <w:rPr>
      <w:rFonts w:ascii="Times New Roman" w:eastAsia="ヒラギノ角ゴ Pro W3" w:hAnsi="Times New Roman" w:cs="Times New Roman"/>
      <w:color w:val="000000"/>
      <w:szCs w:val="20"/>
    </w:rPr>
  </w:style>
  <w:style w:type="paragraph" w:customStyle="1" w:styleId="FreeForm">
    <w:name w:val="Free Form"/>
    <w:rsid w:val="00D02005"/>
    <w:rPr>
      <w:rFonts w:ascii="Helvetica" w:eastAsia="ヒラギノ角ゴ Pro W3" w:hAnsi="Helvetica" w:cs="Times New Roman"/>
      <w:color w:val="000000"/>
      <w:szCs w:val="20"/>
    </w:rPr>
  </w:style>
  <w:style w:type="paragraph" w:customStyle="1" w:styleId="FootnoteText1">
    <w:name w:val="Footnote Text1"/>
    <w:rsid w:val="00D02005"/>
    <w:rPr>
      <w:rFonts w:ascii="Helvetica" w:eastAsia="ヒラギノ角ゴ Pro W3" w:hAnsi="Helvetica" w:cs="Times New Roman"/>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D02005"/>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ascii="Tahoma" w:eastAsia="Times New Roman" w:hAnsi="Tahoma" w:cs="Tahoma"/>
      <w:b/>
      <w:bCs/>
      <w:kern w:val="32"/>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A87C93"/>
    <w:pPr>
      <w:tabs>
        <w:tab w:val="right" w:leader="dot" w:pos="11366"/>
      </w:tabs>
      <w:spacing w:line="360" w:lineRule="auto"/>
    </w:pPr>
    <w:rPr>
      <w:rFonts w:ascii="Tahoma" w:eastAsia="Times New Roman" w:hAnsi="Tahoma" w:cs="Times New Roman"/>
      <w:b/>
      <w:caps/>
    </w:rPr>
  </w:style>
  <w:style w:type="paragraph" w:customStyle="1" w:styleId="BlockTitle">
    <w:name w:val="Block Title"/>
    <w:basedOn w:val="Header"/>
    <w:autoRedefine/>
    <w:rsid w:val="0013376E"/>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heme="majorHAnsi" w:eastAsia="Times New Roman" w:hAnsiTheme="majorHAnsi" w:cs="Arial"/>
      <w:b/>
      <w:caps/>
      <w:sz w:val="32"/>
      <w:szCs w:val="44"/>
    </w:rPr>
  </w:style>
  <w:style w:type="paragraph" w:styleId="Header">
    <w:name w:val="header"/>
    <w:basedOn w:val="Normal"/>
    <w:link w:val="HeaderChar"/>
    <w:uiPriority w:val="99"/>
    <w:semiHidden/>
    <w:unhideWhenUsed/>
    <w:rsid w:val="0013376E"/>
    <w:pPr>
      <w:tabs>
        <w:tab w:val="center" w:pos="4320"/>
        <w:tab w:val="right" w:pos="8640"/>
      </w:tabs>
    </w:pPr>
  </w:style>
  <w:style w:type="character" w:customStyle="1" w:styleId="HeaderChar">
    <w:name w:val="Header Char"/>
    <w:basedOn w:val="DefaultParagraphFont"/>
    <w:link w:val="Header"/>
    <w:uiPriority w:val="99"/>
    <w:semiHidden/>
    <w:rsid w:val="0013376E"/>
  </w:style>
  <w:style w:type="character" w:customStyle="1" w:styleId="Heading1Char">
    <w:name w:val="Heading 1 Char"/>
    <w:basedOn w:val="DefaultParagraphFont"/>
    <w:link w:val="Heading1"/>
    <w:rsid w:val="00D02005"/>
    <w:rPr>
      <w:rFonts w:ascii="Tahoma" w:eastAsia="Times New Roman" w:hAnsi="Tahoma" w:cs="Tahoma"/>
      <w:b/>
      <w:bCs/>
      <w:kern w:val="32"/>
      <w:sz w:val="36"/>
      <w:szCs w:val="32"/>
    </w:rPr>
  </w:style>
  <w:style w:type="character" w:styleId="Hyperlink">
    <w:name w:val="Hyperlink"/>
    <w:uiPriority w:val="99"/>
    <w:rsid w:val="00D02005"/>
    <w:rPr>
      <w:rFonts w:ascii="Times New Roman" w:hAnsi="Times New Roman"/>
      <w:color w:val="0000FF"/>
      <w:u w:val="single"/>
    </w:rPr>
  </w:style>
  <w:style w:type="paragraph" w:styleId="ListParagraph">
    <w:name w:val="List Paragraph"/>
    <w:basedOn w:val="Normal"/>
    <w:uiPriority w:val="34"/>
    <w:qFormat/>
    <w:rsid w:val="00D02005"/>
    <w:pPr>
      <w:ind w:left="720"/>
      <w:contextualSpacing/>
    </w:pPr>
    <w:rPr>
      <w:rFonts w:ascii="Cambria" w:eastAsia="ＭＳ 明朝" w:hAnsi="Cambria" w:cs="Times New Roman"/>
    </w:rPr>
  </w:style>
  <w:style w:type="character" w:customStyle="1" w:styleId="apple-converted-space">
    <w:name w:val="apple-converted-space"/>
    <w:rsid w:val="00D02005"/>
  </w:style>
  <w:style w:type="character" w:styleId="CommentReference">
    <w:name w:val="annotation reference"/>
    <w:unhideWhenUsed/>
    <w:rsid w:val="00D02005"/>
    <w:rPr>
      <w:sz w:val="18"/>
      <w:szCs w:val="18"/>
    </w:rPr>
  </w:style>
  <w:style w:type="paragraph" w:styleId="CommentText">
    <w:name w:val="annotation text"/>
    <w:basedOn w:val="Normal"/>
    <w:link w:val="CommentTextChar"/>
    <w:unhideWhenUsed/>
    <w:rsid w:val="00D02005"/>
    <w:rPr>
      <w:rFonts w:ascii="Times New Roman" w:eastAsia="Times New Roman" w:hAnsi="Times New Roman" w:cs="Times New Roman"/>
      <w:lang w:val="x-none" w:eastAsia="x-none"/>
    </w:rPr>
  </w:style>
  <w:style w:type="character" w:customStyle="1" w:styleId="CommentTextChar">
    <w:name w:val="Comment Text Char"/>
    <w:basedOn w:val="DefaultParagraphFont"/>
    <w:link w:val="CommentText"/>
    <w:rsid w:val="00D02005"/>
    <w:rPr>
      <w:rFonts w:ascii="Times New Roman" w:eastAsia="Times New Roman" w:hAnsi="Times New Roman" w:cs="Times New Roman"/>
      <w:lang w:val="x-none" w:eastAsia="x-none"/>
    </w:rPr>
  </w:style>
  <w:style w:type="paragraph" w:styleId="BalloonText">
    <w:name w:val="Balloon Text"/>
    <w:basedOn w:val="Normal"/>
    <w:link w:val="BalloonTextChar"/>
    <w:uiPriority w:val="99"/>
    <w:semiHidden/>
    <w:unhideWhenUsed/>
    <w:rsid w:val="00D020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005"/>
    <w:rPr>
      <w:rFonts w:ascii="Lucida Grande" w:hAnsi="Lucida Grande" w:cs="Lucida Grande"/>
      <w:sz w:val="18"/>
      <w:szCs w:val="18"/>
    </w:rPr>
  </w:style>
  <w:style w:type="paragraph" w:customStyle="1" w:styleId="DebateTag">
    <w:name w:val="Debate Tag"/>
    <w:basedOn w:val="Normal"/>
    <w:autoRedefine/>
    <w:qFormat/>
    <w:rsid w:val="00D02005"/>
    <w:rPr>
      <w:rFonts w:ascii="Tahoma" w:eastAsia="Times New Roman" w:hAnsi="Tahoma" w:cs="Times New Roman"/>
      <w:b/>
    </w:rPr>
  </w:style>
  <w:style w:type="paragraph" w:customStyle="1" w:styleId="Body">
    <w:name w:val="Body"/>
    <w:autoRedefine/>
    <w:rsid w:val="00D02005"/>
    <w:pPr>
      <w:tabs>
        <w:tab w:val="left" w:pos="90"/>
        <w:tab w:val="left" w:pos="990"/>
      </w:tabs>
    </w:pPr>
    <w:rPr>
      <w:rFonts w:ascii="Times New Roman" w:eastAsia="ヒラギノ角ゴ Pro W3" w:hAnsi="Times New Roman" w:cs="Times New Roman"/>
      <w:color w:val="000000"/>
      <w:szCs w:val="20"/>
    </w:rPr>
  </w:style>
  <w:style w:type="paragraph" w:customStyle="1" w:styleId="FreeForm">
    <w:name w:val="Free Form"/>
    <w:rsid w:val="00D02005"/>
    <w:rPr>
      <w:rFonts w:ascii="Helvetica" w:eastAsia="ヒラギノ角ゴ Pro W3" w:hAnsi="Helvetica" w:cs="Times New Roman"/>
      <w:color w:val="000000"/>
      <w:szCs w:val="20"/>
    </w:rPr>
  </w:style>
  <w:style w:type="paragraph" w:customStyle="1" w:styleId="FootnoteText1">
    <w:name w:val="Footnote Text1"/>
    <w:rsid w:val="00D02005"/>
    <w:rPr>
      <w:rFonts w:ascii="Helvetica" w:eastAsia="ヒラギノ角ゴ Pro W3" w:hAnsi="Helvetica"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2418</Words>
  <Characters>13789</Characters>
  <Application>Microsoft Macintosh Word</Application>
  <DocSecurity>0</DocSecurity>
  <Lines>114</Lines>
  <Paragraphs>32</Paragraphs>
  <ScaleCrop>false</ScaleCrop>
  <Company/>
  <LinksUpToDate>false</LinksUpToDate>
  <CharactersWithSpaces>16175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Tartakovsky</dc:creator>
  <cp:keywords/>
  <dc:description/>
  <cp:lastModifiedBy>Daniel Tartakovsky</cp:lastModifiedBy>
  <cp:revision>2</cp:revision>
  <dcterms:created xsi:type="dcterms:W3CDTF">2012-05-02T02:42:00Z</dcterms:created>
  <dcterms:modified xsi:type="dcterms:W3CDTF">2012-05-02T02:59:00Z</dcterms:modified>
</cp:coreProperties>
</file>