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3E862" w14:textId="2EC41BAB" w:rsidR="00882CC1" w:rsidRDefault="00882CC1" w:rsidP="00882CC1">
      <w:pPr>
        <w:pStyle w:val="Tag"/>
      </w:pPr>
      <w:bookmarkStart w:id="0" w:name="_GoBack"/>
      <w:bookmarkEnd w:id="0"/>
      <w:r>
        <w:t xml:space="preserve">I value morality. </w:t>
      </w:r>
    </w:p>
    <w:p w14:paraId="1AE69AAB" w14:textId="5C6D22BA" w:rsidR="00882CC1" w:rsidRPr="00DB7E58" w:rsidRDefault="00882CC1" w:rsidP="00882CC1">
      <w:pPr>
        <w:pStyle w:val="Tag"/>
        <w:rPr>
          <w:rFonts w:cs="Arial"/>
        </w:rPr>
      </w:pPr>
      <w:r>
        <w:rPr>
          <w:rFonts w:cs="Arial"/>
        </w:rPr>
        <w:t xml:space="preserve">Permissibility is the default assumption. </w:t>
      </w:r>
      <w:proofErr w:type="spellStart"/>
      <w:r>
        <w:rPr>
          <w:rFonts w:cs="Arial"/>
        </w:rPr>
        <w:t>Kalef</w:t>
      </w:r>
      <w:proofErr w:type="spellEnd"/>
      <w:r>
        <w:rPr>
          <w:rFonts w:cs="Arial"/>
        </w:rPr>
        <w:t>:</w:t>
      </w:r>
    </w:p>
    <w:p w14:paraId="1BC862E5" w14:textId="77777777" w:rsidR="00882CC1" w:rsidRDefault="00882CC1" w:rsidP="00882CC1">
      <w:pPr>
        <w:rPr>
          <w:sz w:val="16"/>
        </w:rPr>
      </w:pPr>
    </w:p>
    <w:p w14:paraId="7186BDAF" w14:textId="77777777" w:rsidR="00882CC1" w:rsidRPr="00016AE8" w:rsidRDefault="00882CC1" w:rsidP="00882CC1">
      <w:pPr>
        <w:rPr>
          <w:sz w:val="16"/>
        </w:rPr>
      </w:pPr>
      <w:r w:rsidRPr="00016AE8">
        <w:rPr>
          <w:sz w:val="16"/>
        </w:rPr>
        <w:t xml:space="preserve">Justin </w:t>
      </w:r>
      <w:proofErr w:type="spellStart"/>
      <w:r w:rsidRPr="00016AE8">
        <w:rPr>
          <w:sz w:val="16"/>
        </w:rPr>
        <w:t>Kalef</w:t>
      </w:r>
      <w:proofErr w:type="spellEnd"/>
      <w:r w:rsidRPr="00016AE8">
        <w:rPr>
          <w:sz w:val="16"/>
        </w:rPr>
        <w:t xml:space="preserve"> [Professor of Philosophy, Vancouver Island University], Comment on “Shifting Burdens of Proof in Practical Ethics,” August 5, 2009. http://peasoup.typepad.com/peasoup/2009/07/shifting-burdens-of-proof-in-practical-ethics.htmlJMN</w:t>
      </w:r>
    </w:p>
    <w:p w14:paraId="5927E240" w14:textId="77777777" w:rsidR="00882CC1" w:rsidRDefault="00882CC1" w:rsidP="00882CC1">
      <w:pPr>
        <w:rPr>
          <w:sz w:val="16"/>
        </w:rPr>
      </w:pPr>
    </w:p>
    <w:p w14:paraId="6A1F9EDE" w14:textId="77777777" w:rsidR="00882CC1" w:rsidRPr="00E10EE2" w:rsidRDefault="00882CC1" w:rsidP="00882CC1">
      <w:pPr>
        <w:rPr>
          <w:sz w:val="16"/>
        </w:rPr>
      </w:pPr>
      <w:r w:rsidRPr="00E10EE2">
        <w:rPr>
          <w:sz w:val="16"/>
        </w:rPr>
        <w:t>OK, I'll bite. My answers to the initial questions are as follows: 1) Yes, permissibility is the default assumption. 2</w:t>
      </w:r>
      <w:r w:rsidRPr="00E10EE2">
        <w:rPr>
          <w:rFonts w:cs="Arial"/>
          <w:sz w:val="16"/>
        </w:rPr>
        <w:t>) The reason why [permissibility] is the default assumption doesn't stem from an implicit assumption that anything like liberalism is true (unless 'liberalism' is defined _very_ broadly), but is rather the sort of reason that could and would be accepted even by people in a very conservative society that had never encountered liberal ideas. The reason, as I see it,</w:t>
      </w:r>
      <w:r w:rsidRPr="00E10EE2">
        <w:rPr>
          <w:rFonts w:cs="Arial"/>
          <w:b/>
        </w:rPr>
        <w:t xml:space="preserve"> </w:t>
      </w:r>
      <w:r w:rsidRPr="00865DC5">
        <w:rPr>
          <w:rStyle w:val="UnderlineBold"/>
          <w:rFonts w:cs="Arial"/>
          <w:b w:val="0"/>
          <w:sz w:val="16"/>
          <w:u w:val="none"/>
        </w:rPr>
        <w:t xml:space="preserve">is simply that </w:t>
      </w:r>
      <w:r w:rsidRPr="00E10EE2">
        <w:rPr>
          <w:rStyle w:val="UnderlineBold"/>
        </w:rPr>
        <w:t xml:space="preserve">everyday </w:t>
      </w:r>
      <w:r w:rsidRPr="00B52E88">
        <w:rPr>
          <w:rStyle w:val="UnderlineBold"/>
          <w:highlight w:val="darkGray"/>
        </w:rPr>
        <w:t>life requires us to do</w:t>
      </w:r>
      <w:r w:rsidRPr="00E10EE2">
        <w:rPr>
          <w:rStyle w:val="UnderlineBold"/>
        </w:rPr>
        <w:t xml:space="preserve"> all sorts of </w:t>
      </w:r>
      <w:r w:rsidRPr="00B52E88">
        <w:rPr>
          <w:rStyle w:val="UnderlineBold"/>
          <w:highlight w:val="darkGray"/>
        </w:rPr>
        <w:t>things</w:t>
      </w:r>
      <w:r w:rsidRPr="00E10EE2">
        <w:rPr>
          <w:rStyle w:val="UnderlineBold"/>
        </w:rPr>
        <w:t xml:space="preserve"> for </w:t>
      </w:r>
      <w:r w:rsidRPr="00B52E88">
        <w:rPr>
          <w:rStyle w:val="UnderlineBold"/>
          <w:highlight w:val="darkGray"/>
        </w:rPr>
        <w:t>which</w:t>
      </w:r>
      <w:r w:rsidRPr="00E10EE2">
        <w:rPr>
          <w:rStyle w:val="UnderlineBold"/>
        </w:rPr>
        <w:t xml:space="preserve"> the </w:t>
      </w:r>
      <w:r w:rsidRPr="00B52E88">
        <w:rPr>
          <w:rStyle w:val="UnderlineBold"/>
          <w:highlight w:val="darkGray"/>
        </w:rPr>
        <w:t>moral rules</w:t>
      </w:r>
      <w:r w:rsidRPr="00E10EE2">
        <w:rPr>
          <w:rStyle w:val="UnderlineBold"/>
        </w:rPr>
        <w:t xml:space="preserve"> we will have considered </w:t>
      </w:r>
      <w:r w:rsidRPr="00E10EE2">
        <w:rPr>
          <w:rStyle w:val="UnderlineBold"/>
          <w:b w:val="0"/>
          <w:sz w:val="16"/>
          <w:u w:val="none"/>
        </w:rPr>
        <w:t>up to that moment</w:t>
      </w:r>
      <w:r w:rsidRPr="00E10EE2">
        <w:rPr>
          <w:rStyle w:val="UnderlineBold"/>
        </w:rPr>
        <w:t xml:space="preserve"> </w:t>
      </w:r>
      <w:r w:rsidRPr="00B52E88">
        <w:rPr>
          <w:rStyle w:val="UnderlineBold"/>
          <w:highlight w:val="darkGray"/>
        </w:rPr>
        <w:t>will not</w:t>
      </w:r>
      <w:r w:rsidRPr="00E10EE2">
        <w:rPr>
          <w:rStyle w:val="UnderlineBold"/>
        </w:rPr>
        <w:t xml:space="preserve"> </w:t>
      </w:r>
      <w:r w:rsidRPr="00B52E88">
        <w:rPr>
          <w:rStyle w:val="UnderlineBold"/>
          <w:highlight w:val="darkGray"/>
        </w:rPr>
        <w:t>have</w:t>
      </w:r>
      <w:r w:rsidRPr="00E10EE2">
        <w:rPr>
          <w:rStyle w:val="UnderlineBold"/>
        </w:rPr>
        <w:t xml:space="preserve"> </w:t>
      </w:r>
      <w:r w:rsidRPr="00B52E88">
        <w:rPr>
          <w:rStyle w:val="UnderlineBold"/>
          <w:highlight w:val="darkGray"/>
        </w:rPr>
        <w:t>given</w:t>
      </w:r>
      <w:r w:rsidRPr="00E10EE2">
        <w:rPr>
          <w:rStyle w:val="UnderlineBold"/>
        </w:rPr>
        <w:t xml:space="preserve"> us </w:t>
      </w:r>
      <w:r w:rsidRPr="00E10EE2">
        <w:rPr>
          <w:rStyle w:val="UnderlineBold"/>
          <w:b w:val="0"/>
          <w:sz w:val="16"/>
          <w:u w:val="none"/>
        </w:rPr>
        <w:t>either explicit or implicit</w:t>
      </w:r>
      <w:r w:rsidRPr="00E10EE2">
        <w:rPr>
          <w:rStyle w:val="UnderlineBold"/>
        </w:rPr>
        <w:t xml:space="preserve"> </w:t>
      </w:r>
      <w:r w:rsidRPr="00B52E88">
        <w:rPr>
          <w:rStyle w:val="UnderlineBold"/>
          <w:highlight w:val="darkGray"/>
        </w:rPr>
        <w:t>permission</w:t>
      </w:r>
      <w:r w:rsidRPr="00E10EE2">
        <w:rPr>
          <w:b/>
          <w:u w:val="single"/>
        </w:rPr>
        <w:t xml:space="preserve">. </w:t>
      </w:r>
      <w:r w:rsidRPr="00E10EE2">
        <w:rPr>
          <w:rFonts w:cs="Arial"/>
          <w:sz w:val="16"/>
        </w:rPr>
        <w:t>Let's take, for example, Curator's decision to respond to Michael. Is that permissible?</w:t>
      </w:r>
      <w:r w:rsidRPr="00E10EE2">
        <w:rPr>
          <w:b/>
          <w:u w:val="single"/>
        </w:rPr>
        <w:t xml:space="preserve"> </w:t>
      </w:r>
      <w:r w:rsidRPr="00E10EE2">
        <w:rPr>
          <w:sz w:val="16"/>
        </w:rPr>
        <w:t>Suppose that we cannot assume that it is [permissible for Curator to respond to Michael], and that Curator has to first positively show (or determine) that it is. There doesn't seem to be a very general rule that actions of this type are permissible (sometimes, responding to certain people in certain ways is not permissible; and it would appear to be approaching impossibility to list, in the formulation of a rule, all the ways in which doing that might be impermissible). Furthermore, the action of writing a response to Michael involves many other actions, like typing an 'h' after a capital 'T', which are in some cases clearly not permissible (such as when typing in the 'h' after the capital 'T' is the code for launching a nuclear missile, etc.) And</w:t>
      </w:r>
      <w:r w:rsidRPr="00E10EE2">
        <w:rPr>
          <w:b/>
          <w:u w:val="single"/>
        </w:rPr>
        <w:t xml:space="preserve"> </w:t>
      </w:r>
      <w:r w:rsidRPr="00865DC5">
        <w:rPr>
          <w:rStyle w:val="UnderlineBold"/>
        </w:rPr>
        <w:t xml:space="preserve">when it comes to justifying this </w:t>
      </w:r>
      <w:r w:rsidRPr="00E10EE2">
        <w:rPr>
          <w:sz w:val="16"/>
        </w:rPr>
        <w:t>particular instance of typing these two letters together</w:t>
      </w:r>
      <w:r w:rsidRPr="00B52E88">
        <w:rPr>
          <w:b/>
          <w:highlight w:val="darkGray"/>
          <w:u w:val="single"/>
        </w:rPr>
        <w:t>, to what could one refer by way of justification other tha</w:t>
      </w:r>
      <w:r w:rsidRPr="00E10EE2">
        <w:rPr>
          <w:b/>
          <w:u w:val="single"/>
        </w:rPr>
        <w:t xml:space="preserve">n </w:t>
      </w:r>
      <w:r w:rsidRPr="00E10EE2">
        <w:rPr>
          <w:sz w:val="16"/>
        </w:rPr>
        <w:t>the fact that</w:t>
      </w:r>
      <w:r w:rsidRPr="00E10EE2">
        <w:rPr>
          <w:b/>
          <w:u w:val="single"/>
        </w:rPr>
        <w:t xml:space="preserve"> </w:t>
      </w:r>
      <w:r w:rsidRPr="00B52E88">
        <w:rPr>
          <w:b/>
          <w:highlight w:val="darkGray"/>
          <w:u w:val="single"/>
        </w:rPr>
        <w:t>it doesn't harm anyone</w:t>
      </w:r>
      <w:r w:rsidRPr="00E10EE2">
        <w:rPr>
          <w:b/>
          <w:u w:val="single"/>
        </w:rPr>
        <w:t xml:space="preserve"> </w:t>
      </w:r>
      <w:r w:rsidRPr="00E10EE2">
        <w:rPr>
          <w:sz w:val="16"/>
        </w:rPr>
        <w:t xml:space="preserve">and doesn't do anything else wrong, </w:t>
      </w:r>
      <w:r w:rsidRPr="00B52E88">
        <w:rPr>
          <w:b/>
          <w:highlight w:val="darkGray"/>
          <w:u w:val="single"/>
        </w:rPr>
        <w:t>which</w:t>
      </w:r>
      <w:r w:rsidRPr="00E10EE2">
        <w:rPr>
          <w:b/>
          <w:u w:val="single"/>
        </w:rPr>
        <w:t xml:space="preserve"> [</w:t>
      </w:r>
      <w:r w:rsidRPr="00B52E88">
        <w:rPr>
          <w:b/>
          <w:highlight w:val="darkGray"/>
          <w:u w:val="single"/>
        </w:rPr>
        <w:t>is</w:t>
      </w:r>
      <w:r w:rsidRPr="00E10EE2">
        <w:rPr>
          <w:b/>
          <w:u w:val="single"/>
        </w:rPr>
        <w:t xml:space="preserve"> the </w:t>
      </w:r>
      <w:r w:rsidRPr="00B52E88">
        <w:rPr>
          <w:b/>
          <w:highlight w:val="darkGray"/>
          <w:u w:val="single"/>
        </w:rPr>
        <w:t>same</w:t>
      </w:r>
      <w:r w:rsidRPr="00E10EE2">
        <w:rPr>
          <w:b/>
          <w:u w:val="single"/>
        </w:rPr>
        <w:t xml:space="preserve"> </w:t>
      </w:r>
      <w:r w:rsidRPr="00B52E88">
        <w:rPr>
          <w:b/>
          <w:highlight w:val="darkGray"/>
          <w:u w:val="single"/>
        </w:rPr>
        <w:t>as</w:t>
      </w:r>
      <w:r w:rsidRPr="00E10EE2">
        <w:rPr>
          <w:b/>
          <w:u w:val="single"/>
        </w:rPr>
        <w:t xml:space="preserve"> saying] </w:t>
      </w:r>
      <w:r w:rsidRPr="00E10EE2">
        <w:rPr>
          <w:sz w:val="16"/>
        </w:rPr>
        <w:t xml:space="preserve">seems tantamount to saying </w:t>
      </w:r>
      <w:r w:rsidRPr="00B52E88">
        <w:rPr>
          <w:sz w:val="16"/>
          <w:highlight w:val="darkGray"/>
        </w:rPr>
        <w:t>that</w:t>
      </w:r>
      <w:r w:rsidRPr="00B52E88">
        <w:rPr>
          <w:b/>
          <w:highlight w:val="darkGray"/>
          <w:u w:val="single"/>
        </w:rPr>
        <w:t xml:space="preserve"> it's permissible because the burden of proof</w:t>
      </w:r>
      <w:r w:rsidRPr="00E10EE2">
        <w:rPr>
          <w:b/>
          <w:u w:val="single"/>
        </w:rPr>
        <w:t xml:space="preserve"> </w:t>
      </w:r>
      <w:r w:rsidRPr="00E10EE2">
        <w:rPr>
          <w:sz w:val="16"/>
        </w:rPr>
        <w:t>that it isn't</w:t>
      </w:r>
      <w:r w:rsidRPr="00E10EE2">
        <w:rPr>
          <w:b/>
          <w:u w:val="single"/>
        </w:rPr>
        <w:t xml:space="preserve"> </w:t>
      </w:r>
      <w:r w:rsidRPr="00B52E88">
        <w:rPr>
          <w:b/>
          <w:highlight w:val="darkGray"/>
          <w:u w:val="single"/>
        </w:rPr>
        <w:t>hasn't been met</w:t>
      </w:r>
      <w:r w:rsidRPr="00E10EE2">
        <w:rPr>
          <w:sz w:val="16"/>
        </w:rPr>
        <w:t xml:space="preserve">? It seems to me that </w:t>
      </w:r>
      <w:proofErr w:type="gramStart"/>
      <w:r w:rsidRPr="00E10EE2">
        <w:rPr>
          <w:sz w:val="16"/>
        </w:rPr>
        <w:t>this reasoning would be readily accepted by non-liberals</w:t>
      </w:r>
      <w:proofErr w:type="gramEnd"/>
      <w:r w:rsidRPr="00E10EE2">
        <w:rPr>
          <w:sz w:val="16"/>
        </w:rPr>
        <w:t>. And 3) the burden of proof should never shift away from permissibility.</w:t>
      </w:r>
    </w:p>
    <w:p w14:paraId="5A1EA0E2" w14:textId="77777777" w:rsidR="00882CC1" w:rsidRDefault="00882CC1" w:rsidP="00882CC1">
      <w:pPr>
        <w:pStyle w:val="Tag"/>
        <w:rPr>
          <w:rFonts w:cs="Arial"/>
        </w:rPr>
      </w:pPr>
    </w:p>
    <w:p w14:paraId="640EF011" w14:textId="77777777" w:rsidR="00882CC1" w:rsidRDefault="00882CC1" w:rsidP="00882CC1">
      <w:pPr>
        <w:pStyle w:val="Tag"/>
      </w:pPr>
      <w:r>
        <w:t xml:space="preserve">The STANDARD is the practical view of self-defense defined by </w:t>
      </w:r>
      <w:proofErr w:type="spellStart"/>
      <w:r>
        <w:t>Frowe</w:t>
      </w:r>
      <w:proofErr w:type="spellEnd"/>
      <w:r>
        <w:t>:</w:t>
      </w:r>
    </w:p>
    <w:p w14:paraId="2C1CA095" w14:textId="77777777" w:rsidR="00882CC1" w:rsidRDefault="00882CC1" w:rsidP="00882CC1"/>
    <w:p w14:paraId="614936E3" w14:textId="77777777" w:rsidR="00882CC1" w:rsidRPr="00016AE8" w:rsidRDefault="00882CC1" w:rsidP="00882CC1">
      <w:pPr>
        <w:rPr>
          <w:sz w:val="16"/>
        </w:rPr>
      </w:pPr>
      <w:proofErr w:type="spellStart"/>
      <w:r w:rsidRPr="00016AE8">
        <w:rPr>
          <w:sz w:val="16"/>
        </w:rPr>
        <w:t>Hellen</w:t>
      </w:r>
      <w:proofErr w:type="spellEnd"/>
      <w:r w:rsidRPr="00016AE8">
        <w:rPr>
          <w:sz w:val="16"/>
        </w:rPr>
        <w:t xml:space="preserve"> </w:t>
      </w:r>
      <w:proofErr w:type="spellStart"/>
      <w:r w:rsidRPr="00016AE8">
        <w:rPr>
          <w:sz w:val="16"/>
        </w:rPr>
        <w:t>Frowe</w:t>
      </w:r>
      <w:proofErr w:type="spellEnd"/>
      <w:r w:rsidRPr="00016AE8">
        <w:rPr>
          <w:sz w:val="16"/>
        </w:rPr>
        <w:t xml:space="preserve"> “A Practical Account of Self-</w:t>
      </w:r>
      <w:proofErr w:type="spellStart"/>
      <w:r w:rsidRPr="00016AE8">
        <w:rPr>
          <w:sz w:val="16"/>
        </w:rPr>
        <w:t>Defence</w:t>
      </w:r>
      <w:proofErr w:type="spellEnd"/>
      <w:r w:rsidRPr="00016AE8">
        <w:rPr>
          <w:sz w:val="16"/>
        </w:rPr>
        <w:t>” Law and Philosophy (2010) 29:245-272 (Springer 09) FD</w:t>
      </w:r>
    </w:p>
    <w:p w14:paraId="50CB9C99" w14:textId="77777777" w:rsidR="00882CC1" w:rsidRDefault="00882CC1" w:rsidP="00882CC1">
      <w:pPr>
        <w:tabs>
          <w:tab w:val="left" w:pos="1480"/>
        </w:tabs>
        <w:rPr>
          <w:rStyle w:val="UnderlineBold"/>
        </w:rPr>
      </w:pPr>
    </w:p>
    <w:p w14:paraId="2E437645" w14:textId="77777777" w:rsidR="00882CC1" w:rsidRPr="00A73887" w:rsidRDefault="00882CC1" w:rsidP="00882CC1">
      <w:pPr>
        <w:tabs>
          <w:tab w:val="left" w:pos="1480"/>
        </w:tabs>
        <w:rPr>
          <w:sz w:val="16"/>
        </w:rPr>
      </w:pPr>
      <w:r w:rsidRPr="00A73887">
        <w:rPr>
          <w:rStyle w:val="UnderlineBold"/>
        </w:rPr>
        <w:t>It [is</w:t>
      </w:r>
      <w:r w:rsidRPr="00A73887">
        <w:rPr>
          <w:rStyle w:val="UnderlineBold"/>
          <w:b w:val="0"/>
          <w:sz w:val="16"/>
          <w:u w:val="none"/>
        </w:rPr>
        <w:t xml:space="preserve">] strikes </w:t>
      </w:r>
      <w:proofErr w:type="gramStart"/>
      <w:r w:rsidRPr="00A73887">
        <w:rPr>
          <w:rStyle w:val="UnderlineBold"/>
          <w:b w:val="0"/>
          <w:sz w:val="16"/>
          <w:u w:val="none"/>
        </w:rPr>
        <w:t>me</w:t>
      </w:r>
      <w:proofErr w:type="gramEnd"/>
      <w:r w:rsidRPr="00A73887">
        <w:rPr>
          <w:rStyle w:val="UnderlineBold"/>
          <w:b w:val="0"/>
          <w:sz w:val="16"/>
          <w:u w:val="none"/>
        </w:rPr>
        <w:t xml:space="preserve"> as</w:t>
      </w:r>
      <w:r w:rsidRPr="00A73887">
        <w:rPr>
          <w:rStyle w:val="UnderlineBold"/>
        </w:rPr>
        <w:t xml:space="preserve"> a mistake to build </w:t>
      </w:r>
      <w:r w:rsidRPr="00A73887">
        <w:rPr>
          <w:rStyle w:val="UnderlineBold"/>
          <w:b w:val="0"/>
          <w:sz w:val="16"/>
          <w:u w:val="none"/>
        </w:rPr>
        <w:t>our accounts of</w:t>
      </w:r>
      <w:r w:rsidRPr="00A73887">
        <w:rPr>
          <w:rStyle w:val="UnderlineBold"/>
        </w:rPr>
        <w:t xml:space="preserve"> permissible </w:t>
      </w:r>
      <w:proofErr w:type="spellStart"/>
      <w:r w:rsidRPr="00A73887">
        <w:rPr>
          <w:rStyle w:val="UnderlineBold"/>
        </w:rPr>
        <w:t>defence</w:t>
      </w:r>
      <w:proofErr w:type="spellEnd"/>
      <w:r w:rsidRPr="00A73887">
        <w:rPr>
          <w:rStyle w:val="UnderlineBold"/>
        </w:rPr>
        <w:t xml:space="preserve"> around knowledge that Victim cannot have. </w:t>
      </w:r>
      <w:r w:rsidRPr="00A73887">
        <w:rPr>
          <w:rStyle w:val="UnderlineBold"/>
          <w:b w:val="0"/>
          <w:sz w:val="16"/>
          <w:u w:val="none"/>
        </w:rPr>
        <w:t>How can these accounts tell Victim what he is permitted to do when he has less than perfect knowledge?</w:t>
      </w:r>
      <w:r w:rsidRPr="00A73887">
        <w:rPr>
          <w:rStyle w:val="UnderlineBold"/>
        </w:rPr>
        <w:t xml:space="preserve"> </w:t>
      </w:r>
      <w:r w:rsidRPr="00A73887">
        <w:rPr>
          <w:rStyle w:val="UnderlineBold"/>
          <w:b w:val="0"/>
          <w:sz w:val="16"/>
          <w:u w:val="none"/>
        </w:rPr>
        <w:t>And given that,</w:t>
      </w:r>
      <w:r w:rsidRPr="00A73887">
        <w:rPr>
          <w:rStyle w:val="UnderlineBold"/>
        </w:rPr>
        <w:t xml:space="preserve"> in the circumstances in which </w:t>
      </w:r>
      <w:proofErr w:type="spellStart"/>
      <w:r w:rsidRPr="00A73887">
        <w:rPr>
          <w:rStyle w:val="UnderlineBold"/>
        </w:rPr>
        <w:t>defence</w:t>
      </w:r>
      <w:proofErr w:type="spellEnd"/>
      <w:r w:rsidRPr="00A73887">
        <w:rPr>
          <w:rStyle w:val="UnderlineBold"/>
        </w:rPr>
        <w:t xml:space="preserve"> arise, </w:t>
      </w:r>
      <w:r w:rsidRPr="00B52E88">
        <w:rPr>
          <w:rStyle w:val="UnderlineBold"/>
          <w:highlight w:val="darkGray"/>
        </w:rPr>
        <w:t>Victim will always have less than perfect knowledge,</w:t>
      </w:r>
      <w:r w:rsidRPr="00A73887">
        <w:rPr>
          <w:rStyle w:val="UnderlineBold"/>
        </w:rPr>
        <w:t xml:space="preserve"> </w:t>
      </w:r>
      <w:r w:rsidRPr="00B52E88">
        <w:rPr>
          <w:rStyle w:val="UnderlineBold"/>
          <w:highlight w:val="darkGray"/>
        </w:rPr>
        <w:t xml:space="preserve">how can they play any real role in telling Victim what he is permitted to do in </w:t>
      </w:r>
      <w:proofErr w:type="spellStart"/>
      <w:r w:rsidRPr="00B52E88">
        <w:rPr>
          <w:rStyle w:val="UnderlineBold"/>
          <w:highlight w:val="darkGray"/>
        </w:rPr>
        <w:t>selfdefence</w:t>
      </w:r>
      <w:proofErr w:type="spellEnd"/>
      <w:r w:rsidRPr="00B52E88">
        <w:rPr>
          <w:rStyle w:val="UnderlineBold"/>
          <w:highlight w:val="darkGray"/>
        </w:rPr>
        <w:t>?</w:t>
      </w:r>
      <w:r w:rsidRPr="00A73887">
        <w:rPr>
          <w:rStyle w:val="UnderlineBold"/>
        </w:rPr>
        <w:t xml:space="preserve"> These </w:t>
      </w:r>
      <w:r w:rsidRPr="00B52E88">
        <w:rPr>
          <w:rStyle w:val="UnderlineBold"/>
          <w:highlight w:val="darkGray"/>
        </w:rPr>
        <w:t>cases of ‘full</w:t>
      </w:r>
      <w:r w:rsidRPr="00B52E88">
        <w:rPr>
          <w:rStyle w:val="UnderlineBold"/>
        </w:rPr>
        <w:t xml:space="preserve"> </w:t>
      </w:r>
      <w:r w:rsidRPr="00B52E88">
        <w:rPr>
          <w:rStyle w:val="UnderlineBold"/>
          <w:b w:val="0"/>
          <w:sz w:val="16"/>
          <w:u w:val="none"/>
        </w:rPr>
        <w:t>and accurate</w:t>
      </w:r>
      <w:r w:rsidRPr="00B52E88">
        <w:rPr>
          <w:rStyle w:val="UnderlineBold"/>
        </w:rPr>
        <w:t xml:space="preserve"> </w:t>
      </w:r>
      <w:r w:rsidRPr="00B52E88">
        <w:rPr>
          <w:rStyle w:val="UnderlineBold"/>
          <w:highlight w:val="darkGray"/>
        </w:rPr>
        <w:t>knowledge’</w:t>
      </w:r>
      <w:r w:rsidRPr="00B52E88">
        <w:rPr>
          <w:rStyle w:val="UnderlineBold"/>
        </w:rPr>
        <w:t xml:space="preserve"> </w:t>
      </w:r>
      <w:r w:rsidRPr="00B52E88">
        <w:rPr>
          <w:rStyle w:val="UnderlineBold"/>
          <w:highlight w:val="darkGray"/>
        </w:rPr>
        <w:t>are</w:t>
      </w:r>
      <w:r w:rsidRPr="00B52E88">
        <w:rPr>
          <w:rStyle w:val="UnderlineBold"/>
        </w:rPr>
        <w:t xml:space="preserve"> </w:t>
      </w:r>
      <w:r w:rsidRPr="00B52E88">
        <w:rPr>
          <w:rStyle w:val="UnderlineBold"/>
          <w:b w:val="0"/>
          <w:sz w:val="16"/>
          <w:u w:val="none"/>
        </w:rPr>
        <w:t>by their very nature</w:t>
      </w:r>
      <w:r w:rsidRPr="00B52E88">
        <w:rPr>
          <w:rStyle w:val="UnderlineBold"/>
        </w:rPr>
        <w:t xml:space="preserve"> </w:t>
      </w:r>
      <w:r w:rsidRPr="00B52E88">
        <w:rPr>
          <w:rStyle w:val="UnderlineBold"/>
          <w:highlight w:val="darkGray"/>
        </w:rPr>
        <w:t>artiﬁcial</w:t>
      </w:r>
      <w:r w:rsidRPr="00B52E88">
        <w:rPr>
          <w:rStyle w:val="UnderlineBold"/>
        </w:rPr>
        <w:t xml:space="preserve">: </w:t>
      </w:r>
      <w:r w:rsidRPr="00B52E88">
        <w:rPr>
          <w:rStyle w:val="UnderlineBold"/>
          <w:b w:val="0"/>
          <w:sz w:val="16"/>
          <w:u w:val="none"/>
        </w:rPr>
        <w:t>the assumption on which they rely will always be false</w:t>
      </w:r>
      <w:r w:rsidRPr="00B52E88">
        <w:rPr>
          <w:rStyle w:val="UnderlineBold"/>
        </w:rPr>
        <w:t xml:space="preserve">. </w:t>
      </w:r>
      <w:r w:rsidRPr="00B52E88">
        <w:rPr>
          <w:sz w:val="16"/>
        </w:rPr>
        <w:t>This is</w:t>
      </w:r>
      <w:r w:rsidRPr="00A73887">
        <w:rPr>
          <w:sz w:val="16"/>
        </w:rPr>
        <w:t xml:space="preserve"> not to say that Victim will always be mistaken about the facts. Rather, it is to say that </w:t>
      </w:r>
      <w:r w:rsidRPr="00A73887">
        <w:rPr>
          <w:rStyle w:val="UnderlineBold"/>
          <w:b w:val="0"/>
          <w:sz w:val="16"/>
          <w:u w:val="none"/>
        </w:rPr>
        <w:t>at best</w:t>
      </w:r>
      <w:r w:rsidRPr="00A73887">
        <w:rPr>
          <w:rStyle w:val="UnderlineBold"/>
        </w:rPr>
        <w:t xml:space="preserve"> </w:t>
      </w:r>
      <w:r w:rsidRPr="00B52E88">
        <w:rPr>
          <w:rStyle w:val="UnderlineBold"/>
          <w:highlight w:val="darkGray"/>
        </w:rPr>
        <w:t>Victim</w:t>
      </w:r>
      <w:r w:rsidRPr="00A73887">
        <w:rPr>
          <w:rStyle w:val="UnderlineBold"/>
        </w:rPr>
        <w:t xml:space="preserve"> can have a reasonable belief about those facts. He </w:t>
      </w:r>
      <w:r w:rsidRPr="00B52E88">
        <w:rPr>
          <w:rStyle w:val="UnderlineBold"/>
          <w:highlight w:val="darkGray"/>
        </w:rPr>
        <w:t>can</w:t>
      </w:r>
      <w:r w:rsidRPr="00A73887">
        <w:rPr>
          <w:rStyle w:val="UnderlineBold"/>
        </w:rPr>
        <w:t xml:space="preserve"> </w:t>
      </w:r>
      <w:r w:rsidRPr="00B52E88">
        <w:rPr>
          <w:rStyle w:val="UnderlineBold"/>
          <w:highlight w:val="darkGray"/>
        </w:rPr>
        <w:t>predict</w:t>
      </w:r>
      <w:r w:rsidRPr="00A73887">
        <w:rPr>
          <w:rStyle w:val="UnderlineBold"/>
        </w:rPr>
        <w:t xml:space="preserve">, </w:t>
      </w:r>
      <w:r w:rsidRPr="00A73887">
        <w:rPr>
          <w:rStyle w:val="UnderlineBold"/>
          <w:b w:val="0"/>
          <w:sz w:val="16"/>
          <w:u w:val="none"/>
        </w:rPr>
        <w:t>perhaps accurately</w:t>
      </w:r>
      <w:r w:rsidRPr="00A73887">
        <w:rPr>
          <w:rStyle w:val="UnderlineBold"/>
          <w:u w:val="none"/>
        </w:rPr>
        <w:t>,</w:t>
      </w:r>
      <w:r w:rsidRPr="00A73887">
        <w:rPr>
          <w:rStyle w:val="UnderlineBold"/>
        </w:rPr>
        <w:t xml:space="preserve"> </w:t>
      </w:r>
      <w:r w:rsidRPr="00B52E88">
        <w:rPr>
          <w:rStyle w:val="UnderlineBold"/>
          <w:highlight w:val="darkGray"/>
        </w:rPr>
        <w:t>the way</w:t>
      </w:r>
      <w:r w:rsidRPr="00A73887">
        <w:rPr>
          <w:rStyle w:val="UnderlineBold"/>
        </w:rPr>
        <w:t xml:space="preserve"> </w:t>
      </w:r>
      <w:r w:rsidRPr="00B52E88">
        <w:rPr>
          <w:rStyle w:val="UnderlineBold"/>
          <w:highlight w:val="darkGray"/>
        </w:rPr>
        <w:t>in which events will unfold</w:t>
      </w:r>
      <w:r w:rsidRPr="00A73887">
        <w:rPr>
          <w:rStyle w:val="UnderlineBold"/>
        </w:rPr>
        <w:t xml:space="preserve">. </w:t>
      </w:r>
      <w:r w:rsidRPr="00B52E88">
        <w:rPr>
          <w:rStyle w:val="UnderlineBold"/>
          <w:highlight w:val="darkGray"/>
        </w:rPr>
        <w:t>But</w:t>
      </w:r>
      <w:r w:rsidRPr="00A73887">
        <w:rPr>
          <w:rStyle w:val="UnderlineBold"/>
        </w:rPr>
        <w:t xml:space="preserve"> that </w:t>
      </w:r>
      <w:r w:rsidRPr="00B52E88">
        <w:rPr>
          <w:rStyle w:val="UnderlineBold"/>
          <w:highlight w:val="darkGray"/>
        </w:rPr>
        <w:t>one’s prediction turns out to be true does not equate to</w:t>
      </w:r>
      <w:r w:rsidRPr="00A73887">
        <w:rPr>
          <w:rStyle w:val="UnderlineBold"/>
        </w:rPr>
        <w:t xml:space="preserve"> the claim that one </w:t>
      </w:r>
      <w:r w:rsidRPr="00B52E88">
        <w:rPr>
          <w:rStyle w:val="UnderlineBold"/>
          <w:highlight w:val="darkGray"/>
        </w:rPr>
        <w:t>knew what was going to happen</w:t>
      </w:r>
      <w:r w:rsidRPr="00A73887">
        <w:rPr>
          <w:rStyle w:val="UnderlineBold"/>
        </w:rPr>
        <w:t xml:space="preserve">. </w:t>
      </w:r>
      <w:r w:rsidRPr="00A73887">
        <w:rPr>
          <w:sz w:val="16"/>
        </w:rPr>
        <w:t xml:space="preserve">The myth of full and accurate’ knowledge that underpins existing accounts of permissible </w:t>
      </w:r>
      <w:proofErr w:type="spellStart"/>
      <w:r w:rsidRPr="00A73887">
        <w:rPr>
          <w:sz w:val="16"/>
        </w:rPr>
        <w:t>defence</w:t>
      </w:r>
      <w:proofErr w:type="spellEnd"/>
      <w:r w:rsidRPr="00A73887">
        <w:rPr>
          <w:sz w:val="16"/>
        </w:rPr>
        <w:t xml:space="preserve"> is just a myth, and can hardly be the best starting point for the correct account of permissible </w:t>
      </w:r>
      <w:proofErr w:type="spellStart"/>
      <w:r w:rsidRPr="00A73887">
        <w:rPr>
          <w:sz w:val="16"/>
        </w:rPr>
        <w:t>defence</w:t>
      </w:r>
      <w:proofErr w:type="spellEnd"/>
      <w:r w:rsidRPr="00A73887">
        <w:rPr>
          <w:sz w:val="16"/>
        </w:rPr>
        <w:t>.</w:t>
      </w:r>
      <w:r w:rsidRPr="00A73887">
        <w:rPr>
          <w:sz w:val="16"/>
        </w:rPr>
        <w:tab/>
      </w:r>
    </w:p>
    <w:p w14:paraId="6D1D02FD" w14:textId="77777777" w:rsidR="00882CC1" w:rsidRDefault="00882CC1" w:rsidP="00882CC1">
      <w:pPr>
        <w:pStyle w:val="Tag"/>
      </w:pPr>
    </w:p>
    <w:p w14:paraId="0D08A085" w14:textId="77777777" w:rsidR="00882CC1" w:rsidRDefault="00882CC1" w:rsidP="00882CC1">
      <w:pPr>
        <w:pStyle w:val="Tag"/>
      </w:pPr>
      <w:r>
        <w:t xml:space="preserve">Negative arguments about why the </w:t>
      </w:r>
      <w:proofErr w:type="spellStart"/>
      <w:r>
        <w:t>aff</w:t>
      </w:r>
      <w:proofErr w:type="spellEnd"/>
      <w:r>
        <w:t xml:space="preserve"> doesn’t meet proportionality and imminence requirements are not offense under my standard because </w:t>
      </w:r>
    </w:p>
    <w:p w14:paraId="1F02C47E" w14:textId="77777777" w:rsidR="00882CC1" w:rsidRDefault="00882CC1" w:rsidP="00882CC1">
      <w:pPr>
        <w:pStyle w:val="Tag"/>
      </w:pPr>
    </w:p>
    <w:p w14:paraId="4838D5C3" w14:textId="77777777" w:rsidR="00882CC1" w:rsidRDefault="00882CC1" w:rsidP="00882CC1">
      <w:pPr>
        <w:pStyle w:val="Tag"/>
      </w:pPr>
      <w:r>
        <w:t xml:space="preserve">A] </w:t>
      </w:r>
      <w:proofErr w:type="gramStart"/>
      <w:r>
        <w:t>The</w:t>
      </w:r>
      <w:proofErr w:type="gramEnd"/>
      <w:r>
        <w:t xml:space="preserve"> practical view doesn’t require us to assess that. As a victim deliberating, a </w:t>
      </w:r>
      <w:r>
        <w:rPr>
          <w:i/>
        </w:rPr>
        <w:t>reasonable</w:t>
      </w:r>
      <w:r>
        <w:t xml:space="preserve"> belief that your life is in danger is sufficient.</w:t>
      </w:r>
    </w:p>
    <w:p w14:paraId="476D7853" w14:textId="77777777" w:rsidR="00882CC1" w:rsidRDefault="00882CC1" w:rsidP="00882CC1"/>
    <w:p w14:paraId="4DADE3DD" w14:textId="77777777" w:rsidR="00882CC1" w:rsidRPr="003A4576" w:rsidRDefault="00882CC1" w:rsidP="00882CC1">
      <w:pPr>
        <w:pStyle w:val="Tag"/>
      </w:pPr>
      <w:r>
        <w:t>B] Raising the epistemic bar makes self-defense impossible to live by and violates the practicality principle. Frowe-2:</w:t>
      </w:r>
    </w:p>
    <w:p w14:paraId="230B7BB7" w14:textId="77777777" w:rsidR="00882CC1" w:rsidRDefault="00882CC1" w:rsidP="00882CC1">
      <w:pPr>
        <w:rPr>
          <w:b/>
          <w:u w:val="single"/>
        </w:rPr>
      </w:pPr>
    </w:p>
    <w:p w14:paraId="0A95DA93" w14:textId="77777777" w:rsidR="00882CC1" w:rsidRPr="00E10EE2" w:rsidRDefault="00882CC1" w:rsidP="00882CC1">
      <w:pPr>
        <w:rPr>
          <w:sz w:val="16"/>
        </w:rPr>
      </w:pPr>
      <w:r w:rsidRPr="00E10EE2">
        <w:rPr>
          <w:b/>
          <w:u w:val="single"/>
        </w:rPr>
        <w:t xml:space="preserve">What it is reasonable to expect a person to ﬁnd out before performing an action must fall within the limits of what it is possible for her to ﬁnd out compatible with performing that action. Raising the epistemic bar any higher will generate </w:t>
      </w:r>
      <w:proofErr w:type="gramStart"/>
      <w:r w:rsidRPr="00E10EE2">
        <w:rPr>
          <w:b/>
          <w:u w:val="single"/>
        </w:rPr>
        <w:t>an impossibility</w:t>
      </w:r>
      <w:proofErr w:type="gramEnd"/>
      <w:r w:rsidRPr="00E10EE2">
        <w:rPr>
          <w:b/>
          <w:u w:val="single"/>
        </w:rPr>
        <w:t xml:space="preserve"> within </w:t>
      </w:r>
      <w:proofErr w:type="spellStart"/>
      <w:r w:rsidRPr="00E10EE2">
        <w:rPr>
          <w:b/>
          <w:u w:val="single"/>
        </w:rPr>
        <w:t>self-defence</w:t>
      </w:r>
      <w:proofErr w:type="spellEnd"/>
      <w:r w:rsidRPr="00E10EE2">
        <w:rPr>
          <w:b/>
          <w:u w:val="single"/>
        </w:rPr>
        <w:t>,</w:t>
      </w:r>
      <w:r w:rsidRPr="00E10EE2">
        <w:rPr>
          <w:sz w:val="16"/>
        </w:rPr>
        <w:t xml:space="preserve"> since meeting those standards will preclude meeting the necessity condition.</w:t>
      </w:r>
    </w:p>
    <w:p w14:paraId="2B81A7FF" w14:textId="77777777" w:rsidR="00882CC1" w:rsidRPr="007A339C" w:rsidRDefault="00882CC1" w:rsidP="00882CC1"/>
    <w:p w14:paraId="21BE2388" w14:textId="77777777" w:rsidR="00427AA3" w:rsidRDefault="00427AA3" w:rsidP="00882CC1">
      <w:pPr>
        <w:pStyle w:val="Tag"/>
      </w:pPr>
    </w:p>
    <w:p w14:paraId="1665E68F" w14:textId="77777777" w:rsidR="00427AA3" w:rsidRDefault="00427AA3" w:rsidP="00882CC1">
      <w:pPr>
        <w:pStyle w:val="Tag"/>
      </w:pPr>
    </w:p>
    <w:p w14:paraId="2816A047" w14:textId="3E30BA48" w:rsidR="00882CC1" w:rsidRDefault="00427AA3" w:rsidP="00882CC1">
      <w:pPr>
        <w:pStyle w:val="Tag"/>
      </w:pPr>
      <w:r>
        <w:lastRenderedPageBreak/>
        <w:t xml:space="preserve">The </w:t>
      </w:r>
      <w:proofErr w:type="spellStart"/>
      <w:r>
        <w:t>neg</w:t>
      </w:r>
      <w:proofErr w:type="spellEnd"/>
      <w:r>
        <w:t xml:space="preserve"> can read any alternative they want but in order to link to my view of self-defense they must read evidence </w:t>
      </w:r>
      <w:r w:rsidR="00DF1877">
        <w:t>that</w:t>
      </w:r>
      <w:r w:rsidR="00882CC1">
        <w:t xml:space="preserve"> the vic</w:t>
      </w:r>
      <w:r>
        <w:t xml:space="preserve">tim knows that the available alternative is successful. </w:t>
      </w:r>
    </w:p>
    <w:p w14:paraId="070F97F1" w14:textId="77777777" w:rsidR="00882CC1" w:rsidRDefault="00882CC1" w:rsidP="00882CC1"/>
    <w:p w14:paraId="7C44AB59" w14:textId="77777777" w:rsidR="00882CC1" w:rsidRDefault="00882CC1" w:rsidP="00882CC1">
      <w:pPr>
        <w:pStyle w:val="Tag"/>
      </w:pPr>
      <w:r>
        <w:t xml:space="preserve">The negative’s burden is to prove it’s unreasonable for the victim to think that their life is in danger.  </w:t>
      </w:r>
    </w:p>
    <w:p w14:paraId="716E7B60" w14:textId="77777777" w:rsidR="00882CC1" w:rsidRDefault="00882CC1" w:rsidP="00882CC1"/>
    <w:p w14:paraId="3680106E" w14:textId="77777777" w:rsidR="00882CC1" w:rsidRDefault="00882CC1" w:rsidP="00882CC1">
      <w:pPr>
        <w:pStyle w:val="Tag"/>
      </w:pPr>
      <w:r>
        <w:t>Prefer the practical view of self-defense for four reasons.</w:t>
      </w:r>
    </w:p>
    <w:p w14:paraId="482F7679" w14:textId="77777777" w:rsidR="003E52A3" w:rsidRDefault="003E52A3" w:rsidP="003E52A3"/>
    <w:p w14:paraId="5412AE38" w14:textId="5E283917" w:rsidR="003E52A3" w:rsidRPr="002F7C04" w:rsidRDefault="002F7C04" w:rsidP="002F7C04">
      <w:pPr>
        <w:pStyle w:val="Tag"/>
        <w:rPr>
          <w:rFonts w:cs="Arial"/>
        </w:rPr>
      </w:pPr>
      <w:r>
        <w:rPr>
          <w:rFonts w:cs="Arial"/>
        </w:rPr>
        <w:t xml:space="preserve">A] </w:t>
      </w:r>
      <w:proofErr w:type="gramStart"/>
      <w:r>
        <w:rPr>
          <w:rFonts w:cs="Arial"/>
        </w:rPr>
        <w:t>Ought</w:t>
      </w:r>
      <w:proofErr w:type="gramEnd"/>
      <w:r>
        <w:rPr>
          <w:rFonts w:cs="Arial"/>
        </w:rPr>
        <w:t xml:space="preserve"> implies can – that is, obligations assume possibility. </w:t>
      </w:r>
      <w:proofErr w:type="spellStart"/>
      <w:r>
        <w:rPr>
          <w:rFonts w:cs="Arial"/>
        </w:rPr>
        <w:t>Streumer</w:t>
      </w:r>
      <w:proofErr w:type="spellEnd"/>
      <w:r w:rsidR="003E52A3">
        <w:rPr>
          <w:rFonts w:cs="Arial"/>
        </w:rPr>
        <w:t xml:space="preserve">, </w:t>
      </w:r>
      <w:r w:rsidR="003E52A3" w:rsidRPr="00EB3715">
        <w:rPr>
          <w:rFonts w:cs="Arial"/>
          <w:b w:val="0"/>
          <w:sz w:val="16"/>
        </w:rPr>
        <w:t xml:space="preserve">Bart. </w:t>
      </w:r>
      <w:proofErr w:type="gramStart"/>
      <w:r w:rsidR="003E52A3" w:rsidRPr="00EB3715">
        <w:rPr>
          <w:rFonts w:cs="Arial"/>
          <w:b w:val="0"/>
          <w:sz w:val="16"/>
        </w:rPr>
        <w:t>Reasons and Impossibility, 2004.</w:t>
      </w:r>
      <w:proofErr w:type="gramEnd"/>
    </w:p>
    <w:p w14:paraId="389DF698" w14:textId="77777777" w:rsidR="00DF1877" w:rsidRPr="00EB3715" w:rsidRDefault="00DF1877" w:rsidP="00DF1877">
      <w:pPr>
        <w:rPr>
          <w:rFonts w:cs="Arial"/>
          <w:sz w:val="16"/>
          <w:szCs w:val="24"/>
        </w:rPr>
      </w:pPr>
      <w:proofErr w:type="gramStart"/>
      <w:r w:rsidRPr="00F8280B">
        <w:rPr>
          <w:rFonts w:cs="Arial"/>
          <w:sz w:val="16"/>
        </w:rPr>
        <w:t>The argument from tables and chairs.</w:t>
      </w:r>
      <w:proofErr w:type="gramEnd"/>
      <w:r w:rsidRPr="00F8280B">
        <w:rPr>
          <w:rFonts w:cs="Arial"/>
          <w:sz w:val="16"/>
        </w:rPr>
        <w:t xml:space="preserve"> </w:t>
      </w:r>
      <w:r w:rsidRPr="00F8280B">
        <w:rPr>
          <w:rStyle w:val="UnderlineBold"/>
        </w:rPr>
        <w:t xml:space="preserve">There cannot be a reason for a table or a chair to perform an action, because it is impossible for a table or a chair to perform an action. When it is impossible for a person to perform an action, this person is in the same position with regard to this action that a table or a chair is in with regard to all actions. Therefore, just as there cannot be a reason for a table or a chair to perform an action, there cannot be a reason for this person to perform this action. </w:t>
      </w:r>
      <w:r w:rsidRPr="00F8280B">
        <w:rPr>
          <w:rFonts w:cs="Arial"/>
          <w:sz w:val="16"/>
        </w:rPr>
        <w:t>And therefore, (R) is true.</w:t>
      </w:r>
    </w:p>
    <w:p w14:paraId="52775D1B" w14:textId="77777777" w:rsidR="003E52A3" w:rsidRDefault="003E52A3" w:rsidP="003E52A3"/>
    <w:p w14:paraId="4743D38D" w14:textId="77777777" w:rsidR="00DF1877" w:rsidRDefault="002F7C04" w:rsidP="00DF1877">
      <w:pPr>
        <w:pStyle w:val="Tag"/>
      </w:pPr>
      <w:r>
        <w:t>The right to s</w:t>
      </w:r>
      <w:r w:rsidR="003E52A3" w:rsidRPr="003E52A3">
        <w:t xml:space="preserve">elf-defense follows from “ought” implies “can.” </w:t>
      </w:r>
    </w:p>
    <w:p w14:paraId="6A53D401" w14:textId="1017915B" w:rsidR="003E52A3" w:rsidRDefault="003E52A3" w:rsidP="00DF1877">
      <w:pPr>
        <w:rPr>
          <w:sz w:val="17"/>
          <w:szCs w:val="17"/>
        </w:rPr>
      </w:pPr>
      <w:r w:rsidRPr="003E52A3">
        <w:t>Jeremy Waldron:</w:t>
      </w:r>
      <w:r w:rsidRPr="003E52A3">
        <w:rPr>
          <w:rFonts w:ascii="Times" w:hAnsi="Times"/>
          <w:sz w:val="27"/>
          <w:szCs w:val="27"/>
        </w:rPr>
        <w:br/>
      </w:r>
      <w:r w:rsidRPr="003E52A3">
        <w:rPr>
          <w:i/>
          <w:iCs/>
        </w:rPr>
        <w:t>88 Cal. L. Rev. 711 (2000)</w:t>
      </w:r>
      <w:r w:rsidRPr="003E52A3">
        <w:t>. Self-Defense: Agent-Neutral and Agent-Relative Accounts, Waldron, Jeremy [NYU School of Law]. 722-23.</w:t>
      </w:r>
      <w:r w:rsidRPr="003E52A3">
        <w:rPr>
          <w:rFonts w:ascii="Times" w:hAnsi="Times"/>
          <w:sz w:val="27"/>
          <w:szCs w:val="27"/>
        </w:rPr>
        <w:br/>
      </w:r>
    </w:p>
    <w:p w14:paraId="6A62C606" w14:textId="0C923AA4" w:rsidR="003E52A3" w:rsidRPr="003E52A3" w:rsidRDefault="003E52A3" w:rsidP="003E52A3">
      <w:pPr>
        <w:rPr>
          <w:rFonts w:ascii="Times" w:eastAsia="Times New Roman" w:hAnsi="Times"/>
          <w:szCs w:val="20"/>
        </w:rPr>
      </w:pPr>
      <w:r w:rsidRPr="003E52A3">
        <w:rPr>
          <w:rFonts w:eastAsia="Times New Roman" w:cs="Arial"/>
          <w:color w:val="000000"/>
          <w:sz w:val="17"/>
          <w:szCs w:val="17"/>
        </w:rPr>
        <w:t xml:space="preserve">In his earlier work, De </w:t>
      </w:r>
      <w:proofErr w:type="spellStart"/>
      <w:r w:rsidRPr="003E52A3">
        <w:rPr>
          <w:rFonts w:eastAsia="Times New Roman" w:cs="Arial"/>
          <w:color w:val="000000"/>
          <w:sz w:val="17"/>
          <w:szCs w:val="17"/>
        </w:rPr>
        <w:t>Cive</w:t>
      </w:r>
      <w:proofErr w:type="spellEnd"/>
      <w:r w:rsidRPr="003E52A3">
        <w:rPr>
          <w:rFonts w:eastAsia="Times New Roman" w:cs="Arial"/>
          <w:color w:val="000000"/>
          <w:sz w:val="17"/>
          <w:szCs w:val="17"/>
        </w:rPr>
        <w:t>, Hobbes coupled the argument we have just considered with another one concerning the irresistibility of the urge to survive. There is, he argues, in every individual a certain threshold of fear such that "[</w:t>
      </w:r>
      <w:proofErr w:type="gramStart"/>
      <w:r w:rsidRPr="003E52A3">
        <w:rPr>
          <w:rFonts w:eastAsia="Times New Roman" w:cs="Arial"/>
          <w:color w:val="000000"/>
          <w:sz w:val="17"/>
          <w:szCs w:val="17"/>
        </w:rPr>
        <w:t>w]hen</w:t>
      </w:r>
      <w:proofErr w:type="gramEnd"/>
      <w:r w:rsidRPr="003E52A3">
        <w:rPr>
          <w:rFonts w:eastAsia="Times New Roman" w:cs="Arial"/>
          <w:color w:val="000000"/>
          <w:sz w:val="17"/>
          <w:szCs w:val="17"/>
        </w:rPr>
        <w:t xml:space="preserve"> a man is </w:t>
      </w:r>
      <w:proofErr w:type="spellStart"/>
      <w:r w:rsidRPr="003E52A3">
        <w:rPr>
          <w:rFonts w:eastAsia="Times New Roman" w:cs="Arial"/>
          <w:color w:val="000000"/>
          <w:sz w:val="17"/>
          <w:szCs w:val="17"/>
        </w:rPr>
        <w:t>arriv'd</w:t>
      </w:r>
      <w:proofErr w:type="spellEnd"/>
      <w:r w:rsidRPr="003E52A3">
        <w:rPr>
          <w:rFonts w:eastAsia="Times New Roman" w:cs="Arial"/>
          <w:color w:val="000000"/>
          <w:sz w:val="17"/>
          <w:szCs w:val="17"/>
        </w:rPr>
        <w:t xml:space="preserve"> to this degree of fear, we cannot expect but [that] he will provide for himself either by flight, or fight."3 This is an expectation not only of reasonableness </w:t>
      </w:r>
      <w:proofErr w:type="gramStart"/>
      <w:r w:rsidRPr="003E52A3">
        <w:rPr>
          <w:rFonts w:eastAsia="Times New Roman" w:cs="Arial"/>
          <w:color w:val="000000"/>
          <w:sz w:val="17"/>
          <w:szCs w:val="17"/>
        </w:rPr>
        <w:t>but</w:t>
      </w:r>
      <w:proofErr w:type="gramEnd"/>
      <w:r w:rsidRPr="003E52A3">
        <w:rPr>
          <w:rFonts w:eastAsia="Times New Roman" w:cs="Arial"/>
          <w:color w:val="000000"/>
          <w:sz w:val="17"/>
          <w:szCs w:val="17"/>
        </w:rPr>
        <w:t xml:space="preserve"> above all of "natural necessity." It arises from the fact that on Hobbes's view </w:t>
      </w:r>
      <w:r w:rsidRPr="002F7C04">
        <w:rPr>
          <w:rFonts w:eastAsia="Times New Roman" w:cs="Arial"/>
          <w:b/>
          <w:color w:val="000000"/>
          <w:sz w:val="23"/>
          <w:szCs w:val="23"/>
          <w:highlight w:val="green"/>
          <w:u w:val="single"/>
        </w:rPr>
        <w:t>we are</w:t>
      </w:r>
      <w:r w:rsidRPr="003E52A3">
        <w:rPr>
          <w:rFonts w:eastAsia="Times New Roman" w:cs="Arial"/>
          <w:color w:val="000000"/>
          <w:sz w:val="23"/>
          <w:szCs w:val="23"/>
        </w:rPr>
        <w:t xml:space="preserve"> </w:t>
      </w:r>
      <w:r w:rsidRPr="003E52A3">
        <w:rPr>
          <w:rFonts w:eastAsia="Times New Roman" w:cs="Arial"/>
          <w:color w:val="000000"/>
          <w:sz w:val="17"/>
          <w:szCs w:val="17"/>
        </w:rPr>
        <w:t xml:space="preserve">mechanisms </w:t>
      </w:r>
      <w:r w:rsidR="002F7C04">
        <w:rPr>
          <w:rFonts w:eastAsia="Times New Roman" w:cs="Arial"/>
          <w:b/>
          <w:color w:val="000000"/>
          <w:sz w:val="23"/>
          <w:szCs w:val="23"/>
          <w:highlight w:val="green"/>
          <w:u w:val="single"/>
        </w:rPr>
        <w:t>pro</w:t>
      </w:r>
      <w:r w:rsidRPr="002F7C04">
        <w:rPr>
          <w:rFonts w:eastAsia="Times New Roman" w:cs="Arial"/>
          <w:b/>
          <w:color w:val="000000"/>
          <w:sz w:val="23"/>
          <w:szCs w:val="23"/>
          <w:highlight w:val="green"/>
          <w:u w:val="single"/>
        </w:rPr>
        <w:t>grammed to resist the immediate evils of death and bodily debilitation</w:t>
      </w:r>
      <w:r w:rsidRPr="002F7C04">
        <w:rPr>
          <w:rFonts w:eastAsia="Times New Roman" w:cs="Arial"/>
          <w:b/>
          <w:color w:val="000000"/>
          <w:sz w:val="23"/>
          <w:szCs w:val="23"/>
          <w:u w:val="single"/>
        </w:rPr>
        <w:t xml:space="preserve">. So </w:t>
      </w:r>
      <w:r w:rsidRPr="00DF1877">
        <w:rPr>
          <w:rFonts w:eastAsia="Times New Roman" w:cs="Arial"/>
          <w:b/>
          <w:color w:val="000000"/>
          <w:sz w:val="23"/>
          <w:szCs w:val="23"/>
          <w:highlight w:val="green"/>
          <w:u w:val="single"/>
        </w:rPr>
        <w:t>a contract not to defend oneself is void</w:t>
      </w:r>
      <w:r w:rsidRPr="002F7C04">
        <w:rPr>
          <w:rFonts w:eastAsia="Times New Roman" w:cs="Arial"/>
          <w:b/>
          <w:color w:val="000000"/>
          <w:sz w:val="23"/>
          <w:szCs w:val="23"/>
          <w:u w:val="single"/>
        </w:rPr>
        <w:t xml:space="preserve"> not only because it is unintelligible, but also </w:t>
      </w:r>
      <w:r w:rsidRPr="00DF1877">
        <w:rPr>
          <w:rFonts w:eastAsia="Times New Roman" w:cs="Arial"/>
          <w:b/>
          <w:color w:val="000000"/>
          <w:sz w:val="23"/>
          <w:szCs w:val="23"/>
          <w:highlight w:val="green"/>
          <w:u w:val="single"/>
        </w:rPr>
        <w:t xml:space="preserve">because it involves a promise to perform the </w:t>
      </w:r>
      <w:proofErr w:type="spellStart"/>
      <w:r w:rsidRPr="00DF1877">
        <w:rPr>
          <w:rFonts w:eastAsia="Times New Roman" w:cs="Arial"/>
          <w:b/>
          <w:color w:val="000000"/>
          <w:sz w:val="23"/>
          <w:szCs w:val="23"/>
          <w:highlight w:val="green"/>
          <w:u w:val="single"/>
        </w:rPr>
        <w:t>impossi</w:t>
      </w:r>
      <w:proofErr w:type="spellEnd"/>
      <w:r w:rsidRPr="00DF1877">
        <w:rPr>
          <w:rFonts w:eastAsia="Times New Roman" w:cs="Arial"/>
          <w:b/>
          <w:color w:val="000000"/>
          <w:sz w:val="23"/>
          <w:szCs w:val="23"/>
          <w:highlight w:val="green"/>
          <w:u w:val="single"/>
        </w:rPr>
        <w:t xml:space="preserve">- </w:t>
      </w:r>
      <w:proofErr w:type="spellStart"/>
      <w:r w:rsidRPr="00DF1877">
        <w:rPr>
          <w:rFonts w:eastAsia="Times New Roman" w:cs="Arial"/>
          <w:b/>
          <w:color w:val="000000"/>
          <w:sz w:val="23"/>
          <w:szCs w:val="23"/>
          <w:highlight w:val="green"/>
          <w:u w:val="single"/>
        </w:rPr>
        <w:t>ble</w:t>
      </w:r>
      <w:proofErr w:type="spellEnd"/>
      <w:r w:rsidRPr="003E52A3">
        <w:rPr>
          <w:rFonts w:eastAsia="Times New Roman" w:cs="Arial"/>
          <w:color w:val="000000"/>
          <w:sz w:val="23"/>
          <w:szCs w:val="23"/>
        </w:rPr>
        <w:t xml:space="preserve">: </w:t>
      </w:r>
      <w:r w:rsidRPr="003E52A3">
        <w:rPr>
          <w:rFonts w:eastAsia="Times New Roman" w:cs="Arial"/>
          <w:color w:val="000000"/>
          <w:sz w:val="17"/>
          <w:szCs w:val="17"/>
        </w:rPr>
        <w:t xml:space="preserve">"Since... no man is </w:t>
      </w:r>
      <w:proofErr w:type="spellStart"/>
      <w:r w:rsidRPr="003E52A3">
        <w:rPr>
          <w:rFonts w:eastAsia="Times New Roman" w:cs="Arial"/>
          <w:color w:val="000000"/>
          <w:sz w:val="17"/>
          <w:szCs w:val="17"/>
        </w:rPr>
        <w:t>tyed</w:t>
      </w:r>
      <w:proofErr w:type="spellEnd"/>
      <w:r w:rsidRPr="003E52A3">
        <w:rPr>
          <w:rFonts w:eastAsia="Times New Roman" w:cs="Arial"/>
          <w:color w:val="000000"/>
          <w:sz w:val="17"/>
          <w:szCs w:val="17"/>
        </w:rPr>
        <w:t xml:space="preserve"> to impossibilities; they who are threatened either with death, (which is the greatest evil to nature) or wounds, or some other bodily hurts,</w:t>
      </w:r>
      <w:r w:rsidRPr="003E52A3">
        <w:rPr>
          <w:rFonts w:eastAsia="Times New Roman" w:cs="Arial"/>
          <w:b/>
          <w:bCs/>
          <w:color w:val="000000"/>
          <w:sz w:val="23"/>
          <w:szCs w:val="23"/>
        </w:rPr>
        <w:t xml:space="preserve"> </w:t>
      </w:r>
      <w:r w:rsidRPr="003E52A3">
        <w:rPr>
          <w:rFonts w:eastAsia="Times New Roman" w:cs="Arial"/>
          <w:color w:val="000000"/>
          <w:sz w:val="17"/>
          <w:szCs w:val="17"/>
        </w:rPr>
        <w:t>and are not stout enough to bear them, are not obliged to endure them."35 To be "</w:t>
      </w:r>
      <w:proofErr w:type="spellStart"/>
      <w:r w:rsidRPr="003E52A3">
        <w:rPr>
          <w:rFonts w:eastAsia="Times New Roman" w:cs="Arial"/>
          <w:color w:val="000000"/>
          <w:sz w:val="17"/>
          <w:szCs w:val="17"/>
        </w:rPr>
        <w:t>tyed</w:t>
      </w:r>
      <w:proofErr w:type="spellEnd"/>
      <w:r w:rsidRPr="003E52A3">
        <w:rPr>
          <w:rFonts w:eastAsia="Times New Roman" w:cs="Arial"/>
          <w:color w:val="000000"/>
          <w:sz w:val="17"/>
          <w:szCs w:val="17"/>
        </w:rPr>
        <w:t xml:space="preserve"> to impossibilities," Hobbes says, "is contrary to the very nature of compacts.36 </w:t>
      </w:r>
      <w:proofErr w:type="gramStart"/>
      <w:r w:rsidRPr="00DF1877">
        <w:rPr>
          <w:rFonts w:eastAsia="Times New Roman" w:cs="Arial"/>
          <w:b/>
          <w:color w:val="000000"/>
          <w:sz w:val="23"/>
          <w:szCs w:val="23"/>
          <w:highlight w:val="green"/>
          <w:u w:val="single"/>
        </w:rPr>
        <w:t>Since</w:t>
      </w:r>
      <w:proofErr w:type="gramEnd"/>
      <w:r w:rsidRPr="00DF1877">
        <w:rPr>
          <w:rFonts w:eastAsia="Times New Roman" w:cs="Arial"/>
          <w:b/>
          <w:color w:val="000000"/>
          <w:sz w:val="23"/>
          <w:szCs w:val="23"/>
          <w:highlight w:val="green"/>
          <w:u w:val="single"/>
        </w:rPr>
        <w:t xml:space="preserve"> "ought" implies "can," it is not the case that anyone ought to endure a threat of death without resistance, </w:t>
      </w:r>
      <w:r w:rsidRPr="00DF1877">
        <w:rPr>
          <w:rFonts w:eastAsia="Times New Roman" w:cs="Arial"/>
          <w:b/>
          <w:color w:val="000000"/>
          <w:sz w:val="23"/>
          <w:szCs w:val="23"/>
          <w:u w:val="single"/>
        </w:rPr>
        <w:t>and therefore no covenant could possibly generate such an obligation. Moreover, such impossibility inevitably affects the view that the parties to such a covenant would take of its performance</w:t>
      </w:r>
      <w:r w:rsidRPr="00DF1877">
        <w:rPr>
          <w:rFonts w:eastAsia="Times New Roman" w:cs="Arial"/>
          <w:color w:val="000000"/>
          <w:sz w:val="23"/>
          <w:szCs w:val="23"/>
        </w:rPr>
        <w:t>.</w:t>
      </w:r>
      <w:r w:rsidRPr="003E52A3">
        <w:rPr>
          <w:rFonts w:eastAsia="Times New Roman" w:cs="Arial"/>
          <w:color w:val="000000"/>
          <w:sz w:val="23"/>
          <w:szCs w:val="23"/>
        </w:rPr>
        <w:t xml:space="preserve"> </w:t>
      </w:r>
      <w:r w:rsidRPr="003E52A3">
        <w:rPr>
          <w:rFonts w:eastAsia="Times New Roman" w:cs="Arial"/>
          <w:color w:val="000000"/>
          <w:sz w:val="17"/>
          <w:szCs w:val="17"/>
        </w:rPr>
        <w:t xml:space="preserve">It is part of the Hobbesian background that the character of human motivation is well known. </w:t>
      </w:r>
      <w:r w:rsidRPr="002F7C04">
        <w:rPr>
          <w:rFonts w:eastAsia="Times New Roman" w:cs="Arial"/>
          <w:b/>
          <w:color w:val="000000"/>
          <w:sz w:val="23"/>
          <w:szCs w:val="23"/>
          <w:u w:val="single"/>
        </w:rPr>
        <w:t>So</w:t>
      </w:r>
      <w:r w:rsidRPr="002F7C04">
        <w:rPr>
          <w:rFonts w:eastAsia="Times New Roman" w:cs="Arial"/>
          <w:b/>
          <w:color w:val="000000"/>
          <w:sz w:val="17"/>
          <w:szCs w:val="17"/>
          <w:u w:val="single"/>
        </w:rPr>
        <w:t xml:space="preserve"> </w:t>
      </w:r>
      <w:r w:rsidRPr="002F7C04">
        <w:rPr>
          <w:rFonts w:eastAsia="Times New Roman" w:cs="Arial"/>
          <w:b/>
          <w:color w:val="000000"/>
          <w:sz w:val="23"/>
          <w:szCs w:val="23"/>
          <w:u w:val="single"/>
        </w:rPr>
        <w:t>no one to whom such a promise of nonresistance was made could possibly have an expectation of its being fulfilled</w:t>
      </w:r>
      <w:r w:rsidRPr="003E52A3">
        <w:rPr>
          <w:rFonts w:eastAsia="Times New Roman" w:cs="Arial"/>
          <w:color w:val="000000"/>
          <w:sz w:val="23"/>
          <w:szCs w:val="23"/>
        </w:rPr>
        <w:t xml:space="preserve">. </w:t>
      </w:r>
      <w:r w:rsidRPr="003E52A3">
        <w:rPr>
          <w:rFonts w:eastAsia="Times New Roman" w:cs="Arial"/>
          <w:color w:val="000000"/>
          <w:sz w:val="17"/>
          <w:szCs w:val="17"/>
        </w:rPr>
        <w:t>From the point of view of the promisor, the alleged promise would be equally mysterious. Given the common knowledge just mentioned,</w:t>
      </w:r>
      <w:r w:rsidRPr="003E52A3">
        <w:rPr>
          <w:rFonts w:eastAsia="Times New Roman" w:cs="Arial"/>
          <w:color w:val="000000"/>
          <w:sz w:val="23"/>
          <w:szCs w:val="23"/>
        </w:rPr>
        <w:t xml:space="preserve"> </w:t>
      </w:r>
      <w:r w:rsidRPr="002F7C04">
        <w:rPr>
          <w:rFonts w:eastAsia="Times New Roman" w:cs="Arial"/>
          <w:b/>
          <w:color w:val="000000"/>
          <w:sz w:val="23"/>
          <w:szCs w:val="23"/>
          <w:u w:val="single"/>
        </w:rPr>
        <w:t>there would be nothing to be gained by such a covenant to do the impossible</w:t>
      </w:r>
      <w:r w:rsidRPr="003E52A3">
        <w:rPr>
          <w:rFonts w:eastAsia="Times New Roman" w:cs="Arial"/>
          <w:color w:val="000000"/>
          <w:sz w:val="23"/>
          <w:szCs w:val="23"/>
        </w:rPr>
        <w:t xml:space="preserve">. </w:t>
      </w:r>
      <w:r w:rsidRPr="003E52A3">
        <w:rPr>
          <w:rFonts w:eastAsia="Times New Roman" w:cs="Arial"/>
          <w:color w:val="000000"/>
          <w:sz w:val="17"/>
          <w:szCs w:val="17"/>
        </w:rPr>
        <w:t>No one would plausibly give anything in return for such a hollow undertaking.</w:t>
      </w:r>
    </w:p>
    <w:p w14:paraId="7A7A6FE7" w14:textId="77777777" w:rsidR="00B375FF" w:rsidRDefault="00B375FF" w:rsidP="00B375FF">
      <w:pPr>
        <w:rPr>
          <w:rFonts w:eastAsia="Times New Roman" w:cs="Arial"/>
          <w:color w:val="000000"/>
          <w:sz w:val="23"/>
          <w:szCs w:val="23"/>
        </w:rPr>
      </w:pPr>
    </w:p>
    <w:p w14:paraId="060149D7" w14:textId="77777777" w:rsidR="00B375FF" w:rsidRPr="00B375FF" w:rsidRDefault="00B375FF" w:rsidP="00B375FF">
      <w:pPr>
        <w:pStyle w:val="Tag"/>
        <w:rPr>
          <w:rFonts w:ascii="Times" w:hAnsi="Times"/>
          <w:szCs w:val="20"/>
        </w:rPr>
      </w:pPr>
      <w:r w:rsidRPr="00B375FF">
        <w:t>This also impacts to any theory of contract, agreement, or social rules because a system that prohibited self-defense would be pointless.  </w:t>
      </w:r>
    </w:p>
    <w:p w14:paraId="1ABABB1A" w14:textId="77777777" w:rsidR="003E52A3" w:rsidRDefault="003E52A3" w:rsidP="003E52A3"/>
    <w:p w14:paraId="7843D09F" w14:textId="1FE26519" w:rsidR="00DF1877" w:rsidRPr="00DF1877" w:rsidRDefault="002F7C04" w:rsidP="00051159">
      <w:pPr>
        <w:pStyle w:val="Tag"/>
      </w:pPr>
      <w:r>
        <w:t xml:space="preserve">Also, to meet ought </w:t>
      </w:r>
      <w:proofErr w:type="gramStart"/>
      <w:r>
        <w:t>implies</w:t>
      </w:r>
      <w:proofErr w:type="gramEnd"/>
      <w:r>
        <w:t xml:space="preserve"> can they must show what the morally obligatory action is. </w:t>
      </w:r>
      <w:r w:rsidR="00051159">
        <w:t>If</w:t>
      </w:r>
      <w:r>
        <w:t xml:space="preserve"> </w:t>
      </w:r>
      <w:r w:rsidR="00DF1877">
        <w:t>I’m</w:t>
      </w:r>
      <w:r>
        <w:t xml:space="preserve"> the only one defending an option, and ought implies can, this option must be morally permissible.</w:t>
      </w:r>
    </w:p>
    <w:p w14:paraId="325A9251" w14:textId="77777777" w:rsidR="003A26B1" w:rsidRDefault="003A26B1" w:rsidP="003A26B1">
      <w:pPr>
        <w:pStyle w:val="Tag"/>
        <w:rPr>
          <w:rFonts w:cs="Arial"/>
        </w:rPr>
      </w:pPr>
    </w:p>
    <w:p w14:paraId="089C7642" w14:textId="1C87AE58" w:rsidR="003A26B1" w:rsidRDefault="00DF1877" w:rsidP="003A26B1">
      <w:pPr>
        <w:pStyle w:val="Tag"/>
        <w:rPr>
          <w:rFonts w:cs="Arial"/>
        </w:rPr>
      </w:pPr>
      <w:r>
        <w:rPr>
          <w:rFonts w:cs="Arial"/>
        </w:rPr>
        <w:t>B</w:t>
      </w:r>
      <w:r w:rsidR="003A26B1" w:rsidRPr="004C20DE">
        <w:rPr>
          <w:rFonts w:cs="Arial"/>
        </w:rPr>
        <w:t xml:space="preserve">] </w:t>
      </w:r>
      <w:proofErr w:type="gramStart"/>
      <w:r w:rsidR="003A26B1">
        <w:rPr>
          <w:rFonts w:cs="Arial"/>
        </w:rPr>
        <w:t>The</w:t>
      </w:r>
      <w:proofErr w:type="gramEnd"/>
      <w:r w:rsidR="003A26B1">
        <w:rPr>
          <w:rFonts w:cs="Arial"/>
        </w:rPr>
        <w:t xml:space="preserve"> right to self-defense stems from the absolute right not to be killed. </w:t>
      </w:r>
      <w:proofErr w:type="spellStart"/>
      <w:r w:rsidR="003A26B1">
        <w:rPr>
          <w:rFonts w:cs="Arial"/>
        </w:rPr>
        <w:t>Wallerstein</w:t>
      </w:r>
      <w:proofErr w:type="spellEnd"/>
      <w:r w:rsidR="003A26B1">
        <w:rPr>
          <w:rFonts w:cs="Arial"/>
        </w:rPr>
        <w:t>:</w:t>
      </w:r>
    </w:p>
    <w:p w14:paraId="7571864F" w14:textId="77777777" w:rsidR="003A26B1" w:rsidRDefault="003A26B1" w:rsidP="003A26B1"/>
    <w:p w14:paraId="1F3A77B7" w14:textId="77777777" w:rsidR="003A26B1" w:rsidRPr="00A70353" w:rsidRDefault="003A26B1" w:rsidP="003A26B1">
      <w:pPr>
        <w:rPr>
          <w:rFonts w:cs="Arial"/>
          <w:sz w:val="16"/>
          <w:shd w:val="clear" w:color="auto" w:fill="FFFFFF"/>
          <w:lang w:eastAsia="zh-TW"/>
        </w:rPr>
      </w:pPr>
      <w:proofErr w:type="spellStart"/>
      <w:r w:rsidRPr="00A70353">
        <w:rPr>
          <w:rFonts w:cs="Arial"/>
          <w:sz w:val="16"/>
          <w:shd w:val="clear" w:color="auto" w:fill="FFFFFF"/>
          <w:lang w:eastAsia="zh-TW"/>
        </w:rPr>
        <w:lastRenderedPageBreak/>
        <w:t>Shlomit</w:t>
      </w:r>
      <w:proofErr w:type="spellEnd"/>
      <w:r w:rsidRPr="00A70353">
        <w:rPr>
          <w:rFonts w:cs="Arial"/>
          <w:sz w:val="16"/>
          <w:shd w:val="clear" w:color="auto" w:fill="FFFFFF"/>
          <w:lang w:eastAsia="zh-TW"/>
        </w:rPr>
        <w:t xml:space="preserve"> </w:t>
      </w:r>
      <w:proofErr w:type="spellStart"/>
      <w:r w:rsidRPr="00A70353">
        <w:rPr>
          <w:rFonts w:cs="Arial"/>
          <w:sz w:val="16"/>
          <w:shd w:val="clear" w:color="auto" w:fill="FFFFFF"/>
          <w:lang w:eastAsia="zh-TW"/>
        </w:rPr>
        <w:t>Wallerstein</w:t>
      </w:r>
      <w:proofErr w:type="spellEnd"/>
      <w:r w:rsidRPr="00A70353">
        <w:rPr>
          <w:rFonts w:cs="Arial"/>
          <w:sz w:val="16"/>
          <w:shd w:val="clear" w:color="auto" w:fill="FFFFFF"/>
          <w:lang w:eastAsia="zh-TW"/>
        </w:rPr>
        <w:t xml:space="preserve"> [Fellow and Tutor in Law at St. Peter's College of the University of Oxford]. “Justifying the Right to Self-Defense: A Theory of Forced Consequences,” Virginia Law Review. 2005. RK</w:t>
      </w:r>
    </w:p>
    <w:p w14:paraId="210F7A6E" w14:textId="77777777" w:rsidR="003A26B1" w:rsidRDefault="003A26B1" w:rsidP="003A26B1"/>
    <w:p w14:paraId="69D8845B" w14:textId="3F04CB9C" w:rsidR="003A26B1" w:rsidRPr="00451DF8" w:rsidRDefault="003A26B1" w:rsidP="003A26B1">
      <w:pPr>
        <w:rPr>
          <w:rStyle w:val="UnderlineBold"/>
        </w:rPr>
      </w:pPr>
      <w:r w:rsidRPr="00451DF8">
        <w:rPr>
          <w:rFonts w:cs="Arial"/>
          <w:sz w:val="16"/>
        </w:rPr>
        <w:t xml:space="preserve">Starting </w:t>
      </w:r>
      <w:r w:rsidRPr="00B52E88">
        <w:rPr>
          <w:rStyle w:val="UnderlineBold"/>
          <w:highlight w:val="darkGray"/>
        </w:rPr>
        <w:t>from the premise of an absolute unqualified right not to be killed</w:t>
      </w:r>
      <w:r w:rsidRPr="00B52E88">
        <w:rPr>
          <w:rFonts w:cs="Arial"/>
          <w:sz w:val="16"/>
          <w:highlight w:val="darkGray"/>
        </w:rPr>
        <w:t xml:space="preserve">, </w:t>
      </w:r>
      <w:r w:rsidRPr="00B52E88">
        <w:rPr>
          <w:rStyle w:val="UnderlineBold"/>
          <w:highlight w:val="darkGray"/>
        </w:rPr>
        <w:t>it follows that self</w:t>
      </w:r>
      <w:r w:rsidRPr="00451DF8">
        <w:rPr>
          <w:rStyle w:val="UnderlineBold"/>
        </w:rPr>
        <w:t>-</w:t>
      </w:r>
      <w:r w:rsidRPr="00B52E88">
        <w:rPr>
          <w:rStyle w:val="UnderlineBold"/>
          <w:highlight w:val="darkGray"/>
        </w:rPr>
        <w:t>defense</w:t>
      </w:r>
      <w:r w:rsidRPr="00451DF8">
        <w:rPr>
          <w:rFonts w:cs="Arial"/>
          <w:sz w:val="16"/>
        </w:rPr>
        <w:t xml:space="preserve">, as a derivative right, </w:t>
      </w:r>
      <w:r w:rsidRPr="00B52E88">
        <w:rPr>
          <w:rStyle w:val="UnderlineBold"/>
          <w:highlight w:val="darkGray"/>
        </w:rPr>
        <w:t>must be an absolute</w:t>
      </w:r>
      <w:r w:rsidRPr="00451DF8">
        <w:rPr>
          <w:rStyle w:val="UnderlineBold"/>
        </w:rPr>
        <w:t xml:space="preserve"> </w:t>
      </w:r>
      <w:r w:rsidRPr="00451DF8">
        <w:rPr>
          <w:rFonts w:cs="Arial"/>
          <w:sz w:val="16"/>
        </w:rPr>
        <w:t xml:space="preserve">natural </w:t>
      </w:r>
      <w:r w:rsidRPr="00B52E88">
        <w:rPr>
          <w:rStyle w:val="UnderlineBold"/>
          <w:highlight w:val="darkGray"/>
        </w:rPr>
        <w:t>right as well</w:t>
      </w:r>
      <w:r w:rsidRPr="00451DF8">
        <w:rPr>
          <w:rFonts w:cs="Arial"/>
          <w:sz w:val="16"/>
        </w:rPr>
        <w:t xml:space="preserve">. This is so because </w:t>
      </w:r>
      <w:r w:rsidRPr="00B52E88">
        <w:rPr>
          <w:rStyle w:val="UnderlineBold"/>
          <w:highlight w:val="darkGray"/>
        </w:rPr>
        <w:t>without an absolute right to self-defense the right not to be killed can hardly be regarded as a right, as it provides its owner no effective tools to protect it.</w:t>
      </w:r>
      <w:r w:rsidRPr="00865DC5">
        <w:rPr>
          <w:rStyle w:val="UnderlineBold"/>
        </w:rPr>
        <w:t xml:space="preserve"> Self-defense plays a major role in resisting the direct imminent unjust threat posed by an aggressor</w:t>
      </w:r>
      <w:r w:rsidRPr="00DF1877">
        <w:rPr>
          <w:rStyle w:val="UnderlineBold"/>
          <w:sz w:val="16"/>
          <w:u w:val="none"/>
        </w:rPr>
        <w:t xml:space="preserve">. </w:t>
      </w:r>
      <w:r w:rsidRPr="00DF1877">
        <w:rPr>
          <w:rStyle w:val="UnderlineBold"/>
          <w:b w:val="0"/>
          <w:sz w:val="16"/>
          <w:u w:val="none"/>
        </w:rPr>
        <w:t>It also has an additional role in the defense against an indirect threat to autonomy, a threat that is generated by the fear and instability that the lack of such a right would bring about</w:t>
      </w:r>
      <w:r w:rsidRPr="00DF1877">
        <w:rPr>
          <w:rStyle w:val="UnderlineBold"/>
          <w:sz w:val="16"/>
          <w:u w:val="none"/>
        </w:rPr>
        <w:t xml:space="preserve">. </w:t>
      </w:r>
      <w:r w:rsidRPr="00451DF8">
        <w:rPr>
          <w:rFonts w:cs="Arial"/>
          <w:sz w:val="16"/>
        </w:rPr>
        <w:t xml:space="preserve">It constitutes one of the basic conditions that allow people to live together in society. </w:t>
      </w:r>
      <w:proofErr w:type="gramStart"/>
      <w:r w:rsidRPr="00451DF8">
        <w:rPr>
          <w:rFonts w:cs="Arial"/>
          <w:sz w:val="16"/>
        </w:rPr>
        <w:t xml:space="preserve">One of the reasons </w:t>
      </w:r>
      <w:r w:rsidR="00DF1877">
        <w:rPr>
          <w:rStyle w:val="UnderlineBold"/>
          <w:b w:val="0"/>
          <w:sz w:val="16"/>
          <w:u w:val="none"/>
        </w:rPr>
        <w:t>2</w:t>
      </w:r>
      <w:r w:rsidRPr="00451DF8">
        <w:rPr>
          <w:rFonts w:cs="Arial"/>
          <w:sz w:val="16"/>
        </w:rPr>
        <w:t>.</w:t>
      </w:r>
      <w:proofErr w:type="gramEnd"/>
      <w:r w:rsidRPr="00451DF8">
        <w:rPr>
          <w:rFonts w:cs="Arial"/>
          <w:sz w:val="16"/>
        </w:rPr>
        <w:t xml:space="preserve"> Thus, the right to self-defense can be partly explained by reason of its implications for autonomy. No matter how comprehensive the rules of a given society are</w:t>
      </w:r>
      <w:proofErr w:type="gramStart"/>
      <w:r w:rsidRPr="00451DF8">
        <w:rPr>
          <w:rFonts w:cs="Arial"/>
          <w:sz w:val="16"/>
        </w:rPr>
        <w:t>,</w:t>
      </w:r>
      <w:proofErr w:type="gramEnd"/>
      <w:r w:rsidRPr="00451DF8">
        <w:rPr>
          <w:rFonts w:cs="Arial"/>
          <w:sz w:val="16"/>
        </w:rPr>
        <w:t xml:space="preserve"> there will always be situa</w:t>
      </w:r>
      <w:r w:rsidR="00DF1877">
        <w:rPr>
          <w:rFonts w:cs="Arial"/>
          <w:sz w:val="16"/>
        </w:rPr>
        <w:t>tions where one is unable to tur</w:t>
      </w:r>
      <w:r w:rsidRPr="00451DF8">
        <w:rPr>
          <w:rFonts w:cs="Arial"/>
          <w:sz w:val="16"/>
        </w:rPr>
        <w:t xml:space="preserve">n to the community for help. Unless the possibility to defend oneself is recognized in these situations, the risks associated with living in a society would increase. Many people would devote their lives to creating conditions that would ensure their survival instead of promoting their autonomy in other ways. Given that life is a precondition of (or at any rate, closely connected to) autonomy, the protection of these two interests is inseparable; even if we justify the right of self-defense in terms of defending one’s life from an imminent unjust threat, the defense of life is, inter alia, a defense of autonomy. That is to say, </w:t>
      </w:r>
      <w:r w:rsidRPr="00DF1877">
        <w:rPr>
          <w:rStyle w:val="UnderlineBold"/>
          <w:rFonts w:cs="Arial"/>
          <w:b w:val="0"/>
          <w:sz w:val="16"/>
          <w:u w:val="none"/>
        </w:rPr>
        <w:t>defending one’s life is defending one’s autonomy</w:t>
      </w:r>
      <w:r w:rsidRPr="00451DF8">
        <w:rPr>
          <w:rStyle w:val="UnderlineBold"/>
          <w:rFonts w:cs="Arial"/>
          <w:b w:val="0"/>
          <w:sz w:val="16"/>
        </w:rPr>
        <w:t>.</w:t>
      </w:r>
    </w:p>
    <w:p w14:paraId="4EEEC09D" w14:textId="77777777" w:rsidR="00DA64D9" w:rsidRDefault="00DA64D9" w:rsidP="00DA64D9"/>
    <w:p w14:paraId="3860169C" w14:textId="77777777" w:rsidR="00DA64D9" w:rsidRPr="00DA64D9" w:rsidRDefault="00DA64D9" w:rsidP="00DA64D9"/>
    <w:p w14:paraId="149D48DB" w14:textId="4C76D55E" w:rsidR="00882CC1" w:rsidRDefault="003A26B1" w:rsidP="00DA64D9">
      <w:pPr>
        <w:pStyle w:val="Tag"/>
        <w:rPr>
          <w:rFonts w:cs="Arial"/>
        </w:rPr>
      </w:pPr>
      <w:r>
        <w:rPr>
          <w:rFonts w:cs="Arial"/>
        </w:rPr>
        <w:t>C</w:t>
      </w:r>
      <w:r w:rsidR="00DA64D9">
        <w:rPr>
          <w:rFonts w:cs="Arial"/>
        </w:rPr>
        <w:t xml:space="preserve">] </w:t>
      </w:r>
      <w:r w:rsidR="00A50402">
        <w:rPr>
          <w:rFonts w:cs="Arial"/>
        </w:rPr>
        <w:t>Deadly force in self-defense is uncontroversial.</w:t>
      </w:r>
      <w:r w:rsidR="00882CC1">
        <w:rPr>
          <w:rFonts w:cs="Arial"/>
        </w:rPr>
        <w:t xml:space="preserve"> Kaufman: </w:t>
      </w:r>
    </w:p>
    <w:p w14:paraId="7100BB6B" w14:textId="77777777" w:rsidR="00882CC1" w:rsidRPr="000A759F" w:rsidRDefault="00882CC1" w:rsidP="00882CC1"/>
    <w:p w14:paraId="4422EB1C" w14:textId="77777777" w:rsidR="00882CC1" w:rsidRPr="000A759F" w:rsidRDefault="00882CC1" w:rsidP="00882CC1">
      <w:pPr>
        <w:rPr>
          <w:rFonts w:cs="Arial"/>
          <w:sz w:val="16"/>
        </w:rPr>
      </w:pPr>
      <w:r w:rsidRPr="000A759F">
        <w:rPr>
          <w:rFonts w:cs="Arial"/>
          <w:sz w:val="16"/>
        </w:rPr>
        <w:t>Whitley R. P. Kaufman [Department of Philosophy University of Massachusetts], "Justified Killing: The Paradox of Self-Defense" Lexington Books (2009) FD</w:t>
      </w:r>
    </w:p>
    <w:p w14:paraId="0AA2791A" w14:textId="77777777" w:rsidR="00882CC1" w:rsidRPr="002C1A40" w:rsidRDefault="00882CC1" w:rsidP="00882CC1"/>
    <w:p w14:paraId="160C8B74" w14:textId="77777777" w:rsidR="00882CC1" w:rsidRPr="0008538A" w:rsidRDefault="00882CC1" w:rsidP="00882CC1">
      <w:pPr>
        <w:rPr>
          <w:sz w:val="16"/>
          <w:szCs w:val="20"/>
        </w:rPr>
      </w:pPr>
      <w:r w:rsidRPr="005D5DED">
        <w:rPr>
          <w:b/>
          <w:szCs w:val="20"/>
          <w:highlight w:val="darkGray"/>
          <w:u w:val="single"/>
        </w:rPr>
        <w:t>Self Defense is universally accepted as a paradigm of the permissible use of deadly force</w:t>
      </w:r>
      <w:r w:rsidRPr="0008538A">
        <w:rPr>
          <w:sz w:val="16"/>
          <w:szCs w:val="20"/>
        </w:rPr>
        <w:t>, yet moral philosophy has yet to articulate a convincing rationale for its legitimacy. </w:t>
      </w:r>
      <w:r w:rsidRPr="005D5DED">
        <w:rPr>
          <w:b/>
          <w:szCs w:val="20"/>
          <w:highlight w:val="darkGray"/>
          <w:u w:val="single"/>
        </w:rPr>
        <w:t>The unanimous consensus as to the permissibility of killing in self-defense is</w:t>
      </w:r>
      <w:r w:rsidRPr="0008538A">
        <w:rPr>
          <w:b/>
          <w:szCs w:val="20"/>
          <w:u w:val="single"/>
        </w:rPr>
        <w:t> itself </w:t>
      </w:r>
      <w:r w:rsidRPr="005D5DED">
        <w:rPr>
          <w:b/>
          <w:szCs w:val="20"/>
          <w:highlight w:val="darkGray"/>
          <w:u w:val="single"/>
        </w:rPr>
        <w:t>remarkable</w:t>
      </w:r>
      <w:r w:rsidRPr="0008538A">
        <w:rPr>
          <w:b/>
          <w:szCs w:val="20"/>
          <w:u w:val="single"/>
        </w:rPr>
        <w:t xml:space="preserve"> </w:t>
      </w:r>
      <w:r w:rsidRPr="005D5DED">
        <w:rPr>
          <w:b/>
          <w:szCs w:val="20"/>
          <w:highlight w:val="darkGray"/>
          <w:u w:val="single"/>
        </w:rPr>
        <w:t>given</w:t>
      </w:r>
      <w:r w:rsidRPr="0008538A">
        <w:rPr>
          <w:b/>
          <w:szCs w:val="20"/>
          <w:u w:val="single"/>
        </w:rPr>
        <w:t xml:space="preserve"> </w:t>
      </w:r>
      <w:r w:rsidRPr="005D5DED">
        <w:rPr>
          <w:b/>
          <w:szCs w:val="20"/>
          <w:highlight w:val="darkGray"/>
          <w:u w:val="single"/>
        </w:rPr>
        <w:t>that</w:t>
      </w:r>
      <w:r w:rsidRPr="0008538A">
        <w:rPr>
          <w:b/>
          <w:szCs w:val="20"/>
          <w:u w:val="single"/>
        </w:rPr>
        <w:t xml:space="preserve"> </w:t>
      </w:r>
      <w:r w:rsidRPr="005D5DED">
        <w:rPr>
          <w:b/>
          <w:szCs w:val="20"/>
          <w:highlight w:val="darkGray"/>
          <w:u w:val="single"/>
        </w:rPr>
        <w:t>every</w:t>
      </w:r>
      <w:r w:rsidRPr="0008538A">
        <w:rPr>
          <w:b/>
          <w:szCs w:val="20"/>
          <w:u w:val="single"/>
        </w:rPr>
        <w:t xml:space="preserve"> </w:t>
      </w:r>
      <w:r w:rsidRPr="005D5DED">
        <w:rPr>
          <w:b/>
          <w:szCs w:val="20"/>
          <w:highlight w:val="darkGray"/>
          <w:u w:val="single"/>
        </w:rPr>
        <w:t>other</w:t>
      </w:r>
      <w:r w:rsidRPr="0008538A">
        <w:rPr>
          <w:b/>
          <w:szCs w:val="20"/>
          <w:u w:val="single"/>
        </w:rPr>
        <w:t xml:space="preserve"> </w:t>
      </w:r>
      <w:r w:rsidRPr="005D5DED">
        <w:rPr>
          <w:b/>
          <w:szCs w:val="20"/>
          <w:highlight w:val="darkGray"/>
          <w:u w:val="single"/>
        </w:rPr>
        <w:t>category</w:t>
      </w:r>
      <w:r w:rsidRPr="0008538A">
        <w:rPr>
          <w:b/>
          <w:szCs w:val="20"/>
          <w:u w:val="single"/>
        </w:rPr>
        <w:t xml:space="preserve"> of </w:t>
      </w:r>
      <w:r w:rsidRPr="005D5DED">
        <w:rPr>
          <w:b/>
          <w:szCs w:val="20"/>
          <w:highlight w:val="darkGray"/>
          <w:u w:val="single"/>
        </w:rPr>
        <w:t>killing arouses intense</w:t>
      </w:r>
      <w:r w:rsidRPr="0008538A">
        <w:rPr>
          <w:b/>
          <w:szCs w:val="20"/>
          <w:u w:val="single"/>
        </w:rPr>
        <w:t xml:space="preserve"> moral and political </w:t>
      </w:r>
      <w:r w:rsidRPr="005D5DED">
        <w:rPr>
          <w:b/>
          <w:szCs w:val="20"/>
          <w:highlight w:val="darkGray"/>
          <w:u w:val="single"/>
        </w:rPr>
        <w:t>controversy</w:t>
      </w:r>
      <w:r w:rsidRPr="0008538A">
        <w:rPr>
          <w:b/>
          <w:szCs w:val="20"/>
          <w:u w:val="single"/>
        </w:rPr>
        <w:t xml:space="preserve">. </w:t>
      </w:r>
      <w:r w:rsidRPr="0008538A">
        <w:rPr>
          <w:sz w:val="16"/>
          <w:szCs w:val="20"/>
        </w:rPr>
        <w:t>Our society passionately debates the morality of the death penalty, abortion, enthusiasm, suicide and war; even the killing of animals has become an area of intense moral controversy in recent decades. Yet self-defense is the one striking exception to the controversy over killing, for there have been no serious challenges to its legitimacy</w:t>
      </w:r>
      <w:r w:rsidRPr="0008538A">
        <w:rPr>
          <w:b/>
          <w:szCs w:val="20"/>
          <w:u w:val="single"/>
        </w:rPr>
        <w:t>.</w:t>
      </w:r>
      <w:r w:rsidRPr="0008538A">
        <w:rPr>
          <w:sz w:val="16"/>
          <w:szCs w:val="20"/>
        </w:rPr>
        <w:t> Whatever debates there are about self-defense tend to be about how to apply it (whether retreat is required) and thus presuppose rather than question its basic justification. </w:t>
      </w:r>
      <w:r w:rsidRPr="0008538A">
        <w:rPr>
          <w:b/>
          <w:szCs w:val="20"/>
          <w:u w:val="single"/>
        </w:rPr>
        <w:t>Even pacifists</w:t>
      </w:r>
      <w:r w:rsidRPr="0008538A">
        <w:rPr>
          <w:sz w:val="16"/>
          <w:szCs w:val="20"/>
        </w:rPr>
        <w:t>, staunchly opposed to war, </w:t>
      </w:r>
      <w:r w:rsidRPr="0008538A">
        <w:rPr>
          <w:b/>
          <w:szCs w:val="20"/>
          <w:u w:val="single"/>
        </w:rPr>
        <w:t>have</w:t>
      </w:r>
      <w:r w:rsidRPr="0008538A">
        <w:rPr>
          <w:sz w:val="16"/>
          <w:szCs w:val="20"/>
        </w:rPr>
        <w:t> typically </w:t>
      </w:r>
      <w:r w:rsidRPr="0008538A">
        <w:rPr>
          <w:b/>
          <w:szCs w:val="20"/>
          <w:u w:val="single"/>
        </w:rPr>
        <w:t>not questioned the legitimacy of personal self-defense,</w:t>
      </w:r>
      <w:r w:rsidRPr="0008538A">
        <w:rPr>
          <w:sz w:val="16"/>
          <w:szCs w:val="20"/>
        </w:rPr>
        <w:t xml:space="preserve"> notwithstanding the fact that most wars tend to be rationalized in terms of national self-defense. But </w:t>
      </w:r>
      <w:r w:rsidRPr="0008538A">
        <w:rPr>
          <w:rFonts w:cs="Arial"/>
          <w:sz w:val="16"/>
        </w:rPr>
        <w:t>we still lack an account of why</w:t>
      </w:r>
      <w:r w:rsidRPr="0008538A">
        <w:rPr>
          <w:b/>
          <w:szCs w:val="20"/>
          <w:u w:val="single"/>
        </w:rPr>
        <w:t> </w:t>
      </w:r>
      <w:r w:rsidRPr="0008538A">
        <w:rPr>
          <w:sz w:val="16"/>
          <w:szCs w:val="20"/>
        </w:rPr>
        <w:t>self defense is </w:t>
      </w:r>
      <w:r w:rsidRPr="0008538A">
        <w:rPr>
          <w:rFonts w:cs="Arial"/>
          <w:sz w:val="16"/>
        </w:rPr>
        <w:t>so different, </w:t>
      </w:r>
      <w:r w:rsidRPr="0008538A">
        <w:rPr>
          <w:sz w:val="16"/>
          <w:szCs w:val="20"/>
        </w:rPr>
        <w:t>the one case where killing is taken as not only uncontroversial but positively morally justified- indeed even celebrated</w:t>
      </w:r>
    </w:p>
    <w:p w14:paraId="7A4E8CAC" w14:textId="77777777" w:rsidR="00882CC1" w:rsidRPr="00C378A4" w:rsidRDefault="00882CC1" w:rsidP="00882CC1"/>
    <w:p w14:paraId="451929DD" w14:textId="3946A674" w:rsidR="00B63A17" w:rsidRPr="00B63A17" w:rsidRDefault="00882CC1" w:rsidP="00B63A17">
      <w:pPr>
        <w:pStyle w:val="Tag"/>
        <w:rPr>
          <w:rFonts w:cs="Arial"/>
          <w:sz w:val="16"/>
        </w:rPr>
      </w:pPr>
      <w:r>
        <w:t xml:space="preserve">The fact everyone agrees to it means you should accept it because it is intuitive, </w:t>
      </w:r>
      <w:r w:rsidR="00B63A17">
        <w:t>and intuitions are the starting point for morality b/c some beliefs are non-inferentially justified.</w:t>
      </w:r>
      <w:r w:rsidR="00B63A17">
        <w:rPr>
          <w:rFonts w:cs="Arial"/>
          <w:sz w:val="16"/>
        </w:rPr>
        <w:t xml:space="preserve"> </w:t>
      </w:r>
      <w:r w:rsidR="00B63A17">
        <w:t xml:space="preserve">These are intuitions. </w:t>
      </w:r>
      <w:proofErr w:type="spellStart"/>
      <w:r w:rsidR="00B63A17">
        <w:t>Parfit</w:t>
      </w:r>
      <w:proofErr w:type="spellEnd"/>
      <w:r w:rsidR="00B63A17">
        <w:t xml:space="preserve">: </w:t>
      </w:r>
    </w:p>
    <w:p w14:paraId="7167EAFC" w14:textId="77777777" w:rsidR="00B63A17" w:rsidRDefault="00B63A17" w:rsidP="00B63A17">
      <w:r>
        <w:t xml:space="preserve">Derek </w:t>
      </w:r>
      <w:proofErr w:type="spellStart"/>
      <w:r>
        <w:t>Parfit</w:t>
      </w:r>
      <w:proofErr w:type="spellEnd"/>
      <w:r>
        <w:t>, On What Matters (draft: July 10, 2010), 697.</w:t>
      </w:r>
    </w:p>
    <w:p w14:paraId="3AAEAE5F" w14:textId="77777777" w:rsidR="00B63A17" w:rsidRPr="00C06DEA" w:rsidRDefault="00B63A17" w:rsidP="00B63A17">
      <w:pPr>
        <w:widowControl w:val="0"/>
        <w:tabs>
          <w:tab w:val="left" w:pos="1120"/>
          <w:tab w:val="left" w:pos="168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16"/>
        </w:rPr>
      </w:pPr>
      <w:r w:rsidRPr="00397928">
        <w:rPr>
          <w:rFonts w:cs="Palatino"/>
          <w:b/>
          <w:highlight w:val="yellow"/>
          <w:u w:val="single"/>
        </w:rPr>
        <w:t>We may not be able to prove that our normative</w:t>
      </w:r>
      <w:r w:rsidRPr="00C06DEA">
        <w:rPr>
          <w:rFonts w:cs="Palatino"/>
          <w:b/>
          <w:u w:val="single"/>
        </w:rPr>
        <w:t xml:space="preserve"> </w:t>
      </w:r>
      <w:r w:rsidRPr="00C06DEA">
        <w:rPr>
          <w:rFonts w:cs="Palatino"/>
          <w:sz w:val="16"/>
        </w:rPr>
        <w:t xml:space="preserve">epistemic </w:t>
      </w:r>
      <w:r w:rsidRPr="00397928">
        <w:rPr>
          <w:rFonts w:cs="Palatino"/>
          <w:b/>
          <w:highlight w:val="yellow"/>
          <w:u w:val="single"/>
        </w:rPr>
        <w:t>beliefs are not illusions</w:t>
      </w:r>
      <w:r w:rsidRPr="00C06DEA">
        <w:rPr>
          <w:rFonts w:cs="Palatino"/>
          <w:b/>
          <w:u w:val="single"/>
        </w:rPr>
        <w:t>.</w:t>
      </w:r>
      <w:r w:rsidRPr="00C06DEA">
        <w:rPr>
          <w:rFonts w:cs="Helvetica"/>
          <w:b/>
          <w:u w:val="single"/>
        </w:rPr>
        <w:t xml:space="preserve"> </w:t>
      </w:r>
      <w:r w:rsidRPr="00C06DEA">
        <w:rPr>
          <w:rFonts w:cs="Palatino"/>
          <w:b/>
          <w:u w:val="single"/>
        </w:rPr>
        <w:t>We may also be unable to prove that</w:t>
      </w:r>
      <w:r>
        <w:rPr>
          <w:rFonts w:cs="Palatino"/>
          <w:b/>
          <w:u w:val="single"/>
        </w:rPr>
        <w:t xml:space="preserve"> </w:t>
      </w:r>
      <w:r w:rsidRPr="00397928">
        <w:rPr>
          <w:rFonts w:cs="Palatino"/>
          <w:b/>
          <w:highlight w:val="yellow"/>
          <w:u w:val="single"/>
        </w:rPr>
        <w:t>[or] we are not brains in a vat</w:t>
      </w:r>
      <w:r w:rsidRPr="00C06DEA">
        <w:rPr>
          <w:rFonts w:cs="Palatino"/>
          <w:b/>
          <w:u w:val="single"/>
        </w:rPr>
        <w:t>, or being deceived by</w:t>
      </w:r>
      <w:r w:rsidRPr="00C06DEA">
        <w:rPr>
          <w:rFonts w:cs="Helvetica"/>
          <w:b/>
          <w:u w:val="single"/>
        </w:rPr>
        <w:t xml:space="preserve"> </w:t>
      </w:r>
      <w:r w:rsidRPr="00C06DEA">
        <w:rPr>
          <w:rFonts w:cs="Palatino"/>
          <w:b/>
          <w:u w:val="single"/>
        </w:rPr>
        <w:t xml:space="preserve">some demon.    But </w:t>
      </w:r>
      <w:r w:rsidRPr="00397928">
        <w:rPr>
          <w:rFonts w:cs="Palatino"/>
          <w:b/>
          <w:highlight w:val="yellow"/>
          <w:u w:val="single"/>
        </w:rPr>
        <w:t>if we claim less than absolute certainty, we can</w:t>
      </w:r>
      <w:r w:rsidRPr="00C06DEA">
        <w:rPr>
          <w:rFonts w:cs="Palatino"/>
          <w:b/>
          <w:u w:val="single"/>
        </w:rPr>
        <w:t xml:space="preserve"> justifiably </w:t>
      </w:r>
      <w:r w:rsidRPr="00397928">
        <w:rPr>
          <w:rFonts w:cs="Palatino"/>
          <w:b/>
          <w:highlight w:val="yellow"/>
          <w:u w:val="single"/>
        </w:rPr>
        <w:t>reject</w:t>
      </w:r>
      <w:r w:rsidRPr="00C06DEA">
        <w:rPr>
          <w:rFonts w:cs="Helvetica"/>
          <w:b/>
          <w:u w:val="single"/>
        </w:rPr>
        <w:t xml:space="preserve"> </w:t>
      </w:r>
      <w:r w:rsidRPr="00C06DEA">
        <w:rPr>
          <w:rFonts w:cs="Palatino"/>
          <w:b/>
          <w:u w:val="single"/>
        </w:rPr>
        <w:t xml:space="preserve">such </w:t>
      </w:r>
      <w:r w:rsidRPr="00397928">
        <w:rPr>
          <w:rFonts w:cs="Palatino"/>
          <w:b/>
          <w:highlight w:val="yellow"/>
          <w:u w:val="single"/>
        </w:rPr>
        <w:t>skeptical views</w:t>
      </w:r>
      <w:r w:rsidRPr="00C06DEA">
        <w:rPr>
          <w:rFonts w:cs="Palatino"/>
          <w:b/>
          <w:u w:val="single"/>
        </w:rPr>
        <w:t xml:space="preserve">.     In arguing that we can know some normative </w:t>
      </w:r>
      <w:r w:rsidRPr="00C06DEA">
        <w:rPr>
          <w:rFonts w:cs="Palatino"/>
          <w:sz w:val="16"/>
        </w:rPr>
        <w:t xml:space="preserve">epistemic </w:t>
      </w:r>
      <w:r w:rsidRPr="00C06DEA">
        <w:rPr>
          <w:rFonts w:cs="Palatino"/>
          <w:b/>
          <w:u w:val="single"/>
        </w:rPr>
        <w:t>truths,</w:t>
      </w:r>
      <w:r w:rsidRPr="00C06DEA">
        <w:rPr>
          <w:rFonts w:cs="Helvetica"/>
          <w:b/>
          <w:u w:val="single"/>
        </w:rPr>
        <w:t xml:space="preserve"> </w:t>
      </w:r>
      <w:r w:rsidRPr="00C06DEA">
        <w:rPr>
          <w:rFonts w:cs="Palatino"/>
          <w:b/>
          <w:u w:val="single"/>
        </w:rPr>
        <w:t>we must appeal to some of these truths.    We must claim that we have reasons to</w:t>
      </w:r>
      <w:r w:rsidRPr="00C06DEA">
        <w:rPr>
          <w:rFonts w:cs="Helvetica"/>
          <w:b/>
          <w:u w:val="single"/>
        </w:rPr>
        <w:t xml:space="preserve"> </w:t>
      </w:r>
      <w:r w:rsidRPr="00C06DEA">
        <w:rPr>
          <w:rFonts w:cs="Palatino"/>
          <w:b/>
          <w:u w:val="single"/>
        </w:rPr>
        <w:t>believe that we can respond to reasons.    Such arguments are in one way circular, but</w:t>
      </w:r>
      <w:r w:rsidRPr="00C06DEA">
        <w:rPr>
          <w:rFonts w:cs="Helvetica"/>
          <w:b/>
          <w:u w:val="single"/>
        </w:rPr>
        <w:t xml:space="preserve"> </w:t>
      </w:r>
      <w:r w:rsidRPr="00C06DEA">
        <w:rPr>
          <w:rFonts w:cs="Palatino"/>
          <w:b/>
          <w:u w:val="single"/>
        </w:rPr>
        <w:t xml:space="preserve">that does not make them fail.    </w:t>
      </w:r>
      <w:r w:rsidRPr="00397928">
        <w:rPr>
          <w:rFonts w:cs="Palatino"/>
          <w:b/>
          <w:highlight w:val="yellow"/>
          <w:u w:val="single"/>
        </w:rPr>
        <w:t>Any justification must end somewhere.    Justifications</w:t>
      </w:r>
      <w:r w:rsidRPr="00397928">
        <w:rPr>
          <w:rFonts w:cs="Helvetica"/>
          <w:b/>
          <w:highlight w:val="yellow"/>
          <w:u w:val="single"/>
        </w:rPr>
        <w:t xml:space="preserve"> </w:t>
      </w:r>
      <w:r w:rsidRPr="00397928">
        <w:rPr>
          <w:rFonts w:cs="Palatino"/>
          <w:b/>
          <w:highlight w:val="yellow"/>
          <w:u w:val="single"/>
        </w:rPr>
        <w:t>of beliefs</w:t>
      </w:r>
      <w:r w:rsidRPr="00C06DEA">
        <w:rPr>
          <w:rFonts w:cs="Palatino"/>
          <w:b/>
          <w:u w:val="single"/>
        </w:rPr>
        <w:t xml:space="preserve"> can best </w:t>
      </w:r>
      <w:r w:rsidRPr="00397928">
        <w:rPr>
          <w:rFonts w:cs="Palatino"/>
          <w:b/>
          <w:highlight w:val="yellow"/>
          <w:u w:val="single"/>
        </w:rPr>
        <w:t xml:space="preserve">end with intrinsic </w:t>
      </w:r>
      <w:proofErr w:type="spellStart"/>
      <w:r w:rsidRPr="00397928">
        <w:rPr>
          <w:rFonts w:cs="Palatino"/>
          <w:b/>
          <w:highlight w:val="yellow"/>
          <w:u w:val="single"/>
        </w:rPr>
        <w:t>credibilities</w:t>
      </w:r>
      <w:proofErr w:type="spellEnd"/>
      <w:r w:rsidRPr="00C06DEA">
        <w:rPr>
          <w:rFonts w:cs="Palatino"/>
          <w:b/>
          <w:u w:val="single"/>
        </w:rPr>
        <w:t xml:space="preserve"> and decisive epistemic reasons.     </w:t>
      </w:r>
      <w:r w:rsidRPr="00397928">
        <w:rPr>
          <w:rFonts w:cs="Palatino"/>
          <w:b/>
          <w:highlight w:val="yellow"/>
          <w:u w:val="single"/>
        </w:rPr>
        <w:t>We</w:t>
      </w:r>
      <w:r w:rsidRPr="00397928">
        <w:rPr>
          <w:rFonts w:cs="Helvetica"/>
          <w:b/>
          <w:highlight w:val="yellow"/>
          <w:u w:val="single"/>
        </w:rPr>
        <w:t xml:space="preserve"> </w:t>
      </w:r>
      <w:r w:rsidRPr="00397928">
        <w:rPr>
          <w:rFonts w:cs="Palatino"/>
          <w:b/>
          <w:highlight w:val="yellow"/>
          <w:u w:val="single"/>
        </w:rPr>
        <w:t>do not have to show that we have further reasons to believe that we have these</w:t>
      </w:r>
      <w:r w:rsidRPr="00397928">
        <w:rPr>
          <w:rFonts w:cs="Helvetica"/>
          <w:b/>
          <w:highlight w:val="yellow"/>
          <w:u w:val="single"/>
        </w:rPr>
        <w:t xml:space="preserve"> </w:t>
      </w:r>
      <w:r w:rsidRPr="00397928">
        <w:rPr>
          <w:rFonts w:cs="Palatino"/>
          <w:b/>
          <w:highlight w:val="yellow"/>
          <w:u w:val="single"/>
        </w:rPr>
        <w:t>reasons, and further reasons to believe that we have these further reasons, and so on</w:t>
      </w:r>
      <w:r w:rsidRPr="00397928">
        <w:rPr>
          <w:rFonts w:cs="Helvetica"/>
          <w:b/>
          <w:highlight w:val="yellow"/>
          <w:u w:val="single"/>
        </w:rPr>
        <w:t xml:space="preserve"> </w:t>
      </w:r>
      <w:proofErr w:type="gramStart"/>
      <w:r w:rsidRPr="00397928">
        <w:rPr>
          <w:rFonts w:cs="Palatino"/>
          <w:b/>
          <w:highlight w:val="yellow"/>
          <w:u w:val="single"/>
        </w:rPr>
        <w:t>for ever</w:t>
      </w:r>
      <w:proofErr w:type="gramEnd"/>
      <w:r w:rsidRPr="00C06DEA">
        <w:rPr>
          <w:rFonts w:cs="Palatino"/>
          <w:b/>
          <w:u w:val="single"/>
        </w:rPr>
        <w:t xml:space="preserve">.     </w:t>
      </w:r>
      <w:r w:rsidRPr="00C06DEA">
        <w:rPr>
          <w:rFonts w:cs="Palatino"/>
          <w:sz w:val="16"/>
        </w:rPr>
        <w:t>Some beliefs seem indubitable, and we seem to have decisive reasons to</w:t>
      </w:r>
      <w:r w:rsidRPr="00C06DEA">
        <w:rPr>
          <w:rFonts w:cs="Helvetica"/>
          <w:sz w:val="16"/>
        </w:rPr>
        <w:t xml:space="preserve"> </w:t>
      </w:r>
      <w:r w:rsidRPr="00C06DEA">
        <w:rPr>
          <w:rFonts w:cs="Palatino"/>
          <w:sz w:val="16"/>
        </w:rPr>
        <w:t>accept many other beliefs.    Nor do we seem to have any strong reason to doubt that</w:t>
      </w:r>
      <w:r w:rsidRPr="00C06DEA">
        <w:rPr>
          <w:rFonts w:cs="Helvetica"/>
          <w:sz w:val="16"/>
        </w:rPr>
        <w:t xml:space="preserve"> </w:t>
      </w:r>
      <w:r w:rsidRPr="00C06DEA">
        <w:rPr>
          <w:rFonts w:cs="Palatino"/>
          <w:sz w:val="16"/>
        </w:rPr>
        <w:t xml:space="preserve">we do have such reasons.     Given these facts, if we can understand how it </w:t>
      </w:r>
      <w:r w:rsidRPr="00C06DEA">
        <w:rPr>
          <w:rFonts w:cs="Palatino"/>
          <w:i/>
          <w:iCs/>
          <w:sz w:val="16"/>
        </w:rPr>
        <w:t>might</w:t>
      </w:r>
      <w:r w:rsidRPr="00C06DEA">
        <w:rPr>
          <w:rFonts w:cs="Palatino"/>
          <w:sz w:val="16"/>
        </w:rPr>
        <w:t xml:space="preserve"> be</w:t>
      </w:r>
      <w:r w:rsidRPr="00C06DEA">
        <w:rPr>
          <w:rFonts w:cs="Helvetica"/>
          <w:sz w:val="16"/>
        </w:rPr>
        <w:t xml:space="preserve"> </w:t>
      </w:r>
      <w:r w:rsidRPr="00C06DEA">
        <w:rPr>
          <w:rFonts w:cs="Palatino"/>
          <w:sz w:val="16"/>
        </w:rPr>
        <w:t xml:space="preserve">true that we are responding to such reasons, we can justifiably believe that we </w:t>
      </w:r>
      <w:r w:rsidRPr="00C06DEA">
        <w:rPr>
          <w:rFonts w:cs="Palatino"/>
          <w:i/>
          <w:iCs/>
          <w:sz w:val="16"/>
        </w:rPr>
        <w:t>are</w:t>
      </w:r>
      <w:r w:rsidRPr="00C06DEA">
        <w:rPr>
          <w:rFonts w:cs="Helvetica"/>
          <w:sz w:val="16"/>
        </w:rPr>
        <w:t xml:space="preserve"> </w:t>
      </w:r>
      <w:r w:rsidRPr="00C06DEA">
        <w:rPr>
          <w:rFonts w:cs="Palatino"/>
          <w:sz w:val="16"/>
        </w:rPr>
        <w:t>responding to such reasons.  We can justifiably believe that there are some truths</w:t>
      </w:r>
      <w:r w:rsidRPr="00C06DEA">
        <w:rPr>
          <w:rFonts w:cs="Helvetica"/>
          <w:sz w:val="16"/>
        </w:rPr>
        <w:t xml:space="preserve"> </w:t>
      </w:r>
      <w:r w:rsidRPr="00C06DEA">
        <w:rPr>
          <w:rFonts w:cs="Palatino"/>
          <w:sz w:val="16"/>
        </w:rPr>
        <w:t>about what we ought to believe, and that we know some of these truths.</w:t>
      </w:r>
      <w:r w:rsidRPr="00C06DEA">
        <w:rPr>
          <w:rFonts w:cs="Helvetica"/>
          <w:sz w:val="16"/>
        </w:rPr>
        <w:t xml:space="preserve"> </w:t>
      </w:r>
    </w:p>
    <w:p w14:paraId="04520187" w14:textId="77777777" w:rsidR="00B63A17" w:rsidRDefault="00B63A17" w:rsidP="00B63A17"/>
    <w:p w14:paraId="0598FEDF" w14:textId="77777777" w:rsidR="00882CC1" w:rsidRDefault="00882CC1" w:rsidP="00882CC1">
      <w:pPr>
        <w:rPr>
          <w:rFonts w:cs="Arial"/>
          <w:sz w:val="16"/>
          <w:szCs w:val="20"/>
        </w:rPr>
      </w:pPr>
    </w:p>
    <w:p w14:paraId="5976677C" w14:textId="4C948760" w:rsidR="00882CC1" w:rsidRDefault="003A26B1" w:rsidP="00882CC1">
      <w:pPr>
        <w:pStyle w:val="Tag"/>
      </w:pPr>
      <w:r>
        <w:t>D</w:t>
      </w:r>
      <w:r w:rsidR="00882CC1">
        <w:t>] Morality must guide deliberation: it has to be able to tell the Victim what he is permitted to do in the circumstances of his decision. This is necessary because morality is about the rightness and wrongness of choices. It doesn’t apply to inanimate objects and tornadoes because they don’t have to make morally significant choices. So, morality has to guide deliberation. Killing in self-</w:t>
      </w:r>
      <w:r w:rsidR="00882CC1">
        <w:lastRenderedPageBreak/>
        <w:t xml:space="preserve">defense is therefore permissible because, if the agent reasonably believes that killing is the only option, then the only reasonable result of deliberation is deadly force. </w:t>
      </w:r>
    </w:p>
    <w:p w14:paraId="2E6CDBE9" w14:textId="77777777" w:rsidR="00882CC1" w:rsidRDefault="00882CC1" w:rsidP="00882CC1"/>
    <w:p w14:paraId="379C03A9" w14:textId="77777777" w:rsidR="00882CC1" w:rsidRDefault="00882CC1" w:rsidP="00882CC1"/>
    <w:p w14:paraId="774536D1" w14:textId="77777777" w:rsidR="00882CC1" w:rsidRDefault="00882CC1" w:rsidP="00882CC1">
      <w:pPr>
        <w:pStyle w:val="Tag"/>
      </w:pPr>
      <w:r>
        <w:t>E) Every ethical theory agrees – there is no moral theory for which self-defense is impermissible. Kaufman-2</w:t>
      </w:r>
    </w:p>
    <w:p w14:paraId="3554FA9E" w14:textId="77777777" w:rsidR="00882CC1" w:rsidRPr="006F759C" w:rsidRDefault="00882CC1" w:rsidP="00882CC1"/>
    <w:p w14:paraId="181F61A2" w14:textId="77777777" w:rsidR="00882CC1" w:rsidRPr="006F759C" w:rsidRDefault="00882CC1" w:rsidP="00882CC1">
      <w:pPr>
        <w:rPr>
          <w:sz w:val="16"/>
        </w:rPr>
      </w:pPr>
      <w:r w:rsidRPr="006F759C">
        <w:rPr>
          <w:sz w:val="16"/>
        </w:rPr>
        <w:t>Whitley R. P. Kaufman [Department of Philosophy University of Massachusetts], "Justified Killing: The Paradox of Self-Defense" Lexington Books (2009) FD</w:t>
      </w:r>
    </w:p>
    <w:p w14:paraId="06F13C5A" w14:textId="77777777" w:rsidR="00882CC1" w:rsidRDefault="00882CC1" w:rsidP="00882CC1">
      <w:pPr>
        <w:rPr>
          <w:sz w:val="16"/>
          <w:szCs w:val="20"/>
        </w:rPr>
      </w:pPr>
    </w:p>
    <w:p w14:paraId="6FA4FA85" w14:textId="77777777" w:rsidR="00882CC1" w:rsidRDefault="00882CC1" w:rsidP="00882CC1">
      <w:r w:rsidRPr="00741650">
        <w:rPr>
          <w:sz w:val="16"/>
          <w:szCs w:val="20"/>
        </w:rPr>
        <w:t>What is perhaps even more surprising is the widespread lack of attention to this problem. If one glances at any standard introductory textbook in ethics, one is likely to see chapters on all the classic topics regarding killing: capital punishment, abortion, </w:t>
      </w:r>
      <w:proofErr w:type="spellStart"/>
      <w:r w:rsidRPr="00741650">
        <w:rPr>
          <w:sz w:val="16"/>
          <w:szCs w:val="20"/>
        </w:rPr>
        <w:t>enthusia</w:t>
      </w:r>
      <w:proofErr w:type="spellEnd"/>
      <w:r w:rsidRPr="00741650">
        <w:rPr>
          <w:sz w:val="16"/>
          <w:szCs w:val="20"/>
        </w:rPr>
        <w:t xml:space="preserve">, and so forth. Yet such books do not as a </w:t>
      </w:r>
      <w:proofErr w:type="spellStart"/>
      <w:r w:rsidRPr="00741650">
        <w:rPr>
          <w:sz w:val="16"/>
          <w:szCs w:val="20"/>
        </w:rPr>
        <w:t>ruleinclude</w:t>
      </w:r>
      <w:proofErr w:type="spellEnd"/>
      <w:r w:rsidRPr="00741650">
        <w:rPr>
          <w:sz w:val="16"/>
          <w:szCs w:val="20"/>
        </w:rPr>
        <w:t xml:space="preserve"> a chapter of self-defense. And </w:t>
      </w:r>
      <w:r w:rsidRPr="007B6E37">
        <w:rPr>
          <w:rFonts w:cs="Arial"/>
          <w:sz w:val="16"/>
        </w:rPr>
        <w:t>in moral philosophy more generally there has long been a strange neglect of [self-defense]</w:t>
      </w:r>
      <w:proofErr w:type="gramStart"/>
      <w:r w:rsidRPr="007B6E37">
        <w:rPr>
          <w:rFonts w:cs="Arial"/>
          <w:sz w:val="16"/>
        </w:rPr>
        <w:t>.this</w:t>
      </w:r>
      <w:proofErr w:type="gramEnd"/>
      <w:r w:rsidRPr="007B6E37">
        <w:rPr>
          <w:rFonts w:cs="Arial"/>
          <w:sz w:val="16"/>
        </w:rPr>
        <w:t xml:space="preserve"> topic on all sides</w:t>
      </w:r>
      <w:r w:rsidRPr="00741650">
        <w:rPr>
          <w:b/>
          <w:szCs w:val="20"/>
          <w:u w:val="single"/>
        </w:rPr>
        <w:t xml:space="preserve">. Both major school of moral philosophy, </w:t>
      </w:r>
      <w:r w:rsidRPr="007B6E37">
        <w:rPr>
          <w:rStyle w:val="UnderlineBold"/>
        </w:rPr>
        <w:t xml:space="preserve">deontology and </w:t>
      </w:r>
      <w:proofErr w:type="spellStart"/>
      <w:r w:rsidRPr="007B6E37">
        <w:rPr>
          <w:rStyle w:val="UnderlineBold"/>
        </w:rPr>
        <w:t>Consequentalism</w:t>
      </w:r>
      <w:proofErr w:type="spellEnd"/>
      <w:r w:rsidRPr="00741650">
        <w:rPr>
          <w:b/>
          <w:szCs w:val="20"/>
          <w:u w:val="single"/>
        </w:rPr>
        <w:t xml:space="preserve">, have usually ignored self- defense all together, as have the other schools of ethics, </w:t>
      </w:r>
      <w:r w:rsidRPr="00741650">
        <w:rPr>
          <w:sz w:val="16"/>
          <w:szCs w:val="20"/>
        </w:rPr>
        <w:t>apparently</w:t>
      </w:r>
      <w:r w:rsidRPr="00741650">
        <w:rPr>
          <w:b/>
          <w:szCs w:val="20"/>
          <w:u w:val="single"/>
        </w:rPr>
        <w:t xml:space="preserve"> taking it as so obviously justified that they need not attempt to explain why it is</w:t>
      </w:r>
      <w:r>
        <w:rPr>
          <w:b/>
          <w:szCs w:val="20"/>
          <w:u w:val="single"/>
        </w:rPr>
        <w:t>.]</w:t>
      </w:r>
    </w:p>
    <w:p w14:paraId="272BB881" w14:textId="77777777" w:rsidR="00882CC1" w:rsidRDefault="00882CC1" w:rsidP="00882CC1"/>
    <w:p w14:paraId="270A3CCF" w14:textId="3B361330" w:rsidR="00C13DD5" w:rsidRDefault="00C13DD5" w:rsidP="003E52A3">
      <w:pPr>
        <w:pStyle w:val="Tag"/>
        <w:rPr>
          <w:kern w:val="1"/>
        </w:rPr>
      </w:pPr>
      <w:r>
        <w:t xml:space="preserve">We should give equal weight to judgments by epistemic peers, so if everyone disagrees with you, you should think you’re wrong. Adam </w:t>
      </w:r>
      <w:proofErr w:type="spellStart"/>
      <w:r>
        <w:t>Elga</w:t>
      </w:r>
      <w:proofErr w:type="spellEnd"/>
      <w:r>
        <w:t>:</w:t>
      </w:r>
    </w:p>
    <w:p w14:paraId="4ECB8F8A" w14:textId="77777777" w:rsidR="00C13DD5" w:rsidRDefault="00C13DD5" w:rsidP="00C13DD5">
      <w:pPr>
        <w:widowControl w:val="0"/>
        <w:autoSpaceDE w:val="0"/>
        <w:autoSpaceDN w:val="0"/>
        <w:adjustRightInd w:val="0"/>
        <w:spacing w:after="240"/>
        <w:rPr>
          <w:rFonts w:ascii="Times New Roman" w:hAnsi="Times New Roman"/>
          <w:color w:val="1A1A1A"/>
          <w:kern w:val="1"/>
          <w:sz w:val="24"/>
          <w:szCs w:val="24"/>
        </w:rPr>
      </w:pPr>
      <w:proofErr w:type="gramStart"/>
      <w:r>
        <w:rPr>
          <w:rFonts w:ascii="Times New Roman" w:hAnsi="Times New Roman"/>
          <w:color w:val="1A1A1A"/>
          <w:sz w:val="24"/>
          <w:szCs w:val="24"/>
        </w:rPr>
        <w:t xml:space="preserve">Adam </w:t>
      </w:r>
      <w:proofErr w:type="spellStart"/>
      <w:r>
        <w:rPr>
          <w:rFonts w:ascii="Times New Roman" w:hAnsi="Times New Roman"/>
          <w:color w:val="1A1A1A"/>
          <w:sz w:val="24"/>
          <w:szCs w:val="24"/>
        </w:rPr>
        <w:t>Elga</w:t>
      </w:r>
      <w:proofErr w:type="spellEnd"/>
      <w:r>
        <w:rPr>
          <w:rFonts w:ascii="Times New Roman" w:hAnsi="Times New Roman"/>
          <w:color w:val="1A1A1A"/>
          <w:sz w:val="24"/>
          <w:szCs w:val="24"/>
        </w:rPr>
        <w:t xml:space="preserve"> [Princeton], “Reflection and Disagreement,” </w:t>
      </w:r>
      <w:proofErr w:type="spellStart"/>
      <w:r>
        <w:rPr>
          <w:rFonts w:ascii="Times New Roman" w:hAnsi="Times New Roman"/>
          <w:i/>
          <w:iCs/>
          <w:color w:val="1A1A1A"/>
          <w:sz w:val="24"/>
          <w:szCs w:val="24"/>
        </w:rPr>
        <w:t>Noûs</w:t>
      </w:r>
      <w:proofErr w:type="spellEnd"/>
      <w:r>
        <w:rPr>
          <w:rFonts w:ascii="Times New Roman" w:hAnsi="Times New Roman"/>
          <w:color w:val="1A1A1A"/>
          <w:sz w:val="24"/>
          <w:szCs w:val="24"/>
        </w:rPr>
        <w:t xml:space="preserve"> 2006.</w:t>
      </w:r>
      <w:proofErr w:type="gramEnd"/>
      <w:r>
        <w:rPr>
          <w:rFonts w:ascii="Times New Roman" w:hAnsi="Times New Roman"/>
          <w:color w:val="1A1A1A"/>
          <w:sz w:val="24"/>
          <w:szCs w:val="24"/>
        </w:rPr>
        <w:t> </w:t>
      </w:r>
    </w:p>
    <w:p w14:paraId="689ED3F1" w14:textId="6A46EB8C" w:rsidR="00C13DD5" w:rsidRDefault="00C13DD5" w:rsidP="00C13DD5">
      <w:pPr>
        <w:rPr>
          <w:rFonts w:ascii="Times New Roman" w:hAnsi="Times New Roman"/>
          <w:b/>
          <w:bCs/>
          <w:color w:val="1A1A1A"/>
          <w:sz w:val="24"/>
          <w:szCs w:val="24"/>
        </w:rPr>
      </w:pPr>
      <w:r w:rsidRPr="006744DC">
        <w:rPr>
          <w:rFonts w:ascii="Times New Roman" w:hAnsi="Times New Roman"/>
          <w:b/>
          <w:bCs/>
          <w:color w:val="1A1A1A"/>
          <w:sz w:val="24"/>
          <w:szCs w:val="24"/>
          <w:highlight w:val="green"/>
          <w:u w:val="single"/>
        </w:rPr>
        <w:t>You and a friend are to judge the same contest, a race between Horse A and Horse B.</w:t>
      </w:r>
      <w:r w:rsidRPr="00C13DD5">
        <w:rPr>
          <w:rFonts w:ascii="Times New Roman" w:hAnsi="Times New Roman"/>
          <w:b/>
          <w:bCs/>
          <w:color w:val="1A1A1A"/>
          <w:sz w:val="24"/>
          <w:szCs w:val="24"/>
          <w:u w:val="single"/>
        </w:rPr>
        <w:t xml:space="preserve"> Initially, you think that your friend is as good as you at judging such races.</w:t>
      </w:r>
      <w:r>
        <w:rPr>
          <w:rFonts w:ascii="Times New Roman" w:hAnsi="Times New Roman"/>
          <w:b/>
          <w:bCs/>
          <w:color w:val="1A1A1A"/>
          <w:sz w:val="24"/>
          <w:szCs w:val="24"/>
        </w:rPr>
        <w:t xml:space="preserve"> </w:t>
      </w:r>
      <w:r w:rsidRPr="00C13DD5">
        <w:rPr>
          <w:rFonts w:ascii="Times New Roman" w:hAnsi="Times New Roman"/>
          <w:color w:val="1A1A1A"/>
          <w:sz w:val="16"/>
          <w:szCs w:val="16"/>
        </w:rPr>
        <w:t>In other words, you think that in case of disagreement about the race, the two of you are equally likely to be mistaken. The race is run, and the two of you form independent judgments.</w:t>
      </w:r>
      <w:r>
        <w:rPr>
          <w:rFonts w:ascii="Times New Roman" w:hAnsi="Times New Roman"/>
          <w:color w:val="1A1A1A"/>
          <w:sz w:val="24"/>
          <w:szCs w:val="24"/>
        </w:rPr>
        <w:t xml:space="preserve"> </w:t>
      </w:r>
      <w:r w:rsidRPr="00C13DD5">
        <w:rPr>
          <w:rFonts w:ascii="Times New Roman" w:hAnsi="Times New Roman"/>
          <w:b/>
          <w:bCs/>
          <w:color w:val="1A1A1A"/>
          <w:sz w:val="24"/>
          <w:szCs w:val="24"/>
          <w:u w:val="single"/>
        </w:rPr>
        <w:t xml:space="preserve">As it happens, </w:t>
      </w:r>
      <w:r w:rsidRPr="006744DC">
        <w:rPr>
          <w:rFonts w:ascii="Times New Roman" w:hAnsi="Times New Roman"/>
          <w:b/>
          <w:bCs/>
          <w:color w:val="1A1A1A"/>
          <w:sz w:val="24"/>
          <w:szCs w:val="24"/>
          <w:highlight w:val="green"/>
          <w:u w:val="single"/>
        </w:rPr>
        <w:t>you become confident that Horse A won, and your friend becomes equally confident that Horse B won</w:t>
      </w:r>
      <w:r>
        <w:rPr>
          <w:rFonts w:ascii="Times New Roman" w:hAnsi="Times New Roman"/>
          <w:color w:val="1A1A1A"/>
          <w:sz w:val="24"/>
          <w:szCs w:val="24"/>
        </w:rPr>
        <w:t>.</w:t>
      </w:r>
      <w:r w:rsidR="006744DC">
        <w:rPr>
          <w:rFonts w:ascii="Times New Roman" w:hAnsi="Times New Roman"/>
          <w:color w:val="1A1A1A"/>
          <w:kern w:val="1"/>
          <w:sz w:val="24"/>
          <w:szCs w:val="24"/>
        </w:rPr>
        <w:t xml:space="preserve"> </w:t>
      </w:r>
      <w:r w:rsidRPr="00C13DD5">
        <w:rPr>
          <w:rFonts w:ascii="Times New Roman" w:hAnsi="Times New Roman"/>
          <w:b/>
          <w:bCs/>
          <w:color w:val="1A1A1A"/>
          <w:sz w:val="24"/>
          <w:szCs w:val="24"/>
          <w:u w:val="single"/>
        </w:rPr>
        <w:t xml:space="preserve">When you learn of your friend’s opposing judgment, you should think that the two of you are equally likely to be correct. For </w:t>
      </w:r>
      <w:r w:rsidRPr="006744DC">
        <w:rPr>
          <w:rFonts w:ascii="Times New Roman" w:hAnsi="Times New Roman"/>
          <w:b/>
          <w:bCs/>
          <w:color w:val="1A1A1A"/>
          <w:sz w:val="24"/>
          <w:szCs w:val="24"/>
          <w:highlight w:val="green"/>
          <w:u w:val="single"/>
        </w:rPr>
        <w:t>suppose</w:t>
      </w:r>
      <w:r>
        <w:rPr>
          <w:rFonts w:ascii="Times New Roman" w:hAnsi="Times New Roman"/>
          <w:b/>
          <w:bCs/>
          <w:color w:val="1A1A1A"/>
          <w:sz w:val="24"/>
          <w:szCs w:val="24"/>
        </w:rPr>
        <w:t xml:space="preserve"> </w:t>
      </w:r>
      <w:r w:rsidRPr="00C13DD5">
        <w:rPr>
          <w:rFonts w:ascii="Times New Roman" w:hAnsi="Times New Roman"/>
          <w:color w:val="1A1A1A"/>
          <w:sz w:val="16"/>
          <w:szCs w:val="16"/>
        </w:rPr>
        <w:t>not— suppose</w:t>
      </w:r>
      <w:r>
        <w:rPr>
          <w:rFonts w:ascii="Times New Roman" w:hAnsi="Times New Roman"/>
          <w:color w:val="1A1A1A"/>
          <w:sz w:val="24"/>
          <w:szCs w:val="24"/>
        </w:rPr>
        <w:t xml:space="preserve"> </w:t>
      </w:r>
      <w:r w:rsidRPr="006744DC">
        <w:rPr>
          <w:rFonts w:ascii="Times New Roman" w:hAnsi="Times New Roman"/>
          <w:b/>
          <w:bCs/>
          <w:color w:val="1A1A1A"/>
          <w:sz w:val="24"/>
          <w:szCs w:val="24"/>
          <w:highlight w:val="green"/>
          <w:u w:val="single"/>
        </w:rPr>
        <w:t>it were reasonable for you to be</w:t>
      </w:r>
      <w:r w:rsidRPr="00C13DD5">
        <w:rPr>
          <w:rFonts w:ascii="Times New Roman" w:hAnsi="Times New Roman"/>
          <w:b/>
          <w:bCs/>
          <w:color w:val="1A1A1A"/>
          <w:sz w:val="24"/>
          <w:szCs w:val="24"/>
          <w:u w:val="single"/>
        </w:rPr>
        <w:t xml:space="preserve">, say, </w:t>
      </w:r>
      <w:r w:rsidRPr="006744DC">
        <w:rPr>
          <w:rFonts w:ascii="Times New Roman" w:hAnsi="Times New Roman"/>
          <w:b/>
          <w:bCs/>
          <w:color w:val="1A1A1A"/>
          <w:sz w:val="24"/>
          <w:szCs w:val="24"/>
          <w:highlight w:val="green"/>
          <w:u w:val="single"/>
        </w:rPr>
        <w:t>70% confident that you are correct</w:t>
      </w:r>
      <w:r w:rsidRPr="00C13DD5">
        <w:rPr>
          <w:rFonts w:ascii="Times New Roman" w:hAnsi="Times New Roman"/>
          <w:b/>
          <w:bCs/>
          <w:color w:val="1A1A1A"/>
          <w:sz w:val="24"/>
          <w:szCs w:val="24"/>
          <w:u w:val="single"/>
        </w:rPr>
        <w:t>. Then you would have gotten some evidence that you are a better judge than your friend, since you would have gotten some evidence that you judged this race correctly, while she misjudged it. But that is absurd.</w:t>
      </w:r>
      <w:r>
        <w:rPr>
          <w:rFonts w:ascii="Times New Roman" w:hAnsi="Times New Roman"/>
          <w:b/>
          <w:bCs/>
          <w:color w:val="1A1A1A"/>
          <w:sz w:val="24"/>
          <w:szCs w:val="24"/>
        </w:rPr>
        <w:t xml:space="preserve"> </w:t>
      </w:r>
      <w:r w:rsidRPr="00C13DD5">
        <w:rPr>
          <w:rFonts w:ascii="Times New Roman" w:hAnsi="Times New Roman"/>
          <w:color w:val="1A1A1A"/>
          <w:sz w:val="16"/>
          <w:szCs w:val="16"/>
        </w:rPr>
        <w:t>It is absurd that in this situation you get any evidence that you are a better judge (Christensen 2004, Section 4).</w:t>
      </w:r>
      <w:r w:rsidR="006744DC">
        <w:rPr>
          <w:rFonts w:ascii="Times New Roman" w:hAnsi="Times New Roman"/>
          <w:color w:val="1A1A1A"/>
          <w:kern w:val="1"/>
          <w:sz w:val="16"/>
          <w:szCs w:val="16"/>
        </w:rPr>
        <w:t xml:space="preserve"> </w:t>
      </w:r>
      <w:r w:rsidRPr="00C13DD5">
        <w:rPr>
          <w:rFonts w:ascii="Times New Roman" w:hAnsi="Times New Roman"/>
          <w:color w:val="1A1A1A"/>
          <w:sz w:val="16"/>
          <w:szCs w:val="16"/>
        </w:rPr>
        <w:t xml:space="preserve">To make this absurdity more apparent, suppose that you and your friend independently judge the same long series of races. You are then allowed to compare your friend’s judgments to your own. (You are given no outside information about the race outcomes.) Suppose for </w:t>
      </w:r>
      <w:proofErr w:type="spellStart"/>
      <w:r w:rsidRPr="00C13DD5">
        <w:rPr>
          <w:rFonts w:ascii="Times New Roman" w:hAnsi="Times New Roman"/>
          <w:color w:val="1A1A1A"/>
          <w:sz w:val="16"/>
          <w:szCs w:val="16"/>
        </w:rPr>
        <w:t>reductio</w:t>
      </w:r>
      <w:proofErr w:type="spellEnd"/>
      <w:r w:rsidRPr="00C13DD5">
        <w:rPr>
          <w:rFonts w:ascii="Times New Roman" w:hAnsi="Times New Roman"/>
          <w:color w:val="1A1A1A"/>
          <w:sz w:val="16"/>
          <w:szCs w:val="16"/>
        </w:rPr>
        <w:t xml:space="preserve"> that in each case of disagreement,</w:t>
      </w:r>
      <w:r>
        <w:rPr>
          <w:rFonts w:ascii="Times New Roman" w:hAnsi="Times New Roman"/>
          <w:color w:val="1A1A1A"/>
          <w:sz w:val="24"/>
          <w:szCs w:val="24"/>
        </w:rPr>
        <w:t xml:space="preserve"> </w:t>
      </w:r>
      <w:r w:rsidRPr="00C13DD5">
        <w:rPr>
          <w:rFonts w:ascii="Times New Roman" w:hAnsi="Times New Roman"/>
          <w:b/>
          <w:bCs/>
          <w:color w:val="1A1A1A"/>
          <w:sz w:val="24"/>
          <w:szCs w:val="24"/>
          <w:u w:val="single"/>
        </w:rPr>
        <w:t>[</w:t>
      </w:r>
      <w:r w:rsidRPr="006744DC">
        <w:rPr>
          <w:rFonts w:ascii="Times New Roman" w:hAnsi="Times New Roman"/>
          <w:b/>
          <w:bCs/>
          <w:color w:val="1A1A1A"/>
          <w:sz w:val="24"/>
          <w:szCs w:val="24"/>
          <w:highlight w:val="green"/>
          <w:u w:val="single"/>
        </w:rPr>
        <w:t>If] you should be 70% confident that you are correct</w:t>
      </w:r>
      <w:r w:rsidRPr="00C13DD5">
        <w:rPr>
          <w:rFonts w:ascii="Times New Roman" w:hAnsi="Times New Roman"/>
          <w:b/>
          <w:bCs/>
          <w:color w:val="1A1A1A"/>
          <w:sz w:val="24"/>
          <w:szCs w:val="24"/>
          <w:u w:val="single"/>
        </w:rPr>
        <w:t xml:space="preserve">. It follows that </w:t>
      </w:r>
      <w:r w:rsidRPr="006744DC">
        <w:rPr>
          <w:rFonts w:ascii="Times New Roman" w:hAnsi="Times New Roman"/>
          <w:b/>
          <w:bCs/>
          <w:color w:val="1A1A1A"/>
          <w:sz w:val="24"/>
          <w:szCs w:val="24"/>
          <w:highlight w:val="green"/>
          <w:u w:val="single"/>
        </w:rPr>
        <w:t>over the course of many disagreements, you should end up extremely confident that you have a better track record than your friend</w:t>
      </w:r>
      <w:r w:rsidRPr="00C13DD5">
        <w:rPr>
          <w:rFonts w:ascii="Times New Roman" w:hAnsi="Times New Roman"/>
          <w:b/>
          <w:bCs/>
          <w:color w:val="1A1A1A"/>
          <w:sz w:val="24"/>
          <w:szCs w:val="24"/>
          <w:u w:val="single"/>
        </w:rPr>
        <w:t xml:space="preserve">. As a result, </w:t>
      </w:r>
      <w:r w:rsidRPr="006744DC">
        <w:rPr>
          <w:rFonts w:ascii="Times New Roman" w:hAnsi="Times New Roman"/>
          <w:b/>
          <w:bCs/>
          <w:color w:val="1A1A1A"/>
          <w:sz w:val="24"/>
          <w:szCs w:val="24"/>
          <w:highlight w:val="green"/>
          <w:u w:val="single"/>
        </w:rPr>
        <w:t>you should end up extremely confident that you are a better judge</w:t>
      </w:r>
      <w:r w:rsidRPr="00C13DD5">
        <w:rPr>
          <w:rFonts w:ascii="Times New Roman" w:hAnsi="Times New Roman"/>
          <w:b/>
          <w:bCs/>
          <w:color w:val="1A1A1A"/>
          <w:sz w:val="24"/>
          <w:szCs w:val="24"/>
          <w:u w:val="single"/>
        </w:rPr>
        <w:t xml:space="preserve">. </w:t>
      </w:r>
      <w:r w:rsidRPr="006744DC">
        <w:rPr>
          <w:rFonts w:ascii="Times New Roman" w:hAnsi="Times New Roman"/>
          <w:b/>
          <w:bCs/>
          <w:color w:val="1A1A1A"/>
          <w:sz w:val="24"/>
          <w:szCs w:val="24"/>
          <w:highlight w:val="green"/>
          <w:u w:val="single"/>
        </w:rPr>
        <w:t>But</w:t>
      </w:r>
      <w:r>
        <w:rPr>
          <w:rFonts w:ascii="Times New Roman" w:hAnsi="Times New Roman"/>
          <w:color w:val="1A1A1A"/>
          <w:sz w:val="24"/>
          <w:szCs w:val="24"/>
        </w:rPr>
        <w:t xml:space="preserve"> </w:t>
      </w:r>
      <w:r w:rsidRPr="00C13DD5">
        <w:rPr>
          <w:rFonts w:ascii="Times New Roman" w:hAnsi="Times New Roman"/>
          <w:color w:val="1A1A1A"/>
          <w:sz w:val="16"/>
          <w:szCs w:val="16"/>
        </w:rPr>
        <w:t>that is absurd.</w:t>
      </w:r>
      <w:r>
        <w:rPr>
          <w:rFonts w:ascii="Times New Roman" w:hAnsi="Times New Roman"/>
          <w:color w:val="1A1A1A"/>
          <w:sz w:val="24"/>
          <w:szCs w:val="24"/>
        </w:rPr>
        <w:t xml:space="preserve"> </w:t>
      </w:r>
      <w:r w:rsidRPr="006744DC">
        <w:rPr>
          <w:rFonts w:ascii="Times New Roman" w:hAnsi="Times New Roman"/>
          <w:b/>
          <w:bCs/>
          <w:color w:val="1A1A1A"/>
          <w:sz w:val="24"/>
          <w:szCs w:val="24"/>
          <w:highlight w:val="green"/>
          <w:u w:val="single"/>
        </w:rPr>
        <w:t>Without some antecedent reason to think that you are a better judge, the disagreements between you and your friend are no evidence that she has made most of the mistakes.</w:t>
      </w:r>
      <w:r w:rsidR="006744DC">
        <w:rPr>
          <w:rFonts w:ascii="Times New Roman" w:hAnsi="Times New Roman"/>
          <w:color w:val="1A1A1A"/>
          <w:kern w:val="1"/>
          <w:sz w:val="24"/>
          <w:szCs w:val="24"/>
        </w:rPr>
        <w:t xml:space="preserve"> </w:t>
      </w:r>
      <w:r w:rsidRPr="00C13DD5">
        <w:rPr>
          <w:rFonts w:ascii="Times New Roman" w:hAnsi="Times New Roman"/>
          <w:color w:val="1A1A1A"/>
          <w:sz w:val="16"/>
          <w:szCs w:val="16"/>
        </w:rPr>
        <w:t>Furthermore, the above judgment of absurdity is independent of who in fact has done a better job. Even if in fact you have judged the series of races much more accurately than your friend, simply comparing judgments with your friend gives you no evidence that you have done so.</w:t>
      </w:r>
      <w:r w:rsidR="006744DC">
        <w:rPr>
          <w:rFonts w:ascii="Times New Roman" w:hAnsi="Times New Roman"/>
          <w:color w:val="1A1A1A"/>
          <w:kern w:val="1"/>
          <w:sz w:val="16"/>
          <w:szCs w:val="16"/>
        </w:rPr>
        <w:t xml:space="preserve"> </w:t>
      </w:r>
      <w:r w:rsidRPr="00C13DD5">
        <w:rPr>
          <w:rFonts w:ascii="Times New Roman" w:hAnsi="Times New Roman"/>
          <w:color w:val="1A1A1A"/>
          <w:sz w:val="16"/>
          <w:szCs w:val="16"/>
        </w:rPr>
        <w:t>Here is the bottom line. When you find out that you and your friend have come to opposite conclusions about a race, you should think that the two of you are equally likely to be correct.</w:t>
      </w:r>
      <w:r w:rsidR="006744DC">
        <w:rPr>
          <w:rFonts w:ascii="Times New Roman" w:hAnsi="Times New Roman"/>
          <w:color w:val="1A1A1A"/>
          <w:kern w:val="1"/>
          <w:sz w:val="16"/>
          <w:szCs w:val="16"/>
        </w:rPr>
        <w:t xml:space="preserve"> </w:t>
      </w:r>
      <w:r w:rsidRPr="006744DC">
        <w:rPr>
          <w:rFonts w:ascii="Times New Roman" w:hAnsi="Times New Roman"/>
          <w:b/>
          <w:bCs/>
          <w:color w:val="1A1A1A"/>
          <w:sz w:val="24"/>
          <w:szCs w:val="24"/>
          <w:highlight w:val="green"/>
          <w:u w:val="single"/>
        </w:rPr>
        <w:t>The same goes for other sorts of disagreements</w:t>
      </w:r>
      <w:r>
        <w:rPr>
          <w:rFonts w:ascii="Times New Roman" w:hAnsi="Times New Roman"/>
          <w:b/>
          <w:bCs/>
          <w:color w:val="1A1A1A"/>
          <w:sz w:val="24"/>
          <w:szCs w:val="24"/>
        </w:rPr>
        <w:t>.</w:t>
      </w:r>
    </w:p>
    <w:p w14:paraId="3DC7398B" w14:textId="77777777" w:rsidR="006744DC" w:rsidRDefault="006744DC" w:rsidP="00C13DD5">
      <w:pPr>
        <w:rPr>
          <w:rFonts w:ascii="Times New Roman" w:hAnsi="Times New Roman"/>
          <w:b/>
          <w:bCs/>
          <w:color w:val="1A1A1A"/>
          <w:sz w:val="24"/>
          <w:szCs w:val="24"/>
        </w:rPr>
      </w:pPr>
    </w:p>
    <w:p w14:paraId="78EC5B44" w14:textId="1E76327F" w:rsidR="00C13DD5" w:rsidRPr="00C13DD5" w:rsidRDefault="00C13DD5" w:rsidP="00C13DD5">
      <w:r>
        <w:rPr>
          <w:rFonts w:ascii="Times New Roman" w:hAnsi="Times New Roman"/>
          <w:bCs/>
          <w:color w:val="1A1A1A"/>
          <w:sz w:val="24"/>
          <w:szCs w:val="24"/>
        </w:rPr>
        <w:t xml:space="preserve">This means you can automatically exclude any framework that makes self-defense impermissible. </w:t>
      </w:r>
    </w:p>
    <w:p w14:paraId="3035A44F" w14:textId="77777777" w:rsidR="00C13DD5" w:rsidRDefault="00C13DD5" w:rsidP="00882CC1"/>
    <w:p w14:paraId="5351EDD3" w14:textId="77777777" w:rsidR="00882CC1" w:rsidRDefault="00882CC1" w:rsidP="00882CC1">
      <w:pPr>
        <w:pStyle w:val="Tag"/>
        <w:rPr>
          <w:rFonts w:cs="Arial"/>
        </w:rPr>
      </w:pPr>
      <w:r>
        <w:t xml:space="preserve">F) The right to self-defense is necessary to resist oppression, and oppression must always be bad under any ethical framework. </w:t>
      </w:r>
      <w:r>
        <w:rPr>
          <w:rFonts w:cs="Arial"/>
        </w:rPr>
        <w:t>Flax:</w:t>
      </w:r>
    </w:p>
    <w:p w14:paraId="091DA401" w14:textId="77777777" w:rsidR="00882CC1" w:rsidRDefault="00882CC1" w:rsidP="00882CC1"/>
    <w:p w14:paraId="51296080" w14:textId="77777777" w:rsidR="00882CC1" w:rsidRPr="007E3329" w:rsidRDefault="00882CC1" w:rsidP="00882CC1">
      <w:pPr>
        <w:rPr>
          <w:rFonts w:cs="Arial"/>
          <w:b/>
          <w:bCs/>
          <w:color w:val="000000"/>
          <w:sz w:val="16"/>
          <w:szCs w:val="16"/>
        </w:rPr>
      </w:pPr>
      <w:r w:rsidRPr="007E3329">
        <w:rPr>
          <w:rFonts w:cs="Arial"/>
          <w:sz w:val="16"/>
        </w:rPr>
        <w:t>Jane Flax, [Professor of Political Science at Howard University], “Race/Gender and the Ethics of Difference”, Political Theory Vol. 23 No. 3, August 1995, RK</w:t>
      </w:r>
    </w:p>
    <w:p w14:paraId="3B67F9CC" w14:textId="77777777" w:rsidR="00882CC1" w:rsidRDefault="00882CC1" w:rsidP="00882CC1"/>
    <w:p w14:paraId="1EE6E526" w14:textId="77777777" w:rsidR="00882CC1" w:rsidRDefault="00882CC1" w:rsidP="00882CC1">
      <w:pPr>
        <w:rPr>
          <w:rFonts w:cs="Arial"/>
          <w:sz w:val="16"/>
        </w:rPr>
      </w:pPr>
      <w:r w:rsidRPr="00F2758B">
        <w:rPr>
          <w:rStyle w:val="UnderlineBold"/>
        </w:rPr>
        <w:t xml:space="preserve">Constructive </w:t>
      </w:r>
      <w:r w:rsidRPr="005D5DED">
        <w:rPr>
          <w:rStyle w:val="UnderlineBold"/>
          <w:highlight w:val="darkGray"/>
        </w:rPr>
        <w:t>debate</w:t>
      </w:r>
      <w:r w:rsidRPr="00F2758B">
        <w:rPr>
          <w:rStyle w:val="UnderlineBold"/>
        </w:rPr>
        <w:t xml:space="preserve"> </w:t>
      </w:r>
      <w:r w:rsidRPr="005D5DED">
        <w:rPr>
          <w:rStyle w:val="UnderlineBold"/>
          <w:highlight w:val="darkGray"/>
        </w:rPr>
        <w:t>about</w:t>
      </w:r>
      <w:r w:rsidRPr="00F2758B">
        <w:rPr>
          <w:rStyle w:val="UnderlineBold"/>
        </w:rPr>
        <w:t xml:space="preserve"> </w:t>
      </w:r>
      <w:r w:rsidRPr="005D5DED">
        <w:rPr>
          <w:rStyle w:val="UnderlineBold"/>
          <w:highlight w:val="darkGray"/>
        </w:rPr>
        <w:t>moral</w:t>
      </w:r>
      <w:r w:rsidRPr="00F2758B">
        <w:rPr>
          <w:rStyle w:val="UnderlineBold"/>
        </w:rPr>
        <w:t xml:space="preserve"> </w:t>
      </w:r>
      <w:r w:rsidRPr="005D5DED">
        <w:rPr>
          <w:rStyle w:val="UnderlineBold"/>
          <w:highlight w:val="darkGray"/>
        </w:rPr>
        <w:t>principles</w:t>
      </w:r>
      <w:r w:rsidRPr="00F2758B">
        <w:rPr>
          <w:rStyle w:val="UnderlineBold"/>
        </w:rPr>
        <w:t xml:space="preserve"> </w:t>
      </w:r>
      <w:r w:rsidRPr="00F2758B">
        <w:rPr>
          <w:rFonts w:cs="Arial"/>
          <w:sz w:val="16"/>
        </w:rPr>
        <w:t xml:space="preserve">and standards of judgment </w:t>
      </w:r>
      <w:r w:rsidRPr="005D5DED">
        <w:rPr>
          <w:rStyle w:val="UnderlineBold"/>
          <w:highlight w:val="darkGray"/>
        </w:rPr>
        <w:t>requires</w:t>
      </w:r>
      <w:r w:rsidRPr="00F2758B">
        <w:rPr>
          <w:rStyle w:val="UnderlineBold"/>
        </w:rPr>
        <w:t xml:space="preserve"> the prior development of </w:t>
      </w:r>
      <w:r w:rsidRPr="005D5DED">
        <w:rPr>
          <w:rStyle w:val="UnderlineBold"/>
          <w:highlight w:val="darkGray"/>
        </w:rPr>
        <w:t>trust</w:t>
      </w:r>
      <w:r w:rsidRPr="00F2758B">
        <w:rPr>
          <w:rStyle w:val="UnderlineBold"/>
        </w:rPr>
        <w:t xml:space="preserve">. </w:t>
      </w:r>
      <w:r w:rsidRPr="005D5DED">
        <w:rPr>
          <w:rStyle w:val="UnderlineBold"/>
          <w:highlight w:val="darkGray"/>
        </w:rPr>
        <w:t>Trust cannot develop unless each participant</w:t>
      </w:r>
      <w:r w:rsidRPr="00F2758B">
        <w:rPr>
          <w:rStyle w:val="UnderlineBold"/>
        </w:rPr>
        <w:t xml:space="preserve"> </w:t>
      </w:r>
      <w:r w:rsidRPr="00F2758B">
        <w:rPr>
          <w:rFonts w:cs="Arial"/>
          <w:sz w:val="16"/>
        </w:rPr>
        <w:t xml:space="preserve">gives as full an account as possible for her particular commitments </w:t>
      </w:r>
      <w:r w:rsidRPr="005D5DED">
        <w:rPr>
          <w:rFonts w:cs="Arial"/>
          <w:sz w:val="16"/>
          <w:highlight w:val="darkGray"/>
        </w:rPr>
        <w:t xml:space="preserve">and </w:t>
      </w:r>
      <w:r w:rsidRPr="005D5DED">
        <w:rPr>
          <w:rStyle w:val="UnderlineBold"/>
          <w:highlight w:val="darkGray"/>
        </w:rPr>
        <w:t>acknowledges their potential for</w:t>
      </w:r>
      <w:r w:rsidRPr="00F2758B">
        <w:rPr>
          <w:rStyle w:val="UnderlineBold"/>
        </w:rPr>
        <w:t xml:space="preserve"> partiality, error, or </w:t>
      </w:r>
      <w:r w:rsidRPr="005D5DED">
        <w:rPr>
          <w:rStyle w:val="UnderlineBold"/>
          <w:highlight w:val="darkGray"/>
        </w:rPr>
        <w:t>harm</w:t>
      </w:r>
      <w:r w:rsidRPr="00F2758B">
        <w:rPr>
          <w:rFonts w:cs="Arial"/>
          <w:sz w:val="16"/>
        </w:rPr>
        <w:t xml:space="preserve">. </w:t>
      </w:r>
      <w:r w:rsidRPr="005D5DED">
        <w:rPr>
          <w:rStyle w:val="UnderlineBold"/>
          <w:highlight w:val="darkGray"/>
        </w:rPr>
        <w:t>That</w:t>
      </w:r>
      <w:r w:rsidRPr="00F2758B">
        <w:rPr>
          <w:rStyle w:val="UnderlineBold"/>
        </w:rPr>
        <w:t xml:space="preserve"> </w:t>
      </w:r>
      <w:r w:rsidRPr="005D5DED">
        <w:rPr>
          <w:rStyle w:val="UnderlineBold"/>
          <w:highlight w:val="darkGray"/>
        </w:rPr>
        <w:t>each person’s locations</w:t>
      </w:r>
      <w:r w:rsidRPr="00F2758B">
        <w:rPr>
          <w:rStyle w:val="UnderlineBold"/>
        </w:rPr>
        <w:t xml:space="preserve"> </w:t>
      </w:r>
      <w:r w:rsidRPr="007E3329">
        <w:rPr>
          <w:rStyle w:val="UnderlineBold"/>
          <w:rFonts w:cs="Arial"/>
          <w:sz w:val="16"/>
        </w:rPr>
        <w:t xml:space="preserve">necessarily </w:t>
      </w:r>
      <w:r w:rsidRPr="005D5DED">
        <w:rPr>
          <w:rStyle w:val="UnderlineBold"/>
          <w:highlight w:val="darkGray"/>
        </w:rPr>
        <w:t>shape</w:t>
      </w:r>
      <w:r w:rsidRPr="00F2758B">
        <w:rPr>
          <w:rStyle w:val="UnderlineBold"/>
        </w:rPr>
        <w:t xml:space="preserve"> and limit </w:t>
      </w:r>
      <w:r w:rsidRPr="005D5DED">
        <w:rPr>
          <w:rStyle w:val="UnderlineBold"/>
          <w:highlight w:val="darkGray"/>
        </w:rPr>
        <w:t>our view must be acknowledged</w:t>
      </w:r>
      <w:r w:rsidRPr="00F2758B">
        <w:rPr>
          <w:rStyle w:val="UnderlineBold"/>
        </w:rPr>
        <w:t xml:space="preserve">. </w:t>
      </w:r>
      <w:r w:rsidRPr="007E3329">
        <w:rPr>
          <w:rStyle w:val="UnderlineBold"/>
          <w:rFonts w:cs="Arial"/>
          <w:sz w:val="16"/>
        </w:rPr>
        <w:t xml:space="preserve">Without open acknowledgment of this and its potential problems, the others have every right to remain suspicious. </w:t>
      </w:r>
      <w:r w:rsidRPr="00F2758B">
        <w:rPr>
          <w:rFonts w:cs="Arial"/>
          <w:sz w:val="16"/>
        </w:rPr>
        <w:t xml:space="preserve">Unless the critic takes responsibility for the complexity of her own motives and locations, she is not approaching others from a position of respect and equality. </w:t>
      </w:r>
      <w:r w:rsidRPr="005D5DED">
        <w:rPr>
          <w:rStyle w:val="UnderlineBold"/>
          <w:highlight w:val="darkGray"/>
        </w:rPr>
        <w:t>Denial of difference renders claims of solidarity suspect</w:t>
      </w:r>
      <w:r w:rsidRPr="00F952AE">
        <w:rPr>
          <w:rStyle w:val="UnderlineBold"/>
        </w:rPr>
        <w:t>. This is especially likely for those who rightfully cannot trust people who see themselves as outside our own relations of injustice.</w:t>
      </w:r>
      <w:r w:rsidRPr="00F2758B">
        <w:rPr>
          <w:rFonts w:cs="Arial"/>
          <w:sz w:val="16"/>
        </w:rPr>
        <w:t xml:space="preserve"> Commonality must be a result of open, mutual struggle; it cannot be assumed. </w:t>
      </w:r>
      <w:r w:rsidRPr="005D5DED">
        <w:rPr>
          <w:rStyle w:val="UnderlineBold"/>
          <w:highlight w:val="darkGray"/>
        </w:rPr>
        <w:t>The possibility of just practices depends on fuller recognition of our differences and their often tangled and bloody histories</w:t>
      </w:r>
      <w:r w:rsidRPr="00F2758B">
        <w:rPr>
          <w:rStyle w:val="UnderlineBold"/>
        </w:rPr>
        <w:t xml:space="preserve">. </w:t>
      </w:r>
      <w:r w:rsidRPr="00F2758B">
        <w:rPr>
          <w:rFonts w:cs="Arial"/>
          <w:sz w:val="16"/>
        </w:rPr>
        <w:t xml:space="preserve">Until there are honest acknowledgements of our differences, hatreds, and divisions, and the multiplicity of positions as oppressor and oppressed, the call for unity can only be read as a </w:t>
      </w:r>
      <w:proofErr w:type="spellStart"/>
      <w:r w:rsidRPr="00F2758B">
        <w:rPr>
          <w:rFonts w:cs="Arial"/>
          <w:sz w:val="16"/>
        </w:rPr>
        <w:t>wich</w:t>
      </w:r>
      <w:proofErr w:type="spellEnd"/>
      <w:r w:rsidRPr="00F2758B">
        <w:rPr>
          <w:rFonts w:cs="Arial"/>
          <w:sz w:val="16"/>
        </w:rPr>
        <w:t xml:space="preserve"> to control others and a willful act of denial of the past and current conflicts that pervade the contemporary United States. </w:t>
      </w:r>
      <w:r w:rsidRPr="00F2758B">
        <w:rPr>
          <w:rStyle w:val="UnderlineBold"/>
        </w:rPr>
        <w:t>Until there are fundamental redistributions of power among races, genders, and sexualities, the cry of “too much difference” must remain suspect. Justice is undermined by domination</w:t>
      </w:r>
      <w:r w:rsidRPr="00F2758B">
        <w:rPr>
          <w:rFonts w:cs="Arial"/>
          <w:sz w:val="16"/>
        </w:rPr>
        <w:t xml:space="preserve">, not difference. To have mutual futures, we must cultivate new, </w:t>
      </w:r>
      <w:proofErr w:type="spellStart"/>
      <w:r w:rsidRPr="00F2758B">
        <w:rPr>
          <w:rFonts w:cs="Arial"/>
          <w:sz w:val="16"/>
        </w:rPr>
        <w:t>unplatonic</w:t>
      </w:r>
      <w:proofErr w:type="spellEnd"/>
      <w:r w:rsidRPr="00F2758B">
        <w:rPr>
          <w:rFonts w:cs="Arial"/>
          <w:sz w:val="16"/>
        </w:rPr>
        <w:t xml:space="preserve"> loves: of diversity, conflict, and that which is not shared in common. </w:t>
      </w:r>
    </w:p>
    <w:p w14:paraId="1AF194B6" w14:textId="77777777" w:rsidR="00882CC1" w:rsidRDefault="00882CC1" w:rsidP="00882CC1"/>
    <w:p w14:paraId="40E2BC8B" w14:textId="77777777" w:rsidR="00882CC1" w:rsidRPr="002A0BD0" w:rsidRDefault="00882CC1" w:rsidP="00882CC1">
      <w:pPr>
        <w:rPr>
          <w:rFonts w:cs="Arial"/>
          <w:b/>
          <w:sz w:val="24"/>
        </w:rPr>
      </w:pPr>
      <w:r>
        <w:rPr>
          <w:rFonts w:cs="Arial"/>
          <w:b/>
          <w:sz w:val="24"/>
        </w:rPr>
        <w:t>If we don’t actively fight discrimination and exclusion, philosophy becomes less of a moral system and more of a tool of domination used by those in power. Any moral system that does not say we can resist oppression must be rejected.</w:t>
      </w:r>
    </w:p>
    <w:p w14:paraId="556803B3" w14:textId="77777777" w:rsidR="00882CC1" w:rsidRDefault="00882CC1" w:rsidP="00882CC1"/>
    <w:p w14:paraId="1262D6C0" w14:textId="77777777" w:rsidR="00882CC1" w:rsidRDefault="00882CC1" w:rsidP="00882CC1">
      <w:pPr>
        <w:pStyle w:val="Tag"/>
        <w:rPr>
          <w:rFonts w:cs="Arial"/>
        </w:rPr>
      </w:pPr>
      <w:r>
        <w:t>My advocacy is that i</w:t>
      </w:r>
      <w:r>
        <w:rPr>
          <w:rFonts w:cs="Arial"/>
        </w:rPr>
        <w:t xml:space="preserve">t is reasonable for victims of repeated domestic violence to believe that deadly force is necessary for self-preservation. </w:t>
      </w:r>
    </w:p>
    <w:p w14:paraId="03A352C6" w14:textId="77777777" w:rsidR="003A26B1" w:rsidRDefault="003A26B1" w:rsidP="003A26B1">
      <w:pPr>
        <w:pStyle w:val="Tag"/>
        <w:rPr>
          <w:rFonts w:cs="Arial"/>
        </w:rPr>
      </w:pPr>
    </w:p>
    <w:p w14:paraId="2C447753" w14:textId="4C173983" w:rsidR="009F6B78" w:rsidRPr="009F6B78" w:rsidRDefault="009F6B78" w:rsidP="009F6B78">
      <w:pPr>
        <w:pStyle w:val="Tag"/>
        <w:rPr>
          <w:rFonts w:cs="Arial"/>
        </w:rPr>
      </w:pPr>
      <w:r>
        <w:rPr>
          <w:rFonts w:cs="Arial"/>
        </w:rPr>
        <w:t>Killing is the only option b/c women are t</w:t>
      </w:r>
      <w:r w:rsidR="00594A81">
        <w:rPr>
          <w:rFonts w:cs="Arial"/>
        </w:rPr>
        <w:t>rapped in a web of abuse --- no</w:t>
      </w:r>
      <w:r>
        <w:rPr>
          <w:rFonts w:cs="Arial"/>
        </w:rPr>
        <w:t xml:space="preserve"> other choice. Johnson 08</w:t>
      </w:r>
    </w:p>
    <w:p w14:paraId="59A26F09" w14:textId="77777777" w:rsidR="009F6B78" w:rsidRPr="00D12BA4" w:rsidRDefault="009F6B78" w:rsidP="009F6B78">
      <w:pPr>
        <w:rPr>
          <w:rFonts w:cs="Arial"/>
          <w:sz w:val="16"/>
        </w:rPr>
      </w:pPr>
      <w:r w:rsidRPr="00D12BA4">
        <w:rPr>
          <w:rFonts w:cs="Arial"/>
          <w:sz w:val="16"/>
        </w:rPr>
        <w:t>Joan B. Kelly and Michael P. Johnson, “DIFFERENTIATION AMONG TYPES OF INTIMATE PARTNER VIOLENCE: RESEARCH UPDATE AND IMPLICATIONS FOR INTERVENTIONS”, FAMILY COURT REVIEW, Vol. 46 No. 3, July 2008 476 –499. RK</w:t>
      </w:r>
    </w:p>
    <w:p w14:paraId="478A9BD6" w14:textId="77777777" w:rsidR="009F6B78" w:rsidRDefault="009F6B78" w:rsidP="009F6B78">
      <w:pPr>
        <w:rPr>
          <w:rStyle w:val="UnderlineBold"/>
          <w:rFonts w:cs="Arial"/>
          <w:b w:val="0"/>
          <w:sz w:val="16"/>
          <w:u w:val="none"/>
        </w:rPr>
      </w:pPr>
    </w:p>
    <w:p w14:paraId="2B894C57" w14:textId="77777777" w:rsidR="009F6B78" w:rsidRPr="00A6705C" w:rsidRDefault="009F6B78" w:rsidP="009F6B78">
      <w:pPr>
        <w:rPr>
          <w:rStyle w:val="UnderlineBold"/>
          <w:rFonts w:cs="Arial"/>
          <w:b w:val="0"/>
          <w:sz w:val="16"/>
          <w:u w:val="none"/>
        </w:rPr>
      </w:pPr>
      <w:r w:rsidRPr="00A6705C">
        <w:rPr>
          <w:rStyle w:val="UnderlineBold"/>
          <w:rFonts w:cs="Arial"/>
          <w:b w:val="0"/>
          <w:sz w:val="16"/>
          <w:u w:val="none"/>
        </w:rPr>
        <w:t xml:space="preserve">The Violent Resistance that gets the most media attention is that of women who murder their abusive partners. The U.S. Department of Justice reports that, in 2004, 385 women murdered their intimate partners (Fox &amp; </w:t>
      </w:r>
      <w:proofErr w:type="spellStart"/>
      <w:r w:rsidRPr="00A6705C">
        <w:rPr>
          <w:rStyle w:val="UnderlineBold"/>
          <w:rFonts w:cs="Arial"/>
          <w:b w:val="0"/>
          <w:sz w:val="16"/>
          <w:u w:val="none"/>
        </w:rPr>
        <w:t>Zawitz</w:t>
      </w:r>
      <w:proofErr w:type="spellEnd"/>
      <w:r w:rsidRPr="00A6705C">
        <w:rPr>
          <w:rStyle w:val="UnderlineBold"/>
          <w:rFonts w:cs="Arial"/>
          <w:b w:val="0"/>
          <w:sz w:val="16"/>
          <w:u w:val="none"/>
        </w:rPr>
        <w:t xml:space="preserve">, 2006). Although some of these murders may have involved Situational Couple Violence that escalated to a homicide, </w:t>
      </w:r>
      <w:proofErr w:type="gramStart"/>
      <w:r w:rsidRPr="00A6705C">
        <w:rPr>
          <w:rStyle w:val="UnderlineBold"/>
          <w:rFonts w:cs="Arial"/>
          <w:b w:val="0"/>
          <w:sz w:val="16"/>
          <w:u w:val="none"/>
        </w:rPr>
        <w:t>most are committed by women who feel trapped in a relationship with a coercively controlling and violent partner</w:t>
      </w:r>
      <w:proofErr w:type="gramEnd"/>
      <w:r w:rsidRPr="00A6705C">
        <w:rPr>
          <w:rStyle w:val="UnderlineBold"/>
          <w:rFonts w:cs="Arial"/>
          <w:b w:val="0"/>
          <w:sz w:val="16"/>
          <w:u w:val="none"/>
        </w:rPr>
        <w:t xml:space="preserve">. In comparing women who killed their partners with a sample of other women who were in abusive relationships, Browne (1987) found that there was little about the women that distinguished them from those who had not murdered their partners. What distinguished the two groups was found in the behavior of the abuser. </w:t>
      </w:r>
      <w:r w:rsidRPr="005D5DED">
        <w:rPr>
          <w:rStyle w:val="UnderlineBold"/>
          <w:highlight w:val="darkGray"/>
        </w:rPr>
        <w:t>Women who killed their abusers were more likely to have experienced frequent attacks</w:t>
      </w:r>
      <w:r w:rsidRPr="00A6705C">
        <w:rPr>
          <w:rStyle w:val="UnderlineBold"/>
        </w:rPr>
        <w:t xml:space="preserve">, </w:t>
      </w:r>
      <w:r w:rsidRPr="000353D5">
        <w:rPr>
          <w:rStyle w:val="UnderlineBold"/>
          <w:highlight w:val="yellow"/>
        </w:rPr>
        <w:t>severe injuries, sexual abuse</w:t>
      </w:r>
      <w:r w:rsidRPr="00A6705C">
        <w:rPr>
          <w:rStyle w:val="UnderlineBold"/>
        </w:rPr>
        <w:t xml:space="preserve">, </w:t>
      </w:r>
      <w:r w:rsidRPr="005D5DED">
        <w:rPr>
          <w:rStyle w:val="UnderlineBold"/>
          <w:highlight w:val="darkGray"/>
        </w:rPr>
        <w:t>and death threats</w:t>
      </w:r>
      <w:r w:rsidRPr="00A6705C">
        <w:rPr>
          <w:rStyle w:val="UnderlineBold"/>
        </w:rPr>
        <w:t xml:space="preserve"> against themselves or others. They were </w:t>
      </w:r>
      <w:r w:rsidRPr="005D5DED">
        <w:rPr>
          <w:rStyle w:val="UnderlineBold"/>
          <w:highlight w:val="darkGray"/>
        </w:rPr>
        <w:t>caught</w:t>
      </w:r>
      <w:r w:rsidRPr="00A6705C">
        <w:rPr>
          <w:rStyle w:val="UnderlineBold"/>
        </w:rPr>
        <w:t xml:space="preserve"> </w:t>
      </w:r>
      <w:r w:rsidRPr="005D5DED">
        <w:rPr>
          <w:rStyle w:val="UnderlineBold"/>
          <w:highlight w:val="darkGray"/>
        </w:rPr>
        <w:t>in a web of abuse</w:t>
      </w:r>
      <w:r w:rsidRPr="00A6705C">
        <w:rPr>
          <w:rStyle w:val="UnderlineBold"/>
        </w:rPr>
        <w:t xml:space="preserve"> that seemed to be out of control. </w:t>
      </w:r>
      <w:proofErr w:type="gramStart"/>
      <w:r w:rsidRPr="00B63A17">
        <w:rPr>
          <w:rStyle w:val="UnderlineBold"/>
          <w:rFonts w:cs="Arial"/>
          <w:highlight w:val="green"/>
        </w:rPr>
        <w:t>Seventy-six percent of Browne’s homicide group reported having been raped, 40% often.</w:t>
      </w:r>
      <w:proofErr w:type="gramEnd"/>
      <w:r w:rsidRPr="00B63A17">
        <w:rPr>
          <w:rStyle w:val="UnderlineBold"/>
          <w:rFonts w:cs="Arial"/>
        </w:rPr>
        <w:t xml:space="preserve"> </w:t>
      </w:r>
      <w:r w:rsidRPr="00A6705C">
        <w:rPr>
          <w:rStyle w:val="UnderlineBold"/>
          <w:rFonts w:cs="Arial"/>
          <w:b w:val="0"/>
          <w:sz w:val="16"/>
          <w:u w:val="none"/>
        </w:rPr>
        <w:t xml:space="preserve">Sixty-two percent reported being forced or urged to engage in other sexual acts that they found abusive or unnatural, one-ﬁfth saying this was a frequent occurrence. For many of these women, </w:t>
      </w:r>
      <w:r w:rsidRPr="00A6705C">
        <w:rPr>
          <w:rStyle w:val="UnderlineBold"/>
        </w:rPr>
        <w:t xml:space="preserve">the </w:t>
      </w:r>
      <w:r w:rsidRPr="005D5DED">
        <w:rPr>
          <w:rStyle w:val="UnderlineBold"/>
          <w:highlight w:val="darkGray"/>
        </w:rPr>
        <w:t>most severe incidents took place when they threatened or tried</w:t>
      </w:r>
      <w:r w:rsidRPr="00A6705C">
        <w:rPr>
          <w:rStyle w:val="UnderlineBold"/>
        </w:rPr>
        <w:t xml:space="preserve"> </w:t>
      </w:r>
      <w:r w:rsidRPr="005D5DED">
        <w:rPr>
          <w:rStyle w:val="UnderlineBold"/>
          <w:highlight w:val="darkGray"/>
        </w:rPr>
        <w:t>to leave</w:t>
      </w:r>
      <w:r w:rsidRPr="00A6705C">
        <w:rPr>
          <w:rStyle w:val="UnderlineBold"/>
        </w:rPr>
        <w:t xml:space="preserve"> their partner</w:t>
      </w:r>
      <w:r w:rsidRPr="00A6705C">
        <w:rPr>
          <w:rStyle w:val="UnderlineBold"/>
          <w:rFonts w:cs="Arial"/>
          <w:b w:val="0"/>
          <w:sz w:val="16"/>
          <w:u w:val="none"/>
        </w:rPr>
        <w:t xml:space="preserve">. Another major factor that distinguished the homicide group from women who had not killed their abusive partners is that </w:t>
      </w:r>
      <w:r w:rsidRPr="005D5DED">
        <w:rPr>
          <w:rStyle w:val="UnderlineBold"/>
          <w:highlight w:val="darkGray"/>
        </w:rPr>
        <w:t>many of them had</w:t>
      </w:r>
      <w:r w:rsidRPr="00A6705C">
        <w:rPr>
          <w:rStyle w:val="UnderlineBold"/>
        </w:rPr>
        <w:t xml:space="preserve"> either attempted or seriously </w:t>
      </w:r>
      <w:r w:rsidRPr="005D5DED">
        <w:rPr>
          <w:rStyle w:val="UnderlineBold"/>
          <w:highlight w:val="darkGray"/>
        </w:rPr>
        <w:t>considered</w:t>
      </w:r>
      <w:r w:rsidRPr="00A6705C">
        <w:rPr>
          <w:rStyle w:val="UnderlineBold"/>
        </w:rPr>
        <w:t xml:space="preserve"> </w:t>
      </w:r>
      <w:r w:rsidRPr="005D5DED">
        <w:rPr>
          <w:rStyle w:val="UnderlineBold"/>
          <w:highlight w:val="darkGray"/>
        </w:rPr>
        <w:t>suicide</w:t>
      </w:r>
      <w:r w:rsidRPr="00A6705C">
        <w:rPr>
          <w:rStyle w:val="UnderlineBold"/>
        </w:rPr>
        <w:t xml:space="preserve">. </w:t>
      </w:r>
      <w:r w:rsidRPr="00321737">
        <w:rPr>
          <w:rStyle w:val="UnderlineBold"/>
          <w:highlight w:val="yellow"/>
        </w:rPr>
        <w:t>These women felt that they could no longer survive in this relationship and that leaving safely was also impossible</w:t>
      </w:r>
      <w:r w:rsidRPr="00A6705C">
        <w:rPr>
          <w:rStyle w:val="UnderlineBold"/>
        </w:rPr>
        <w:t xml:space="preserve">. </w:t>
      </w:r>
      <w:r w:rsidRPr="00A6705C">
        <w:rPr>
          <w:rStyle w:val="UnderlineBold"/>
          <w:rFonts w:cs="Arial"/>
          <w:b w:val="0"/>
          <w:sz w:val="16"/>
          <w:u w:val="none"/>
        </w:rPr>
        <w:t xml:space="preserve">These </w:t>
      </w:r>
      <w:r w:rsidRPr="00A6705C">
        <w:rPr>
          <w:rStyle w:val="UnderlineBold"/>
          <w:b w:val="0"/>
          <w:sz w:val="16"/>
          <w:u w:val="none"/>
        </w:rPr>
        <w:t>ﬁndings are conﬁrmed in a recent study of women on trial for, or convicted of, attacking their intimate partners (Ferraro, 2006).</w:t>
      </w:r>
      <w:r w:rsidRPr="00A6705C">
        <w:rPr>
          <w:color w:val="1A1818"/>
          <w:sz w:val="16"/>
          <w:szCs w:val="20"/>
        </w:rPr>
        <w:t xml:space="preserve"> The dominant image of women who kill their partners presented by the media is one in which a desperate woman plans the murder of a brutal husband in his sleep or at some other time when she can catch him unawares. In reality, </w:t>
      </w:r>
      <w:r w:rsidRPr="000353D5">
        <w:rPr>
          <w:rStyle w:val="UnderlineBold"/>
          <w:b w:val="0"/>
          <w:sz w:val="12"/>
          <w:u w:val="none"/>
        </w:rPr>
        <w:t>most of these homicides take place while a violent or threatening incident is occurring</w:t>
      </w:r>
      <w:r w:rsidRPr="00A6705C">
        <w:rPr>
          <w:rStyle w:val="UnderlineBold"/>
        </w:rPr>
        <w:t xml:space="preserve"> </w:t>
      </w:r>
      <w:r w:rsidRPr="00A6705C">
        <w:rPr>
          <w:color w:val="1A1818"/>
          <w:sz w:val="16"/>
          <w:szCs w:val="20"/>
        </w:rPr>
        <w:t xml:space="preserve">(Browne, Williams, &amp; Dutton, 1999, p. 158). Although a few of Browne’s (1987) cases involve a plot to murder the abuser, or a wait following an assault for an opportunity to attack safely, </w:t>
      </w:r>
      <w:r w:rsidRPr="00A6705C">
        <w:rPr>
          <w:rStyle w:val="UnderlineBold"/>
        </w:rPr>
        <w:t xml:space="preserve">the vast majority took place in the midst of yet another brutal attack </w:t>
      </w:r>
      <w:r w:rsidRPr="00A6705C">
        <w:rPr>
          <w:color w:val="1A1818"/>
          <w:sz w:val="16"/>
          <w:szCs w:val="20"/>
        </w:rPr>
        <w:t>(see also Ferraro, 2006). A few were women using lethal violence in reaction to a direct threat to their child.</w:t>
      </w:r>
    </w:p>
    <w:p w14:paraId="38D63661" w14:textId="77777777" w:rsidR="00321737" w:rsidRDefault="00321737" w:rsidP="00321737">
      <w:pPr>
        <w:pStyle w:val="Tag"/>
      </w:pPr>
    </w:p>
    <w:p w14:paraId="2213DF75" w14:textId="11AB31E3" w:rsidR="00321737" w:rsidRDefault="007F5EBB" w:rsidP="00321737">
      <w:pPr>
        <w:pStyle w:val="Tag"/>
        <w:rPr>
          <w:rFonts w:cs="Arial"/>
        </w:rPr>
      </w:pPr>
      <w:r>
        <w:t xml:space="preserve">And, most cases are imminent threats of death. </w:t>
      </w:r>
      <w:r w:rsidR="00321737">
        <w:rPr>
          <w:rFonts w:cs="Arial"/>
        </w:rPr>
        <w:t>Dowd:</w:t>
      </w:r>
    </w:p>
    <w:p w14:paraId="6F705827" w14:textId="77777777" w:rsidR="00321737" w:rsidRDefault="00321737" w:rsidP="00321737"/>
    <w:p w14:paraId="43F2C967" w14:textId="77777777" w:rsidR="00321737" w:rsidRPr="00CE77F7" w:rsidRDefault="00321737" w:rsidP="00321737">
      <w:pPr>
        <w:rPr>
          <w:rFonts w:cs="Arial"/>
        </w:rPr>
      </w:pPr>
      <w:r w:rsidRPr="00CE77F7">
        <w:rPr>
          <w:rFonts w:cs="Arial"/>
          <w:sz w:val="16"/>
        </w:rPr>
        <w:t>Michael Dowd, [Director, Pace University Battered Women's Justice Center. J.D., St. John's Law School], “Dispelling the Myths About the “Battered Woman’s Defense:” Towards a New Understanding”, Fordham Urban Law Journal, Vol. 19, Issue 3, 1991. RK</w:t>
      </w:r>
    </w:p>
    <w:p w14:paraId="54254A5C" w14:textId="77777777" w:rsidR="00321737" w:rsidRDefault="00321737" w:rsidP="00321737">
      <w:pPr>
        <w:rPr>
          <w:rFonts w:cs="Arial"/>
        </w:rPr>
      </w:pPr>
    </w:p>
    <w:p w14:paraId="0CF10859" w14:textId="458D021A" w:rsidR="00321737" w:rsidRPr="004F4642" w:rsidRDefault="00321737" w:rsidP="004F4642">
      <w:pPr>
        <w:rPr>
          <w:rFonts w:cs="Arial"/>
          <w:sz w:val="16"/>
        </w:rPr>
      </w:pPr>
      <w:r w:rsidRPr="00CE77F7">
        <w:rPr>
          <w:rFonts w:cs="Arial"/>
          <w:sz w:val="16"/>
        </w:rPr>
        <w:t xml:space="preserve">Interestingly, scholars disagree on the frequency of </w:t>
      </w:r>
      <w:proofErr w:type="spellStart"/>
      <w:r w:rsidRPr="00CE77F7">
        <w:rPr>
          <w:rFonts w:cs="Arial"/>
          <w:sz w:val="16"/>
        </w:rPr>
        <w:t>of</w:t>
      </w:r>
      <w:proofErr w:type="spellEnd"/>
      <w:r w:rsidRPr="00CE77F7">
        <w:rPr>
          <w:rFonts w:cs="Arial"/>
          <w:sz w:val="16"/>
        </w:rPr>
        <w:t xml:space="preserve"> the occurrence of killings in non-confrontational settings. </w:t>
      </w:r>
      <w:r w:rsidRPr="00CE77F7">
        <w:rPr>
          <w:rStyle w:val="UnderlineBold"/>
        </w:rPr>
        <w:t xml:space="preserve">While many believe that most attacks by battered women are in fact non-confrontational, statistics indicate otherwise. </w:t>
      </w:r>
      <w:r w:rsidRPr="00CE77F7">
        <w:rPr>
          <w:rFonts w:cs="Arial"/>
          <w:sz w:val="16"/>
        </w:rPr>
        <w:t xml:space="preserve">See </w:t>
      </w:r>
      <w:proofErr w:type="spellStart"/>
      <w:proofErr w:type="gramStart"/>
      <w:r w:rsidRPr="00CE77F7">
        <w:rPr>
          <w:rFonts w:cs="Arial"/>
          <w:sz w:val="16"/>
        </w:rPr>
        <w:t>Maguigan</w:t>
      </w:r>
      <w:proofErr w:type="spellEnd"/>
      <w:r w:rsidRPr="00CE77F7">
        <w:rPr>
          <w:rFonts w:cs="Arial"/>
          <w:sz w:val="16"/>
        </w:rPr>
        <w:t>,</w:t>
      </w:r>
      <w:proofErr w:type="gramEnd"/>
      <w:r w:rsidRPr="00CE77F7">
        <w:rPr>
          <w:rFonts w:cs="Arial"/>
          <w:sz w:val="16"/>
        </w:rPr>
        <w:t xml:space="preserve"> supra note 20, at 384. ("[</w:t>
      </w:r>
      <w:proofErr w:type="gramStart"/>
      <w:r w:rsidRPr="00EF725E">
        <w:rPr>
          <w:rStyle w:val="UnderlineBold"/>
          <w:highlight w:val="yellow"/>
        </w:rPr>
        <w:t>O]</w:t>
      </w:r>
      <w:proofErr w:type="spellStart"/>
      <w:r w:rsidRPr="00EF725E">
        <w:rPr>
          <w:rStyle w:val="UnderlineBold"/>
          <w:highlight w:val="yellow"/>
        </w:rPr>
        <w:t>ver</w:t>
      </w:r>
      <w:proofErr w:type="spellEnd"/>
      <w:proofErr w:type="gramEnd"/>
      <w:r w:rsidRPr="00EF725E">
        <w:rPr>
          <w:rStyle w:val="UnderlineBold"/>
          <w:highlight w:val="yellow"/>
        </w:rPr>
        <w:t xml:space="preserve"> seventy percent of all battered women who kill </w:t>
      </w:r>
      <w:r w:rsidRPr="00EF725E">
        <w:rPr>
          <w:rStyle w:val="UnderlineBold"/>
          <w:highlight w:val="yellow"/>
        </w:rPr>
        <w:lastRenderedPageBreak/>
        <w:t>do so when faced with either an ongoing attack or the imminent threat of death or serious bodily injury;</w:t>
      </w:r>
      <w:r w:rsidRPr="00CE77F7">
        <w:rPr>
          <w:rStyle w:val="UnderlineBold"/>
        </w:rPr>
        <w:t xml:space="preserve"> and some studies suggest that the figure may be closer to ninety percent</w:t>
      </w:r>
      <w:r w:rsidRPr="00CE77F7">
        <w:rPr>
          <w:rFonts w:cs="Arial"/>
          <w:sz w:val="16"/>
        </w:rPr>
        <w:t xml:space="preserve">.") (Citation omitted). Regardless of this debate, practitioners must be prepared to deal with the problems posed in cases where the woman has killed her abuser in </w:t>
      </w:r>
      <w:proofErr w:type="gramStart"/>
      <w:r w:rsidRPr="00CE77F7">
        <w:rPr>
          <w:rFonts w:cs="Arial"/>
          <w:sz w:val="16"/>
        </w:rPr>
        <w:t>situations which</w:t>
      </w:r>
      <w:proofErr w:type="gramEnd"/>
      <w:r w:rsidRPr="00CE77F7">
        <w:rPr>
          <w:rFonts w:cs="Arial"/>
          <w:sz w:val="16"/>
        </w:rPr>
        <w:t xml:space="preserve"> may not appear to fall within the constraints of imminence.</w:t>
      </w:r>
    </w:p>
    <w:p w14:paraId="61DFE1D7" w14:textId="77777777" w:rsidR="00C17F1C" w:rsidRDefault="00C17F1C" w:rsidP="00EF725E">
      <w:pPr>
        <w:pStyle w:val="Tag"/>
      </w:pPr>
    </w:p>
    <w:p w14:paraId="61DA1A00" w14:textId="50092DEA" w:rsidR="00624FAA" w:rsidRDefault="00624FAA" w:rsidP="00624FAA">
      <w:pPr>
        <w:pStyle w:val="Tag"/>
      </w:pPr>
      <w:r>
        <w:t>And, confrontational homicides are topical --</w:t>
      </w:r>
    </w:p>
    <w:p w14:paraId="07246971" w14:textId="77777777" w:rsidR="00624FAA" w:rsidRPr="00EF725E" w:rsidRDefault="00624FAA" w:rsidP="00624FAA"/>
    <w:p w14:paraId="1AEDB5B2" w14:textId="77777777" w:rsidR="00624FAA" w:rsidRDefault="00624FAA" w:rsidP="00624FAA">
      <w:pPr>
        <w:pStyle w:val="Tag"/>
        <w:rPr>
          <w:rFonts w:cs="Arial"/>
        </w:rPr>
      </w:pPr>
      <w:r>
        <w:rPr>
          <w:rFonts w:cs="Arial"/>
        </w:rPr>
        <w:t>Deliberate does not rule out confrontational killings --- all it requires is to knowingly cause the death of another despite the time period. Ulrich:</w:t>
      </w:r>
    </w:p>
    <w:p w14:paraId="2C60367F" w14:textId="77777777" w:rsidR="00624FAA" w:rsidRDefault="00624FAA" w:rsidP="00624FAA"/>
    <w:p w14:paraId="02176EE5" w14:textId="77777777" w:rsidR="00624FAA" w:rsidRPr="002356D3" w:rsidRDefault="00624FAA" w:rsidP="00624FAA">
      <w:pPr>
        <w:rPr>
          <w:sz w:val="16"/>
        </w:rPr>
      </w:pPr>
      <w:r w:rsidRPr="002356D3">
        <w:rPr>
          <w:sz w:val="16"/>
        </w:rPr>
        <w:t xml:space="preserve">Justice Robert Ulrich [Missouri Court of Appeals], “State v. Miller” </w:t>
      </w:r>
    </w:p>
    <w:p w14:paraId="580608FA" w14:textId="77777777" w:rsidR="00624FAA" w:rsidRDefault="00624FAA" w:rsidP="00624FAA"/>
    <w:p w14:paraId="7A934B17" w14:textId="77777777" w:rsidR="00624FAA" w:rsidRDefault="00624FAA" w:rsidP="00624FAA">
      <w:pPr>
        <w:rPr>
          <w:sz w:val="16"/>
        </w:rPr>
      </w:pPr>
      <w:r w:rsidRPr="002356D3">
        <w:rPr>
          <w:sz w:val="16"/>
        </w:rPr>
        <w:t>"A person commits the crime of </w:t>
      </w:r>
      <w:hyperlink r:id="rId9" w:history="1">
        <w:r w:rsidRPr="002356D3">
          <w:rPr>
            <w:sz w:val="16"/>
          </w:rPr>
          <w:t>murder in the first degree</w:t>
        </w:r>
      </w:hyperlink>
      <w:r w:rsidRPr="002356D3">
        <w:rPr>
          <w:sz w:val="16"/>
        </w:rPr>
        <w:t xml:space="preserve"> if he knowingly causes the death of another person after deliberation upon the matter. </w:t>
      </w:r>
      <w:r w:rsidRPr="002356D3">
        <w:rPr>
          <w:b/>
          <w:u w:val="single"/>
        </w:rPr>
        <w:t xml:space="preserve">Deliberation </w:t>
      </w:r>
      <w:r w:rsidRPr="002356D3">
        <w:rPr>
          <w:sz w:val="16"/>
        </w:rPr>
        <w:t>required for conviction for </w:t>
      </w:r>
      <w:hyperlink r:id="rId10" w:history="1">
        <w:r w:rsidRPr="002356D3">
          <w:rPr>
            <w:sz w:val="16"/>
          </w:rPr>
          <w:t>murder in the first degree</w:t>
        </w:r>
      </w:hyperlink>
      <w:r w:rsidRPr="002356D3">
        <w:rPr>
          <w:sz w:val="16"/>
        </w:rPr>
        <w:t> </w:t>
      </w:r>
      <w:r w:rsidRPr="002356D3">
        <w:rPr>
          <w:b/>
          <w:u w:val="single"/>
        </w:rPr>
        <w:t xml:space="preserve">is defined as cool reflection for any length of time no matter how brief. The deliberation </w:t>
      </w:r>
      <w:r w:rsidRPr="002356D3">
        <w:rPr>
          <w:sz w:val="16"/>
        </w:rPr>
        <w:t>necessary to support a conviction of </w:t>
      </w:r>
      <w:hyperlink r:id="rId11" w:history="1">
        <w:r w:rsidRPr="002356D3">
          <w:rPr>
            <w:sz w:val="16"/>
          </w:rPr>
          <w:t>first-degree murder</w:t>
        </w:r>
      </w:hyperlink>
      <w:r w:rsidRPr="002356D3">
        <w:rPr>
          <w:b/>
          <w:u w:val="single"/>
        </w:rPr>
        <w:t> need only be momentary</w:t>
      </w:r>
      <w:r w:rsidRPr="00E96AC6">
        <w:rPr>
          <w:rFonts w:cs="Arial"/>
          <w:sz w:val="16"/>
        </w:rPr>
        <w:t>; it is only necessary that the evidence show that the defendant considered taking another's life in a deliberate state of mind</w:t>
      </w:r>
      <w:r w:rsidRPr="002356D3">
        <w:rPr>
          <w:sz w:val="16"/>
        </w:rPr>
        <w:t>. A deliberate act is a free act of the will done in furtherance of a formed design to gratify a feeling of revenge or to accomplish some other unlawful purpose and while not under the influence of violent passion suddenly aroused by some provocation. Deliberation may be inferred from the circumstances surrounding the murder."</w:t>
      </w:r>
    </w:p>
    <w:p w14:paraId="7FB4B440" w14:textId="77777777" w:rsidR="00624FAA" w:rsidRDefault="00624FAA" w:rsidP="00624FAA"/>
    <w:p w14:paraId="5274080A" w14:textId="77777777" w:rsidR="00624FAA" w:rsidRPr="002356D3" w:rsidRDefault="00624FAA" w:rsidP="00624FAA">
      <w:pPr>
        <w:pStyle w:val="Tag"/>
      </w:pPr>
      <w:r>
        <w:t xml:space="preserve">More evidence -- </w:t>
      </w:r>
      <w:r>
        <w:rPr>
          <w:rFonts w:cs="Arial"/>
        </w:rPr>
        <w:t xml:space="preserve">instantaneous killing is still referred to deliberate. Justice </w:t>
      </w:r>
      <w:proofErr w:type="spellStart"/>
      <w:r>
        <w:rPr>
          <w:rFonts w:cs="Arial"/>
        </w:rPr>
        <w:t>Heavican</w:t>
      </w:r>
      <w:proofErr w:type="spellEnd"/>
      <w:r>
        <w:rPr>
          <w:rFonts w:cs="Arial"/>
        </w:rPr>
        <w:t>:</w:t>
      </w:r>
    </w:p>
    <w:p w14:paraId="48654D29" w14:textId="77777777" w:rsidR="00624FAA" w:rsidRDefault="00624FAA" w:rsidP="00624FAA">
      <w:pPr>
        <w:rPr>
          <w:sz w:val="16"/>
        </w:rPr>
      </w:pPr>
    </w:p>
    <w:p w14:paraId="714DFC74" w14:textId="77777777" w:rsidR="00624FAA" w:rsidRPr="002356D3" w:rsidRDefault="00624FAA" w:rsidP="00624FAA">
      <w:pPr>
        <w:rPr>
          <w:sz w:val="16"/>
        </w:rPr>
      </w:pPr>
      <w:r w:rsidRPr="002356D3">
        <w:rPr>
          <w:sz w:val="16"/>
        </w:rPr>
        <w:t xml:space="preserve">Justice </w:t>
      </w:r>
      <w:proofErr w:type="spellStart"/>
      <w:r w:rsidRPr="002356D3">
        <w:rPr>
          <w:sz w:val="16"/>
        </w:rPr>
        <w:t>Heavican</w:t>
      </w:r>
      <w:proofErr w:type="spellEnd"/>
      <w:r w:rsidRPr="002356D3">
        <w:rPr>
          <w:sz w:val="16"/>
        </w:rPr>
        <w:t xml:space="preserve"> [Supreme Court of Nebraska], “State v. McGhee”</w:t>
      </w:r>
      <w:r>
        <w:rPr>
          <w:sz w:val="16"/>
        </w:rPr>
        <w:t>, 2007. FD</w:t>
      </w:r>
    </w:p>
    <w:p w14:paraId="57DAD0D2" w14:textId="77777777" w:rsidR="00624FAA" w:rsidRDefault="00624FAA" w:rsidP="00624FAA"/>
    <w:p w14:paraId="0089EAAD" w14:textId="77777777" w:rsidR="00624FAA" w:rsidRPr="00D4458B" w:rsidRDefault="00624FAA" w:rsidP="00624FAA">
      <w:pPr>
        <w:rPr>
          <w:rStyle w:val="tt"/>
          <w:rFonts w:cs="Arial"/>
          <w:color w:val="2E3338"/>
          <w:sz w:val="16"/>
          <w:szCs w:val="18"/>
          <w:bdr w:val="none" w:sz="0" w:space="0" w:color="auto" w:frame="1"/>
        </w:rPr>
      </w:pPr>
      <w:r w:rsidRPr="00D4458B">
        <w:rPr>
          <w:rStyle w:val="tt"/>
          <w:rFonts w:cs="Arial"/>
          <w:sz w:val="16"/>
        </w:rPr>
        <w:t>"</w:t>
      </w:r>
      <w:r w:rsidRPr="00D4458B">
        <w:rPr>
          <w:rStyle w:val="tt"/>
          <w:rFonts w:cs="Arial"/>
          <w:i/>
          <w:iCs/>
          <w:sz w:val="16"/>
        </w:rPr>
        <w:t>Deliberate</w:t>
      </w:r>
      <w:r w:rsidRPr="00D4458B">
        <w:rPr>
          <w:rStyle w:val="apple-converted-space"/>
          <w:rFonts w:cs="Arial"/>
          <w:sz w:val="16"/>
        </w:rPr>
        <w:t> </w:t>
      </w:r>
      <w:r w:rsidRPr="00D4458B">
        <w:rPr>
          <w:rStyle w:val="tt"/>
          <w:rFonts w:cs="Arial"/>
          <w:sz w:val="16"/>
        </w:rPr>
        <w:t>means not suddenly, not rashly, and requires that the defendant considered the probable consequences of his or her act before doing the act.</w:t>
      </w:r>
      <w:r w:rsidRPr="00D4458B">
        <w:rPr>
          <w:rFonts w:cs="Arial"/>
          <w:sz w:val="16"/>
        </w:rPr>
        <w:t xml:space="preserve"> </w:t>
      </w:r>
      <w:r w:rsidRPr="00D4458B">
        <w:rPr>
          <w:rStyle w:val="tt"/>
          <w:rFonts w:cs="Arial"/>
          <w:sz w:val="16"/>
        </w:rPr>
        <w:t>"The term</w:t>
      </w:r>
      <w:r w:rsidRPr="00D4458B">
        <w:rPr>
          <w:rStyle w:val="apple-converted-space"/>
          <w:rFonts w:cs="Arial"/>
          <w:sz w:val="16"/>
        </w:rPr>
        <w:t> </w:t>
      </w:r>
      <w:r w:rsidRPr="00D4458B">
        <w:rPr>
          <w:rStyle w:val="tt"/>
          <w:rFonts w:cs="Arial"/>
          <w:i/>
          <w:iCs/>
          <w:sz w:val="16"/>
        </w:rPr>
        <w:t>premeditated</w:t>
      </w:r>
      <w:r w:rsidRPr="00D4458B">
        <w:rPr>
          <w:rStyle w:val="apple-converted-space"/>
          <w:rFonts w:cs="Arial"/>
          <w:sz w:val="16"/>
        </w:rPr>
        <w:t> </w:t>
      </w:r>
      <w:r w:rsidRPr="00D4458B">
        <w:rPr>
          <w:rStyle w:val="tt"/>
          <w:rFonts w:cs="Arial"/>
          <w:sz w:val="16"/>
        </w:rPr>
        <w:t>means to have formed a design to commit an act before it is done.</w:t>
      </w:r>
      <w:r w:rsidRPr="00D4458B">
        <w:rPr>
          <w:rFonts w:cs="Arial"/>
          <w:sz w:val="16"/>
        </w:rPr>
        <w:t xml:space="preserve"> </w:t>
      </w:r>
      <w:r w:rsidRPr="00D4458B">
        <w:rPr>
          <w:rStyle w:val="tt"/>
          <w:rFonts w:cs="Arial"/>
          <w:sz w:val="16"/>
        </w:rPr>
        <w:t>"One kills with premeditated malice if, before the act causing the death occurs, one has formed the intent or determined to kill the victim without legal justification.</w:t>
      </w:r>
      <w:r w:rsidRPr="00D4458B">
        <w:rPr>
          <w:rFonts w:cs="Arial"/>
          <w:sz w:val="16"/>
        </w:rPr>
        <w:t xml:space="preserve"> </w:t>
      </w:r>
      <w:r w:rsidRPr="00D4458B">
        <w:rPr>
          <w:rStyle w:val="tt"/>
          <w:rFonts w:cs="Arial"/>
          <w:sz w:val="16"/>
        </w:rPr>
        <w:t xml:space="preserve">"No particular length of time for premeditation is required, provided that the intent to kill is formed before the act is committed and not simultaneously with the act that caused the death. </w:t>
      </w:r>
      <w:r w:rsidRPr="00D4458B">
        <w:rPr>
          <w:rStyle w:val="UnderlineBold"/>
          <w:rFonts w:cs="Arial"/>
        </w:rPr>
        <w:t xml:space="preserve">The time required to establish premeditation may </w:t>
      </w:r>
      <w:r w:rsidRPr="00D4458B">
        <w:rPr>
          <w:rStyle w:val="UnderlineBold"/>
          <w:rFonts w:cs="Arial"/>
          <w:b w:val="0"/>
          <w:sz w:val="16"/>
          <w:u w:val="none"/>
        </w:rPr>
        <w:t xml:space="preserve">be of the shortest possible duration and may </w:t>
      </w:r>
      <w:r w:rsidRPr="00D4458B">
        <w:rPr>
          <w:rStyle w:val="UnderlineBold"/>
          <w:rFonts w:cs="Arial"/>
        </w:rPr>
        <w:t xml:space="preserve">be so short </w:t>
      </w:r>
      <w:r w:rsidRPr="00D4458B">
        <w:rPr>
          <w:rStyle w:val="UnderlineBold"/>
          <w:rFonts w:cs="Arial"/>
          <w:b w:val="0"/>
          <w:sz w:val="16"/>
          <w:u w:val="none"/>
        </w:rPr>
        <w:t xml:space="preserve">that </w:t>
      </w:r>
      <w:r w:rsidRPr="00D4458B">
        <w:rPr>
          <w:rStyle w:val="UnderlineBold"/>
          <w:rFonts w:cs="Arial"/>
        </w:rPr>
        <w:t>it is instantaneous</w:t>
      </w:r>
      <w:r w:rsidRPr="00D4458B">
        <w:rPr>
          <w:rStyle w:val="tt"/>
          <w:rFonts w:cs="Arial"/>
          <w:sz w:val="16"/>
        </w:rPr>
        <w:t xml:space="preserve">, and </w:t>
      </w:r>
      <w:r w:rsidRPr="00D4458B">
        <w:rPr>
          <w:rStyle w:val="UnderlineBold"/>
          <w:rFonts w:cs="Arial"/>
        </w:rPr>
        <w:t xml:space="preserve">the </w:t>
      </w:r>
      <w:r w:rsidRPr="00D4458B">
        <w:rPr>
          <w:rStyle w:val="tt"/>
          <w:rFonts w:cs="Arial"/>
          <w:sz w:val="16"/>
        </w:rPr>
        <w:t xml:space="preserve">design or </w:t>
      </w:r>
      <w:r w:rsidRPr="00D4458B">
        <w:rPr>
          <w:rStyle w:val="UnderlineBold"/>
          <w:rFonts w:cs="Arial"/>
        </w:rPr>
        <w:t xml:space="preserve">purpose to kill may be formed upon </w:t>
      </w:r>
      <w:r w:rsidRPr="00D4458B">
        <w:rPr>
          <w:rStyle w:val="tt"/>
          <w:rFonts w:cs="Arial"/>
          <w:sz w:val="16"/>
        </w:rPr>
        <w:t xml:space="preserve">premeditation and </w:t>
      </w:r>
      <w:r w:rsidRPr="00D4458B">
        <w:rPr>
          <w:rStyle w:val="UnderlineBold"/>
          <w:rFonts w:cs="Arial"/>
        </w:rPr>
        <w:t xml:space="preserve">deliberation at any moment before the homicide </w:t>
      </w:r>
      <w:r w:rsidRPr="00D4458B">
        <w:rPr>
          <w:rStyle w:val="UnderlineBold"/>
          <w:rFonts w:cs="Arial"/>
          <w:b w:val="0"/>
          <w:sz w:val="16"/>
          <w:u w:val="none"/>
        </w:rPr>
        <w:t>is committed</w:t>
      </w:r>
      <w:r w:rsidRPr="00D4458B">
        <w:rPr>
          <w:rStyle w:val="UnderlineBold"/>
          <w:rFonts w:cs="Arial"/>
        </w:rPr>
        <w:t xml:space="preserve">. </w:t>
      </w:r>
      <w:r w:rsidRPr="00D4458B">
        <w:rPr>
          <w:rStyle w:val="tt"/>
          <w:rFonts w:cs="Arial"/>
          <w:sz w:val="16"/>
        </w:rPr>
        <w:t>A question of premeditation is for the jury to decide</w:t>
      </w:r>
      <w:r w:rsidRPr="00D4458B">
        <w:rPr>
          <w:rStyle w:val="tt"/>
          <w:rFonts w:cs="Arial"/>
          <w:color w:val="2E3338"/>
          <w:sz w:val="16"/>
          <w:szCs w:val="18"/>
          <w:bdr w:val="none" w:sz="0" w:space="0" w:color="auto" w:frame="1"/>
        </w:rPr>
        <w:t>."</w:t>
      </w:r>
    </w:p>
    <w:p w14:paraId="45FC8EEB" w14:textId="77777777" w:rsidR="00624FAA" w:rsidRDefault="00624FAA" w:rsidP="00624FAA"/>
    <w:p w14:paraId="3501F55F" w14:textId="77777777" w:rsidR="00A8654C" w:rsidRDefault="00A8654C" w:rsidP="00321737"/>
    <w:p w14:paraId="070D6FD2" w14:textId="592FC8FE" w:rsidR="00321737" w:rsidRPr="00593F60" w:rsidRDefault="004F4642" w:rsidP="00321737">
      <w:pPr>
        <w:pStyle w:val="Tag"/>
        <w:rPr>
          <w:rFonts w:cs="Arial"/>
        </w:rPr>
      </w:pPr>
      <w:r>
        <w:rPr>
          <w:rFonts w:cs="Arial"/>
        </w:rPr>
        <w:t xml:space="preserve">And, </w:t>
      </w:r>
      <w:r w:rsidR="00196858">
        <w:rPr>
          <w:rFonts w:cs="Arial"/>
        </w:rPr>
        <w:t>violence is inevitable because the resolution is a case of kill or be killed --- majority of d</w:t>
      </w:r>
      <w:r w:rsidR="00321737" w:rsidRPr="00593F60">
        <w:rPr>
          <w:rFonts w:cs="Arial"/>
        </w:rPr>
        <w:t xml:space="preserve">eadly force is necessary to avoid retaliation. </w:t>
      </w:r>
      <w:proofErr w:type="spellStart"/>
      <w:r w:rsidR="00321737" w:rsidRPr="00593F60">
        <w:rPr>
          <w:rFonts w:cs="Arial"/>
        </w:rPr>
        <w:t>Ayyildiz</w:t>
      </w:r>
      <w:proofErr w:type="spellEnd"/>
      <w:r w:rsidR="00321737" w:rsidRPr="00593F60">
        <w:rPr>
          <w:rFonts w:cs="Arial"/>
        </w:rPr>
        <w:t xml:space="preserve">: </w:t>
      </w:r>
    </w:p>
    <w:p w14:paraId="29876EA8" w14:textId="77777777" w:rsidR="00321737" w:rsidRDefault="00321737" w:rsidP="00321737">
      <w:pPr>
        <w:rPr>
          <w:rFonts w:cs="Arial"/>
          <w:sz w:val="16"/>
        </w:rPr>
      </w:pPr>
    </w:p>
    <w:p w14:paraId="4BACF2AE" w14:textId="77777777" w:rsidR="00321737" w:rsidRPr="00207BAE" w:rsidRDefault="00321737" w:rsidP="00321737">
      <w:pPr>
        <w:rPr>
          <w:rFonts w:cs="Arial"/>
          <w:sz w:val="16"/>
        </w:rPr>
      </w:pPr>
      <w:r w:rsidRPr="00A56590">
        <w:rPr>
          <w:rFonts w:cs="Arial"/>
          <w:sz w:val="16"/>
        </w:rPr>
        <w:t xml:space="preserve">Elizabeth </w:t>
      </w:r>
      <w:proofErr w:type="spellStart"/>
      <w:r w:rsidRPr="00A56590">
        <w:rPr>
          <w:rFonts w:cs="Arial"/>
          <w:sz w:val="16"/>
        </w:rPr>
        <w:t>Ayyildiz</w:t>
      </w:r>
      <w:proofErr w:type="spellEnd"/>
      <w:r w:rsidRPr="00A56590">
        <w:rPr>
          <w:rFonts w:cs="Arial"/>
          <w:sz w:val="16"/>
        </w:rPr>
        <w:t>, [</w:t>
      </w:r>
      <w:r w:rsidRPr="00A56590">
        <w:rPr>
          <w:rFonts w:cs="Arial"/>
          <w:bCs/>
          <w:sz w:val="16"/>
          <w:szCs w:val="16"/>
        </w:rPr>
        <w:t>J.D.</w:t>
      </w:r>
      <w:proofErr w:type="gramStart"/>
      <w:r w:rsidRPr="00A56590">
        <w:rPr>
          <w:rFonts w:cs="Arial"/>
          <w:bCs/>
          <w:sz w:val="16"/>
          <w:szCs w:val="16"/>
        </w:rPr>
        <w:t>,</w:t>
      </w:r>
      <w:r w:rsidRPr="00A56590">
        <w:rPr>
          <w:rFonts w:cs="Arial"/>
          <w:sz w:val="16"/>
          <w:szCs w:val="17"/>
        </w:rPr>
        <w:t>Chicago</w:t>
      </w:r>
      <w:proofErr w:type="gramEnd"/>
      <w:r w:rsidRPr="00A56590">
        <w:rPr>
          <w:rFonts w:cs="Arial"/>
          <w:sz w:val="16"/>
          <w:szCs w:val="17"/>
        </w:rPr>
        <w:t>-KentCollege</w:t>
      </w:r>
      <w:r w:rsidRPr="00A56590">
        <w:rPr>
          <w:rFonts w:cs="Arial"/>
          <w:sz w:val="16"/>
          <w:szCs w:val="18"/>
        </w:rPr>
        <w:t>of</w:t>
      </w:r>
      <w:r w:rsidRPr="00A56590">
        <w:rPr>
          <w:rFonts w:cs="Arial"/>
          <w:sz w:val="16"/>
          <w:szCs w:val="16"/>
        </w:rPr>
        <w:t>Law,1995;</w:t>
      </w:r>
      <w:r w:rsidRPr="00A56590">
        <w:rPr>
          <w:rFonts w:cs="Arial"/>
          <w:sz w:val="16"/>
          <w:szCs w:val="20"/>
        </w:rPr>
        <w:t>B.,</w:t>
      </w:r>
      <w:r w:rsidRPr="00A56590">
        <w:rPr>
          <w:rFonts w:cs="Arial"/>
          <w:sz w:val="16"/>
          <w:szCs w:val="17"/>
        </w:rPr>
        <w:t>University</w:t>
      </w:r>
      <w:r w:rsidRPr="00A56590">
        <w:rPr>
          <w:rFonts w:cs="Arial"/>
          <w:sz w:val="16"/>
          <w:szCs w:val="18"/>
        </w:rPr>
        <w:t>of</w:t>
      </w:r>
      <w:r w:rsidRPr="00A56590">
        <w:rPr>
          <w:rFonts w:cs="Arial"/>
          <w:sz w:val="16"/>
          <w:szCs w:val="17"/>
        </w:rPr>
        <w:t>Virginia,</w:t>
      </w:r>
      <w:r w:rsidRPr="00A56590">
        <w:rPr>
          <w:rFonts w:cs="Arial"/>
          <w:sz w:val="16"/>
          <w:szCs w:val="16"/>
        </w:rPr>
        <w:t>1991.],  “</w:t>
      </w:r>
      <w:r w:rsidRPr="00A56590">
        <w:rPr>
          <w:rFonts w:cs="Arial"/>
          <w:bCs/>
          <w:sz w:val="16"/>
        </w:rPr>
        <w:t xml:space="preserve">WHEN </w:t>
      </w:r>
      <w:r w:rsidRPr="00A56590">
        <w:rPr>
          <w:rFonts w:cs="Arial"/>
          <w:sz w:val="16"/>
        </w:rPr>
        <w:t xml:space="preserve">BATTERED </w:t>
      </w:r>
      <w:r w:rsidRPr="00A56590">
        <w:rPr>
          <w:rFonts w:cs="Arial"/>
          <w:bCs/>
          <w:sz w:val="16"/>
        </w:rPr>
        <w:t xml:space="preserve">WOMAN'S </w:t>
      </w:r>
      <w:r w:rsidRPr="00A56590">
        <w:rPr>
          <w:rFonts w:cs="Arial"/>
          <w:sz w:val="16"/>
        </w:rPr>
        <w:t xml:space="preserve">SYNDROME </w:t>
      </w:r>
      <w:r w:rsidRPr="00A56590">
        <w:rPr>
          <w:rFonts w:cs="Arial"/>
          <w:bCs/>
          <w:sz w:val="16"/>
        </w:rPr>
        <w:t xml:space="preserve">DOES </w:t>
      </w:r>
      <w:r w:rsidRPr="00A56590">
        <w:rPr>
          <w:rFonts w:cs="Arial"/>
          <w:bCs/>
          <w:sz w:val="16"/>
          <w:szCs w:val="32"/>
        </w:rPr>
        <w:t xml:space="preserve">NOT </w:t>
      </w:r>
      <w:r w:rsidRPr="00A56590">
        <w:rPr>
          <w:rFonts w:cs="Arial"/>
          <w:bCs/>
          <w:sz w:val="16"/>
        </w:rPr>
        <w:t xml:space="preserve">GO </w:t>
      </w:r>
      <w:r w:rsidRPr="00A56590">
        <w:rPr>
          <w:rFonts w:cs="Arial"/>
          <w:sz w:val="16"/>
        </w:rPr>
        <w:t xml:space="preserve">FAR </w:t>
      </w:r>
      <w:r w:rsidRPr="00A56590">
        <w:rPr>
          <w:rFonts w:cs="Arial"/>
          <w:bCs/>
          <w:sz w:val="16"/>
        </w:rPr>
        <w:t xml:space="preserve">ENOUGH: </w:t>
      </w:r>
      <w:r w:rsidRPr="00A56590">
        <w:rPr>
          <w:rFonts w:cs="Arial"/>
          <w:sz w:val="16"/>
          <w:szCs w:val="33"/>
        </w:rPr>
        <w:t xml:space="preserve">THE </w:t>
      </w:r>
      <w:r w:rsidRPr="00A56590">
        <w:rPr>
          <w:rFonts w:cs="Arial"/>
          <w:sz w:val="16"/>
        </w:rPr>
        <w:t xml:space="preserve">BATTERED WOMAN </w:t>
      </w:r>
      <w:r w:rsidRPr="00A56590">
        <w:rPr>
          <w:rFonts w:cs="Arial"/>
          <w:bCs/>
          <w:sz w:val="16"/>
          <w:szCs w:val="29"/>
        </w:rPr>
        <w:t xml:space="preserve">AS </w:t>
      </w:r>
      <w:r w:rsidRPr="00A56590">
        <w:rPr>
          <w:rFonts w:cs="Arial"/>
          <w:bCs/>
          <w:sz w:val="16"/>
          <w:szCs w:val="30"/>
        </w:rPr>
        <w:t xml:space="preserve">VIGILANTE”, </w:t>
      </w:r>
      <w:r w:rsidRPr="00A56590">
        <w:rPr>
          <w:rFonts w:cs="Arial"/>
          <w:sz w:val="16"/>
          <w:szCs w:val="18"/>
        </w:rPr>
        <w:t xml:space="preserve">JOURNAL OF GENDER </w:t>
      </w:r>
      <w:r w:rsidRPr="00A56590">
        <w:rPr>
          <w:rFonts w:cs="Arial"/>
          <w:bCs/>
          <w:sz w:val="16"/>
          <w:szCs w:val="18"/>
        </w:rPr>
        <w:t xml:space="preserve">&amp; </w:t>
      </w:r>
      <w:r w:rsidRPr="00A56590">
        <w:rPr>
          <w:rFonts w:cs="Arial"/>
          <w:sz w:val="16"/>
          <w:szCs w:val="18"/>
        </w:rPr>
        <w:t>THE LAW, Vol. 4, 1995.</w:t>
      </w:r>
    </w:p>
    <w:p w14:paraId="44E6DA46" w14:textId="77777777" w:rsidR="00321737" w:rsidRDefault="00321737" w:rsidP="00321737">
      <w:pPr>
        <w:rPr>
          <w:rFonts w:cs="Arial"/>
          <w:sz w:val="16"/>
        </w:rPr>
      </w:pPr>
    </w:p>
    <w:p w14:paraId="675079D5" w14:textId="77777777" w:rsidR="00321737" w:rsidRPr="009F6B78" w:rsidRDefault="00321737" w:rsidP="00321737">
      <w:pPr>
        <w:rPr>
          <w:rFonts w:cs="Arial"/>
          <w:szCs w:val="24"/>
        </w:rPr>
      </w:pPr>
      <w:r w:rsidRPr="00A56590">
        <w:rPr>
          <w:rFonts w:cs="Arial"/>
          <w:sz w:val="16"/>
        </w:rPr>
        <w:t xml:space="preserve">To some, the death of the abuser may seem an inappropriate </w:t>
      </w:r>
      <w:r w:rsidRPr="00A56590">
        <w:rPr>
          <w:rFonts w:cs="Arial"/>
          <w:sz w:val="16"/>
          <w:szCs w:val="21"/>
        </w:rPr>
        <w:t xml:space="preserve">or excessive way </w:t>
      </w:r>
      <w:r w:rsidRPr="00A56590">
        <w:rPr>
          <w:rFonts w:cs="Arial"/>
          <w:sz w:val="16"/>
        </w:rPr>
        <w:t xml:space="preserve">for the battered woman vigilante to punish her abuser and repair the social order. Deadly force on the part of the battered woman, however, may be justified in several </w:t>
      </w:r>
      <w:r w:rsidRPr="00A56590">
        <w:rPr>
          <w:rFonts w:cs="Arial"/>
          <w:sz w:val="16"/>
          <w:szCs w:val="20"/>
        </w:rPr>
        <w:t xml:space="preserve">ways. </w:t>
      </w:r>
      <w:r w:rsidRPr="00A56590">
        <w:rPr>
          <w:rFonts w:cs="Arial"/>
          <w:sz w:val="16"/>
        </w:rPr>
        <w:t xml:space="preserve">First, </w:t>
      </w:r>
      <w:r w:rsidRPr="00B63A17">
        <w:rPr>
          <w:rStyle w:val="UnderlineBold"/>
          <w:highlight w:val="green"/>
        </w:rPr>
        <w:t>death may be necessary because lesser degrees of force may be insufficient. The battered woman may not be able to confront the batterer without a deadly weapon because of disparities in size,</w:t>
      </w:r>
      <w:r w:rsidRPr="00A56590">
        <w:rPr>
          <w:rStyle w:val="UnderlineBold"/>
        </w:rPr>
        <w:t xml:space="preserve"> </w:t>
      </w:r>
      <w:r>
        <w:rPr>
          <w:rStyle w:val="UnderlineBold"/>
        </w:rPr>
        <w:t xml:space="preserve">[and] </w:t>
      </w:r>
      <w:r w:rsidRPr="00A56590">
        <w:rPr>
          <w:rStyle w:val="UnderlineBold"/>
        </w:rPr>
        <w:t xml:space="preserve">strength </w:t>
      </w:r>
      <w:r w:rsidRPr="004C1D9E">
        <w:rPr>
          <w:rStyle w:val="UnderlineBold"/>
          <w:rFonts w:cs="Arial"/>
          <w:b w:val="0"/>
          <w:sz w:val="16"/>
          <w:u w:val="none"/>
        </w:rPr>
        <w:t xml:space="preserve">or emotional control. </w:t>
      </w:r>
      <w:r w:rsidRPr="00A56590">
        <w:rPr>
          <w:rStyle w:val="UnderlineBold"/>
        </w:rPr>
        <w:t>The lower degree of force</w:t>
      </w:r>
      <w:r w:rsidRPr="004C1D9E">
        <w:rPr>
          <w:rStyle w:val="UnderlineBold"/>
          <w:rFonts w:cs="Arial"/>
          <w:b w:val="0"/>
          <w:sz w:val="16"/>
          <w:u w:val="none"/>
        </w:rPr>
        <w:t xml:space="preserve"> a woman typically exerts upon a man </w:t>
      </w:r>
      <w:r w:rsidRPr="00A56590">
        <w:rPr>
          <w:rStyle w:val="UnderlineBold"/>
        </w:rPr>
        <w:t xml:space="preserve">may have little or no impact on a physically stronger abuser. </w:t>
      </w:r>
      <w:r w:rsidRPr="00A56590">
        <w:rPr>
          <w:rFonts w:cs="Arial"/>
          <w:sz w:val="16"/>
          <w:szCs w:val="24"/>
        </w:rPr>
        <w:t xml:space="preserve">Indeed, </w:t>
      </w:r>
      <w:r w:rsidRPr="00B63A17">
        <w:rPr>
          <w:rStyle w:val="UnderlineBold"/>
          <w:highlight w:val="green"/>
        </w:rPr>
        <w:t>a woman's lesser degree of force may only incite a vicious retaliation</w:t>
      </w:r>
      <w:r w:rsidRPr="00A56590">
        <w:rPr>
          <w:rStyle w:val="UnderlineBold"/>
        </w:rPr>
        <w:t xml:space="preserve"> </w:t>
      </w:r>
      <w:r w:rsidRPr="004C1D9E">
        <w:rPr>
          <w:rStyle w:val="UnderlineBold"/>
          <w:rFonts w:cs="Arial"/>
          <w:b w:val="0"/>
          <w:sz w:val="16"/>
          <w:u w:val="none"/>
        </w:rPr>
        <w:t>by the abuser</w:t>
      </w:r>
      <w:r w:rsidRPr="004C1D9E">
        <w:rPr>
          <w:rFonts w:cs="Arial"/>
          <w:b/>
          <w:sz w:val="16"/>
          <w:szCs w:val="24"/>
        </w:rPr>
        <w:t>.</w:t>
      </w:r>
    </w:p>
    <w:p w14:paraId="0505786F" w14:textId="77777777" w:rsidR="00C17F1C" w:rsidRDefault="00C17F1C" w:rsidP="00EF725E">
      <w:pPr>
        <w:pStyle w:val="Tag"/>
        <w:rPr>
          <w:b w:val="0"/>
          <w:sz w:val="20"/>
        </w:rPr>
      </w:pPr>
    </w:p>
    <w:p w14:paraId="62DB6F86" w14:textId="77777777" w:rsidR="00196858" w:rsidRPr="00D37C03" w:rsidRDefault="00196858" w:rsidP="00196858">
      <w:pPr>
        <w:pStyle w:val="Tag"/>
      </w:pPr>
      <w:r>
        <w:t xml:space="preserve">And, the right to self-defense also extends to other harms besides death. </w:t>
      </w:r>
      <w:proofErr w:type="spellStart"/>
      <w:r>
        <w:t>Kasachkoff</w:t>
      </w:r>
      <w:proofErr w:type="spellEnd"/>
      <w:r>
        <w:t>:</w:t>
      </w:r>
    </w:p>
    <w:p w14:paraId="17525C45" w14:textId="77777777" w:rsidR="00196858" w:rsidRDefault="00196858" w:rsidP="00196858">
      <w:pPr>
        <w:rPr>
          <w:sz w:val="16"/>
        </w:rPr>
      </w:pPr>
    </w:p>
    <w:p w14:paraId="4DAA8ED2" w14:textId="77777777" w:rsidR="00196858" w:rsidRDefault="00196858" w:rsidP="00196858">
      <w:pPr>
        <w:rPr>
          <w:rFonts w:cs="Helvetica"/>
          <w:color w:val="000000"/>
          <w:sz w:val="16"/>
        </w:rPr>
      </w:pPr>
      <w:proofErr w:type="spellStart"/>
      <w:r w:rsidRPr="003338AD">
        <w:rPr>
          <w:sz w:val="16"/>
        </w:rPr>
        <w:t>Tziporah</w:t>
      </w:r>
      <w:proofErr w:type="spellEnd"/>
      <w:r w:rsidRPr="003338AD">
        <w:rPr>
          <w:sz w:val="16"/>
        </w:rPr>
        <w:t xml:space="preserve"> </w:t>
      </w:r>
      <w:proofErr w:type="spellStart"/>
      <w:r w:rsidRPr="003338AD">
        <w:rPr>
          <w:sz w:val="16"/>
        </w:rPr>
        <w:t>Kasachkoff</w:t>
      </w:r>
      <w:proofErr w:type="spellEnd"/>
      <w:r w:rsidRPr="003338AD">
        <w:rPr>
          <w:sz w:val="16"/>
        </w:rPr>
        <w:t>, [</w:t>
      </w:r>
      <w:r w:rsidRPr="003338AD">
        <w:rPr>
          <w:rFonts w:eastAsia="Times New Roman"/>
          <w:sz w:val="16"/>
          <w:szCs w:val="26"/>
        </w:rPr>
        <w:t xml:space="preserve">Professor of Philosophy at Ben </w:t>
      </w:r>
      <w:proofErr w:type="spellStart"/>
      <w:r w:rsidRPr="003338AD">
        <w:rPr>
          <w:rFonts w:eastAsia="Times New Roman"/>
          <w:sz w:val="16"/>
          <w:szCs w:val="26"/>
        </w:rPr>
        <w:t>Gurion</w:t>
      </w:r>
      <w:proofErr w:type="spellEnd"/>
      <w:r w:rsidRPr="003338AD">
        <w:rPr>
          <w:rFonts w:eastAsia="Times New Roman"/>
          <w:sz w:val="16"/>
          <w:szCs w:val="26"/>
        </w:rPr>
        <w:t xml:space="preserve"> University of the Negev &amp; The Graduate Center, The City University of New York</w:t>
      </w:r>
      <w:r w:rsidRPr="003338AD">
        <w:rPr>
          <w:rFonts w:eastAsia="Times New Roman"/>
          <w:sz w:val="16"/>
        </w:rPr>
        <w:t>]</w:t>
      </w:r>
      <w:r w:rsidRPr="003338AD">
        <w:rPr>
          <w:sz w:val="16"/>
        </w:rPr>
        <w:t xml:space="preserve"> “</w:t>
      </w:r>
      <w:r w:rsidRPr="003338AD">
        <w:rPr>
          <w:rFonts w:cs="Helvetica"/>
          <w:color w:val="000000"/>
          <w:sz w:val="16"/>
        </w:rPr>
        <w:t>Killing in Self-Defense: An Unquestionable or Problematic Defense?”, Law and Philosophy, Vol. 17, No. 5/6 (Nov., 1998), pp. 509-531, RK.</w:t>
      </w:r>
    </w:p>
    <w:p w14:paraId="2335DA45" w14:textId="77777777" w:rsidR="00196858" w:rsidRPr="00897156" w:rsidRDefault="00196858" w:rsidP="00196858"/>
    <w:p w14:paraId="64034395" w14:textId="77777777" w:rsidR="00196858" w:rsidRPr="00EF725E" w:rsidRDefault="00196858" w:rsidP="00196858">
      <w:pPr>
        <w:rPr>
          <w:sz w:val="16"/>
        </w:rPr>
      </w:pPr>
      <w:r w:rsidRPr="00D37C03">
        <w:rPr>
          <w:sz w:val="16"/>
        </w:rPr>
        <w:t xml:space="preserve">The central issue in justified self-defensive homicide, then, is whether one acted to protect oneself. But what is it about ourselves that may legitimately be defended at the cost even of another person's life? Most clearly, a right of self-defense is a right to protect ourselves from being killed: if anything counts as protection of self, it is protection of our continued existence. But, as well, our notion of self extends beyond mere survival. </w:t>
      </w:r>
      <w:r w:rsidRPr="00B63A17">
        <w:rPr>
          <w:b/>
          <w:highlight w:val="green"/>
          <w:u w:val="single"/>
        </w:rPr>
        <w:t>There are certain sorts of harms that so intrude on the integrity of one's self - the harms</w:t>
      </w:r>
      <w:r w:rsidRPr="003037F1">
        <w:rPr>
          <w:rFonts w:cs="Arial"/>
          <w:sz w:val="16"/>
        </w:rPr>
        <w:t xml:space="preserve">, say, </w:t>
      </w:r>
      <w:r w:rsidRPr="00B63A17">
        <w:rPr>
          <w:b/>
          <w:highlight w:val="green"/>
          <w:u w:val="single"/>
        </w:rPr>
        <w:t>of serious maiming, or of rape</w:t>
      </w:r>
      <w:r w:rsidRPr="00D37C03">
        <w:rPr>
          <w:b/>
          <w:u w:val="single"/>
        </w:rPr>
        <w:t xml:space="preserve">, or of kidnapping or of </w:t>
      </w:r>
      <w:r w:rsidRPr="00D37C03">
        <w:rPr>
          <w:b/>
          <w:u w:val="single"/>
        </w:rPr>
        <w:lastRenderedPageBreak/>
        <w:t xml:space="preserve">enslavement - </w:t>
      </w:r>
      <w:r w:rsidRPr="00B63A17">
        <w:rPr>
          <w:b/>
          <w:highlight w:val="green"/>
          <w:u w:val="single"/>
        </w:rPr>
        <w:t>that even when one is absolutely certain that one will not be killed it is unreasonable to disallow the same justifying appeal to self-defense that is accorded to would- be victims of lethal assaults</w:t>
      </w:r>
      <w:r w:rsidRPr="00D37C03">
        <w:rPr>
          <w:b/>
          <w:u w:val="single"/>
        </w:rPr>
        <w:t xml:space="preserve">. </w:t>
      </w:r>
      <w:r w:rsidRPr="00D37C03">
        <w:rPr>
          <w:sz w:val="16"/>
        </w:rPr>
        <w:t xml:space="preserve">Were we to kill someone who, though he isn't trying to kill us, is attempting to deafen and blind us, or to completely paralyze us, or to lobotomize us, our killing our attacker would still count as a legitimate killing in self-defense because of the seriousness of these assaults on one's person and because, in the words of Richard Norman, </w:t>
      </w:r>
      <w:r w:rsidRPr="00D37C03">
        <w:rPr>
          <w:b/>
          <w:u w:val="single"/>
        </w:rPr>
        <w:t xml:space="preserve">they are 'closest to the case of a threat to one's life, because </w:t>
      </w:r>
      <w:r w:rsidRPr="00B63A17">
        <w:rPr>
          <w:b/>
          <w:highlight w:val="green"/>
          <w:u w:val="single"/>
        </w:rPr>
        <w:t>the danger</w:t>
      </w:r>
      <w:r w:rsidRPr="00D37C03">
        <w:rPr>
          <w:b/>
          <w:u w:val="single"/>
        </w:rPr>
        <w:t xml:space="preserve"> with which the person is threatened </w:t>
      </w:r>
      <w:r w:rsidRPr="00B63A17">
        <w:rPr>
          <w:b/>
          <w:highlight w:val="green"/>
          <w:u w:val="single"/>
        </w:rPr>
        <w:t>is</w:t>
      </w:r>
      <w:r w:rsidRPr="003037F1">
        <w:rPr>
          <w:rFonts w:cs="Arial"/>
          <w:sz w:val="16"/>
        </w:rPr>
        <w:t xml:space="preserve">, or may be, </w:t>
      </w:r>
      <w:r w:rsidRPr="00B63A17">
        <w:rPr>
          <w:b/>
          <w:highlight w:val="green"/>
          <w:u w:val="single"/>
        </w:rPr>
        <w:t>similarly final and irreversible</w:t>
      </w:r>
      <w:r w:rsidRPr="00D37C03">
        <w:rPr>
          <w:b/>
          <w:u w:val="single"/>
        </w:rPr>
        <w:t>.</w:t>
      </w:r>
      <w:r w:rsidRPr="00D37C03">
        <w:rPr>
          <w:sz w:val="16"/>
        </w:rPr>
        <w:t xml:space="preserve">'4 No doubt, there are some grey areas here.5There is certainly room for disagreement, for example, about whether an attack on one's property by a burglar or the amputation of one's fingers by an attacker is sufficiently critical that self-defense is a reasonable justification for killing the burglar or attacker. But there is no doubt, too, that not all cases come in shades of grey. Neither common morality nor the law expects you to sacrifice your life rather than take the chance of killing your attacker, but neither are you required to lose your limbs, or your hearing or your eyesight even when the only way to protect yourself from the person who is intent on destroying one of these is to kill him. In short, </w:t>
      </w:r>
      <w:r w:rsidRPr="00D37C03">
        <w:rPr>
          <w:b/>
          <w:u w:val="single"/>
        </w:rPr>
        <w:t xml:space="preserve">self-defense extends to parts of yourself that are integral to you; your life is important, but it does not comprise all that is important </w:t>
      </w:r>
      <w:r w:rsidRPr="003037F1">
        <w:rPr>
          <w:rFonts w:cs="Arial"/>
          <w:sz w:val="16"/>
        </w:rPr>
        <w:t xml:space="preserve">or importantly defended, </w:t>
      </w:r>
      <w:r w:rsidRPr="00D37C03">
        <w:rPr>
          <w:b/>
          <w:u w:val="single"/>
        </w:rPr>
        <w:t xml:space="preserve">even by recourse to homicide. </w:t>
      </w:r>
      <w:r w:rsidRPr="00D37C03">
        <w:rPr>
          <w:sz w:val="16"/>
        </w:rPr>
        <w:t>Of course, it may be that the extent to which the gravity of a prospective injury must be taken into account before self-defensive homicide is morally justified may be dependent on other features of the situation. Later I shall suggest that this is so, and why.</w:t>
      </w:r>
    </w:p>
    <w:p w14:paraId="3DE9E290" w14:textId="77777777" w:rsidR="00C17F1C" w:rsidRDefault="00C17F1C" w:rsidP="00EF725E">
      <w:pPr>
        <w:pStyle w:val="Tag"/>
        <w:rPr>
          <w:b w:val="0"/>
          <w:sz w:val="20"/>
        </w:rPr>
      </w:pPr>
    </w:p>
    <w:p w14:paraId="1068E5D3" w14:textId="7479D4C6" w:rsidR="003E1280" w:rsidRPr="002F6BD3" w:rsidRDefault="003E1280" w:rsidP="003E1280">
      <w:pPr>
        <w:pStyle w:val="Tag"/>
        <w:rPr>
          <w:rFonts w:cs="Arial"/>
        </w:rPr>
      </w:pPr>
      <w:r>
        <w:rPr>
          <w:rFonts w:cs="Arial"/>
        </w:rPr>
        <w:t xml:space="preserve">An intersection of power hierarchies of race, class, gender, and sexuality prevents victims from accessing alternative means of safety such as social services and shelters. </w:t>
      </w:r>
      <w:proofErr w:type="spellStart"/>
      <w:r w:rsidRPr="002F6BD3">
        <w:rPr>
          <w:rFonts w:cs="Arial"/>
        </w:rPr>
        <w:t>Bograd</w:t>
      </w:r>
      <w:proofErr w:type="spellEnd"/>
      <w:r>
        <w:rPr>
          <w:rFonts w:cs="Arial"/>
        </w:rPr>
        <w:t>:</w:t>
      </w:r>
    </w:p>
    <w:p w14:paraId="2345793D" w14:textId="77777777" w:rsidR="003E1280" w:rsidRDefault="003E1280" w:rsidP="003E1280">
      <w:pPr>
        <w:rPr>
          <w:rFonts w:ascii="Times New Roman" w:hAnsi="Times New Roman"/>
          <w:color w:val="000000"/>
          <w:sz w:val="16"/>
          <w:szCs w:val="19"/>
        </w:rPr>
      </w:pPr>
    </w:p>
    <w:p w14:paraId="3B48EBBB" w14:textId="77777777" w:rsidR="003E1280" w:rsidRPr="00353C66" w:rsidRDefault="003E1280" w:rsidP="003E1280">
      <w:pPr>
        <w:rPr>
          <w:rFonts w:cs="Arial"/>
          <w:sz w:val="16"/>
        </w:rPr>
      </w:pPr>
      <w:r w:rsidRPr="002F1765">
        <w:rPr>
          <w:rFonts w:cs="Arial"/>
          <w:sz w:val="16"/>
        </w:rPr>
        <w:t xml:space="preserve">Michele </w:t>
      </w:r>
      <w:proofErr w:type="spellStart"/>
      <w:r w:rsidRPr="002F1765">
        <w:rPr>
          <w:rFonts w:cs="Arial"/>
          <w:sz w:val="16"/>
        </w:rPr>
        <w:t>Bograd</w:t>
      </w:r>
      <w:proofErr w:type="spellEnd"/>
      <w:r w:rsidRPr="002F1765">
        <w:rPr>
          <w:rFonts w:cs="Arial"/>
          <w:sz w:val="16"/>
        </w:rPr>
        <w:t xml:space="preserve">, </w:t>
      </w:r>
      <w:r>
        <w:rPr>
          <w:rFonts w:cs="Arial"/>
          <w:sz w:val="16"/>
        </w:rPr>
        <w:t xml:space="preserve">[PhD, Psychologist] </w:t>
      </w:r>
      <w:r w:rsidRPr="002F1765">
        <w:rPr>
          <w:rFonts w:cs="Arial"/>
          <w:sz w:val="16"/>
        </w:rPr>
        <w:t xml:space="preserve">“STRENGTHENING DOMESTIC VIOLENCE THEORIES: INTERSECTIONS OF RACE, CLASS, SEXUAL ORIENTATION, AND GENDER”, Journal of Marital and Family Therapy, </w:t>
      </w:r>
      <w:r w:rsidRPr="002F1765">
        <w:rPr>
          <w:rFonts w:cs="Arial"/>
          <w:sz w:val="16"/>
          <w:szCs w:val="17"/>
        </w:rPr>
        <w:t xml:space="preserve">July 1999,VOl.25, </w:t>
      </w:r>
      <w:r w:rsidRPr="002F1765">
        <w:rPr>
          <w:rFonts w:cs="Arial"/>
          <w:sz w:val="16"/>
          <w:szCs w:val="16"/>
        </w:rPr>
        <w:t>NO.</w:t>
      </w:r>
      <w:r w:rsidRPr="002F1765">
        <w:rPr>
          <w:rFonts w:cs="Arial"/>
          <w:sz w:val="16"/>
          <w:szCs w:val="17"/>
        </w:rPr>
        <w:t>3. RK</w:t>
      </w:r>
    </w:p>
    <w:p w14:paraId="77884537" w14:textId="77777777" w:rsidR="003E1280" w:rsidRDefault="003E1280" w:rsidP="003E1280">
      <w:pPr>
        <w:rPr>
          <w:rFonts w:ascii="Times New Roman" w:hAnsi="Times New Roman"/>
          <w:color w:val="000000"/>
          <w:sz w:val="16"/>
          <w:szCs w:val="19"/>
        </w:rPr>
      </w:pPr>
    </w:p>
    <w:p w14:paraId="41D4387B" w14:textId="77777777" w:rsidR="003E1280" w:rsidRPr="002F6BD3" w:rsidRDefault="003E1280" w:rsidP="003E1280">
      <w:pPr>
        <w:rPr>
          <w:rStyle w:val="UnderlineBold"/>
        </w:rPr>
      </w:pPr>
      <w:r w:rsidRPr="002F6BD3">
        <w:rPr>
          <w:rFonts w:cs="Arial"/>
          <w:sz w:val="16"/>
        </w:rPr>
        <w:t xml:space="preserve">Furthermore, when certain groups are not deemed “legitimate” victims, </w:t>
      </w:r>
      <w:r w:rsidRPr="00E57367">
        <w:rPr>
          <w:rStyle w:val="UnderlineBold"/>
          <w:highlight w:val="green"/>
        </w:rPr>
        <w:t>services may be scarce or nonexistent, and access to</w:t>
      </w:r>
      <w:r w:rsidRPr="00CF439A">
        <w:rPr>
          <w:rStyle w:val="UnderlineBold"/>
        </w:rPr>
        <w:t xml:space="preserve"> </w:t>
      </w:r>
      <w:r w:rsidRPr="00D23C08">
        <w:rPr>
          <w:rStyle w:val="UnderlineBold"/>
          <w:rFonts w:cs="Arial"/>
          <w:b w:val="0"/>
          <w:sz w:val="16"/>
          <w:u w:val="none"/>
        </w:rPr>
        <w:t xml:space="preserve">and the nature of </w:t>
      </w:r>
      <w:r w:rsidRPr="00E57367">
        <w:rPr>
          <w:rStyle w:val="UnderlineBold"/>
          <w:highlight w:val="green"/>
        </w:rPr>
        <w:t>available services may be strongly influenced by social location. There are few services for battered husbands</w:t>
      </w:r>
      <w:r w:rsidRPr="002F6BD3">
        <w:rPr>
          <w:rFonts w:cs="Arial"/>
          <w:sz w:val="16"/>
        </w:rPr>
        <w:t>, and responses to female heterosexual batterers may be insensitive to the woman’s own victimization (</w:t>
      </w:r>
      <w:proofErr w:type="spellStart"/>
      <w:r w:rsidRPr="002F6BD3">
        <w:rPr>
          <w:rFonts w:cs="Arial"/>
          <w:sz w:val="16"/>
        </w:rPr>
        <w:t>Hdmberger</w:t>
      </w:r>
      <w:proofErr w:type="spellEnd"/>
      <w:r w:rsidRPr="002F6BD3">
        <w:rPr>
          <w:rFonts w:cs="Arial"/>
          <w:sz w:val="16"/>
        </w:rPr>
        <w:t xml:space="preserve"> </w:t>
      </w:r>
      <w:r w:rsidRPr="002F6BD3">
        <w:rPr>
          <w:rFonts w:cs="Arial"/>
          <w:sz w:val="16"/>
          <w:szCs w:val="18"/>
        </w:rPr>
        <w:t xml:space="preserve">&amp; </w:t>
      </w:r>
      <w:proofErr w:type="spellStart"/>
      <w:r w:rsidRPr="002F6BD3">
        <w:rPr>
          <w:rFonts w:cs="Arial"/>
          <w:sz w:val="16"/>
        </w:rPr>
        <w:t>Potente</w:t>
      </w:r>
      <w:proofErr w:type="spellEnd"/>
      <w:r w:rsidRPr="002F6BD3">
        <w:rPr>
          <w:rFonts w:cs="Arial"/>
          <w:sz w:val="16"/>
        </w:rPr>
        <w:t xml:space="preserve">, 1997). </w:t>
      </w:r>
      <w:r w:rsidRPr="00E57367">
        <w:rPr>
          <w:rStyle w:val="UnderlineBold"/>
          <w:highlight w:val="green"/>
        </w:rPr>
        <w:t>Programs for gay and lesbian</w:t>
      </w:r>
      <w:r w:rsidRPr="002F6BD3">
        <w:rPr>
          <w:rStyle w:val="UnderlineBold"/>
        </w:rPr>
        <w:t xml:space="preserve"> </w:t>
      </w:r>
      <w:r w:rsidRPr="00D23C08">
        <w:rPr>
          <w:rStyle w:val="UnderlineBold"/>
          <w:rFonts w:cs="Arial"/>
          <w:b w:val="0"/>
          <w:sz w:val="16"/>
          <w:u w:val="none"/>
        </w:rPr>
        <w:t xml:space="preserve">batterers and their </w:t>
      </w:r>
      <w:r w:rsidRPr="00E57367">
        <w:rPr>
          <w:rStyle w:val="UnderlineBold"/>
          <w:highlight w:val="green"/>
        </w:rPr>
        <w:t>victims may not be funded in some states because sodomy is still considered a crime</w:t>
      </w:r>
      <w:r w:rsidRPr="002F6BD3">
        <w:rPr>
          <w:rStyle w:val="UnderlineBold"/>
        </w:rPr>
        <w:t>,</w:t>
      </w:r>
      <w:r w:rsidRPr="002F6BD3">
        <w:rPr>
          <w:rFonts w:cs="Arial"/>
          <w:sz w:val="16"/>
        </w:rPr>
        <w:t xml:space="preserve"> and public hate crimes, much less domestic violence, remain unaddressed. </w:t>
      </w:r>
      <w:r w:rsidRPr="008905EC">
        <w:rPr>
          <w:rStyle w:val="UnderlineBold"/>
          <w:rFonts w:cs="Arial"/>
          <w:b w:val="0"/>
          <w:sz w:val="16"/>
          <w:u w:val="none"/>
        </w:rPr>
        <w:t xml:space="preserve">Many clinics do not have bilingual services, severely hindering </w:t>
      </w:r>
      <w:proofErr w:type="gramStart"/>
      <w:r w:rsidRPr="008905EC">
        <w:rPr>
          <w:rStyle w:val="UnderlineBold"/>
          <w:rFonts w:cs="Arial"/>
          <w:b w:val="0"/>
          <w:sz w:val="16"/>
          <w:u w:val="none"/>
        </w:rPr>
        <w:t>non English</w:t>
      </w:r>
      <w:proofErr w:type="gramEnd"/>
      <w:r w:rsidRPr="008905EC">
        <w:rPr>
          <w:rStyle w:val="UnderlineBold"/>
          <w:rFonts w:cs="Arial"/>
          <w:b w:val="0"/>
          <w:sz w:val="16"/>
          <w:u w:val="none"/>
        </w:rPr>
        <w:t xml:space="preserve"> speaking women from obtaining safety</w:t>
      </w:r>
      <w:r w:rsidRPr="002F6BD3">
        <w:rPr>
          <w:rFonts w:cs="Arial"/>
          <w:sz w:val="16"/>
        </w:rPr>
        <w:t xml:space="preserve">. </w:t>
      </w:r>
      <w:r w:rsidRPr="002F6BD3">
        <w:rPr>
          <w:rFonts w:cs="Arial"/>
          <w:sz w:val="16"/>
          <w:szCs w:val="18"/>
        </w:rPr>
        <w:t xml:space="preserve">A </w:t>
      </w:r>
      <w:r w:rsidRPr="002F6BD3">
        <w:rPr>
          <w:rFonts w:cs="Arial"/>
          <w:sz w:val="16"/>
        </w:rPr>
        <w:t xml:space="preserve">disproportionate percentage of court-referred batterers in urban areas are men of color, but </w:t>
      </w:r>
      <w:r w:rsidRPr="00D23C08">
        <w:rPr>
          <w:rStyle w:val="UnderlineBold"/>
          <w:rFonts w:cs="Arial"/>
          <w:b w:val="0"/>
          <w:sz w:val="16"/>
          <w:u w:val="none"/>
        </w:rPr>
        <w:t xml:space="preserve">there are few racially specific programs with experienced minority staff </w:t>
      </w:r>
      <w:r w:rsidRPr="002F6BD3">
        <w:rPr>
          <w:rFonts w:cs="Arial"/>
          <w:sz w:val="16"/>
        </w:rPr>
        <w:t>(</w:t>
      </w:r>
      <w:proofErr w:type="spellStart"/>
      <w:r w:rsidRPr="002F6BD3">
        <w:rPr>
          <w:rFonts w:cs="Arial"/>
          <w:sz w:val="16"/>
        </w:rPr>
        <w:t>Gondolf</w:t>
      </w:r>
      <w:proofErr w:type="spellEnd"/>
      <w:r w:rsidRPr="002F6BD3">
        <w:rPr>
          <w:rFonts w:cs="Arial"/>
          <w:sz w:val="16"/>
        </w:rPr>
        <w:t xml:space="preserve">, 1997; Williams, 1994; </w:t>
      </w:r>
      <w:proofErr w:type="spellStart"/>
      <w:r w:rsidRPr="002F6BD3">
        <w:rPr>
          <w:rFonts w:cs="Arial"/>
          <w:sz w:val="16"/>
        </w:rPr>
        <w:t>Williams&amp;Becker</w:t>
      </w:r>
      <w:proofErr w:type="spellEnd"/>
      <w:r w:rsidRPr="002F6BD3">
        <w:rPr>
          <w:rFonts w:cs="Arial"/>
          <w:sz w:val="16"/>
        </w:rPr>
        <w:t xml:space="preserve">, 1994). In efforts to bridge cultural gaps, minority clients are assigned to inexperienced paraprofessionals </w:t>
      </w:r>
      <w:r w:rsidRPr="002F6BD3">
        <w:rPr>
          <w:rFonts w:cs="Arial"/>
          <w:sz w:val="16"/>
          <w:szCs w:val="20"/>
        </w:rPr>
        <w:t xml:space="preserve">of </w:t>
      </w:r>
      <w:r w:rsidRPr="002F6BD3">
        <w:rPr>
          <w:rFonts w:cs="Arial"/>
          <w:sz w:val="16"/>
        </w:rPr>
        <w:t xml:space="preserve">their own culture, who themselves lack power in institutional systems. </w:t>
      </w:r>
      <w:r w:rsidRPr="00463AD5">
        <w:rPr>
          <w:rStyle w:val="UnderlineBold"/>
          <w:b w:val="0"/>
          <w:sz w:val="16"/>
          <w:u w:val="none"/>
        </w:rPr>
        <w:t>Social service providers may respond to different kinds of victims in frankly punitive and discriminatory ways</w:t>
      </w:r>
      <w:r w:rsidRPr="002F6BD3">
        <w:rPr>
          <w:rFonts w:cs="Arial"/>
          <w:sz w:val="16"/>
        </w:rPr>
        <w:t xml:space="preserve">. While sometimes this is intentional, often service providers enact the prejudicial and unintended consequences of well-meaning social, legal, or clinical policy. Some battered women advocates report that judges have asked the batterer to interpret for the non-English speaking battered woman; more progressive judges have refused to proceed legally in the absence of a neutral interpreter, thus denying the women services. </w:t>
      </w:r>
      <w:r w:rsidRPr="00E57367">
        <w:rPr>
          <w:rStyle w:val="UnderlineBold"/>
          <w:highlight w:val="green"/>
        </w:rPr>
        <w:t>Battered women can lose custody of their children</w:t>
      </w:r>
      <w:r w:rsidRPr="002F6BD3">
        <w:rPr>
          <w:rStyle w:val="UnderlineBold"/>
        </w:rPr>
        <w:t xml:space="preserve"> </w:t>
      </w:r>
      <w:r w:rsidRPr="00D23C08">
        <w:rPr>
          <w:rStyle w:val="UnderlineBold"/>
          <w:rFonts w:cs="Arial"/>
          <w:b w:val="0"/>
          <w:sz w:val="16"/>
          <w:u w:val="none"/>
        </w:rPr>
        <w:t xml:space="preserve">once it is learned that children have witnessed domestic violence, </w:t>
      </w:r>
      <w:r w:rsidRPr="009953C9">
        <w:rPr>
          <w:rStyle w:val="UnderlineBold"/>
        </w:rPr>
        <w:t xml:space="preserve">and children have been remanded to the care of the batterer, who appears to offer a more stable home than the mother </w:t>
      </w:r>
      <w:r w:rsidRPr="00463AD5">
        <w:rPr>
          <w:rStyle w:val="UnderlineBold"/>
          <w:b w:val="0"/>
          <w:sz w:val="16"/>
          <w:u w:val="none"/>
        </w:rPr>
        <w:t xml:space="preserve">does once she flees to shelter </w:t>
      </w:r>
      <w:r w:rsidRPr="002F6BD3">
        <w:rPr>
          <w:rFonts w:cs="Arial"/>
          <w:sz w:val="16"/>
        </w:rPr>
        <w:t>(</w:t>
      </w:r>
      <w:proofErr w:type="spellStart"/>
      <w:r w:rsidRPr="002F6BD3">
        <w:rPr>
          <w:rFonts w:cs="Arial"/>
          <w:sz w:val="16"/>
        </w:rPr>
        <w:t>Geffner</w:t>
      </w:r>
      <w:proofErr w:type="spellEnd"/>
      <w:r w:rsidRPr="002F6BD3">
        <w:rPr>
          <w:rFonts w:cs="Arial"/>
          <w:sz w:val="16"/>
        </w:rPr>
        <w:t xml:space="preserve">, 1997). Some shelters do not permit adolescent boys. </w:t>
      </w:r>
      <w:r w:rsidRPr="002F6BD3">
        <w:rPr>
          <w:rStyle w:val="UnderlineBold"/>
          <w:rFonts w:cs="Arial"/>
          <w:b w:val="0"/>
          <w:sz w:val="16"/>
          <w:u w:val="none"/>
        </w:rPr>
        <w:t>A</w:t>
      </w:r>
      <w:r w:rsidRPr="002F6BD3">
        <w:rPr>
          <w:rFonts w:cs="Arial"/>
          <w:b/>
          <w:bCs/>
          <w:szCs w:val="17"/>
        </w:rPr>
        <w:t xml:space="preserve"> </w:t>
      </w:r>
      <w:r w:rsidRPr="002F6BD3">
        <w:rPr>
          <w:rFonts w:cs="Arial"/>
          <w:sz w:val="16"/>
        </w:rPr>
        <w:t xml:space="preserve">battered woman must choose between not seeking safety for herself </w:t>
      </w:r>
      <w:proofErr w:type="gramStart"/>
      <w:r w:rsidRPr="002F6BD3">
        <w:rPr>
          <w:rFonts w:cs="Arial"/>
          <w:sz w:val="16"/>
        </w:rPr>
        <w:t>or</w:t>
      </w:r>
      <w:proofErr w:type="gramEnd"/>
      <w:r w:rsidRPr="002F6BD3">
        <w:rPr>
          <w:rFonts w:cs="Arial"/>
          <w:sz w:val="16"/>
        </w:rPr>
        <w:t xml:space="preserve"> leaving sons at home, opening herself to charges of desertion. Crenshaw (1994) describes how </w:t>
      </w:r>
      <w:r w:rsidRPr="00E57367">
        <w:rPr>
          <w:rStyle w:val="UnderlineBold"/>
          <w:highlight w:val="green"/>
        </w:rPr>
        <w:t>immigration policy</w:t>
      </w:r>
      <w:r w:rsidRPr="002F6BD3">
        <w:rPr>
          <w:rStyle w:val="UnderlineBold"/>
        </w:rPr>
        <w:t xml:space="preserve"> </w:t>
      </w:r>
      <w:r w:rsidRPr="00D23C08">
        <w:rPr>
          <w:rStyle w:val="UnderlineBold"/>
          <w:rFonts w:cs="Arial"/>
          <w:b w:val="0"/>
          <w:sz w:val="16"/>
          <w:u w:val="none"/>
        </w:rPr>
        <w:t xml:space="preserve">unintentionally </w:t>
      </w:r>
      <w:r w:rsidRPr="00E57367">
        <w:rPr>
          <w:rStyle w:val="UnderlineBold"/>
          <w:highlight w:val="green"/>
        </w:rPr>
        <w:t>trapped battered women with their abusers when a ruling decreed that length of marriage was one of the preconditions for legal papers</w:t>
      </w:r>
      <w:r w:rsidRPr="00E57367">
        <w:rPr>
          <w:rFonts w:cs="Arial"/>
          <w:sz w:val="16"/>
          <w:highlight w:val="green"/>
        </w:rPr>
        <w:t>.</w:t>
      </w:r>
      <w:r w:rsidRPr="002F6BD3">
        <w:rPr>
          <w:rFonts w:cs="Arial"/>
          <w:sz w:val="16"/>
        </w:rPr>
        <w:t xml:space="preserve"> After outcry from the battered women’s movement, the policy was amended </w:t>
      </w:r>
      <w:r w:rsidRPr="002F6BD3">
        <w:rPr>
          <w:rFonts w:cs="Arial"/>
          <w:sz w:val="16"/>
          <w:szCs w:val="20"/>
        </w:rPr>
        <w:t xml:space="preserve">so </w:t>
      </w:r>
      <w:r w:rsidRPr="002F6BD3">
        <w:rPr>
          <w:rFonts w:cs="Arial"/>
          <w:sz w:val="16"/>
        </w:rPr>
        <w:t xml:space="preserve">that </w:t>
      </w:r>
      <w:proofErr w:type="gramStart"/>
      <w:r w:rsidRPr="002F6BD3">
        <w:rPr>
          <w:rFonts w:cs="Arial"/>
          <w:sz w:val="16"/>
        </w:rPr>
        <w:t>exceptions to cohabitation were made upon testimony by social service personnel</w:t>
      </w:r>
      <w:proofErr w:type="gramEnd"/>
      <w:r w:rsidRPr="002F6BD3">
        <w:rPr>
          <w:rFonts w:cs="Arial"/>
          <w:sz w:val="16"/>
        </w:rPr>
        <w:t xml:space="preserve">. But </w:t>
      </w:r>
      <w:r w:rsidRPr="00E57367">
        <w:rPr>
          <w:rStyle w:val="UnderlineBold"/>
          <w:highlight w:val="green"/>
        </w:rPr>
        <w:t>because of cultural and linguistic barriers, women most vulnerable to abuse</w:t>
      </w:r>
      <w:r w:rsidRPr="002F6BD3">
        <w:rPr>
          <w:rStyle w:val="UnderlineBold"/>
        </w:rPr>
        <w:t xml:space="preserve"> </w:t>
      </w:r>
      <w:r w:rsidRPr="002F6BD3">
        <w:rPr>
          <w:rFonts w:cs="Arial"/>
          <w:sz w:val="16"/>
        </w:rPr>
        <w:t xml:space="preserve">(such as immigrants or undocumented refugees) often </w:t>
      </w:r>
      <w:r w:rsidRPr="00E57367">
        <w:rPr>
          <w:rStyle w:val="UnderlineBold"/>
          <w:highlight w:val="green"/>
        </w:rPr>
        <w:t>lack access to services necessary for that protection.</w:t>
      </w:r>
    </w:p>
    <w:p w14:paraId="074580BF" w14:textId="77777777" w:rsidR="003E1280" w:rsidRPr="003E1280" w:rsidRDefault="003E1280" w:rsidP="003E1280"/>
    <w:p w14:paraId="61EAF16D" w14:textId="76C1903A" w:rsidR="00EF725E" w:rsidRDefault="00C17F1C" w:rsidP="00EF725E">
      <w:pPr>
        <w:pStyle w:val="Tag"/>
      </w:pPr>
      <w:r>
        <w:t>Now</w:t>
      </w:r>
      <w:r w:rsidR="00EF725E">
        <w:t>, preempts for the intuitions debate.</w:t>
      </w:r>
    </w:p>
    <w:p w14:paraId="0D3CBB77" w14:textId="77777777" w:rsidR="00EF725E" w:rsidRDefault="00EF725E" w:rsidP="00EF725E">
      <w:pPr>
        <w:pStyle w:val="Tag"/>
      </w:pPr>
    </w:p>
    <w:p w14:paraId="6DF0880A" w14:textId="77777777" w:rsidR="00EF725E" w:rsidRPr="00631CDC" w:rsidRDefault="00EF725E" w:rsidP="00EF725E">
      <w:pPr>
        <w:pStyle w:val="Tag"/>
      </w:pPr>
      <w:r>
        <w:t>First is answers to intuitions are unreliable:</w:t>
      </w:r>
    </w:p>
    <w:p w14:paraId="3F9FD03C" w14:textId="77777777" w:rsidR="00EF725E" w:rsidRDefault="00EF725E" w:rsidP="00EF725E">
      <w:pPr>
        <w:pStyle w:val="Tag"/>
        <w:rPr>
          <w:b w:val="0"/>
          <w:sz w:val="20"/>
        </w:rPr>
      </w:pPr>
    </w:p>
    <w:p w14:paraId="71045726" w14:textId="77777777" w:rsidR="00EF725E" w:rsidRPr="0061788E" w:rsidRDefault="00EF725E" w:rsidP="00EF725E">
      <w:pPr>
        <w:pStyle w:val="Tag"/>
        <w:rPr>
          <w:rFonts w:cs="Arial"/>
        </w:rPr>
      </w:pPr>
      <w:r>
        <w:rPr>
          <w:rFonts w:cs="Arial"/>
        </w:rPr>
        <w:t>[A]</w:t>
      </w:r>
      <w:r w:rsidRPr="0061788E">
        <w:rPr>
          <w:rFonts w:cs="Arial"/>
        </w:rPr>
        <w:t xml:space="preserve"> I defend a form of revisionary intuitions - this de-links their objections about reliability because we should revise our theories to make them more reliable</w:t>
      </w:r>
    </w:p>
    <w:p w14:paraId="4E904656" w14:textId="77777777" w:rsidR="00EF725E" w:rsidRDefault="00EF725E" w:rsidP="00EF725E">
      <w:pPr>
        <w:pStyle w:val="Tag"/>
        <w:rPr>
          <w:rFonts w:cs="Arial"/>
        </w:rPr>
      </w:pPr>
    </w:p>
    <w:p w14:paraId="0FE74310" w14:textId="12BE5CBD" w:rsidR="00EF725E" w:rsidRPr="0061788E" w:rsidRDefault="00EF725E" w:rsidP="00EF725E">
      <w:pPr>
        <w:pStyle w:val="Tag"/>
        <w:rPr>
          <w:rFonts w:cs="Arial"/>
        </w:rPr>
      </w:pPr>
      <w:r>
        <w:rPr>
          <w:rFonts w:cs="Arial"/>
        </w:rPr>
        <w:t>[B] D.B. either 1</w:t>
      </w:r>
      <w:r w:rsidRPr="0061788E">
        <w:rPr>
          <w:rFonts w:cs="Arial"/>
        </w:rPr>
        <w:t xml:space="preserve">) intuitions are unreliable b/c it can’t be verified but neither can our mental states then. Their </w:t>
      </w:r>
      <w:proofErr w:type="spellStart"/>
      <w:r w:rsidRPr="0061788E">
        <w:rPr>
          <w:rFonts w:cs="Arial"/>
        </w:rPr>
        <w:t>arg</w:t>
      </w:r>
      <w:proofErr w:type="spellEnd"/>
      <w:r w:rsidRPr="0061788E">
        <w:rPr>
          <w:rFonts w:cs="Arial"/>
        </w:rPr>
        <w:t xml:space="preserve"> </w:t>
      </w:r>
      <w:r w:rsidR="00B63A17">
        <w:rPr>
          <w:rFonts w:cs="Arial"/>
        </w:rPr>
        <w:t xml:space="preserve">commits them to radical skep. </w:t>
      </w:r>
      <w:r>
        <w:rPr>
          <w:rFonts w:cs="Arial"/>
        </w:rPr>
        <w:t>. Or 2</w:t>
      </w:r>
      <w:r w:rsidRPr="0061788E">
        <w:rPr>
          <w:rFonts w:cs="Arial"/>
        </w:rPr>
        <w:t>) don’t defend radical skep – which means their objection is non-unique and you accept intuitions]</w:t>
      </w:r>
    </w:p>
    <w:p w14:paraId="36046CEB" w14:textId="77777777" w:rsidR="00EF725E" w:rsidRPr="0061788E" w:rsidRDefault="00EF725E" w:rsidP="00EF725E">
      <w:pPr>
        <w:pStyle w:val="Tag"/>
      </w:pPr>
      <w:r>
        <w:lastRenderedPageBreak/>
        <w:t>Second is answers to not everyone agrees.</w:t>
      </w:r>
    </w:p>
    <w:p w14:paraId="62D33E5F" w14:textId="77777777" w:rsidR="00EF725E" w:rsidRDefault="00EF725E" w:rsidP="00EF725E">
      <w:pPr>
        <w:pStyle w:val="Tag"/>
        <w:rPr>
          <w:rFonts w:cs="Arial"/>
        </w:rPr>
      </w:pPr>
    </w:p>
    <w:p w14:paraId="5D0CBBE5" w14:textId="77777777" w:rsidR="00EF725E" w:rsidRPr="0061788E" w:rsidRDefault="00EF725E" w:rsidP="00EF725E">
      <w:pPr>
        <w:pStyle w:val="Tag"/>
        <w:rPr>
          <w:rFonts w:cs="Arial"/>
        </w:rPr>
      </w:pPr>
      <w:r w:rsidRPr="0061788E">
        <w:rPr>
          <w:rFonts w:cs="Arial"/>
        </w:rPr>
        <w:t>Just as we can’t persuade someone who is colorblind that red looks more like orange than it looks like blue, doesn’t mean that our intuition is suspect. Just means</w:t>
      </w:r>
      <w:r>
        <w:rPr>
          <w:rFonts w:cs="Arial"/>
        </w:rPr>
        <w:t xml:space="preserve"> you are dealing w/ an anomaly.</w:t>
      </w:r>
    </w:p>
    <w:p w14:paraId="4C9123EC" w14:textId="77777777" w:rsidR="00EF725E" w:rsidRPr="0061788E" w:rsidRDefault="00EF725E" w:rsidP="00EF725E">
      <w:pPr>
        <w:pStyle w:val="Tag"/>
        <w:rPr>
          <w:rFonts w:cs="Arial"/>
        </w:rPr>
      </w:pPr>
    </w:p>
    <w:p w14:paraId="771BE581" w14:textId="77777777" w:rsidR="00EF725E" w:rsidRDefault="00EF725E" w:rsidP="00EF725E">
      <w:pPr>
        <w:pStyle w:val="Tag"/>
        <w:rPr>
          <w:rFonts w:cs="Arial"/>
        </w:rPr>
      </w:pPr>
      <w:r>
        <w:rPr>
          <w:rFonts w:cs="Arial"/>
        </w:rPr>
        <w:t>Third is answers to intuitions are subjective.</w:t>
      </w:r>
    </w:p>
    <w:p w14:paraId="04407EBA" w14:textId="77777777" w:rsidR="00EF725E" w:rsidRPr="00631CDC" w:rsidRDefault="00EF725E" w:rsidP="00EF725E"/>
    <w:p w14:paraId="394A5899" w14:textId="77777777" w:rsidR="00EF725E" w:rsidRPr="0061788E" w:rsidRDefault="00EF725E" w:rsidP="00EF725E">
      <w:pPr>
        <w:pStyle w:val="Tag"/>
        <w:rPr>
          <w:rFonts w:cs="Arial"/>
        </w:rPr>
      </w:pPr>
      <w:r>
        <w:rPr>
          <w:rFonts w:cs="Arial"/>
        </w:rPr>
        <w:t>A</w:t>
      </w:r>
      <w:r w:rsidRPr="0061788E">
        <w:rPr>
          <w:rFonts w:cs="Arial"/>
        </w:rPr>
        <w:t xml:space="preserve">) </w:t>
      </w:r>
      <w:proofErr w:type="gramStart"/>
      <w:r w:rsidRPr="0061788E">
        <w:rPr>
          <w:rFonts w:cs="Arial"/>
        </w:rPr>
        <w:t>misunderstanding</w:t>
      </w:r>
      <w:proofErr w:type="gramEnd"/>
      <w:r w:rsidRPr="0061788E">
        <w:rPr>
          <w:rFonts w:cs="Arial"/>
        </w:rPr>
        <w:t xml:space="preserve"> of intuition. – </w:t>
      </w:r>
      <w:proofErr w:type="gramStart"/>
      <w:r w:rsidRPr="0061788E">
        <w:rPr>
          <w:rFonts w:cs="Arial"/>
        </w:rPr>
        <w:t>just</w:t>
      </w:r>
      <w:proofErr w:type="gramEnd"/>
      <w:r w:rsidRPr="0061788E">
        <w:rPr>
          <w:rFonts w:cs="Arial"/>
        </w:rPr>
        <w:t xml:space="preserve"> a means of cognizing moral truths. Does not create moral truths, any more than perception creates truths about physical world.</w:t>
      </w:r>
    </w:p>
    <w:p w14:paraId="7435B3CE" w14:textId="77777777" w:rsidR="00EF725E" w:rsidRDefault="00EF725E" w:rsidP="00EF725E">
      <w:pPr>
        <w:pStyle w:val="Tag"/>
        <w:rPr>
          <w:rFonts w:cs="Arial"/>
        </w:rPr>
      </w:pPr>
    </w:p>
    <w:p w14:paraId="4B3FD7F4" w14:textId="77777777" w:rsidR="00EF725E" w:rsidRPr="0061788E" w:rsidRDefault="00EF725E" w:rsidP="00EF725E">
      <w:pPr>
        <w:pStyle w:val="Tag"/>
        <w:rPr>
          <w:rFonts w:cs="Arial"/>
        </w:rPr>
      </w:pPr>
      <w:r>
        <w:rPr>
          <w:rFonts w:cs="Arial"/>
        </w:rPr>
        <w:t>B</w:t>
      </w:r>
      <w:r w:rsidRPr="0061788E">
        <w:rPr>
          <w:rFonts w:cs="Arial"/>
        </w:rPr>
        <w:t xml:space="preserve">) </w:t>
      </w:r>
      <w:proofErr w:type="gramStart"/>
      <w:r w:rsidRPr="0061788E">
        <w:rPr>
          <w:rFonts w:cs="Arial"/>
        </w:rPr>
        <w:t>non</w:t>
      </w:r>
      <w:proofErr w:type="gramEnd"/>
      <w:r w:rsidRPr="0061788E">
        <w:rPr>
          <w:rFonts w:cs="Arial"/>
        </w:rPr>
        <w:t>-unique – true of all kinds of beliefs - justification for perceptual beliefs depends upon one’s perceptual experiences. Justification of beliefs depends upon one’s memories.</w:t>
      </w:r>
    </w:p>
    <w:p w14:paraId="42E0A84C" w14:textId="77777777" w:rsidR="00B63A17" w:rsidRDefault="00B63A17" w:rsidP="003A26B1">
      <w:pPr>
        <w:pStyle w:val="Tag"/>
        <w:rPr>
          <w:rFonts w:cs="Arial"/>
        </w:rPr>
      </w:pPr>
    </w:p>
    <w:p w14:paraId="3FA53F4E" w14:textId="3603ED60" w:rsidR="00B63A17" w:rsidRPr="00C4486F" w:rsidRDefault="00DF1877" w:rsidP="00B63A17">
      <w:pPr>
        <w:pStyle w:val="Tag"/>
      </w:pPr>
      <w:r>
        <w:t xml:space="preserve">And, </w:t>
      </w:r>
      <w:r w:rsidR="00B63A17">
        <w:t xml:space="preserve">we ought to give concrete intuitions more credence than abstract moral theories.  </w:t>
      </w:r>
      <w:r w:rsidR="00B63A17" w:rsidRPr="00B13C78">
        <w:rPr>
          <w:rFonts w:cs="Arial"/>
        </w:rPr>
        <w:t>McMahan</w:t>
      </w:r>
      <w:r w:rsidR="00B63A17">
        <w:rPr>
          <w:rFonts w:cs="Arial"/>
        </w:rPr>
        <w:t>:</w:t>
      </w:r>
    </w:p>
    <w:p w14:paraId="417A690E" w14:textId="77777777" w:rsidR="00B63A17" w:rsidRDefault="00B63A17" w:rsidP="00B63A17">
      <w:pPr>
        <w:rPr>
          <w:rFonts w:cs="Arial"/>
          <w:sz w:val="16"/>
        </w:rPr>
      </w:pPr>
    </w:p>
    <w:p w14:paraId="101D1023" w14:textId="77777777" w:rsidR="00B63A17" w:rsidRPr="00B13C78" w:rsidRDefault="00B63A17" w:rsidP="00B63A17">
      <w:r w:rsidRPr="00B13C78">
        <w:rPr>
          <w:rFonts w:cs="Arial"/>
          <w:sz w:val="16"/>
        </w:rPr>
        <w:t>McMahan, Jeff. “Moral Intuition,” Blackwell Guide to Ethical Theory (1999)</w:t>
      </w:r>
    </w:p>
    <w:p w14:paraId="4600BE38" w14:textId="77777777" w:rsidR="00B63A17" w:rsidRDefault="00B63A17" w:rsidP="00B63A17">
      <w:pPr>
        <w:rPr>
          <w:rFonts w:cs="Arial"/>
          <w:sz w:val="16"/>
        </w:rPr>
      </w:pPr>
    </w:p>
    <w:p w14:paraId="258E4A54" w14:textId="77777777" w:rsidR="00B63A17" w:rsidRPr="00975590" w:rsidRDefault="00B63A17" w:rsidP="00B63A17">
      <w:pPr>
        <w:rPr>
          <w:rFonts w:cs="Arial"/>
          <w:sz w:val="16"/>
        </w:rPr>
      </w:pPr>
      <w:r w:rsidRPr="00975590">
        <w:rPr>
          <w:rFonts w:cs="Arial"/>
          <w:sz w:val="16"/>
        </w:rPr>
        <w:t xml:space="preserve">It is important to be clear about the nature of this challenge. The claim is not simply that intuitions often strike us as more obvious or less open to doubt than it seems that any moral theory is. By itself, this would not be a strong consideration in favor of the intuition. </w:t>
      </w:r>
      <w:r w:rsidRPr="00975590">
        <w:rPr>
          <w:rStyle w:val="UnderlineBold"/>
          <w:rFonts w:cs="Arial"/>
          <w:b w:val="0"/>
          <w:sz w:val="16"/>
          <w:u w:val="none"/>
        </w:rPr>
        <w:t>The theories of modern physics tell us that many of our common sense beliefs about the nature of the physical world are mistaken.</w:t>
      </w:r>
      <w:r w:rsidRPr="00975590">
        <w:rPr>
          <w:rFonts w:cs="Arial"/>
          <w:b/>
        </w:rPr>
        <w:t xml:space="preserve"> </w:t>
      </w:r>
      <w:r w:rsidRPr="00975590">
        <w:rPr>
          <w:rFonts w:cs="Arial"/>
          <w:sz w:val="16"/>
        </w:rPr>
        <w:t xml:space="preserve">Many of these beliefs seem overwhelmingly obvious while the theory that disputes them may be so recondite and arcane as to be unintelligible to all but a few. </w:t>
      </w:r>
      <w:r w:rsidRPr="00975590">
        <w:rPr>
          <w:rStyle w:val="UnderlineBold"/>
          <w:rFonts w:cs="Arial"/>
          <w:b w:val="0"/>
          <w:sz w:val="16"/>
          <w:u w:val="none"/>
        </w:rPr>
        <w:t xml:space="preserve">Yet most of us recognize that at least certain scientific theories that overturn aspects of our common sense conception of the physical world are so well established by their powers of explanation and prediction and by the control they give us over the forces of nature that we readily acquiesce in their claims and concede that our common sense views must be illusory. </w:t>
      </w:r>
      <w:r w:rsidRPr="00975590">
        <w:rPr>
          <w:rStyle w:val="UnderlineBold"/>
          <w:rFonts w:cs="Arial"/>
        </w:rPr>
        <w:t xml:space="preserve">If a moral theory could command our allegiance by comparable means of persuasion, we might yield our intuitions </w:t>
      </w:r>
      <w:r w:rsidRPr="00975590">
        <w:rPr>
          <w:rStyle w:val="UnderlineBold"/>
          <w:rFonts w:cs="Arial"/>
          <w:b w:val="0"/>
          <w:sz w:val="16"/>
          <w:u w:val="none"/>
        </w:rPr>
        <w:t xml:space="preserve">to it without demur, even if it had none of the immediate obviousness in which our intuitions tend to come clothed. </w:t>
      </w:r>
      <w:r w:rsidRPr="00975590">
        <w:rPr>
          <w:rStyle w:val="UnderlineBold"/>
          <w:rFonts w:cs="Arial"/>
        </w:rPr>
        <w:t xml:space="preserve">But </w:t>
      </w:r>
      <w:r w:rsidRPr="00975590">
        <w:rPr>
          <w:rStyle w:val="UnderlineBold"/>
          <w:rFonts w:cs="Arial"/>
          <w:b w:val="0"/>
          <w:sz w:val="16"/>
          <w:u w:val="none"/>
        </w:rPr>
        <w:t xml:space="preserve">the challenge to the Theoretical Approach is that </w:t>
      </w:r>
      <w:r w:rsidRPr="005D5DED">
        <w:rPr>
          <w:rStyle w:val="UnderlineBold"/>
          <w:rFonts w:cs="Arial"/>
          <w:highlight w:val="darkGray"/>
        </w:rPr>
        <w:t>no moral theory</w:t>
      </w:r>
      <w:r w:rsidRPr="00975590">
        <w:rPr>
          <w:rStyle w:val="UnderlineBold"/>
          <w:rFonts w:cs="Arial"/>
          <w:b w:val="0"/>
          <w:sz w:val="16"/>
          <w:u w:val="none"/>
        </w:rPr>
        <w:t>, at least at the present stage of the history of philosophical ethics,</w:t>
      </w:r>
      <w:r w:rsidRPr="00975590">
        <w:rPr>
          <w:rStyle w:val="UnderlineBold"/>
          <w:rFonts w:cs="Arial"/>
          <w:u w:val="none"/>
        </w:rPr>
        <w:t xml:space="preserve"> </w:t>
      </w:r>
      <w:r w:rsidRPr="005D5DED">
        <w:rPr>
          <w:rStyle w:val="UnderlineBold"/>
          <w:rFonts w:cs="Arial"/>
          <w:highlight w:val="darkGray"/>
        </w:rPr>
        <w:t>can have</w:t>
      </w:r>
      <w:r w:rsidRPr="00975590">
        <w:rPr>
          <w:rStyle w:val="UnderlineBold"/>
          <w:rFonts w:cs="Arial"/>
        </w:rPr>
        <w:t xml:space="preserve"> anything like </w:t>
      </w:r>
      <w:r w:rsidRPr="005D5DED">
        <w:rPr>
          <w:rStyle w:val="UnderlineBold"/>
          <w:rFonts w:cs="Arial"/>
          <w:highlight w:val="darkGray"/>
        </w:rPr>
        <w:t>the authority</w:t>
      </w:r>
      <w:r w:rsidRPr="00975590">
        <w:rPr>
          <w:rStyle w:val="UnderlineBold"/>
          <w:rFonts w:cs="Arial"/>
        </w:rPr>
        <w:t xml:space="preserve"> or degree </w:t>
      </w:r>
      <w:r w:rsidRPr="005D5DED">
        <w:rPr>
          <w:rStyle w:val="UnderlineBold"/>
          <w:rFonts w:cs="Arial"/>
          <w:highlight w:val="darkGray"/>
        </w:rPr>
        <w:t xml:space="preserve">of validation that the </w:t>
      </w:r>
      <w:proofErr w:type="gramStart"/>
      <w:r w:rsidRPr="005D5DED">
        <w:rPr>
          <w:rStyle w:val="UnderlineBold"/>
          <w:rFonts w:cs="Arial"/>
          <w:highlight w:val="darkGray"/>
        </w:rPr>
        <w:t xml:space="preserve">best </w:t>
      </w:r>
      <w:r w:rsidRPr="005D5DED">
        <w:rPr>
          <w:rStyle w:val="UnderlineBold"/>
          <w:rFonts w:cs="Arial"/>
        </w:rPr>
        <w:t>supported</w:t>
      </w:r>
      <w:proofErr w:type="gramEnd"/>
      <w:r w:rsidRPr="005D5DED">
        <w:rPr>
          <w:rStyle w:val="UnderlineBold"/>
          <w:rFonts w:cs="Arial"/>
        </w:rPr>
        <w:t xml:space="preserve"> </w:t>
      </w:r>
      <w:r w:rsidRPr="005D5DED">
        <w:rPr>
          <w:rStyle w:val="UnderlineBold"/>
          <w:rFonts w:cs="Arial"/>
          <w:highlight w:val="darkGray"/>
        </w:rPr>
        <w:t>scientific theories have</w:t>
      </w:r>
      <w:r w:rsidRPr="00975590">
        <w:rPr>
          <w:rStyle w:val="UnderlineBold"/>
          <w:rFonts w:cs="Arial"/>
        </w:rPr>
        <w:t xml:space="preserve">. </w:t>
      </w:r>
      <w:r w:rsidRPr="00975590">
        <w:rPr>
          <w:rStyle w:val="UnderlineBold"/>
          <w:rFonts w:cs="Arial"/>
          <w:b w:val="0"/>
          <w:sz w:val="16"/>
          <w:u w:val="none"/>
        </w:rPr>
        <w:t xml:space="preserve">The lamentable truth is that </w:t>
      </w:r>
      <w:r w:rsidRPr="005D5DED">
        <w:rPr>
          <w:rStyle w:val="UnderlineBold"/>
          <w:rFonts w:cs="Arial"/>
          <w:highlight w:val="darkGray"/>
        </w:rPr>
        <w:t>we are</w:t>
      </w:r>
      <w:r w:rsidRPr="00975590">
        <w:rPr>
          <w:rStyle w:val="UnderlineBold"/>
          <w:rFonts w:cs="Arial"/>
        </w:rPr>
        <w:t xml:space="preserve"> at present </w:t>
      </w:r>
      <w:r w:rsidRPr="005D5DED">
        <w:rPr>
          <w:rStyle w:val="UnderlineBold"/>
          <w:rFonts w:cs="Arial"/>
          <w:highlight w:val="darkGray"/>
        </w:rPr>
        <w:t>deeply uncertain even about what types of consideration</w:t>
      </w:r>
      <w:r w:rsidRPr="00975590">
        <w:rPr>
          <w:rStyle w:val="UnderlineBold"/>
          <w:rFonts w:cs="Arial"/>
        </w:rPr>
        <w:t xml:space="preserve"> </w:t>
      </w:r>
      <w:r w:rsidRPr="00975590">
        <w:rPr>
          <w:rStyle w:val="UnderlineBold"/>
          <w:rFonts w:cs="Arial"/>
          <w:b w:val="0"/>
          <w:sz w:val="16"/>
          <w:u w:val="none"/>
        </w:rPr>
        <w:t xml:space="preserve">support or </w:t>
      </w:r>
      <w:r w:rsidRPr="005D5DED">
        <w:rPr>
          <w:rStyle w:val="UnderlineBold"/>
          <w:rFonts w:cs="Arial"/>
          <w:highlight w:val="darkGray"/>
        </w:rPr>
        <w:t>justify a moral theory</w:t>
      </w:r>
      <w:r w:rsidRPr="00975590">
        <w:rPr>
          <w:rStyle w:val="UnderlineBold"/>
          <w:rFonts w:cs="Arial"/>
        </w:rPr>
        <w:t xml:space="preserve">. </w:t>
      </w:r>
      <w:r w:rsidRPr="00975590">
        <w:rPr>
          <w:rStyle w:val="UnderlineBold"/>
          <w:rFonts w:cs="Arial"/>
          <w:b w:val="0"/>
          <w:sz w:val="16"/>
          <w:u w:val="none"/>
        </w:rPr>
        <w:t>There are no agreed criteria for determining whether or to what extent a moral theory is justified</w:t>
      </w:r>
      <w:r w:rsidRPr="00975590">
        <w:rPr>
          <w:rStyle w:val="UnderlineBold"/>
          <w:rFonts w:cs="Arial"/>
          <w:u w:val="none"/>
        </w:rPr>
        <w:t>.</w:t>
      </w:r>
      <w:r w:rsidRPr="00975590">
        <w:rPr>
          <w:rStyle w:val="UnderlineBold"/>
          <w:rFonts w:cs="Arial"/>
        </w:rPr>
        <w:t xml:space="preserve"> So </w:t>
      </w:r>
      <w:r w:rsidRPr="005D5DED">
        <w:rPr>
          <w:rStyle w:val="UnderlineBold"/>
          <w:rFonts w:cs="Arial"/>
          <w:highlight w:val="darkGray"/>
        </w:rPr>
        <w:t>when an intuition</w:t>
      </w:r>
      <w:r w:rsidRPr="00975590">
        <w:rPr>
          <w:rStyle w:val="UnderlineBold"/>
          <w:rFonts w:cs="Arial"/>
          <w:u w:val="none"/>
        </w:rPr>
        <w:t xml:space="preserve">, </w:t>
      </w:r>
      <w:r w:rsidRPr="00975590">
        <w:rPr>
          <w:rStyle w:val="UnderlineBold"/>
          <w:rFonts w:cs="Arial"/>
          <w:b w:val="0"/>
          <w:sz w:val="16"/>
          <w:u w:val="none"/>
        </w:rPr>
        <w:t>which may be immediately compelling</w:t>
      </w:r>
      <w:r w:rsidRPr="00975590">
        <w:rPr>
          <w:rStyle w:val="UnderlineBold"/>
          <w:rFonts w:cs="Arial"/>
          <w:u w:val="none"/>
        </w:rPr>
        <w:t xml:space="preserve">, </w:t>
      </w:r>
      <w:r w:rsidRPr="005D5DED">
        <w:rPr>
          <w:rStyle w:val="UnderlineBold"/>
          <w:rFonts w:cs="Arial"/>
          <w:highlight w:val="darkGray"/>
        </w:rPr>
        <w:t>comes into conflict with a moral theory</w:t>
      </w:r>
      <w:r w:rsidRPr="00975590">
        <w:rPr>
          <w:rStyle w:val="UnderlineBold"/>
          <w:rFonts w:cs="Arial"/>
        </w:rPr>
        <w:t xml:space="preserve">, </w:t>
      </w:r>
      <w:r w:rsidRPr="00975590">
        <w:rPr>
          <w:rStyle w:val="UnderlineBold"/>
          <w:rFonts w:cs="Arial"/>
          <w:b w:val="0"/>
          <w:sz w:val="16"/>
          <w:u w:val="none"/>
        </w:rPr>
        <w:t xml:space="preserve">which can have nothing approaching the authority of a well grounded scientific theory, it is not surprising that </w:t>
      </w:r>
      <w:r w:rsidRPr="005D5DED">
        <w:rPr>
          <w:rStyle w:val="UnderlineBold"/>
          <w:rFonts w:cs="Arial"/>
          <w:highlight w:val="darkGray"/>
        </w:rPr>
        <w:t>we should</w:t>
      </w:r>
      <w:r w:rsidRPr="00975590">
        <w:rPr>
          <w:rStyle w:val="UnderlineBold"/>
          <w:rFonts w:cs="Arial"/>
        </w:rPr>
        <w:t xml:space="preserve"> </w:t>
      </w:r>
      <w:r w:rsidRPr="00975590">
        <w:rPr>
          <w:rStyle w:val="UnderlineBold"/>
          <w:rFonts w:cs="Arial"/>
          <w:b w:val="0"/>
          <w:sz w:val="16"/>
          <w:u w:val="none"/>
        </w:rPr>
        <w:t xml:space="preserve">often </w:t>
      </w:r>
      <w:r w:rsidRPr="005D5DED">
        <w:rPr>
          <w:rStyle w:val="UnderlineBold"/>
          <w:rFonts w:cs="Arial"/>
          <w:highlight w:val="darkGray"/>
        </w:rPr>
        <w:t>be</w:t>
      </w:r>
      <w:r w:rsidRPr="00975590">
        <w:rPr>
          <w:rStyle w:val="UnderlineBold"/>
          <w:rFonts w:cs="Arial"/>
        </w:rPr>
        <w:t xml:space="preserve"> </w:t>
      </w:r>
      <w:r w:rsidRPr="005D5DED">
        <w:rPr>
          <w:rStyle w:val="UnderlineBold"/>
          <w:rFonts w:cs="Arial"/>
          <w:highlight w:val="darkGray"/>
        </w:rPr>
        <w:t>profoundly reluctant to abandon the intuition</w:t>
      </w:r>
      <w:r w:rsidRPr="00975590">
        <w:rPr>
          <w:rStyle w:val="UnderlineBold"/>
          <w:rFonts w:cs="Arial"/>
        </w:rPr>
        <w:t xml:space="preserve"> at the bidding of the theory. We can</w:t>
      </w:r>
      <w:r w:rsidRPr="00975590">
        <w:rPr>
          <w:rStyle w:val="UnderlineBold"/>
          <w:rFonts w:cs="Arial"/>
          <w:b w:val="0"/>
        </w:rPr>
        <w:t xml:space="preserve">, </w:t>
      </w:r>
      <w:r w:rsidRPr="00975590">
        <w:rPr>
          <w:rStyle w:val="UnderlineBold"/>
          <w:rFonts w:cs="Arial"/>
          <w:b w:val="0"/>
          <w:sz w:val="16"/>
          <w:u w:val="none"/>
        </w:rPr>
        <w:t>indeed</w:t>
      </w:r>
      <w:r w:rsidRPr="00975590">
        <w:rPr>
          <w:rStyle w:val="UnderlineBold"/>
          <w:rFonts w:cs="Arial"/>
          <w:u w:val="none"/>
        </w:rPr>
        <w:t xml:space="preserve">, </w:t>
      </w:r>
      <w:r w:rsidRPr="00975590">
        <w:rPr>
          <w:rStyle w:val="UnderlineBold"/>
          <w:rFonts w:cs="Arial"/>
        </w:rPr>
        <w:t xml:space="preserve">be reasonably confident </w:t>
      </w:r>
      <w:r w:rsidRPr="00975590">
        <w:rPr>
          <w:rStyle w:val="UnderlineBold"/>
          <w:rFonts w:cs="Arial"/>
          <w:b w:val="0"/>
          <w:sz w:val="16"/>
          <w:u w:val="none"/>
        </w:rPr>
        <w:t xml:space="preserve">in advance </w:t>
      </w:r>
      <w:r w:rsidRPr="00975590">
        <w:rPr>
          <w:rStyle w:val="UnderlineBold"/>
          <w:rFonts w:cs="Arial"/>
        </w:rPr>
        <w:t>that none of the moral theories presently on offer is sufficiently credentialed to make it rationally required that we surrender our intuition</w:t>
      </w:r>
      <w:r w:rsidRPr="00975590">
        <w:rPr>
          <w:rFonts w:cs="Arial"/>
          <w:sz w:val="16"/>
          <w:szCs w:val="20"/>
        </w:rPr>
        <w:t>.</w:t>
      </w:r>
      <w:r w:rsidRPr="00975590">
        <w:rPr>
          <w:rFonts w:cs="Arial"/>
          <w:sz w:val="16"/>
        </w:rPr>
        <w:t xml:space="preserve"> </w:t>
      </w:r>
    </w:p>
    <w:p w14:paraId="4FB63D36" w14:textId="77777777" w:rsidR="00DF1877" w:rsidRDefault="00DF1877" w:rsidP="003A26B1">
      <w:pPr>
        <w:pStyle w:val="Tag"/>
        <w:rPr>
          <w:rFonts w:cs="Arial"/>
        </w:rPr>
      </w:pPr>
    </w:p>
    <w:p w14:paraId="6410DB38" w14:textId="0BFA8D5E" w:rsidR="00F32C7C" w:rsidRDefault="00F32C7C" w:rsidP="00F32C7C">
      <w:pPr>
        <w:pStyle w:val="Tag"/>
      </w:pPr>
      <w:proofErr w:type="spellStart"/>
      <w:r>
        <w:t>Metaethical</w:t>
      </w:r>
      <w:proofErr w:type="spellEnd"/>
      <w:r>
        <w:t xml:space="preserve"> claims about the existence or normative force of morality are pointless. Morality does not need any external foundation. David Enoch explains Scanlon’s view:</w:t>
      </w:r>
    </w:p>
    <w:p w14:paraId="75B6E29C" w14:textId="77777777" w:rsidR="00F32C7C" w:rsidRDefault="00F32C7C" w:rsidP="00F32C7C">
      <w:pPr>
        <w:pStyle w:val="Cite"/>
        <w:rPr>
          <w:b w:val="0"/>
          <w:sz w:val="20"/>
          <w:u w:val="none"/>
        </w:rPr>
      </w:pPr>
    </w:p>
    <w:p w14:paraId="042070C3" w14:textId="77777777" w:rsidR="00F32C7C" w:rsidRPr="00803C3D" w:rsidRDefault="00F32C7C" w:rsidP="00F32C7C">
      <w:pPr>
        <w:rPr>
          <w:rStyle w:val="UnderlineBold"/>
          <w:b w:val="0"/>
          <w:sz w:val="16"/>
          <w:u w:val="none"/>
        </w:rPr>
      </w:pPr>
      <w:r w:rsidRPr="00803C3D">
        <w:rPr>
          <w:rStyle w:val="UnderlineBold"/>
          <w:b w:val="0"/>
          <w:sz w:val="16"/>
          <w:u w:val="none"/>
        </w:rPr>
        <w:t>Enoch, David. [Professor of Philosophy at Hebrew University]</w:t>
      </w:r>
      <w:proofErr w:type="gramStart"/>
      <w:r w:rsidRPr="00803C3D">
        <w:rPr>
          <w:rStyle w:val="UnderlineBold"/>
          <w:b w:val="0"/>
          <w:sz w:val="16"/>
          <w:u w:val="none"/>
        </w:rPr>
        <w:t>, “Against Quietism,” early version of Taking Morality Seriously.</w:t>
      </w:r>
      <w:proofErr w:type="gramEnd"/>
      <w:r w:rsidRPr="00803C3D">
        <w:rPr>
          <w:rStyle w:val="UnderlineBold"/>
          <w:b w:val="0"/>
          <w:sz w:val="16"/>
          <w:u w:val="none"/>
        </w:rPr>
        <w:t xml:space="preserve"> </w:t>
      </w:r>
      <w:proofErr w:type="gramStart"/>
      <w:r w:rsidRPr="00803C3D">
        <w:rPr>
          <w:rStyle w:val="UnderlineBold"/>
          <w:b w:val="0"/>
          <w:sz w:val="16"/>
          <w:u w:val="none"/>
        </w:rPr>
        <w:t>Oxford, 2011.</w:t>
      </w:r>
      <w:proofErr w:type="gramEnd"/>
      <w:r w:rsidRPr="00803C3D">
        <w:rPr>
          <w:rStyle w:val="UnderlineBold"/>
          <w:b w:val="0"/>
          <w:sz w:val="16"/>
          <w:u w:val="none"/>
        </w:rPr>
        <w:t xml:space="preserve"> </w:t>
      </w:r>
    </w:p>
    <w:p w14:paraId="6B92A681" w14:textId="77777777" w:rsidR="00F32C7C" w:rsidRDefault="00F32C7C" w:rsidP="00F32C7C">
      <w:pPr>
        <w:rPr>
          <w:sz w:val="16"/>
        </w:rPr>
      </w:pPr>
    </w:p>
    <w:p w14:paraId="740A8F82" w14:textId="77777777" w:rsidR="00F32C7C" w:rsidRPr="00270FCF" w:rsidRDefault="00F32C7C" w:rsidP="00F32C7C">
      <w:pPr>
        <w:rPr>
          <w:sz w:val="16"/>
        </w:rPr>
      </w:pPr>
      <w:r w:rsidRPr="00270FCF">
        <w:rPr>
          <w:sz w:val="16"/>
        </w:rPr>
        <w:t xml:space="preserve">A similar point may be made in a more general ontological context. Thus, Scanlon has recently put forward a more detailed ontological discussion, where he argues that in general – not just in the </w:t>
      </w:r>
      <w:proofErr w:type="spellStart"/>
      <w:r w:rsidRPr="00270FCF">
        <w:rPr>
          <w:sz w:val="16"/>
        </w:rPr>
        <w:t>metanormative</w:t>
      </w:r>
      <w:proofErr w:type="spellEnd"/>
      <w:r w:rsidRPr="00270FCF">
        <w:rPr>
          <w:sz w:val="16"/>
        </w:rPr>
        <w:t xml:space="preserve"> context – </w:t>
      </w:r>
      <w:r w:rsidRPr="00AC5AC6">
        <w:rPr>
          <w:rStyle w:val="UnderlineBold"/>
          <w:highlight w:val="green"/>
        </w:rPr>
        <w:t>the answers to existence questions are</w:t>
      </w:r>
      <w:r w:rsidRPr="00270FCF">
        <w:rPr>
          <w:rStyle w:val="UnderlineBold"/>
        </w:rPr>
        <w:t xml:space="preserve"> fully </w:t>
      </w:r>
      <w:r w:rsidRPr="00AC5AC6">
        <w:rPr>
          <w:rStyle w:val="UnderlineBold"/>
          <w:highlight w:val="green"/>
        </w:rPr>
        <w:t>determined by the standards internal to the relevant domain,</w:t>
      </w:r>
      <w:r w:rsidRPr="00270FCF">
        <w:rPr>
          <w:rStyle w:val="UnderlineBold"/>
        </w:rPr>
        <w:t xml:space="preserve"> so long as no conflicts are generated with other related domains. Thus, </w:t>
      </w:r>
      <w:r w:rsidRPr="00AC5AC6">
        <w:rPr>
          <w:rStyle w:val="UnderlineBold"/>
          <w:highlight w:val="green"/>
        </w:rPr>
        <w:t>numbers exist</w:t>
      </w:r>
      <w:r w:rsidRPr="00270FCF">
        <w:rPr>
          <w:rStyle w:val="UnderlineBold"/>
        </w:rPr>
        <w:t xml:space="preserve">, and </w:t>
      </w:r>
      <w:r w:rsidRPr="00AC5AC6">
        <w:rPr>
          <w:rStyle w:val="UnderlineBold"/>
          <w:highlight w:val="green"/>
        </w:rPr>
        <w:t>all</w:t>
      </w:r>
      <w:r w:rsidRPr="00270FCF">
        <w:rPr>
          <w:rStyle w:val="UnderlineBold"/>
        </w:rPr>
        <w:t xml:space="preserve"> that </w:t>
      </w:r>
      <w:r w:rsidRPr="00AC5AC6">
        <w:rPr>
          <w:rStyle w:val="UnderlineBold"/>
          <w:highlight w:val="green"/>
        </w:rPr>
        <w:t>it takes for</w:t>
      </w:r>
      <w:r w:rsidRPr="00270FCF">
        <w:rPr>
          <w:rStyle w:val="UnderlineBold"/>
        </w:rPr>
        <w:t xml:space="preserve"> </w:t>
      </w:r>
      <w:r w:rsidRPr="00AC5AC6">
        <w:rPr>
          <w:rStyle w:val="UnderlineBold"/>
          <w:highlight w:val="green"/>
        </w:rPr>
        <w:t>numbers to exist is that claims quantifying over them are licensed by the internal standards of mathematical discourse</w:t>
      </w:r>
      <w:r w:rsidRPr="00270FCF">
        <w:rPr>
          <w:rStyle w:val="UnderlineBold"/>
        </w:rPr>
        <w:t xml:space="preserve">, together </w:t>
      </w:r>
      <w:r w:rsidRPr="00AC5AC6">
        <w:rPr>
          <w:rStyle w:val="UnderlineBold"/>
          <w:highlight w:val="green"/>
        </w:rPr>
        <w:t>with</w:t>
      </w:r>
      <w:r w:rsidRPr="00270FCF">
        <w:rPr>
          <w:rStyle w:val="UnderlineBold"/>
        </w:rPr>
        <w:t xml:space="preserve"> the </w:t>
      </w:r>
      <w:r w:rsidRPr="00AC5AC6">
        <w:rPr>
          <w:rStyle w:val="UnderlineBold"/>
          <w:highlight w:val="green"/>
        </w:rPr>
        <w:t>absence of any conflict</w:t>
      </w:r>
      <w:r w:rsidRPr="00270FCF">
        <w:rPr>
          <w:rStyle w:val="UnderlineBold"/>
        </w:rPr>
        <w:t xml:space="preserve"> </w:t>
      </w:r>
      <w:r w:rsidRPr="00AC5AC6">
        <w:rPr>
          <w:rStyle w:val="UnderlineBold"/>
          <w:highlight w:val="green"/>
        </w:rPr>
        <w:t>with</w:t>
      </w:r>
      <w:r w:rsidRPr="00270FCF">
        <w:rPr>
          <w:rStyle w:val="UnderlineBold"/>
        </w:rPr>
        <w:t xml:space="preserve"> some </w:t>
      </w:r>
      <w:r w:rsidRPr="00AC5AC6">
        <w:rPr>
          <w:rStyle w:val="UnderlineBold"/>
          <w:highlight w:val="green"/>
        </w:rPr>
        <w:t>other domain</w:t>
      </w:r>
      <w:r w:rsidRPr="00270FCF">
        <w:rPr>
          <w:rStyle w:val="UnderlineBold"/>
        </w:rPr>
        <w:t xml:space="preserve"> (like the scientific, empirical one). Witches do not exist, because even if claims quantifying over witches are licensed by the standards internal to witch discourse, conflicts are generated with the general empirical, scientific discourse (because witch discourse licenses causal claims</w:t>
      </w:r>
      <w:r w:rsidRPr="00270FCF">
        <w:rPr>
          <w:sz w:val="16"/>
        </w:rPr>
        <w:t xml:space="preserve">, or </w:t>
      </w:r>
      <w:r w:rsidRPr="00270FCF">
        <w:rPr>
          <w:sz w:val="16"/>
        </w:rPr>
        <w:lastRenderedPageBreak/>
        <w:t xml:space="preserve">claims that have causal implications). Getting back to the normative, then: </w:t>
      </w:r>
      <w:r w:rsidRPr="00AC5AC6">
        <w:rPr>
          <w:rStyle w:val="UnderlineBold"/>
          <w:highlight w:val="green"/>
        </w:rPr>
        <w:t>All that it takes for normative reasons to exist is that claims</w:t>
      </w:r>
      <w:r w:rsidRPr="00270FCF">
        <w:rPr>
          <w:rStyle w:val="UnderlineBold"/>
        </w:rPr>
        <w:t xml:space="preserve"> quantifying over them </w:t>
      </w:r>
      <w:r w:rsidRPr="00AC5AC6">
        <w:rPr>
          <w:rStyle w:val="UnderlineBold"/>
          <w:highlight w:val="green"/>
        </w:rPr>
        <w:t>are licensed by the standards internal to normative discourse</w:t>
      </w:r>
      <w:r w:rsidRPr="00270FCF">
        <w:rPr>
          <w:rStyle w:val="UnderlineBold"/>
        </w:rPr>
        <w:t xml:space="preserve">, </w:t>
      </w:r>
      <w:r w:rsidRPr="00AC5AC6">
        <w:rPr>
          <w:rStyle w:val="UnderlineBold"/>
          <w:highlight w:val="green"/>
        </w:rPr>
        <w:t>and that no conflicts arise between normative discourse</w:t>
      </w:r>
      <w:r w:rsidRPr="00270FCF">
        <w:rPr>
          <w:rStyle w:val="UnderlineBold"/>
        </w:rPr>
        <w:t xml:space="preserve"> </w:t>
      </w:r>
      <w:r w:rsidRPr="00AC5AC6">
        <w:rPr>
          <w:rStyle w:val="UnderlineBold"/>
          <w:highlight w:val="green"/>
        </w:rPr>
        <w:t>and</w:t>
      </w:r>
      <w:r w:rsidRPr="00270FCF">
        <w:rPr>
          <w:rStyle w:val="UnderlineBold"/>
        </w:rPr>
        <w:t xml:space="preserve"> the standards internal to </w:t>
      </w:r>
      <w:r w:rsidRPr="00AC5AC6">
        <w:rPr>
          <w:rStyle w:val="UnderlineBold"/>
          <w:highlight w:val="green"/>
        </w:rPr>
        <w:t>some other domain</w:t>
      </w:r>
      <w:r w:rsidRPr="00270FCF">
        <w:rPr>
          <w:rStyle w:val="UnderlineBold"/>
        </w:rPr>
        <w:t xml:space="preserve">, like the empirical scientific one. But </w:t>
      </w:r>
      <w:r w:rsidRPr="00AC5AC6">
        <w:rPr>
          <w:rStyle w:val="UnderlineBold"/>
          <w:highlight w:val="green"/>
        </w:rPr>
        <w:t>these conditions are</w:t>
      </w:r>
      <w:r w:rsidRPr="00270FCF">
        <w:rPr>
          <w:rStyle w:val="UnderlineBold"/>
        </w:rPr>
        <w:t xml:space="preserve"> rather </w:t>
      </w:r>
      <w:r w:rsidRPr="00AC5AC6">
        <w:rPr>
          <w:rStyle w:val="UnderlineBold"/>
          <w:highlight w:val="green"/>
        </w:rPr>
        <w:t>obviously met</w:t>
      </w:r>
      <w:r w:rsidRPr="00270FCF">
        <w:rPr>
          <w:rStyle w:val="UnderlineBold"/>
        </w:rPr>
        <w:t xml:space="preserve">, </w:t>
      </w:r>
      <w:r w:rsidRPr="00AC5AC6">
        <w:rPr>
          <w:rStyle w:val="UnderlineBold"/>
          <w:highlight w:val="green"/>
        </w:rPr>
        <w:t>and so</w:t>
      </w:r>
      <w:r w:rsidRPr="00270FCF">
        <w:rPr>
          <w:rStyle w:val="UnderlineBold"/>
        </w:rPr>
        <w:t xml:space="preserve"> </w:t>
      </w:r>
      <w:r w:rsidRPr="00AC5AC6">
        <w:rPr>
          <w:rStyle w:val="UnderlineBold"/>
          <w:highlight w:val="green"/>
        </w:rPr>
        <w:t>normative reasons exist</w:t>
      </w:r>
      <w:r w:rsidRPr="00270FCF">
        <w:rPr>
          <w:rStyle w:val="UnderlineBold"/>
        </w:rPr>
        <w:t xml:space="preserve">. But, on this </w:t>
      </w:r>
      <w:r w:rsidRPr="00270FCF">
        <w:rPr>
          <w:sz w:val="16"/>
        </w:rPr>
        <w:t xml:space="preserve">anti-metaphysical (or perhaps metaphysically </w:t>
      </w:r>
      <w:r w:rsidRPr="00270FCF">
        <w:rPr>
          <w:rStyle w:val="UnderlineBold"/>
        </w:rPr>
        <w:t>minimalist</w:t>
      </w:r>
      <w:r w:rsidRPr="00270FCF">
        <w:rPr>
          <w:sz w:val="16"/>
        </w:rPr>
        <w:t xml:space="preserve">) </w:t>
      </w:r>
      <w:r w:rsidRPr="00270FCF">
        <w:rPr>
          <w:rStyle w:val="UnderlineBold"/>
        </w:rPr>
        <w:t xml:space="preserve">view, putting forward this </w:t>
      </w:r>
      <w:r w:rsidRPr="00270FCF">
        <w:rPr>
          <w:sz w:val="16"/>
        </w:rPr>
        <w:t xml:space="preserve">metaphysically-looking </w:t>
      </w:r>
      <w:r w:rsidRPr="00270FCF">
        <w:rPr>
          <w:rStyle w:val="UnderlineBold"/>
        </w:rPr>
        <w:t xml:space="preserve">claim – that reasons exist – just comes down to claiming that some normative statements are </w:t>
      </w:r>
      <w:r w:rsidRPr="00270FCF">
        <w:rPr>
          <w:sz w:val="16"/>
        </w:rPr>
        <w:t xml:space="preserve">(perhaps </w:t>
      </w:r>
      <w:proofErr w:type="spellStart"/>
      <w:r w:rsidRPr="00270FCF">
        <w:rPr>
          <w:sz w:val="16"/>
        </w:rPr>
        <w:t>nonreductively</w:t>
      </w:r>
      <w:proofErr w:type="spellEnd"/>
      <w:r w:rsidRPr="00270FCF">
        <w:rPr>
          <w:sz w:val="16"/>
        </w:rPr>
        <w:t xml:space="preserve">) </w:t>
      </w:r>
      <w:r w:rsidRPr="00270FCF">
        <w:rPr>
          <w:rStyle w:val="UnderlineBold"/>
        </w:rPr>
        <w:t xml:space="preserve">true. Nothing more </w:t>
      </w:r>
      <w:r w:rsidRPr="00270FCF">
        <w:rPr>
          <w:sz w:val="16"/>
        </w:rPr>
        <w:t xml:space="preserve">metaphysical </w:t>
      </w:r>
      <w:r w:rsidRPr="00270FCF">
        <w:rPr>
          <w:rStyle w:val="UnderlineBold"/>
        </w:rPr>
        <w:t xml:space="preserve">needs or indeed can be said or done. </w:t>
      </w:r>
      <w:r w:rsidRPr="00270FCF">
        <w:rPr>
          <w:sz w:val="16"/>
        </w:rPr>
        <w:t xml:space="preserve">Such a view is perhaps not quietist through and through: Scanlon does not deny the coherence or even interest of some </w:t>
      </w:r>
      <w:proofErr w:type="spellStart"/>
      <w:r w:rsidRPr="00270FCF">
        <w:rPr>
          <w:sz w:val="16"/>
        </w:rPr>
        <w:t>metanoramtive</w:t>
      </w:r>
      <w:proofErr w:type="spellEnd"/>
      <w:r w:rsidRPr="00270FCF">
        <w:rPr>
          <w:sz w:val="16"/>
        </w:rPr>
        <w:t xml:space="preserve"> discussions and arguments, and he engages them himself. But it is at least quietist (in a sense) about the more metaphysical parts of </w:t>
      </w:r>
      <w:proofErr w:type="spellStart"/>
      <w:r w:rsidRPr="00270FCF">
        <w:rPr>
          <w:sz w:val="16"/>
        </w:rPr>
        <w:t>metanormative</w:t>
      </w:r>
      <w:proofErr w:type="spellEnd"/>
      <w:r w:rsidRPr="00270FCF">
        <w:rPr>
          <w:sz w:val="16"/>
        </w:rPr>
        <w:t xml:space="preserve"> discourse.  </w:t>
      </w:r>
    </w:p>
    <w:p w14:paraId="543056C0" w14:textId="77777777" w:rsidR="00F32C7C" w:rsidRDefault="00F32C7C" w:rsidP="00F32C7C"/>
    <w:p w14:paraId="048C928A" w14:textId="77777777" w:rsidR="00F32C7C" w:rsidRDefault="00F32C7C" w:rsidP="003A26B1">
      <w:pPr>
        <w:pStyle w:val="Tag"/>
      </w:pPr>
    </w:p>
    <w:p w14:paraId="2BBD3836" w14:textId="1FDE6398" w:rsidR="003A26B1" w:rsidRPr="004E6CC2" w:rsidRDefault="00F32C7C" w:rsidP="003A26B1">
      <w:pPr>
        <w:pStyle w:val="Tag"/>
        <w:rPr>
          <w:rFonts w:cs="Arial"/>
        </w:rPr>
      </w:pPr>
      <w:r>
        <w:br w:type="column"/>
      </w:r>
      <w:r w:rsidR="009F6B78">
        <w:rPr>
          <w:rFonts w:cs="Arial"/>
        </w:rPr>
        <w:lastRenderedPageBreak/>
        <w:t>And, they</w:t>
      </w:r>
      <w:r w:rsidR="003A26B1">
        <w:rPr>
          <w:rFonts w:cs="Arial"/>
        </w:rPr>
        <w:t xml:space="preserve"> can’t rely on legal avenues. Vickers:</w:t>
      </w:r>
    </w:p>
    <w:p w14:paraId="152232DE" w14:textId="77777777" w:rsidR="003A26B1" w:rsidRDefault="003A26B1" w:rsidP="003A26B1">
      <w:pPr>
        <w:rPr>
          <w:b/>
        </w:rPr>
      </w:pPr>
    </w:p>
    <w:p w14:paraId="5C06362B" w14:textId="77777777" w:rsidR="003A26B1" w:rsidRPr="00020A85" w:rsidRDefault="003A26B1" w:rsidP="003A26B1">
      <w:pPr>
        <w:rPr>
          <w:b/>
          <w:sz w:val="16"/>
        </w:rPr>
      </w:pPr>
      <w:r w:rsidRPr="00020A85">
        <w:rPr>
          <w:b/>
          <w:sz w:val="16"/>
        </w:rPr>
        <w:t xml:space="preserve">Vickers, </w:t>
      </w:r>
      <w:r w:rsidRPr="00020A85">
        <w:rPr>
          <w:sz w:val="16"/>
        </w:rPr>
        <w:t xml:space="preserve">Lee. 1996 "The Second </w:t>
      </w:r>
      <w:proofErr w:type="spellStart"/>
      <w:r w:rsidRPr="00020A85">
        <w:rPr>
          <w:sz w:val="16"/>
        </w:rPr>
        <w:t>Closet</w:t>
      </w:r>
      <w:proofErr w:type="gramStart"/>
      <w:r w:rsidRPr="00020A85">
        <w:rPr>
          <w:sz w:val="16"/>
        </w:rPr>
        <w:t>:Domestic</w:t>
      </w:r>
      <w:proofErr w:type="spellEnd"/>
      <w:proofErr w:type="gramEnd"/>
      <w:r w:rsidRPr="00020A85">
        <w:rPr>
          <w:sz w:val="16"/>
        </w:rPr>
        <w:t xml:space="preserve"> Violence in Lesbian and Gay Relationships: A Western Australian Perspective." http://www.murdoch.edu.au/elaw/issues/v3n4/vickers.html?fb_page_id=5687159900&amp;</w:t>
      </w:r>
    </w:p>
    <w:p w14:paraId="7558E4B3" w14:textId="77777777" w:rsidR="003A26B1" w:rsidRDefault="003A26B1" w:rsidP="003A26B1">
      <w:pPr>
        <w:rPr>
          <w:sz w:val="16"/>
        </w:rPr>
      </w:pPr>
    </w:p>
    <w:p w14:paraId="6E4A9DB6" w14:textId="77777777" w:rsidR="003A26B1" w:rsidRPr="004A5F32" w:rsidRDefault="003A26B1" w:rsidP="003A26B1">
      <w:r w:rsidRPr="00741650">
        <w:rPr>
          <w:sz w:val="16"/>
        </w:rPr>
        <w:t xml:space="preserve">The reluctance of the police to intervene in 'private domestics' has been well documented by the women's domestic violence movement. Add homosexuality, heterosexism, and homophobia to the equation and police reluctance to intervene escalates. In some respects this is not surprising when it is considered that </w:t>
      </w:r>
      <w:r w:rsidRPr="004E6CC2">
        <w:rPr>
          <w:rFonts w:cs="Arial"/>
          <w:sz w:val="16"/>
        </w:rPr>
        <w:t>in some jurisdictions laws outlawing sodomy are still on the statute books and the police are obliged to enforce the law. Thus, the problem of police attitudes extends much further than individual police. At the heart</w:t>
      </w:r>
      <w:r w:rsidRPr="00741650">
        <w:rPr>
          <w:sz w:val="16"/>
        </w:rPr>
        <w:t xml:space="preserve"> of </w:t>
      </w:r>
      <w:r w:rsidRPr="00741650">
        <w:rPr>
          <w:b/>
          <w:u w:val="single"/>
        </w:rPr>
        <w:t xml:space="preserve">the problem is </w:t>
      </w:r>
      <w:proofErr w:type="spellStart"/>
      <w:r w:rsidRPr="00741650">
        <w:rPr>
          <w:b/>
          <w:u w:val="single"/>
        </w:rPr>
        <w:t>institutionalised</w:t>
      </w:r>
      <w:proofErr w:type="spellEnd"/>
      <w:r w:rsidRPr="00741650">
        <w:rPr>
          <w:b/>
          <w:u w:val="single"/>
        </w:rPr>
        <w:t xml:space="preserve"> homophobia and heterosexism</w:t>
      </w:r>
      <w:r w:rsidRPr="00741650">
        <w:rPr>
          <w:sz w:val="16"/>
        </w:rPr>
        <w:t xml:space="preserve">. Gay and lesbian victims of domestic violence cite a range of reasons why they are reluctant to enlist police support: </w:t>
      </w:r>
      <w:r w:rsidRPr="00741650">
        <w:rPr>
          <w:b/>
          <w:u w:val="single"/>
        </w:rPr>
        <w:t>The police say that they can't tell who the abuser is, despite often clear physical evidence of injury</w:t>
      </w:r>
      <w:proofErr w:type="gramStart"/>
      <w:r w:rsidRPr="00741650">
        <w:rPr>
          <w:b/>
          <w:u w:val="single"/>
        </w:rPr>
        <w:t>.</w:t>
      </w:r>
      <w:r w:rsidRPr="00741650">
        <w:rPr>
          <w:sz w:val="16"/>
        </w:rPr>
        <w:t>[</w:t>
      </w:r>
      <w:proofErr w:type="gramEnd"/>
      <w:r w:rsidRPr="00741650">
        <w:rPr>
          <w:sz w:val="16"/>
        </w:rPr>
        <w:t xml:space="preserve">50] </w:t>
      </w:r>
      <w:r w:rsidRPr="00741650">
        <w:rPr>
          <w:b/>
          <w:u w:val="single"/>
        </w:rPr>
        <w:t>Police take the attitude that two men 'duking it out' is not domestic violence, just two men fighting.</w:t>
      </w:r>
      <w:r w:rsidRPr="00741650">
        <w:rPr>
          <w:sz w:val="16"/>
        </w:rPr>
        <w:t xml:space="preserve">[51] </w:t>
      </w:r>
      <w:r w:rsidRPr="004B243E">
        <w:rPr>
          <w:sz w:val="16"/>
        </w:rPr>
        <w:t>The police</w:t>
      </w:r>
      <w:r w:rsidRPr="004B243E">
        <w:rPr>
          <w:b/>
          <w:sz w:val="16"/>
          <w:u w:val="single"/>
        </w:rPr>
        <w:t xml:space="preserve"> </w:t>
      </w:r>
      <w:r w:rsidRPr="004B243E">
        <w:rPr>
          <w:b/>
          <w:u w:val="single"/>
        </w:rPr>
        <w:t>[They]</w:t>
      </w:r>
      <w:r>
        <w:rPr>
          <w:b/>
          <w:sz w:val="16"/>
          <w:u w:val="single"/>
        </w:rPr>
        <w:t xml:space="preserve"> </w:t>
      </w:r>
      <w:r w:rsidRPr="00741650">
        <w:rPr>
          <w:b/>
          <w:u w:val="single"/>
        </w:rPr>
        <w:t xml:space="preserve">do not treat the matter seriously because the relationship is homosexual and </w:t>
      </w:r>
      <w:r w:rsidRPr="004B243E">
        <w:rPr>
          <w:sz w:val="16"/>
        </w:rPr>
        <w:t>try to</w:t>
      </w:r>
      <w:r w:rsidRPr="004B243E">
        <w:rPr>
          <w:b/>
          <w:sz w:val="16"/>
          <w:u w:val="single"/>
        </w:rPr>
        <w:t xml:space="preserve"> </w:t>
      </w:r>
      <w:proofErr w:type="spellStart"/>
      <w:r w:rsidRPr="00741650">
        <w:rPr>
          <w:b/>
          <w:u w:val="single"/>
        </w:rPr>
        <w:t>mimick</w:t>
      </w:r>
      <w:proofErr w:type="spellEnd"/>
      <w:r w:rsidRPr="00741650">
        <w:rPr>
          <w:b/>
          <w:u w:val="single"/>
        </w:rPr>
        <w:t xml:space="preserve"> the violence</w:t>
      </w:r>
      <w:r w:rsidRPr="00741650">
        <w:rPr>
          <w:sz w:val="16"/>
        </w:rPr>
        <w:t>.[52] In the words of one gay male victim: "My opinion of the police is the same as most other gay men. I'd never have gone to them in a million years. They treat gay violence as a huge joke."[53] They will be ridiculed or harassed by police because of their homosexuality</w:t>
      </w:r>
      <w:proofErr w:type="gramStart"/>
      <w:r w:rsidRPr="00741650">
        <w:rPr>
          <w:sz w:val="16"/>
        </w:rPr>
        <w:t>.[</w:t>
      </w:r>
      <w:proofErr w:type="gramEnd"/>
      <w:r w:rsidRPr="00741650">
        <w:rPr>
          <w:sz w:val="16"/>
        </w:rPr>
        <w:t xml:space="preserve">54] A general reluctance to report domestic violence because of the history of conflict between the police and the lesbian and gay community including a history of unprovoked violence by the police against lesbians and gay men.[55] Police disbelief that a woman can batter another woman.[56] </w:t>
      </w:r>
      <w:r w:rsidRPr="00741650">
        <w:rPr>
          <w:b/>
          <w:u w:val="single"/>
        </w:rPr>
        <w:t xml:space="preserve">The police treat gay and lesbian domestic violence as 'mutual fighting' and </w:t>
      </w:r>
      <w:r w:rsidRPr="004B243E">
        <w:rPr>
          <w:sz w:val="16"/>
        </w:rPr>
        <w:t>try to</w:t>
      </w:r>
      <w:r w:rsidRPr="004B243E">
        <w:rPr>
          <w:b/>
          <w:sz w:val="16"/>
          <w:u w:val="single"/>
        </w:rPr>
        <w:t xml:space="preserve"> </w:t>
      </w:r>
      <w:r w:rsidRPr="00741650">
        <w:rPr>
          <w:b/>
          <w:u w:val="single"/>
        </w:rPr>
        <w:t xml:space="preserve">calm the parties rather than ensure the safety of the abused party </w:t>
      </w:r>
      <w:r w:rsidRPr="004B243E">
        <w:rPr>
          <w:sz w:val="16"/>
        </w:rPr>
        <w:t>by pursuing a pro arrest policy</w:t>
      </w:r>
      <w:r w:rsidRPr="004B243E">
        <w:rPr>
          <w:sz w:val="12"/>
        </w:rPr>
        <w:t>.[</w:t>
      </w:r>
      <w:r w:rsidRPr="00741650">
        <w:rPr>
          <w:sz w:val="16"/>
        </w:rPr>
        <w:t>57] Involving the police risks being '</w:t>
      </w:r>
      <w:proofErr w:type="spellStart"/>
      <w:r w:rsidRPr="00741650">
        <w:rPr>
          <w:sz w:val="16"/>
        </w:rPr>
        <w:t>outed</w:t>
      </w:r>
      <w:proofErr w:type="spellEnd"/>
      <w:r w:rsidRPr="00741650">
        <w:rPr>
          <w:sz w:val="16"/>
        </w:rPr>
        <w:t xml:space="preserve">'.[58] The issue of risking alienation from the gay and lesbian community, particularly given the denial surrounding same sex domestic violence and prevailing attitudes towards the police.[59] The women's domestic violence movement has been active in advocating for a more interventionist and educated police approach to domestic violence. The police have been encouraged to treat domestic violence as a crime rather than a 'relationship </w:t>
      </w:r>
      <w:proofErr w:type="spellStart"/>
      <w:r w:rsidRPr="00741650">
        <w:rPr>
          <w:sz w:val="16"/>
        </w:rPr>
        <w:t>iss</w:t>
      </w:r>
      <w:proofErr w:type="spellEnd"/>
      <w:r w:rsidRPr="00741650">
        <w:rPr>
          <w:sz w:val="16"/>
        </w:rPr>
        <w:t xml:space="preserve"> </w:t>
      </w:r>
      <w:proofErr w:type="spellStart"/>
      <w:r w:rsidRPr="00741650">
        <w:rPr>
          <w:sz w:val="16"/>
        </w:rPr>
        <w:t>ue</w:t>
      </w:r>
      <w:proofErr w:type="spellEnd"/>
      <w:r w:rsidRPr="00741650">
        <w:rPr>
          <w:sz w:val="16"/>
        </w:rPr>
        <w:t>'</w:t>
      </w:r>
      <w:proofErr w:type="gramStart"/>
      <w:r w:rsidRPr="00741650">
        <w:rPr>
          <w:sz w:val="16"/>
        </w:rPr>
        <w:t>.[</w:t>
      </w:r>
      <w:proofErr w:type="gramEnd"/>
      <w:r w:rsidRPr="00741650">
        <w:rPr>
          <w:sz w:val="16"/>
        </w:rPr>
        <w:t xml:space="preserve">60] </w:t>
      </w:r>
      <w:r w:rsidRPr="009F6B78">
        <w:rPr>
          <w:rStyle w:val="UnderlineBold"/>
          <w:b w:val="0"/>
          <w:sz w:val="16"/>
          <w:u w:val="none"/>
        </w:rPr>
        <w:t>Police Domestic Violence Units have emerged largely as a result of the efforts of the women's domestic violence movement. However, there appears to be little evidence that the education of police has extended to education about homophobia or the issue of lesbian and gay domestic violence</w:t>
      </w:r>
      <w:r w:rsidRPr="00741650">
        <w:rPr>
          <w:sz w:val="16"/>
        </w:rPr>
        <w:t>.</w:t>
      </w:r>
      <w:r>
        <w:rPr>
          <w:sz w:val="16"/>
        </w:rPr>
        <w:t>]</w:t>
      </w:r>
    </w:p>
    <w:p w14:paraId="3F914488" w14:textId="77777777" w:rsidR="003A26B1" w:rsidRDefault="003A26B1" w:rsidP="003A26B1"/>
    <w:p w14:paraId="7471C15D" w14:textId="77777777" w:rsidR="009F6B78" w:rsidRDefault="009F6B78" w:rsidP="003A26B1">
      <w:pPr>
        <w:pStyle w:val="Tag"/>
      </w:pPr>
    </w:p>
    <w:p w14:paraId="42FEE129" w14:textId="7DD687DA" w:rsidR="003A26B1" w:rsidRDefault="009F6B78" w:rsidP="003A26B1">
      <w:pPr>
        <w:pStyle w:val="Tag"/>
      </w:pPr>
      <w:r>
        <w:t>T</w:t>
      </w:r>
      <w:r w:rsidR="003A26B1">
        <w:t xml:space="preserve">he court system </w:t>
      </w:r>
      <w:r>
        <w:t>is</w:t>
      </w:r>
      <w:r w:rsidR="003A26B1">
        <w:t xml:space="preserve"> unjust. Hodges:</w:t>
      </w:r>
    </w:p>
    <w:p w14:paraId="4710ADDF" w14:textId="77777777" w:rsidR="003A26B1" w:rsidRPr="00020A85" w:rsidRDefault="003A26B1" w:rsidP="003A26B1"/>
    <w:p w14:paraId="65EB24E4" w14:textId="77777777" w:rsidR="003A26B1" w:rsidRPr="00020A85" w:rsidRDefault="003A26B1" w:rsidP="003A26B1">
      <w:pPr>
        <w:rPr>
          <w:bCs/>
          <w:sz w:val="16"/>
          <w:szCs w:val="33"/>
        </w:rPr>
      </w:pPr>
      <w:proofErr w:type="spellStart"/>
      <w:r w:rsidRPr="00020A85">
        <w:rPr>
          <w:sz w:val="16"/>
        </w:rPr>
        <w:t>Krisana</w:t>
      </w:r>
      <w:proofErr w:type="spellEnd"/>
      <w:r w:rsidRPr="00020A85">
        <w:rPr>
          <w:sz w:val="16"/>
        </w:rPr>
        <w:t xml:space="preserve"> M. Hodges, [Tulane School </w:t>
      </w:r>
      <w:r w:rsidRPr="00020A85">
        <w:rPr>
          <w:sz w:val="16"/>
          <w:szCs w:val="18"/>
        </w:rPr>
        <w:t xml:space="preserve">of </w:t>
      </w:r>
      <w:r w:rsidRPr="00020A85">
        <w:rPr>
          <w:sz w:val="16"/>
        </w:rPr>
        <w:t>Law, J.D., 2000. Professor of Law and Sexuality at University of California, Hastings College of the Law],  “</w:t>
      </w:r>
      <w:r w:rsidRPr="00020A85">
        <w:rPr>
          <w:bCs/>
          <w:sz w:val="16"/>
          <w:szCs w:val="33"/>
        </w:rPr>
        <w:t xml:space="preserve">Trouble </w:t>
      </w:r>
      <w:r w:rsidRPr="00020A85">
        <w:rPr>
          <w:bCs/>
          <w:sz w:val="16"/>
          <w:szCs w:val="34"/>
        </w:rPr>
        <w:t xml:space="preserve">in </w:t>
      </w:r>
      <w:r w:rsidRPr="00020A85">
        <w:rPr>
          <w:bCs/>
          <w:sz w:val="16"/>
          <w:szCs w:val="33"/>
        </w:rPr>
        <w:t xml:space="preserve">Paradise: Barriers </w:t>
      </w:r>
      <w:r w:rsidRPr="00020A85">
        <w:rPr>
          <w:bCs/>
          <w:sz w:val="16"/>
          <w:szCs w:val="34"/>
        </w:rPr>
        <w:t xml:space="preserve">to Addressing </w:t>
      </w:r>
      <w:r w:rsidRPr="00020A85">
        <w:rPr>
          <w:bCs/>
          <w:sz w:val="16"/>
          <w:szCs w:val="33"/>
        </w:rPr>
        <w:t xml:space="preserve">Domestic Violence </w:t>
      </w:r>
      <w:r w:rsidRPr="00020A85">
        <w:rPr>
          <w:bCs/>
          <w:sz w:val="16"/>
          <w:szCs w:val="34"/>
        </w:rPr>
        <w:t xml:space="preserve">in Lesbian Relationships”, </w:t>
      </w:r>
      <w:r w:rsidRPr="00020A85">
        <w:rPr>
          <w:rFonts w:cs="Helvetica"/>
          <w:sz w:val="16"/>
          <w:szCs w:val="24"/>
        </w:rPr>
        <w:t>9 Law &amp; Sexuality Rev. Lesbian Gay Bisexual &amp; Legal Issues</w:t>
      </w:r>
      <w:r w:rsidRPr="00020A85">
        <w:rPr>
          <w:rFonts w:cs="Helvetica"/>
          <w:sz w:val="16"/>
        </w:rPr>
        <w:t>,</w:t>
      </w:r>
      <w:r w:rsidRPr="00020A85">
        <w:rPr>
          <w:rFonts w:cs="Helvetica"/>
          <w:sz w:val="16"/>
          <w:szCs w:val="24"/>
        </w:rPr>
        <w:t xml:space="preserve"> 311 2000</w:t>
      </w:r>
      <w:r w:rsidRPr="00020A85">
        <w:rPr>
          <w:rFonts w:cs="Helvetica"/>
          <w:sz w:val="16"/>
        </w:rPr>
        <w:t>. RK</w:t>
      </w:r>
    </w:p>
    <w:p w14:paraId="08F339B7" w14:textId="77777777" w:rsidR="003A26B1" w:rsidRDefault="003A26B1" w:rsidP="003A26B1">
      <w:pPr>
        <w:rPr>
          <w:b/>
          <w:u w:val="single"/>
        </w:rPr>
      </w:pPr>
    </w:p>
    <w:p w14:paraId="75F9D0C2" w14:textId="77777777" w:rsidR="003A26B1" w:rsidRPr="00020A85" w:rsidRDefault="003A26B1" w:rsidP="003A26B1">
      <w:pPr>
        <w:rPr>
          <w:szCs w:val="18"/>
        </w:rPr>
      </w:pPr>
      <w:r w:rsidRPr="00D15E6E">
        <w:rPr>
          <w:b/>
          <w:u w:val="single"/>
        </w:rPr>
        <w:t>Lesbian battered women who seek protection from</w:t>
      </w:r>
      <w:r w:rsidRPr="00D15E6E">
        <w:rPr>
          <w:sz w:val="16"/>
        </w:rPr>
        <w:t xml:space="preserve"> these </w:t>
      </w:r>
      <w:r w:rsidRPr="00D15E6E">
        <w:rPr>
          <w:b/>
          <w:u w:val="single"/>
        </w:rPr>
        <w:t>courts</w:t>
      </w:r>
      <w:r w:rsidRPr="00D15E6E">
        <w:rPr>
          <w:sz w:val="16"/>
        </w:rPr>
        <w:t xml:space="preserve"> </w:t>
      </w:r>
      <w:r w:rsidRPr="00D15E6E">
        <w:rPr>
          <w:b/>
          <w:u w:val="single"/>
        </w:rPr>
        <w:t xml:space="preserve">risk being victims </w:t>
      </w:r>
      <w:r w:rsidRPr="00D15E6E">
        <w:rPr>
          <w:b/>
          <w:szCs w:val="25"/>
          <w:u w:val="single"/>
        </w:rPr>
        <w:t>of</w:t>
      </w:r>
      <w:r w:rsidRPr="00D15E6E">
        <w:rPr>
          <w:b/>
          <w:u w:val="single"/>
        </w:rPr>
        <w:t>t he homophobia that infects the legal system.</w:t>
      </w:r>
      <w:r w:rsidRPr="00D15E6E">
        <w:rPr>
          <w:sz w:val="16"/>
        </w:rPr>
        <w:t xml:space="preserve"> </w:t>
      </w:r>
      <w:r w:rsidRPr="00D15E6E">
        <w:rPr>
          <w:b/>
          <w:u w:val="single"/>
        </w:rPr>
        <w:t xml:space="preserve">One </w:t>
      </w:r>
      <w:r w:rsidRPr="00D15E6E">
        <w:rPr>
          <w:b/>
          <w:szCs w:val="25"/>
          <w:u w:val="single"/>
        </w:rPr>
        <w:t xml:space="preserve">of </w:t>
      </w:r>
      <w:r w:rsidRPr="00D15E6E">
        <w:rPr>
          <w:b/>
          <w:u w:val="single"/>
        </w:rPr>
        <w:t xml:space="preserve">the most dangerous examples </w:t>
      </w:r>
      <w:r w:rsidRPr="00D15E6E">
        <w:rPr>
          <w:b/>
          <w:szCs w:val="24"/>
          <w:u w:val="single"/>
        </w:rPr>
        <w:t xml:space="preserve">of </w:t>
      </w:r>
      <w:r w:rsidRPr="00D15E6E">
        <w:rPr>
          <w:b/>
          <w:u w:val="single"/>
        </w:rPr>
        <w:t>this exists in states with sodomy laws criminalizing homosexual sexual activity</w:t>
      </w:r>
      <w:r w:rsidRPr="00D15E6E">
        <w:rPr>
          <w:sz w:val="16"/>
        </w:rPr>
        <w:t>.</w:t>
      </w:r>
      <w:r w:rsidRPr="00D15E6E">
        <w:rPr>
          <w:sz w:val="16"/>
          <w:szCs w:val="18"/>
        </w:rPr>
        <w:t>73</w:t>
      </w:r>
      <w:r w:rsidRPr="00D15E6E">
        <w:rPr>
          <w:sz w:val="16"/>
          <w:szCs w:val="18"/>
        </w:rPr>
        <w:tab/>
      </w:r>
      <w:r w:rsidRPr="00D15E6E">
        <w:rPr>
          <w:sz w:val="16"/>
        </w:rPr>
        <w:t xml:space="preserve">In these states, </w:t>
      </w:r>
      <w:r w:rsidRPr="00D15E6E">
        <w:rPr>
          <w:b/>
          <w:u w:val="single"/>
        </w:rPr>
        <w:t xml:space="preserve">lesbian battered women who come forward are put in the difficult position </w:t>
      </w:r>
      <w:r w:rsidRPr="00D15E6E">
        <w:rPr>
          <w:b/>
          <w:szCs w:val="24"/>
          <w:u w:val="single"/>
        </w:rPr>
        <w:t xml:space="preserve">of </w:t>
      </w:r>
      <w:r w:rsidRPr="00D15E6E">
        <w:rPr>
          <w:b/>
          <w:u w:val="single"/>
        </w:rPr>
        <w:t xml:space="preserve">first admitting to criminal acts in order to prove that they are in fact victims </w:t>
      </w:r>
      <w:r w:rsidRPr="00D15E6E">
        <w:rPr>
          <w:b/>
          <w:szCs w:val="24"/>
          <w:u w:val="single"/>
        </w:rPr>
        <w:t xml:space="preserve">of </w:t>
      </w:r>
      <w:r w:rsidRPr="00D15E6E">
        <w:rPr>
          <w:b/>
          <w:u w:val="single"/>
        </w:rPr>
        <w:t>domestic violence</w:t>
      </w:r>
      <w:r w:rsidRPr="00D15E6E">
        <w:rPr>
          <w:sz w:val="16"/>
        </w:rPr>
        <w:t>.</w:t>
      </w:r>
      <w:r w:rsidRPr="00D15E6E">
        <w:rPr>
          <w:sz w:val="16"/>
          <w:szCs w:val="18"/>
        </w:rPr>
        <w:t xml:space="preserve">7 4 </w:t>
      </w:r>
      <w:r w:rsidRPr="00D15E6E">
        <w:rPr>
          <w:b/>
          <w:u w:val="single"/>
        </w:rPr>
        <w:t>Even when states no longer enforce their sodomy statutes, the laws often remain on the books to validate a hostile environment in the courts</w:t>
      </w:r>
      <w:r w:rsidRPr="00D15E6E">
        <w:rPr>
          <w:sz w:val="16"/>
        </w:rPr>
        <w:t xml:space="preserve">, "their very existence sends a clear message to the battered gay man or lesbian: Within this court, </w:t>
      </w:r>
      <w:r w:rsidRPr="00D15E6E">
        <w:rPr>
          <w:i/>
          <w:iCs/>
          <w:sz w:val="16"/>
          <w:szCs w:val="24"/>
        </w:rPr>
        <w:t xml:space="preserve">you </w:t>
      </w:r>
      <w:r w:rsidRPr="00D15E6E">
        <w:rPr>
          <w:sz w:val="16"/>
        </w:rPr>
        <w:t>are the criminal</w:t>
      </w:r>
      <w:r w:rsidRPr="00C230BF">
        <w:t>."</w:t>
      </w:r>
      <w:r w:rsidRPr="00C230BF">
        <w:rPr>
          <w:szCs w:val="18"/>
        </w:rPr>
        <w:t>7</w:t>
      </w:r>
      <w:r>
        <w:rPr>
          <w:szCs w:val="18"/>
        </w:rPr>
        <w:t>]</w:t>
      </w:r>
    </w:p>
    <w:p w14:paraId="25F45C27" w14:textId="77777777" w:rsidR="00BE1BA0" w:rsidRPr="00BE1BA0" w:rsidRDefault="00BE1BA0" w:rsidP="00BE1BA0"/>
    <w:p w14:paraId="35ED78A0" w14:textId="03718AEB" w:rsidR="00975590" w:rsidRPr="00D37C03" w:rsidRDefault="003A26B1" w:rsidP="00975590">
      <w:pPr>
        <w:pStyle w:val="Tag"/>
      </w:pPr>
      <w:r>
        <w:t>And</w:t>
      </w:r>
      <w:r w:rsidR="00975590">
        <w:t xml:space="preserve">, the right to self-defense also extends to other harms besides death. </w:t>
      </w:r>
      <w:proofErr w:type="spellStart"/>
      <w:r w:rsidR="00975590">
        <w:t>Kasachkoff</w:t>
      </w:r>
      <w:proofErr w:type="spellEnd"/>
      <w:r w:rsidR="00975590">
        <w:t>:</w:t>
      </w:r>
    </w:p>
    <w:p w14:paraId="7239721B" w14:textId="77777777" w:rsidR="00975590" w:rsidRDefault="00975590" w:rsidP="00975590">
      <w:pPr>
        <w:rPr>
          <w:sz w:val="16"/>
        </w:rPr>
      </w:pPr>
    </w:p>
    <w:p w14:paraId="20DB69CD" w14:textId="77777777" w:rsidR="00975590" w:rsidRDefault="00975590" w:rsidP="00975590">
      <w:pPr>
        <w:rPr>
          <w:rFonts w:cs="Helvetica"/>
          <w:color w:val="000000"/>
          <w:sz w:val="16"/>
        </w:rPr>
      </w:pPr>
      <w:proofErr w:type="spellStart"/>
      <w:r w:rsidRPr="003338AD">
        <w:rPr>
          <w:sz w:val="16"/>
        </w:rPr>
        <w:t>Tziporah</w:t>
      </w:r>
      <w:proofErr w:type="spellEnd"/>
      <w:r w:rsidRPr="003338AD">
        <w:rPr>
          <w:sz w:val="16"/>
        </w:rPr>
        <w:t xml:space="preserve"> </w:t>
      </w:r>
      <w:proofErr w:type="spellStart"/>
      <w:r w:rsidRPr="003338AD">
        <w:rPr>
          <w:sz w:val="16"/>
        </w:rPr>
        <w:t>Kasachkoff</w:t>
      </w:r>
      <w:proofErr w:type="spellEnd"/>
      <w:r w:rsidRPr="003338AD">
        <w:rPr>
          <w:sz w:val="16"/>
        </w:rPr>
        <w:t>, [</w:t>
      </w:r>
      <w:r w:rsidRPr="003338AD">
        <w:rPr>
          <w:rFonts w:eastAsia="Times New Roman"/>
          <w:sz w:val="16"/>
          <w:szCs w:val="26"/>
        </w:rPr>
        <w:t xml:space="preserve">Professor of Philosophy at Ben </w:t>
      </w:r>
      <w:proofErr w:type="spellStart"/>
      <w:r w:rsidRPr="003338AD">
        <w:rPr>
          <w:rFonts w:eastAsia="Times New Roman"/>
          <w:sz w:val="16"/>
          <w:szCs w:val="26"/>
        </w:rPr>
        <w:t>Gurion</w:t>
      </w:r>
      <w:proofErr w:type="spellEnd"/>
      <w:r w:rsidRPr="003338AD">
        <w:rPr>
          <w:rFonts w:eastAsia="Times New Roman"/>
          <w:sz w:val="16"/>
          <w:szCs w:val="26"/>
        </w:rPr>
        <w:t xml:space="preserve"> University of the Negev &amp; The Graduate Center, The City University of New York</w:t>
      </w:r>
      <w:r w:rsidRPr="003338AD">
        <w:rPr>
          <w:rFonts w:eastAsia="Times New Roman"/>
          <w:sz w:val="16"/>
        </w:rPr>
        <w:t>]</w:t>
      </w:r>
      <w:r w:rsidRPr="003338AD">
        <w:rPr>
          <w:sz w:val="16"/>
        </w:rPr>
        <w:t xml:space="preserve"> “</w:t>
      </w:r>
      <w:r w:rsidRPr="003338AD">
        <w:rPr>
          <w:rFonts w:cs="Helvetica"/>
          <w:color w:val="000000"/>
          <w:sz w:val="16"/>
        </w:rPr>
        <w:t>Killing in Self-Defense: An Unquestionable or Problematic Defense?”, Law and Philosophy, Vol. 17, No. 5/6 (Nov., 1998), pp. 509-531, RK.</w:t>
      </w:r>
    </w:p>
    <w:p w14:paraId="1C7697D8" w14:textId="77777777" w:rsidR="00975590" w:rsidRPr="00897156" w:rsidRDefault="00975590" w:rsidP="00975590"/>
    <w:p w14:paraId="641C15DD" w14:textId="6B4C77B1" w:rsidR="009F6B78" w:rsidRPr="00EF725E" w:rsidRDefault="00975590" w:rsidP="00975590">
      <w:pPr>
        <w:rPr>
          <w:sz w:val="16"/>
        </w:rPr>
      </w:pPr>
      <w:r w:rsidRPr="00D37C03">
        <w:rPr>
          <w:sz w:val="16"/>
        </w:rPr>
        <w:t xml:space="preserve">The central issue in justified self-defensive homicide, then, is whether one acted to protect oneself. But what is it about ourselves that may legitimately be defended at the cost even of another person's life? Most clearly, a right of self-defense is a right to protect ourselves from being killed: if anything counts as protection of self, it is protection of our continued existence. But, as well, our notion of self extends beyond mere survival. </w:t>
      </w:r>
      <w:r w:rsidRPr="00D37C03">
        <w:rPr>
          <w:b/>
          <w:u w:val="single"/>
        </w:rPr>
        <w:t>There are certain sorts of harms that so intrude on the integrity of one's self - the harms</w:t>
      </w:r>
      <w:r w:rsidRPr="003037F1">
        <w:rPr>
          <w:rFonts w:cs="Arial"/>
          <w:sz w:val="16"/>
        </w:rPr>
        <w:t xml:space="preserve">, say, </w:t>
      </w:r>
      <w:r w:rsidRPr="00D37C03">
        <w:rPr>
          <w:b/>
          <w:u w:val="single"/>
        </w:rPr>
        <w:t xml:space="preserve">of serious maiming, or of rape, or of kidnapping or of enslavement - that even when one is absolutely certain that one will not be killed it is unreasonable to disallow the same justifying appeal to self-defense that is accorded to would- be victims of lethal assaults. </w:t>
      </w:r>
      <w:r w:rsidRPr="00D37C03">
        <w:rPr>
          <w:sz w:val="16"/>
        </w:rPr>
        <w:t xml:space="preserve">Were we to kill someone who, though he isn't trying to kill us, is attempting to deafen and blind us, or to completely paralyze us, or to lobotomize us, our killing our attacker would still count as a legitimate killing in self-defense because of the seriousness of these assaults on one's person and because, in the words of Richard Norman, </w:t>
      </w:r>
      <w:r w:rsidRPr="00D37C03">
        <w:rPr>
          <w:b/>
          <w:u w:val="single"/>
        </w:rPr>
        <w:t>they are 'closest to the case of a threat to one's life, because the danger with which the person is threatened is</w:t>
      </w:r>
      <w:r w:rsidRPr="003037F1">
        <w:rPr>
          <w:rFonts w:cs="Arial"/>
          <w:sz w:val="16"/>
        </w:rPr>
        <w:t xml:space="preserve">, or may be, </w:t>
      </w:r>
      <w:r w:rsidRPr="00D37C03">
        <w:rPr>
          <w:b/>
          <w:u w:val="single"/>
        </w:rPr>
        <w:t>similarly final and irreversible.</w:t>
      </w:r>
      <w:r w:rsidRPr="00D37C03">
        <w:rPr>
          <w:sz w:val="16"/>
        </w:rPr>
        <w:t xml:space="preserve">'4 No doubt, there are some grey areas here.5There is certainly room for disagreement, for example, about </w:t>
      </w:r>
      <w:r w:rsidRPr="00D37C03">
        <w:rPr>
          <w:sz w:val="16"/>
        </w:rPr>
        <w:lastRenderedPageBreak/>
        <w:t xml:space="preserve">whether an attack on one's property by a burglar or the amputation of one's fingers by an attacker is sufficiently critical that self-defense is a reasonable justification for killing the burglar or attacker. But there is no doubt, too, that not all cases come in shades of grey. Neither common morality nor the law expects you to sacrifice your life rather than take the chance of killing your attacker, but neither are you required to lose your limbs, or your hearing or your eyesight even when the only way to protect yourself from the person who is intent on destroying one of these is to kill him. In short, </w:t>
      </w:r>
      <w:r w:rsidRPr="00D37C03">
        <w:rPr>
          <w:b/>
          <w:u w:val="single"/>
        </w:rPr>
        <w:t xml:space="preserve">self-defense extends to parts of yourself that are integral to you; your life is important, but it does not comprise all that is important </w:t>
      </w:r>
      <w:r w:rsidRPr="003037F1">
        <w:rPr>
          <w:rFonts w:cs="Arial"/>
          <w:sz w:val="16"/>
        </w:rPr>
        <w:t xml:space="preserve">or importantly defended, </w:t>
      </w:r>
      <w:r w:rsidRPr="00D37C03">
        <w:rPr>
          <w:b/>
          <w:u w:val="single"/>
        </w:rPr>
        <w:t xml:space="preserve">even by recourse to homicide. </w:t>
      </w:r>
      <w:r w:rsidRPr="00D37C03">
        <w:rPr>
          <w:sz w:val="16"/>
        </w:rPr>
        <w:t>Of course, it may be that the extent to which the gravity of a prospective injury must be taken into account before self-defensive homicide is morally justified may be dependent on other features of the situation. Later I shall suggest that this is so, and why.</w:t>
      </w:r>
    </w:p>
    <w:p w14:paraId="247FAC9C" w14:textId="77777777" w:rsidR="009F6B78" w:rsidRDefault="009F6B78" w:rsidP="00975590"/>
    <w:p w14:paraId="510D90AC" w14:textId="77777777" w:rsidR="009F6B78" w:rsidRDefault="009F6B78" w:rsidP="00975590"/>
    <w:p w14:paraId="1073F293" w14:textId="77777777" w:rsidR="009F6B78" w:rsidRPr="00E93851" w:rsidRDefault="009F6B78" w:rsidP="009F6B78">
      <w:pPr>
        <w:pStyle w:val="Tag"/>
      </w:pPr>
      <w:r>
        <w:t>Threat of being “</w:t>
      </w:r>
      <w:proofErr w:type="spellStart"/>
      <w:r>
        <w:t>outed</w:t>
      </w:r>
      <w:proofErr w:type="spellEnd"/>
      <w:r>
        <w:t>” means LGBT victims can’t go anywhere else for help. Hodges -2</w:t>
      </w:r>
    </w:p>
    <w:p w14:paraId="4B2DADF2" w14:textId="77777777" w:rsidR="009F6B78" w:rsidRDefault="009F6B78" w:rsidP="009F6B78">
      <w:pPr>
        <w:rPr>
          <w:b/>
          <w:szCs w:val="18"/>
          <w:u w:val="single"/>
        </w:rPr>
      </w:pPr>
    </w:p>
    <w:p w14:paraId="3276EDC3" w14:textId="77777777" w:rsidR="009F6B78" w:rsidRDefault="009F6B78" w:rsidP="009F6B78">
      <w:pPr>
        <w:rPr>
          <w:b/>
          <w:szCs w:val="18"/>
          <w:u w:val="single"/>
        </w:rPr>
      </w:pPr>
      <w:proofErr w:type="spellStart"/>
      <w:r w:rsidRPr="000779F6">
        <w:rPr>
          <w:sz w:val="16"/>
        </w:rPr>
        <w:t>Krisana</w:t>
      </w:r>
      <w:proofErr w:type="spellEnd"/>
      <w:r w:rsidRPr="000779F6">
        <w:rPr>
          <w:sz w:val="16"/>
        </w:rPr>
        <w:t xml:space="preserve"> M. Hodges, [Tulane School </w:t>
      </w:r>
      <w:r w:rsidRPr="000779F6">
        <w:rPr>
          <w:sz w:val="16"/>
          <w:szCs w:val="18"/>
        </w:rPr>
        <w:t xml:space="preserve">of </w:t>
      </w:r>
      <w:r w:rsidRPr="000779F6">
        <w:rPr>
          <w:sz w:val="16"/>
        </w:rPr>
        <w:t>Law, J.D., 2000. Professor of Law and Sexuality at University of California, Hastings College of the Law],  “</w:t>
      </w:r>
      <w:r w:rsidRPr="000779F6">
        <w:rPr>
          <w:bCs/>
          <w:sz w:val="16"/>
          <w:szCs w:val="33"/>
        </w:rPr>
        <w:t xml:space="preserve">Trouble </w:t>
      </w:r>
      <w:r w:rsidRPr="000779F6">
        <w:rPr>
          <w:bCs/>
          <w:sz w:val="16"/>
          <w:szCs w:val="34"/>
        </w:rPr>
        <w:t xml:space="preserve">in </w:t>
      </w:r>
      <w:r w:rsidRPr="000779F6">
        <w:rPr>
          <w:bCs/>
          <w:sz w:val="16"/>
          <w:szCs w:val="33"/>
        </w:rPr>
        <w:t xml:space="preserve">Paradise: Barriers </w:t>
      </w:r>
      <w:r w:rsidRPr="000779F6">
        <w:rPr>
          <w:bCs/>
          <w:sz w:val="16"/>
          <w:szCs w:val="34"/>
        </w:rPr>
        <w:t xml:space="preserve">to Addressing </w:t>
      </w:r>
      <w:r w:rsidRPr="000779F6">
        <w:rPr>
          <w:bCs/>
          <w:sz w:val="16"/>
          <w:szCs w:val="33"/>
        </w:rPr>
        <w:t xml:space="preserve">Domestic Violence </w:t>
      </w:r>
      <w:r w:rsidRPr="000779F6">
        <w:rPr>
          <w:bCs/>
          <w:sz w:val="16"/>
          <w:szCs w:val="34"/>
        </w:rPr>
        <w:t xml:space="preserve">in Lesbian Relationships”, </w:t>
      </w:r>
      <w:r w:rsidRPr="000779F6">
        <w:rPr>
          <w:rFonts w:cs="Helvetica"/>
          <w:sz w:val="16"/>
          <w:szCs w:val="24"/>
        </w:rPr>
        <w:t>9 Law &amp; Sexuality Rev. Lesbian Gay Bisexual &amp; Legal Issues</w:t>
      </w:r>
      <w:r w:rsidRPr="000779F6">
        <w:rPr>
          <w:rFonts w:cs="Helvetica"/>
          <w:sz w:val="16"/>
        </w:rPr>
        <w:t>,</w:t>
      </w:r>
      <w:r w:rsidRPr="000779F6">
        <w:rPr>
          <w:rFonts w:cs="Helvetica"/>
          <w:sz w:val="16"/>
          <w:szCs w:val="24"/>
        </w:rPr>
        <w:t xml:space="preserve"> 311 2000</w:t>
      </w:r>
      <w:r w:rsidRPr="000779F6">
        <w:rPr>
          <w:rFonts w:cs="Helvetica"/>
          <w:sz w:val="16"/>
        </w:rPr>
        <w:t>. RK</w:t>
      </w:r>
    </w:p>
    <w:p w14:paraId="178C2B4F" w14:textId="77777777" w:rsidR="009F6B78" w:rsidRDefault="009F6B78" w:rsidP="009F6B78">
      <w:pPr>
        <w:rPr>
          <w:b/>
          <w:szCs w:val="18"/>
          <w:u w:val="single"/>
        </w:rPr>
      </w:pPr>
    </w:p>
    <w:p w14:paraId="77662487" w14:textId="77777777" w:rsidR="009F6B78" w:rsidRPr="00975590" w:rsidRDefault="009F6B78" w:rsidP="009F6B78">
      <w:pPr>
        <w:rPr>
          <w:sz w:val="16"/>
          <w:szCs w:val="18"/>
        </w:rPr>
      </w:pPr>
      <w:r w:rsidRPr="00CC3F74">
        <w:rPr>
          <w:bCs/>
          <w:sz w:val="16"/>
        </w:rPr>
        <w:t xml:space="preserve">A </w:t>
      </w:r>
      <w:r w:rsidRPr="00CC3F74">
        <w:rPr>
          <w:sz w:val="16"/>
        </w:rPr>
        <w:t xml:space="preserve">lesbian battered woman may reasonably fear losing her </w:t>
      </w:r>
      <w:r w:rsidRPr="00CC3F74">
        <w:rPr>
          <w:bCs/>
          <w:sz w:val="16"/>
        </w:rPr>
        <w:t xml:space="preserve">job </w:t>
      </w:r>
      <w:r w:rsidRPr="00CC3F74">
        <w:rPr>
          <w:sz w:val="16"/>
        </w:rPr>
        <w:t xml:space="preserve">with no legal recourse </w:t>
      </w:r>
      <w:r w:rsidRPr="00CC3F74">
        <w:rPr>
          <w:sz w:val="16"/>
          <w:szCs w:val="25"/>
        </w:rPr>
        <w:t xml:space="preserve">if </w:t>
      </w:r>
      <w:r w:rsidRPr="00CC3F74">
        <w:rPr>
          <w:sz w:val="16"/>
        </w:rPr>
        <w:t>her sexuality is publicly exposed.</w:t>
      </w:r>
      <w:r w:rsidRPr="00CC3F74">
        <w:rPr>
          <w:sz w:val="16"/>
          <w:szCs w:val="18"/>
        </w:rPr>
        <w:t>6</w:t>
      </w:r>
      <w:r w:rsidRPr="00CC3F74">
        <w:rPr>
          <w:sz w:val="16"/>
          <w:szCs w:val="24"/>
        </w:rPr>
        <w:t xml:space="preserve">" </w:t>
      </w:r>
      <w:r w:rsidRPr="00CC3F74">
        <w:rPr>
          <w:sz w:val="16"/>
        </w:rPr>
        <w:t xml:space="preserve">Claire </w:t>
      </w:r>
      <w:proofErr w:type="spellStart"/>
      <w:r w:rsidRPr="00CC3F74">
        <w:rPr>
          <w:sz w:val="16"/>
        </w:rPr>
        <w:t>Renzetti</w:t>
      </w:r>
      <w:proofErr w:type="spellEnd"/>
      <w:r w:rsidRPr="00CC3F74">
        <w:rPr>
          <w:sz w:val="16"/>
        </w:rPr>
        <w:t xml:space="preserve"> found in her research with lesbian battered women that twenty-one percent of </w:t>
      </w:r>
      <w:r w:rsidRPr="00CC3F74">
        <w:rPr>
          <w:sz w:val="16"/>
          <w:szCs w:val="21"/>
        </w:rPr>
        <w:t xml:space="preserve">the </w:t>
      </w:r>
      <w:r w:rsidRPr="00CC3F74">
        <w:rPr>
          <w:sz w:val="16"/>
        </w:rPr>
        <w:t>respondents reported that their partners had threatened</w:t>
      </w:r>
      <w:r w:rsidRPr="00CC3F74">
        <w:rPr>
          <w:sz w:val="16"/>
          <w:szCs w:val="21"/>
        </w:rPr>
        <w:t xml:space="preserve"> to </w:t>
      </w:r>
      <w:r w:rsidRPr="00CC3F74">
        <w:rPr>
          <w:sz w:val="16"/>
        </w:rPr>
        <w:t xml:space="preserve">out them. </w:t>
      </w:r>
      <w:r w:rsidRPr="00CC3F74">
        <w:rPr>
          <w:sz w:val="16"/>
          <w:szCs w:val="21"/>
        </w:rPr>
        <w:t xml:space="preserve">Several </w:t>
      </w:r>
      <w:r w:rsidRPr="00CC3F74">
        <w:rPr>
          <w:sz w:val="16"/>
        </w:rPr>
        <w:t xml:space="preserve">respondents stated that they quit their jobs before their partners </w:t>
      </w:r>
      <w:r w:rsidRPr="00CC3F74">
        <w:rPr>
          <w:sz w:val="16"/>
          <w:szCs w:val="21"/>
        </w:rPr>
        <w:t xml:space="preserve">carried </w:t>
      </w:r>
      <w:r w:rsidRPr="00CC3F74">
        <w:rPr>
          <w:sz w:val="16"/>
        </w:rPr>
        <w:t xml:space="preserve">through on </w:t>
      </w:r>
      <w:r w:rsidRPr="00CC3F74">
        <w:rPr>
          <w:sz w:val="16"/>
          <w:szCs w:val="21"/>
        </w:rPr>
        <w:t xml:space="preserve">the </w:t>
      </w:r>
      <w:r w:rsidRPr="00CC3F74">
        <w:rPr>
          <w:sz w:val="16"/>
        </w:rPr>
        <w:t xml:space="preserve">threat </w:t>
      </w:r>
      <w:r w:rsidRPr="00CC3F74">
        <w:rPr>
          <w:sz w:val="16"/>
          <w:szCs w:val="21"/>
        </w:rPr>
        <w:t xml:space="preserve">to </w:t>
      </w:r>
      <w:r w:rsidRPr="00CC3F74">
        <w:rPr>
          <w:sz w:val="16"/>
        </w:rPr>
        <w:t xml:space="preserve">out them at work, explaining that they </w:t>
      </w:r>
      <w:r w:rsidRPr="00CC3F74">
        <w:rPr>
          <w:sz w:val="16"/>
          <w:szCs w:val="21"/>
        </w:rPr>
        <w:t xml:space="preserve">felt </w:t>
      </w:r>
      <w:r w:rsidRPr="00CC3F74">
        <w:rPr>
          <w:sz w:val="16"/>
        </w:rPr>
        <w:t xml:space="preserve">they could find another job more easily than </w:t>
      </w:r>
      <w:r w:rsidRPr="00CC3F74">
        <w:rPr>
          <w:sz w:val="16"/>
          <w:szCs w:val="24"/>
        </w:rPr>
        <w:t xml:space="preserve">if </w:t>
      </w:r>
      <w:r w:rsidRPr="00CC3F74">
        <w:rPr>
          <w:sz w:val="16"/>
        </w:rPr>
        <w:t xml:space="preserve">they were </w:t>
      </w:r>
      <w:proofErr w:type="spellStart"/>
      <w:r w:rsidRPr="00CC3F74">
        <w:rPr>
          <w:sz w:val="16"/>
        </w:rPr>
        <w:t>outed</w:t>
      </w:r>
      <w:proofErr w:type="spellEnd"/>
      <w:r w:rsidRPr="00CC3F74">
        <w:rPr>
          <w:sz w:val="16"/>
        </w:rPr>
        <w:t xml:space="preserve">, subsequently </w:t>
      </w:r>
      <w:r w:rsidRPr="00CC3F74">
        <w:rPr>
          <w:sz w:val="16"/>
          <w:szCs w:val="21"/>
        </w:rPr>
        <w:t xml:space="preserve">fired </w:t>
      </w:r>
      <w:r w:rsidRPr="00CC3F74">
        <w:rPr>
          <w:sz w:val="16"/>
        </w:rPr>
        <w:t xml:space="preserve">or </w:t>
      </w:r>
      <w:r w:rsidRPr="00CC3F74">
        <w:rPr>
          <w:sz w:val="16"/>
          <w:szCs w:val="21"/>
        </w:rPr>
        <w:t xml:space="preserve">laid </w:t>
      </w:r>
      <w:r w:rsidRPr="00CC3F74">
        <w:rPr>
          <w:sz w:val="16"/>
        </w:rPr>
        <w:t xml:space="preserve">off, and perhaps surreptitiously blacklisted by </w:t>
      </w:r>
      <w:r w:rsidRPr="00CC3F74">
        <w:rPr>
          <w:sz w:val="16"/>
          <w:szCs w:val="21"/>
        </w:rPr>
        <w:t xml:space="preserve">an </w:t>
      </w:r>
      <w:r w:rsidRPr="00CC3F74">
        <w:rPr>
          <w:sz w:val="16"/>
        </w:rPr>
        <w:t>employer.</w:t>
      </w:r>
      <w:r w:rsidRPr="00CC3F74">
        <w:rPr>
          <w:sz w:val="16"/>
          <w:szCs w:val="18"/>
        </w:rPr>
        <w:t xml:space="preserve">6 </w:t>
      </w:r>
      <w:r w:rsidRPr="00CC3F74">
        <w:rPr>
          <w:b/>
          <w:u w:val="single"/>
        </w:rPr>
        <w:t>Domestic violence thrives on secrecy. All domestic violence victims</w:t>
      </w:r>
      <w:r w:rsidRPr="00CC3F74">
        <w:rPr>
          <w:sz w:val="16"/>
        </w:rPr>
        <w:t xml:space="preserve">, regardless </w:t>
      </w:r>
      <w:r w:rsidRPr="00CC3F74">
        <w:rPr>
          <w:sz w:val="16"/>
          <w:szCs w:val="24"/>
        </w:rPr>
        <w:t xml:space="preserve">of </w:t>
      </w:r>
      <w:r w:rsidRPr="00CC3F74">
        <w:rPr>
          <w:sz w:val="16"/>
        </w:rPr>
        <w:t>gender or sexual orientation, "</w:t>
      </w:r>
      <w:r w:rsidRPr="00CC3F74">
        <w:rPr>
          <w:b/>
          <w:u w:val="single"/>
        </w:rPr>
        <w:t xml:space="preserve">come out" when they reach out for help and protection from the courts. Lesbian victims </w:t>
      </w:r>
      <w:r w:rsidRPr="00CC3F74">
        <w:rPr>
          <w:b/>
          <w:szCs w:val="24"/>
          <w:u w:val="single"/>
        </w:rPr>
        <w:t xml:space="preserve">of </w:t>
      </w:r>
      <w:r w:rsidRPr="00CC3F74">
        <w:rPr>
          <w:b/>
          <w:u w:val="single"/>
        </w:rPr>
        <w:t xml:space="preserve">same-sex domestic violence must not only "come out" as battered women, they must also "come out" as lesbians in order </w:t>
      </w:r>
      <w:r w:rsidRPr="00CC3F74">
        <w:rPr>
          <w:b/>
          <w:szCs w:val="24"/>
          <w:u w:val="single"/>
        </w:rPr>
        <w:t xml:space="preserve">to </w:t>
      </w:r>
      <w:r w:rsidRPr="00CC3F74">
        <w:rPr>
          <w:b/>
          <w:u w:val="single"/>
        </w:rPr>
        <w:t xml:space="preserve">access legal protections </w:t>
      </w:r>
      <w:r w:rsidRPr="00CC3F74">
        <w:rPr>
          <w:sz w:val="16"/>
        </w:rPr>
        <w:t xml:space="preserve">for victims </w:t>
      </w:r>
      <w:r w:rsidRPr="00CC3F74">
        <w:rPr>
          <w:sz w:val="16"/>
          <w:szCs w:val="25"/>
        </w:rPr>
        <w:t xml:space="preserve">of </w:t>
      </w:r>
      <w:r w:rsidRPr="00CC3F74">
        <w:rPr>
          <w:sz w:val="16"/>
        </w:rPr>
        <w:t>intimate partner abuse</w:t>
      </w:r>
      <w:r w:rsidRPr="00CC3F74">
        <w:rPr>
          <w:b/>
          <w:u w:val="single"/>
        </w:rPr>
        <w:t xml:space="preserve">. </w:t>
      </w:r>
      <w:r w:rsidRPr="00CC3F74">
        <w:rPr>
          <w:sz w:val="16"/>
        </w:rPr>
        <w:t>By "coming out" as a lesbian in order to seek protection as a battered woman, the victim must first wade through the fears that contributed to her silence and alienation</w:t>
      </w:r>
      <w:r w:rsidRPr="00CC3F74">
        <w:rPr>
          <w:b/>
          <w:u w:val="single"/>
        </w:rPr>
        <w:t>.</w:t>
      </w:r>
      <w:r w:rsidRPr="00CC3F74">
        <w:rPr>
          <w:sz w:val="16"/>
          <w:szCs w:val="15"/>
        </w:rPr>
        <w:t xml:space="preserve">6 </w:t>
      </w:r>
      <w:r w:rsidRPr="00CC3F74">
        <w:rPr>
          <w:sz w:val="16"/>
          <w:szCs w:val="18"/>
        </w:rPr>
        <w:t xml:space="preserve">' </w:t>
      </w:r>
      <w:r w:rsidRPr="00CC3F74">
        <w:rPr>
          <w:b/>
          <w:u w:val="single"/>
        </w:rPr>
        <w:t xml:space="preserve">A woman who comes forward must reasonably expect that the proceedings will be public or that the court </w:t>
      </w:r>
      <w:r w:rsidRPr="00CC3F74">
        <w:rPr>
          <w:b/>
          <w:szCs w:val="24"/>
          <w:u w:val="single"/>
        </w:rPr>
        <w:t xml:space="preserve">may </w:t>
      </w:r>
      <w:r w:rsidRPr="00CC3F74">
        <w:rPr>
          <w:b/>
          <w:u w:val="single"/>
        </w:rPr>
        <w:t xml:space="preserve">inquire into the details </w:t>
      </w:r>
      <w:r w:rsidRPr="00CC3F74">
        <w:rPr>
          <w:b/>
          <w:szCs w:val="25"/>
          <w:u w:val="single"/>
        </w:rPr>
        <w:t xml:space="preserve">of </w:t>
      </w:r>
      <w:r w:rsidRPr="00CC3F74">
        <w:rPr>
          <w:b/>
          <w:szCs w:val="24"/>
          <w:u w:val="single"/>
        </w:rPr>
        <w:t xml:space="preserve">her </w:t>
      </w:r>
      <w:r w:rsidRPr="00CC3F74">
        <w:rPr>
          <w:b/>
          <w:u w:val="single"/>
        </w:rPr>
        <w:t>relationship</w:t>
      </w:r>
      <w:r w:rsidRPr="00CC3F74">
        <w:rPr>
          <w:sz w:val="16"/>
        </w:rPr>
        <w:t>.</w:t>
      </w:r>
      <w:r w:rsidRPr="00CC3F74">
        <w:rPr>
          <w:sz w:val="16"/>
          <w:szCs w:val="18"/>
        </w:rPr>
        <w:t xml:space="preserve">68 </w:t>
      </w:r>
      <w:r w:rsidRPr="00CC3F74">
        <w:rPr>
          <w:b/>
          <w:u w:val="single"/>
        </w:rPr>
        <w:t xml:space="preserve">Being "out" </w:t>
      </w:r>
      <w:r w:rsidRPr="00CC3F74">
        <w:rPr>
          <w:b/>
          <w:szCs w:val="24"/>
          <w:u w:val="single"/>
        </w:rPr>
        <w:t xml:space="preserve">in </w:t>
      </w:r>
      <w:r w:rsidRPr="00CC3F74">
        <w:rPr>
          <w:b/>
          <w:u w:val="single"/>
        </w:rPr>
        <w:t xml:space="preserve">court </w:t>
      </w:r>
      <w:r w:rsidRPr="00CC3F74">
        <w:rPr>
          <w:b/>
          <w:szCs w:val="24"/>
          <w:u w:val="single"/>
        </w:rPr>
        <w:t xml:space="preserve">may </w:t>
      </w:r>
      <w:r w:rsidRPr="00CC3F74">
        <w:rPr>
          <w:b/>
          <w:u w:val="single"/>
        </w:rPr>
        <w:t xml:space="preserve">expose </w:t>
      </w:r>
      <w:r w:rsidRPr="00CC3F74">
        <w:rPr>
          <w:b/>
          <w:szCs w:val="24"/>
          <w:u w:val="single"/>
        </w:rPr>
        <w:t xml:space="preserve">her </w:t>
      </w:r>
      <w:r w:rsidRPr="00CC3F74">
        <w:rPr>
          <w:b/>
          <w:u w:val="single"/>
        </w:rPr>
        <w:t xml:space="preserve">to harassment because </w:t>
      </w:r>
      <w:r w:rsidRPr="00CC3F74">
        <w:rPr>
          <w:b/>
          <w:szCs w:val="25"/>
          <w:u w:val="single"/>
        </w:rPr>
        <w:t xml:space="preserve">of </w:t>
      </w:r>
      <w:r w:rsidRPr="00CC3F74">
        <w:rPr>
          <w:b/>
          <w:szCs w:val="24"/>
          <w:u w:val="single"/>
        </w:rPr>
        <w:t xml:space="preserve">her </w:t>
      </w:r>
      <w:r w:rsidRPr="00CC3F74">
        <w:rPr>
          <w:b/>
          <w:u w:val="single"/>
        </w:rPr>
        <w:t xml:space="preserve">sexual orientation, or further abuse from </w:t>
      </w:r>
      <w:r w:rsidRPr="00CC3F74">
        <w:rPr>
          <w:b/>
          <w:szCs w:val="24"/>
          <w:u w:val="single"/>
        </w:rPr>
        <w:t xml:space="preserve">her </w:t>
      </w:r>
      <w:r w:rsidRPr="00CC3F74">
        <w:rPr>
          <w:b/>
          <w:u w:val="single"/>
        </w:rPr>
        <w:t>partner</w:t>
      </w:r>
      <w:r w:rsidRPr="00CC3F74">
        <w:rPr>
          <w:sz w:val="16"/>
        </w:rPr>
        <w:t>.</w:t>
      </w:r>
      <w:r w:rsidRPr="00CC3F74">
        <w:rPr>
          <w:sz w:val="16"/>
          <w:szCs w:val="16"/>
        </w:rPr>
        <w:t>6</w:t>
      </w:r>
      <w:r w:rsidRPr="00CC3F74">
        <w:rPr>
          <w:sz w:val="16"/>
          <w:szCs w:val="18"/>
        </w:rPr>
        <w:t xml:space="preserve">9 </w:t>
      </w:r>
      <w:r w:rsidRPr="00CC3F74">
        <w:rPr>
          <w:sz w:val="16"/>
        </w:rPr>
        <w:t xml:space="preserve">"In theory, a </w:t>
      </w:r>
      <w:r w:rsidRPr="00CC3F74">
        <w:rPr>
          <w:sz w:val="16"/>
          <w:szCs w:val="24"/>
        </w:rPr>
        <w:t xml:space="preserve">plaintiff </w:t>
      </w:r>
      <w:r w:rsidRPr="00CC3F74">
        <w:rPr>
          <w:sz w:val="16"/>
        </w:rPr>
        <w:t xml:space="preserve">should not have to choose between obtaining legal </w:t>
      </w:r>
      <w:r w:rsidRPr="00CC3F74">
        <w:rPr>
          <w:sz w:val="16"/>
          <w:szCs w:val="24"/>
        </w:rPr>
        <w:t xml:space="preserve">relief </w:t>
      </w:r>
      <w:r w:rsidRPr="00CC3F74">
        <w:rPr>
          <w:sz w:val="16"/>
        </w:rPr>
        <w:t xml:space="preserve">from abuse and disclosing an aspect </w:t>
      </w:r>
      <w:r w:rsidRPr="00CC3F74">
        <w:rPr>
          <w:rFonts w:cs="Courier"/>
          <w:sz w:val="16"/>
          <w:szCs w:val="20"/>
        </w:rPr>
        <w:t xml:space="preserve">of... </w:t>
      </w:r>
      <w:r w:rsidRPr="00CC3F74">
        <w:rPr>
          <w:sz w:val="16"/>
          <w:szCs w:val="24"/>
        </w:rPr>
        <w:t xml:space="preserve">her </w:t>
      </w:r>
      <w:r w:rsidRPr="00CC3F74">
        <w:rPr>
          <w:sz w:val="16"/>
        </w:rPr>
        <w:t xml:space="preserve">life that could have a negative impact on employment and other personal relationships. However, as </w:t>
      </w:r>
      <w:r w:rsidRPr="00CC3F74">
        <w:rPr>
          <w:sz w:val="16"/>
          <w:szCs w:val="24"/>
        </w:rPr>
        <w:t xml:space="preserve">a </w:t>
      </w:r>
      <w:r w:rsidRPr="00CC3F74">
        <w:rPr>
          <w:sz w:val="16"/>
        </w:rPr>
        <w:t xml:space="preserve">practical matter, that is often the choice that </w:t>
      </w:r>
      <w:r w:rsidRPr="00CC3F74">
        <w:rPr>
          <w:sz w:val="16"/>
          <w:szCs w:val="24"/>
        </w:rPr>
        <w:t xml:space="preserve">must be </w:t>
      </w:r>
      <w:r w:rsidRPr="00CC3F74">
        <w:rPr>
          <w:sz w:val="16"/>
        </w:rPr>
        <w:t xml:space="preserve">made. </w:t>
      </w:r>
      <w:r w:rsidRPr="00CC3F74">
        <w:rPr>
          <w:sz w:val="16"/>
          <w:szCs w:val="18"/>
        </w:rPr>
        <w:t>70</w:t>
      </w:r>
      <w:r>
        <w:rPr>
          <w:sz w:val="16"/>
          <w:szCs w:val="18"/>
        </w:rPr>
        <w:t>]</w:t>
      </w:r>
    </w:p>
    <w:p w14:paraId="24943D0A" w14:textId="77777777" w:rsidR="009F6B78" w:rsidRDefault="009F6B78" w:rsidP="009F6B78">
      <w:pPr>
        <w:pStyle w:val="Tag"/>
      </w:pPr>
    </w:p>
    <w:p w14:paraId="6359CF6D" w14:textId="4F0FDF95" w:rsidR="00882CC1" w:rsidRDefault="00882CC1" w:rsidP="009F6B78"/>
    <w:p w14:paraId="07777AB8" w14:textId="77777777" w:rsidR="00882CC1" w:rsidRDefault="00882CC1" w:rsidP="00882CC1">
      <w:pPr>
        <w:pStyle w:val="Tag"/>
      </w:pPr>
    </w:p>
    <w:p w14:paraId="535B9B9A" w14:textId="77777777" w:rsidR="005D0246" w:rsidRPr="00882CC1" w:rsidRDefault="005D0246" w:rsidP="00882CC1"/>
    <w:sectPr w:rsidR="005D0246" w:rsidRPr="00882CC1" w:rsidSect="00853C87">
      <w:headerReference w:type="default" r:id="rId12"/>
      <w:footerReference w:type="even" r:id="rId13"/>
      <w:footerReference w:type="default" r:id="rId14"/>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597A2" w14:textId="77777777" w:rsidR="00F32C7C" w:rsidRDefault="00F32C7C" w:rsidP="00261634">
      <w:r>
        <w:separator/>
      </w:r>
    </w:p>
  </w:endnote>
  <w:endnote w:type="continuationSeparator" w:id="0">
    <w:p w14:paraId="055F6B1E" w14:textId="77777777" w:rsidR="00F32C7C" w:rsidRDefault="00F32C7C"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D1977" w14:textId="77777777" w:rsidR="00F32C7C" w:rsidRDefault="00F32C7C" w:rsidP="00865D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C6F812" w14:textId="77777777" w:rsidR="00F32C7C" w:rsidRDefault="00F32C7C" w:rsidP="00DF386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9B900" w14:textId="77777777" w:rsidR="00F32C7C" w:rsidRDefault="00F32C7C" w:rsidP="00865D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38B2">
      <w:rPr>
        <w:rStyle w:val="PageNumber"/>
        <w:noProof/>
      </w:rPr>
      <w:t>1</w:t>
    </w:r>
    <w:r>
      <w:rPr>
        <w:rStyle w:val="PageNumber"/>
      </w:rPr>
      <w:fldChar w:fldCharType="end"/>
    </w:r>
  </w:p>
  <w:p w14:paraId="4C3AF690" w14:textId="77777777" w:rsidR="00F32C7C" w:rsidRPr="00FC7851" w:rsidRDefault="00F32C7C" w:rsidP="00DF3869">
    <w:pPr>
      <w:pStyle w:val="Footer"/>
      <w:ind w:right="360"/>
    </w:pPr>
    <w:r>
      <w:rPr>
        <w:noProof/>
        <w:lang w:eastAsia="zh-TW"/>
      </w:rPr>
      <w:drawing>
        <wp:anchor distT="0" distB="0" distL="114300" distR="114300" simplePos="0" relativeHeight="251658240" behindDoc="0" locked="0" layoutInCell="1" allowOverlap="1" wp14:anchorId="198BFC1B" wp14:editId="2A5359AC">
          <wp:simplePos x="0" y="0"/>
          <wp:positionH relativeFrom="margin">
            <wp:posOffset>-698500</wp:posOffset>
          </wp:positionH>
          <wp:positionV relativeFrom="margin">
            <wp:posOffset>8219440</wp:posOffset>
          </wp:positionV>
          <wp:extent cx="698500" cy="507365"/>
          <wp:effectExtent l="0" t="0" r="12700" b="63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5344" t="-1100" r="1820" b="19558"/>
                  <a:stretch/>
                </pic:blipFill>
                <pic:spPr bwMode="auto">
                  <a:xfrm>
                    <a:off x="0" y="0"/>
                    <a:ext cx="698500" cy="50736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823FAD" w14:textId="77777777" w:rsidR="00F32C7C" w:rsidRDefault="00F32C7C" w:rsidP="00261634">
      <w:r>
        <w:separator/>
      </w:r>
    </w:p>
  </w:footnote>
  <w:footnote w:type="continuationSeparator" w:id="0">
    <w:p w14:paraId="50C2F00B" w14:textId="77777777" w:rsidR="00F32C7C" w:rsidRDefault="00F32C7C" w:rsidP="002616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F83BE" w14:textId="77777777" w:rsidR="00F32C7C" w:rsidRPr="005046D3" w:rsidRDefault="00F32C7C" w:rsidP="005046D3">
    <w:pPr>
      <w:tabs>
        <w:tab w:val="right" w:pos="9360"/>
      </w:tabs>
      <w:rPr>
        <w:b/>
        <w:sz w:val="24"/>
        <w:szCs w:val="24"/>
      </w:rPr>
    </w:pPr>
    <w:r>
      <w:rPr>
        <w:b/>
        <w:sz w:val="24"/>
        <w:szCs w:val="24"/>
      </w:rPr>
      <w:t>Greenhill 2011-12</w:t>
    </w:r>
    <w:r w:rsidRPr="005046D3">
      <w:rPr>
        <w:b/>
        <w:sz w:val="24"/>
        <w:szCs w:val="24"/>
      </w:rPr>
      <w:ptab w:relativeTo="margin" w:alignment="center" w:leader="none"/>
    </w:r>
    <w:r w:rsidRPr="005046D3">
      <w:rPr>
        <w:b/>
        <w:sz w:val="24"/>
        <w:szCs w:val="24"/>
      </w:rPr>
      <w:tab/>
    </w:r>
  </w:p>
  <w:p w14:paraId="42EE091C" w14:textId="77777777" w:rsidR="00F32C7C" w:rsidRPr="00B75032" w:rsidRDefault="00F32C7C">
    <w:pPr>
      <w:rPr>
        <w:b/>
        <w:sz w:val="24"/>
        <w:szCs w:val="24"/>
      </w:rPr>
    </w:pPr>
    <w:r>
      <w:rPr>
        <w:b/>
        <w:sz w:val="24"/>
        <w:szCs w:val="24"/>
      </w:rPr>
      <w:t>TOC Self-Defense AC</w:t>
    </w:r>
    <w:r w:rsidRPr="005046D3">
      <w:rPr>
        <w:b/>
        <w:sz w:val="24"/>
        <w:szCs w:val="24"/>
      </w:rPr>
      <w:ptab w:relativeTo="margin" w:alignment="right" w:leader="none"/>
    </w:r>
    <w:r>
      <w:rPr>
        <w:b/>
        <w:sz w:val="24"/>
        <w:szCs w:val="24"/>
      </w:rPr>
      <w:t>Kuang/</w:t>
    </w:r>
    <w:proofErr w:type="spellStart"/>
    <w:r>
      <w:rPr>
        <w:b/>
        <w:sz w:val="24"/>
        <w:szCs w:val="24"/>
      </w:rPr>
      <w:t>Damani</w:t>
    </w:r>
    <w:proofErr w:type="spellEnd"/>
  </w:p>
  <w:p w14:paraId="40E03F07" w14:textId="77777777" w:rsidR="00F32C7C" w:rsidRPr="00B75032" w:rsidRDefault="00F32C7C">
    <w:pPr>
      <w:rPr>
        <w:b/>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2377F"/>
    <w:multiLevelType w:val="hybridMultilevel"/>
    <w:tmpl w:val="42EEF96E"/>
    <w:lvl w:ilvl="0" w:tplc="DD5E084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1">
    <w:nsid w:val="0E4104D0"/>
    <w:multiLevelType w:val="hybridMultilevel"/>
    <w:tmpl w:val="112C44FA"/>
    <w:lvl w:ilvl="0" w:tplc="1210616E">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40BBA"/>
    <w:multiLevelType w:val="hybridMultilevel"/>
    <w:tmpl w:val="CEC60C5E"/>
    <w:lvl w:ilvl="0" w:tplc="B27CF2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3">
    <w:nsid w:val="48EB18ED"/>
    <w:multiLevelType w:val="hybridMultilevel"/>
    <w:tmpl w:val="6BAACB60"/>
    <w:lvl w:ilvl="0" w:tplc="468E0A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1C52B2"/>
    <w:multiLevelType w:val="hybridMultilevel"/>
    <w:tmpl w:val="AE26871A"/>
    <w:lvl w:ilvl="0" w:tplc="6688E37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5">
    <w:nsid w:val="7E33474D"/>
    <w:multiLevelType w:val="hybridMultilevel"/>
    <w:tmpl w:val="8788D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350470"/>
    <w:multiLevelType w:val="hybridMultilevel"/>
    <w:tmpl w:val="DCAE7A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360"/>
  <w:drawingGridHorizontalSpacing w:val="110"/>
  <w:displayHorizontalDrawingGridEvery w:val="2"/>
  <w:displayVerticalDrawingGridEvery w:val="2"/>
  <w:doNotShadeFormData/>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082"/>
    <w:rsid w:val="00000B0C"/>
    <w:rsid w:val="00002D07"/>
    <w:rsid w:val="0000547E"/>
    <w:rsid w:val="00006718"/>
    <w:rsid w:val="0001173E"/>
    <w:rsid w:val="0001477F"/>
    <w:rsid w:val="00021DC8"/>
    <w:rsid w:val="0003023B"/>
    <w:rsid w:val="00030B04"/>
    <w:rsid w:val="0003124A"/>
    <w:rsid w:val="00031583"/>
    <w:rsid w:val="00034AAD"/>
    <w:rsid w:val="0003526A"/>
    <w:rsid w:val="000353D5"/>
    <w:rsid w:val="0003551D"/>
    <w:rsid w:val="00036389"/>
    <w:rsid w:val="00041A45"/>
    <w:rsid w:val="00042A8F"/>
    <w:rsid w:val="00043AD7"/>
    <w:rsid w:val="00045D43"/>
    <w:rsid w:val="00051159"/>
    <w:rsid w:val="000519DD"/>
    <w:rsid w:val="0005405A"/>
    <w:rsid w:val="000542BB"/>
    <w:rsid w:val="0005542A"/>
    <w:rsid w:val="00056CB8"/>
    <w:rsid w:val="00057E14"/>
    <w:rsid w:val="00060CCB"/>
    <w:rsid w:val="0006175E"/>
    <w:rsid w:val="00061B36"/>
    <w:rsid w:val="00064013"/>
    <w:rsid w:val="00066FAF"/>
    <w:rsid w:val="000675C5"/>
    <w:rsid w:val="000677E6"/>
    <w:rsid w:val="00071344"/>
    <w:rsid w:val="00071F4D"/>
    <w:rsid w:val="000763CB"/>
    <w:rsid w:val="000764A7"/>
    <w:rsid w:val="000779C2"/>
    <w:rsid w:val="00081032"/>
    <w:rsid w:val="00081701"/>
    <w:rsid w:val="00081C37"/>
    <w:rsid w:val="00082BD0"/>
    <w:rsid w:val="00084727"/>
    <w:rsid w:val="0008565B"/>
    <w:rsid w:val="00086806"/>
    <w:rsid w:val="0008758C"/>
    <w:rsid w:val="00087613"/>
    <w:rsid w:val="00087DA3"/>
    <w:rsid w:val="000909DA"/>
    <w:rsid w:val="000915D9"/>
    <w:rsid w:val="0009438B"/>
    <w:rsid w:val="00095A4A"/>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5A0"/>
    <w:rsid w:val="000C35B6"/>
    <w:rsid w:val="000C3D9E"/>
    <w:rsid w:val="000C6014"/>
    <w:rsid w:val="000C7118"/>
    <w:rsid w:val="000D26F2"/>
    <w:rsid w:val="000D321F"/>
    <w:rsid w:val="000D4EDD"/>
    <w:rsid w:val="000D5258"/>
    <w:rsid w:val="000D533A"/>
    <w:rsid w:val="000D5635"/>
    <w:rsid w:val="000D78A3"/>
    <w:rsid w:val="000F147A"/>
    <w:rsid w:val="000F17C3"/>
    <w:rsid w:val="000F3100"/>
    <w:rsid w:val="000F5051"/>
    <w:rsid w:val="000F6E34"/>
    <w:rsid w:val="000F6FCC"/>
    <w:rsid w:val="000F7681"/>
    <w:rsid w:val="0010165B"/>
    <w:rsid w:val="00101A45"/>
    <w:rsid w:val="00106FFD"/>
    <w:rsid w:val="0010737C"/>
    <w:rsid w:val="001111A7"/>
    <w:rsid w:val="00111C10"/>
    <w:rsid w:val="00112A8D"/>
    <w:rsid w:val="00113622"/>
    <w:rsid w:val="00114090"/>
    <w:rsid w:val="00114E5B"/>
    <w:rsid w:val="001156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2855"/>
    <w:rsid w:val="00153E90"/>
    <w:rsid w:val="001542FF"/>
    <w:rsid w:val="00155D01"/>
    <w:rsid w:val="0015771D"/>
    <w:rsid w:val="001601B4"/>
    <w:rsid w:val="001602AE"/>
    <w:rsid w:val="00161176"/>
    <w:rsid w:val="0016233D"/>
    <w:rsid w:val="00171F69"/>
    <w:rsid w:val="00172A3E"/>
    <w:rsid w:val="00172C92"/>
    <w:rsid w:val="00176425"/>
    <w:rsid w:val="00176AD9"/>
    <w:rsid w:val="0017790F"/>
    <w:rsid w:val="001779FE"/>
    <w:rsid w:val="00181461"/>
    <w:rsid w:val="00183490"/>
    <w:rsid w:val="00184F94"/>
    <w:rsid w:val="00186EB2"/>
    <w:rsid w:val="001919D5"/>
    <w:rsid w:val="00191D07"/>
    <w:rsid w:val="00191F24"/>
    <w:rsid w:val="001948E1"/>
    <w:rsid w:val="00195E13"/>
    <w:rsid w:val="00196815"/>
    <w:rsid w:val="00196858"/>
    <w:rsid w:val="0019768E"/>
    <w:rsid w:val="001A06FB"/>
    <w:rsid w:val="001A1D7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E46B4"/>
    <w:rsid w:val="001E4DB5"/>
    <w:rsid w:val="001F1E54"/>
    <w:rsid w:val="001F3E05"/>
    <w:rsid w:val="001F3E38"/>
    <w:rsid w:val="001F74B9"/>
    <w:rsid w:val="001F7BAA"/>
    <w:rsid w:val="00200A92"/>
    <w:rsid w:val="00200B29"/>
    <w:rsid w:val="00201078"/>
    <w:rsid w:val="00202963"/>
    <w:rsid w:val="00203629"/>
    <w:rsid w:val="00207120"/>
    <w:rsid w:val="00216941"/>
    <w:rsid w:val="00216ECE"/>
    <w:rsid w:val="00221241"/>
    <w:rsid w:val="00222BE0"/>
    <w:rsid w:val="00222EDB"/>
    <w:rsid w:val="002238A6"/>
    <w:rsid w:val="00223988"/>
    <w:rsid w:val="00224B70"/>
    <w:rsid w:val="002259BD"/>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14DB"/>
    <w:rsid w:val="0028252F"/>
    <w:rsid w:val="00283325"/>
    <w:rsid w:val="00284073"/>
    <w:rsid w:val="00286312"/>
    <w:rsid w:val="00287666"/>
    <w:rsid w:val="00287947"/>
    <w:rsid w:val="00287D9A"/>
    <w:rsid w:val="00287EC3"/>
    <w:rsid w:val="00290959"/>
    <w:rsid w:val="0029106B"/>
    <w:rsid w:val="002923D4"/>
    <w:rsid w:val="00293D1B"/>
    <w:rsid w:val="00293E6D"/>
    <w:rsid w:val="00297024"/>
    <w:rsid w:val="00297B86"/>
    <w:rsid w:val="002A09C9"/>
    <w:rsid w:val="002A1118"/>
    <w:rsid w:val="002A3591"/>
    <w:rsid w:val="002A37E8"/>
    <w:rsid w:val="002A4B2A"/>
    <w:rsid w:val="002A4E1B"/>
    <w:rsid w:val="002A6ABD"/>
    <w:rsid w:val="002B018D"/>
    <w:rsid w:val="002B0BB7"/>
    <w:rsid w:val="002B16CA"/>
    <w:rsid w:val="002B3B67"/>
    <w:rsid w:val="002B3CF8"/>
    <w:rsid w:val="002B3DC4"/>
    <w:rsid w:val="002B4157"/>
    <w:rsid w:val="002B4493"/>
    <w:rsid w:val="002B49A5"/>
    <w:rsid w:val="002B5CFD"/>
    <w:rsid w:val="002B7634"/>
    <w:rsid w:val="002B7C3B"/>
    <w:rsid w:val="002C14F7"/>
    <w:rsid w:val="002C28B7"/>
    <w:rsid w:val="002C2DD1"/>
    <w:rsid w:val="002C2E51"/>
    <w:rsid w:val="002C3D2A"/>
    <w:rsid w:val="002C4771"/>
    <w:rsid w:val="002C7983"/>
    <w:rsid w:val="002C7A1F"/>
    <w:rsid w:val="002D0445"/>
    <w:rsid w:val="002D2214"/>
    <w:rsid w:val="002D289A"/>
    <w:rsid w:val="002D2F12"/>
    <w:rsid w:val="002D31A6"/>
    <w:rsid w:val="002D4232"/>
    <w:rsid w:val="002D4340"/>
    <w:rsid w:val="002D567F"/>
    <w:rsid w:val="002D615F"/>
    <w:rsid w:val="002D63AB"/>
    <w:rsid w:val="002D77DC"/>
    <w:rsid w:val="002D7CF9"/>
    <w:rsid w:val="002E00BA"/>
    <w:rsid w:val="002E13C0"/>
    <w:rsid w:val="002E14CE"/>
    <w:rsid w:val="002E5893"/>
    <w:rsid w:val="002E5EF7"/>
    <w:rsid w:val="002E63B0"/>
    <w:rsid w:val="002E70BE"/>
    <w:rsid w:val="002E7D22"/>
    <w:rsid w:val="002F03FF"/>
    <w:rsid w:val="002F1812"/>
    <w:rsid w:val="002F276F"/>
    <w:rsid w:val="002F330E"/>
    <w:rsid w:val="002F33AF"/>
    <w:rsid w:val="002F3420"/>
    <w:rsid w:val="002F3909"/>
    <w:rsid w:val="002F65DC"/>
    <w:rsid w:val="002F7C04"/>
    <w:rsid w:val="003048CC"/>
    <w:rsid w:val="00305446"/>
    <w:rsid w:val="00305B3B"/>
    <w:rsid w:val="00305D39"/>
    <w:rsid w:val="00306BD2"/>
    <w:rsid w:val="003070B6"/>
    <w:rsid w:val="00307CAC"/>
    <w:rsid w:val="00310037"/>
    <w:rsid w:val="003108C5"/>
    <w:rsid w:val="003111EA"/>
    <w:rsid w:val="00313734"/>
    <w:rsid w:val="00314973"/>
    <w:rsid w:val="00314A38"/>
    <w:rsid w:val="00314EC2"/>
    <w:rsid w:val="00315E6C"/>
    <w:rsid w:val="00317D41"/>
    <w:rsid w:val="00320DD1"/>
    <w:rsid w:val="00321737"/>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65B06"/>
    <w:rsid w:val="003702AB"/>
    <w:rsid w:val="00371595"/>
    <w:rsid w:val="003726C2"/>
    <w:rsid w:val="00373BF9"/>
    <w:rsid w:val="00380802"/>
    <w:rsid w:val="00381A03"/>
    <w:rsid w:val="00381F8A"/>
    <w:rsid w:val="00384D66"/>
    <w:rsid w:val="00386C01"/>
    <w:rsid w:val="00387C5C"/>
    <w:rsid w:val="00387FBB"/>
    <w:rsid w:val="00390848"/>
    <w:rsid w:val="0039121E"/>
    <w:rsid w:val="00391D7D"/>
    <w:rsid w:val="00392572"/>
    <w:rsid w:val="00394F44"/>
    <w:rsid w:val="00394FA2"/>
    <w:rsid w:val="00395AF8"/>
    <w:rsid w:val="003A0DEC"/>
    <w:rsid w:val="003A17AC"/>
    <w:rsid w:val="003A1C61"/>
    <w:rsid w:val="003A26B1"/>
    <w:rsid w:val="003A37D6"/>
    <w:rsid w:val="003A3E7F"/>
    <w:rsid w:val="003A3F64"/>
    <w:rsid w:val="003A42C3"/>
    <w:rsid w:val="003A4B88"/>
    <w:rsid w:val="003A52E9"/>
    <w:rsid w:val="003A72B5"/>
    <w:rsid w:val="003A776F"/>
    <w:rsid w:val="003A7AC1"/>
    <w:rsid w:val="003B45ED"/>
    <w:rsid w:val="003B4FCA"/>
    <w:rsid w:val="003B56E4"/>
    <w:rsid w:val="003B669C"/>
    <w:rsid w:val="003C115D"/>
    <w:rsid w:val="003C2374"/>
    <w:rsid w:val="003C2C76"/>
    <w:rsid w:val="003C3ECC"/>
    <w:rsid w:val="003C450B"/>
    <w:rsid w:val="003C45F6"/>
    <w:rsid w:val="003C5869"/>
    <w:rsid w:val="003D31D2"/>
    <w:rsid w:val="003D3ACB"/>
    <w:rsid w:val="003D5857"/>
    <w:rsid w:val="003D5858"/>
    <w:rsid w:val="003E1280"/>
    <w:rsid w:val="003E5026"/>
    <w:rsid w:val="003E52A3"/>
    <w:rsid w:val="003E559F"/>
    <w:rsid w:val="003E5A9B"/>
    <w:rsid w:val="003E62D8"/>
    <w:rsid w:val="003E6F52"/>
    <w:rsid w:val="003F3115"/>
    <w:rsid w:val="003F332B"/>
    <w:rsid w:val="003F5EA6"/>
    <w:rsid w:val="003F7C76"/>
    <w:rsid w:val="00402632"/>
    <w:rsid w:val="00404DDD"/>
    <w:rsid w:val="00412215"/>
    <w:rsid w:val="00413CC3"/>
    <w:rsid w:val="004207E2"/>
    <w:rsid w:val="00423658"/>
    <w:rsid w:val="00426716"/>
    <w:rsid w:val="004273A4"/>
    <w:rsid w:val="00427507"/>
    <w:rsid w:val="0042770D"/>
    <w:rsid w:val="00427AA3"/>
    <w:rsid w:val="004300DF"/>
    <w:rsid w:val="004305BB"/>
    <w:rsid w:val="00430F0A"/>
    <w:rsid w:val="0043192D"/>
    <w:rsid w:val="0043393F"/>
    <w:rsid w:val="00440692"/>
    <w:rsid w:val="00440AA1"/>
    <w:rsid w:val="004423BB"/>
    <w:rsid w:val="0044253B"/>
    <w:rsid w:val="00442BB2"/>
    <w:rsid w:val="00442EAB"/>
    <w:rsid w:val="00443408"/>
    <w:rsid w:val="004473D6"/>
    <w:rsid w:val="00447F6E"/>
    <w:rsid w:val="00451079"/>
    <w:rsid w:val="00452231"/>
    <w:rsid w:val="00453552"/>
    <w:rsid w:val="004538A5"/>
    <w:rsid w:val="00453B7B"/>
    <w:rsid w:val="00454108"/>
    <w:rsid w:val="00454685"/>
    <w:rsid w:val="0045671C"/>
    <w:rsid w:val="004573B0"/>
    <w:rsid w:val="004579FA"/>
    <w:rsid w:val="004645B4"/>
    <w:rsid w:val="00471134"/>
    <w:rsid w:val="00472A61"/>
    <w:rsid w:val="004732C5"/>
    <w:rsid w:val="004752F7"/>
    <w:rsid w:val="0047586E"/>
    <w:rsid w:val="0047771C"/>
    <w:rsid w:val="0047782E"/>
    <w:rsid w:val="004808D8"/>
    <w:rsid w:val="00483A62"/>
    <w:rsid w:val="00483E6D"/>
    <w:rsid w:val="004849D3"/>
    <w:rsid w:val="00485452"/>
    <w:rsid w:val="00486B76"/>
    <w:rsid w:val="00487083"/>
    <w:rsid w:val="00490D00"/>
    <w:rsid w:val="00491F8E"/>
    <w:rsid w:val="004925F3"/>
    <w:rsid w:val="00492655"/>
    <w:rsid w:val="0049297D"/>
    <w:rsid w:val="00492D28"/>
    <w:rsid w:val="00492DD6"/>
    <w:rsid w:val="00496D5B"/>
    <w:rsid w:val="004A0984"/>
    <w:rsid w:val="004A1F11"/>
    <w:rsid w:val="004A3D2C"/>
    <w:rsid w:val="004A4631"/>
    <w:rsid w:val="004A59EF"/>
    <w:rsid w:val="004B03CF"/>
    <w:rsid w:val="004B1189"/>
    <w:rsid w:val="004B1321"/>
    <w:rsid w:val="004B1FDD"/>
    <w:rsid w:val="004B2BA3"/>
    <w:rsid w:val="004B4434"/>
    <w:rsid w:val="004B51E3"/>
    <w:rsid w:val="004B5BD8"/>
    <w:rsid w:val="004B6141"/>
    <w:rsid w:val="004B6F9D"/>
    <w:rsid w:val="004C1632"/>
    <w:rsid w:val="004C2EAE"/>
    <w:rsid w:val="004C30B0"/>
    <w:rsid w:val="004C497B"/>
    <w:rsid w:val="004C4CBC"/>
    <w:rsid w:val="004D065B"/>
    <w:rsid w:val="004D12F8"/>
    <w:rsid w:val="004D352B"/>
    <w:rsid w:val="004D37A3"/>
    <w:rsid w:val="004D3B8E"/>
    <w:rsid w:val="004D4A22"/>
    <w:rsid w:val="004D6500"/>
    <w:rsid w:val="004D6A1E"/>
    <w:rsid w:val="004E11BA"/>
    <w:rsid w:val="004E1D16"/>
    <w:rsid w:val="004E1F74"/>
    <w:rsid w:val="004E386E"/>
    <w:rsid w:val="004E3A75"/>
    <w:rsid w:val="004E73A6"/>
    <w:rsid w:val="004E761C"/>
    <w:rsid w:val="004F1F58"/>
    <w:rsid w:val="004F2989"/>
    <w:rsid w:val="004F4642"/>
    <w:rsid w:val="004F635A"/>
    <w:rsid w:val="004F6F20"/>
    <w:rsid w:val="005026B2"/>
    <w:rsid w:val="00502F45"/>
    <w:rsid w:val="00503759"/>
    <w:rsid w:val="005046D3"/>
    <w:rsid w:val="00505BC7"/>
    <w:rsid w:val="005063CB"/>
    <w:rsid w:val="005107FC"/>
    <w:rsid w:val="00510CEF"/>
    <w:rsid w:val="00512B1E"/>
    <w:rsid w:val="00512FD6"/>
    <w:rsid w:val="00513269"/>
    <w:rsid w:val="00517986"/>
    <w:rsid w:val="00520499"/>
    <w:rsid w:val="0052111F"/>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421"/>
    <w:rsid w:val="005366B0"/>
    <w:rsid w:val="00536886"/>
    <w:rsid w:val="00541F89"/>
    <w:rsid w:val="00544381"/>
    <w:rsid w:val="00546CB6"/>
    <w:rsid w:val="005505EA"/>
    <w:rsid w:val="005548C6"/>
    <w:rsid w:val="00555E3C"/>
    <w:rsid w:val="0055717F"/>
    <w:rsid w:val="00557A91"/>
    <w:rsid w:val="00557CD2"/>
    <w:rsid w:val="00561888"/>
    <w:rsid w:val="005653C3"/>
    <w:rsid w:val="00565CF7"/>
    <w:rsid w:val="005708A8"/>
    <w:rsid w:val="00572B30"/>
    <w:rsid w:val="005731EF"/>
    <w:rsid w:val="00574279"/>
    <w:rsid w:val="00575F3F"/>
    <w:rsid w:val="005765A2"/>
    <w:rsid w:val="00576AEC"/>
    <w:rsid w:val="0057706F"/>
    <w:rsid w:val="00583228"/>
    <w:rsid w:val="005838B2"/>
    <w:rsid w:val="005840FF"/>
    <w:rsid w:val="00586139"/>
    <w:rsid w:val="005868D0"/>
    <w:rsid w:val="00586DD1"/>
    <w:rsid w:val="005901C1"/>
    <w:rsid w:val="00591024"/>
    <w:rsid w:val="00591CAE"/>
    <w:rsid w:val="00592169"/>
    <w:rsid w:val="0059227A"/>
    <w:rsid w:val="00594A81"/>
    <w:rsid w:val="0059537E"/>
    <w:rsid w:val="0059542A"/>
    <w:rsid w:val="0059618A"/>
    <w:rsid w:val="00597098"/>
    <w:rsid w:val="005A0615"/>
    <w:rsid w:val="005A0C5A"/>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246"/>
    <w:rsid w:val="005D0603"/>
    <w:rsid w:val="005D1672"/>
    <w:rsid w:val="005D20E2"/>
    <w:rsid w:val="005D3506"/>
    <w:rsid w:val="005D5DED"/>
    <w:rsid w:val="005D683E"/>
    <w:rsid w:val="005E08F1"/>
    <w:rsid w:val="005E0F8D"/>
    <w:rsid w:val="005E16CD"/>
    <w:rsid w:val="005E19A8"/>
    <w:rsid w:val="005E1F29"/>
    <w:rsid w:val="005E65DE"/>
    <w:rsid w:val="005F07DE"/>
    <w:rsid w:val="005F3EF6"/>
    <w:rsid w:val="005F58FE"/>
    <w:rsid w:val="005F5B31"/>
    <w:rsid w:val="005F7C48"/>
    <w:rsid w:val="006017AC"/>
    <w:rsid w:val="00603B3B"/>
    <w:rsid w:val="00603C8E"/>
    <w:rsid w:val="006040E0"/>
    <w:rsid w:val="0060648C"/>
    <w:rsid w:val="006064BD"/>
    <w:rsid w:val="00606854"/>
    <w:rsid w:val="0060717B"/>
    <w:rsid w:val="006101A8"/>
    <w:rsid w:val="006107D9"/>
    <w:rsid w:val="006114BA"/>
    <w:rsid w:val="006126C5"/>
    <w:rsid w:val="00613F01"/>
    <w:rsid w:val="00614EAB"/>
    <w:rsid w:val="006155C0"/>
    <w:rsid w:val="0061701B"/>
    <w:rsid w:val="006219EA"/>
    <w:rsid w:val="00622E2A"/>
    <w:rsid w:val="00624FAA"/>
    <w:rsid w:val="006264C4"/>
    <w:rsid w:val="006315DD"/>
    <w:rsid w:val="00631CDC"/>
    <w:rsid w:val="00634384"/>
    <w:rsid w:val="00635115"/>
    <w:rsid w:val="006373B0"/>
    <w:rsid w:val="0064249E"/>
    <w:rsid w:val="00643544"/>
    <w:rsid w:val="00644CF3"/>
    <w:rsid w:val="006450EC"/>
    <w:rsid w:val="00647053"/>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25EE"/>
    <w:rsid w:val="006733C6"/>
    <w:rsid w:val="006743E6"/>
    <w:rsid w:val="006744DC"/>
    <w:rsid w:val="00675270"/>
    <w:rsid w:val="006756D4"/>
    <w:rsid w:val="006758CE"/>
    <w:rsid w:val="0067605C"/>
    <w:rsid w:val="006761F2"/>
    <w:rsid w:val="00676944"/>
    <w:rsid w:val="00683F81"/>
    <w:rsid w:val="0068560D"/>
    <w:rsid w:val="0069097B"/>
    <w:rsid w:val="006918C7"/>
    <w:rsid w:val="00694395"/>
    <w:rsid w:val="00696CF0"/>
    <w:rsid w:val="006A07E8"/>
    <w:rsid w:val="006A14BC"/>
    <w:rsid w:val="006A182B"/>
    <w:rsid w:val="006A3C59"/>
    <w:rsid w:val="006A4B96"/>
    <w:rsid w:val="006A64F0"/>
    <w:rsid w:val="006A6DD4"/>
    <w:rsid w:val="006B0FD9"/>
    <w:rsid w:val="006B2680"/>
    <w:rsid w:val="006B3177"/>
    <w:rsid w:val="006B3281"/>
    <w:rsid w:val="006B5681"/>
    <w:rsid w:val="006B6125"/>
    <w:rsid w:val="006B6B29"/>
    <w:rsid w:val="006C019B"/>
    <w:rsid w:val="006C0FA7"/>
    <w:rsid w:val="006C3685"/>
    <w:rsid w:val="006C7660"/>
    <w:rsid w:val="006C773A"/>
    <w:rsid w:val="006D0B59"/>
    <w:rsid w:val="006D1212"/>
    <w:rsid w:val="006D407E"/>
    <w:rsid w:val="006D4B23"/>
    <w:rsid w:val="006E1F8E"/>
    <w:rsid w:val="006E3325"/>
    <w:rsid w:val="006E35A9"/>
    <w:rsid w:val="006E47E1"/>
    <w:rsid w:val="006E77F8"/>
    <w:rsid w:val="006E7CE1"/>
    <w:rsid w:val="006F20B0"/>
    <w:rsid w:val="006F35BD"/>
    <w:rsid w:val="006F3C3C"/>
    <w:rsid w:val="006F44B5"/>
    <w:rsid w:val="006F5A72"/>
    <w:rsid w:val="0070435B"/>
    <w:rsid w:val="00707DAE"/>
    <w:rsid w:val="007107F3"/>
    <w:rsid w:val="007108B8"/>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E01"/>
    <w:rsid w:val="00734FD8"/>
    <w:rsid w:val="00735B69"/>
    <w:rsid w:val="007425AE"/>
    <w:rsid w:val="00744A34"/>
    <w:rsid w:val="00745A63"/>
    <w:rsid w:val="0075028F"/>
    <w:rsid w:val="00750804"/>
    <w:rsid w:val="007513AF"/>
    <w:rsid w:val="00751C53"/>
    <w:rsid w:val="007535E7"/>
    <w:rsid w:val="00753FC7"/>
    <w:rsid w:val="00755E27"/>
    <w:rsid w:val="0075647C"/>
    <w:rsid w:val="0075666F"/>
    <w:rsid w:val="00763B7B"/>
    <w:rsid w:val="00763E79"/>
    <w:rsid w:val="00764C4E"/>
    <w:rsid w:val="00765418"/>
    <w:rsid w:val="00765A67"/>
    <w:rsid w:val="007663C5"/>
    <w:rsid w:val="00771526"/>
    <w:rsid w:val="00774865"/>
    <w:rsid w:val="007753F9"/>
    <w:rsid w:val="00775AB7"/>
    <w:rsid w:val="00776823"/>
    <w:rsid w:val="00776E61"/>
    <w:rsid w:val="00777C55"/>
    <w:rsid w:val="00780A99"/>
    <w:rsid w:val="00781F5F"/>
    <w:rsid w:val="00782FB2"/>
    <w:rsid w:val="00783080"/>
    <w:rsid w:val="007831C7"/>
    <w:rsid w:val="00783CD2"/>
    <w:rsid w:val="00784492"/>
    <w:rsid w:val="00785188"/>
    <w:rsid w:val="007865DE"/>
    <w:rsid w:val="0078676F"/>
    <w:rsid w:val="0079123E"/>
    <w:rsid w:val="007933DB"/>
    <w:rsid w:val="00794655"/>
    <w:rsid w:val="0079481F"/>
    <w:rsid w:val="007A49EA"/>
    <w:rsid w:val="007A4BEA"/>
    <w:rsid w:val="007A76EF"/>
    <w:rsid w:val="007B032B"/>
    <w:rsid w:val="007B12D2"/>
    <w:rsid w:val="007B226B"/>
    <w:rsid w:val="007B26DD"/>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351F"/>
    <w:rsid w:val="007F4927"/>
    <w:rsid w:val="007F5EBB"/>
    <w:rsid w:val="007F7169"/>
    <w:rsid w:val="008003AC"/>
    <w:rsid w:val="00800E0F"/>
    <w:rsid w:val="0080329E"/>
    <w:rsid w:val="008038CE"/>
    <w:rsid w:val="00807869"/>
    <w:rsid w:val="00813030"/>
    <w:rsid w:val="008138A9"/>
    <w:rsid w:val="008154B0"/>
    <w:rsid w:val="0081574E"/>
    <w:rsid w:val="00817071"/>
    <w:rsid w:val="00817DA3"/>
    <w:rsid w:val="00821179"/>
    <w:rsid w:val="00821691"/>
    <w:rsid w:val="00822655"/>
    <w:rsid w:val="00824225"/>
    <w:rsid w:val="00824FBA"/>
    <w:rsid w:val="00825632"/>
    <w:rsid w:val="0082613D"/>
    <w:rsid w:val="00826C89"/>
    <w:rsid w:val="0082766A"/>
    <w:rsid w:val="00827F0B"/>
    <w:rsid w:val="00830B35"/>
    <w:rsid w:val="00832C8E"/>
    <w:rsid w:val="00832F79"/>
    <w:rsid w:val="0083608A"/>
    <w:rsid w:val="00836953"/>
    <w:rsid w:val="008379E8"/>
    <w:rsid w:val="00841934"/>
    <w:rsid w:val="00841DBE"/>
    <w:rsid w:val="008426B1"/>
    <w:rsid w:val="00842FD2"/>
    <w:rsid w:val="0084426B"/>
    <w:rsid w:val="00844EEF"/>
    <w:rsid w:val="00845215"/>
    <w:rsid w:val="00846639"/>
    <w:rsid w:val="008523F2"/>
    <w:rsid w:val="00852545"/>
    <w:rsid w:val="00853B2C"/>
    <w:rsid w:val="00853C87"/>
    <w:rsid w:val="00853F3C"/>
    <w:rsid w:val="008554AF"/>
    <w:rsid w:val="0085641D"/>
    <w:rsid w:val="00862319"/>
    <w:rsid w:val="00863446"/>
    <w:rsid w:val="008634C9"/>
    <w:rsid w:val="00864162"/>
    <w:rsid w:val="00864389"/>
    <w:rsid w:val="008645F6"/>
    <w:rsid w:val="00865DC5"/>
    <w:rsid w:val="008663C8"/>
    <w:rsid w:val="00866A81"/>
    <w:rsid w:val="008677EE"/>
    <w:rsid w:val="0086791F"/>
    <w:rsid w:val="0087089C"/>
    <w:rsid w:val="00870A40"/>
    <w:rsid w:val="00870E2B"/>
    <w:rsid w:val="00870E38"/>
    <w:rsid w:val="00872496"/>
    <w:rsid w:val="00872CC5"/>
    <w:rsid w:val="008760E9"/>
    <w:rsid w:val="00876AA9"/>
    <w:rsid w:val="00880354"/>
    <w:rsid w:val="00882CC1"/>
    <w:rsid w:val="008830EC"/>
    <w:rsid w:val="0088392B"/>
    <w:rsid w:val="00887AC6"/>
    <w:rsid w:val="008911E8"/>
    <w:rsid w:val="00891A19"/>
    <w:rsid w:val="008926DC"/>
    <w:rsid w:val="0089271D"/>
    <w:rsid w:val="00892F36"/>
    <w:rsid w:val="0089616C"/>
    <w:rsid w:val="008961AE"/>
    <w:rsid w:val="00897156"/>
    <w:rsid w:val="00897FB7"/>
    <w:rsid w:val="008A0B1B"/>
    <w:rsid w:val="008A4AC5"/>
    <w:rsid w:val="008A4C13"/>
    <w:rsid w:val="008A4D65"/>
    <w:rsid w:val="008A5048"/>
    <w:rsid w:val="008A685F"/>
    <w:rsid w:val="008A6E84"/>
    <w:rsid w:val="008A7B84"/>
    <w:rsid w:val="008B0A2B"/>
    <w:rsid w:val="008B4082"/>
    <w:rsid w:val="008C01FA"/>
    <w:rsid w:val="008C25AF"/>
    <w:rsid w:val="008C2721"/>
    <w:rsid w:val="008C605E"/>
    <w:rsid w:val="008D0E95"/>
    <w:rsid w:val="008D4FAC"/>
    <w:rsid w:val="008D509F"/>
    <w:rsid w:val="008E1C41"/>
    <w:rsid w:val="008E3464"/>
    <w:rsid w:val="008E5276"/>
    <w:rsid w:val="008E5F01"/>
    <w:rsid w:val="008F2431"/>
    <w:rsid w:val="008F25E1"/>
    <w:rsid w:val="008F765F"/>
    <w:rsid w:val="0090020C"/>
    <w:rsid w:val="009014F3"/>
    <w:rsid w:val="00907391"/>
    <w:rsid w:val="00907BD6"/>
    <w:rsid w:val="009104E1"/>
    <w:rsid w:val="00914563"/>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DE3"/>
    <w:rsid w:val="00961FC6"/>
    <w:rsid w:val="00962137"/>
    <w:rsid w:val="00962F33"/>
    <w:rsid w:val="00964BBD"/>
    <w:rsid w:val="00967BB8"/>
    <w:rsid w:val="00973E85"/>
    <w:rsid w:val="0097419A"/>
    <w:rsid w:val="00975590"/>
    <w:rsid w:val="00982173"/>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371B"/>
    <w:rsid w:val="009A55B7"/>
    <w:rsid w:val="009A7914"/>
    <w:rsid w:val="009A7B0A"/>
    <w:rsid w:val="009B10ED"/>
    <w:rsid w:val="009B4DA3"/>
    <w:rsid w:val="009B4DAA"/>
    <w:rsid w:val="009B503D"/>
    <w:rsid w:val="009B5FF9"/>
    <w:rsid w:val="009C07F6"/>
    <w:rsid w:val="009C464C"/>
    <w:rsid w:val="009C4A56"/>
    <w:rsid w:val="009C4AE3"/>
    <w:rsid w:val="009C5105"/>
    <w:rsid w:val="009C55B9"/>
    <w:rsid w:val="009C57C0"/>
    <w:rsid w:val="009C7AD1"/>
    <w:rsid w:val="009D34EA"/>
    <w:rsid w:val="009D3C59"/>
    <w:rsid w:val="009D599D"/>
    <w:rsid w:val="009D5A56"/>
    <w:rsid w:val="009D5DB1"/>
    <w:rsid w:val="009D6228"/>
    <w:rsid w:val="009D7CC6"/>
    <w:rsid w:val="009E237A"/>
    <w:rsid w:val="009E24E4"/>
    <w:rsid w:val="009E4D8C"/>
    <w:rsid w:val="009E635A"/>
    <w:rsid w:val="009E67C1"/>
    <w:rsid w:val="009E75B8"/>
    <w:rsid w:val="009F282C"/>
    <w:rsid w:val="009F31FA"/>
    <w:rsid w:val="009F4EDE"/>
    <w:rsid w:val="009F53EE"/>
    <w:rsid w:val="009F5F22"/>
    <w:rsid w:val="009F64C7"/>
    <w:rsid w:val="009F6B78"/>
    <w:rsid w:val="009F7205"/>
    <w:rsid w:val="00A00588"/>
    <w:rsid w:val="00A016FE"/>
    <w:rsid w:val="00A0221D"/>
    <w:rsid w:val="00A02545"/>
    <w:rsid w:val="00A10ADD"/>
    <w:rsid w:val="00A10EFE"/>
    <w:rsid w:val="00A11AFF"/>
    <w:rsid w:val="00A12805"/>
    <w:rsid w:val="00A135D0"/>
    <w:rsid w:val="00A20A78"/>
    <w:rsid w:val="00A22849"/>
    <w:rsid w:val="00A230E6"/>
    <w:rsid w:val="00A238F4"/>
    <w:rsid w:val="00A2423E"/>
    <w:rsid w:val="00A25CE5"/>
    <w:rsid w:val="00A2714A"/>
    <w:rsid w:val="00A305CE"/>
    <w:rsid w:val="00A30E19"/>
    <w:rsid w:val="00A33B38"/>
    <w:rsid w:val="00A35358"/>
    <w:rsid w:val="00A373C0"/>
    <w:rsid w:val="00A37439"/>
    <w:rsid w:val="00A40A65"/>
    <w:rsid w:val="00A4194D"/>
    <w:rsid w:val="00A42034"/>
    <w:rsid w:val="00A42086"/>
    <w:rsid w:val="00A431AB"/>
    <w:rsid w:val="00A4346D"/>
    <w:rsid w:val="00A4407D"/>
    <w:rsid w:val="00A4437A"/>
    <w:rsid w:val="00A44595"/>
    <w:rsid w:val="00A44831"/>
    <w:rsid w:val="00A45D1C"/>
    <w:rsid w:val="00A46B1C"/>
    <w:rsid w:val="00A47372"/>
    <w:rsid w:val="00A47430"/>
    <w:rsid w:val="00A50402"/>
    <w:rsid w:val="00A50A88"/>
    <w:rsid w:val="00A516F9"/>
    <w:rsid w:val="00A52ABB"/>
    <w:rsid w:val="00A53133"/>
    <w:rsid w:val="00A532C1"/>
    <w:rsid w:val="00A556A4"/>
    <w:rsid w:val="00A55BBC"/>
    <w:rsid w:val="00A56D04"/>
    <w:rsid w:val="00A56D38"/>
    <w:rsid w:val="00A609CF"/>
    <w:rsid w:val="00A61A75"/>
    <w:rsid w:val="00A670D5"/>
    <w:rsid w:val="00A67A37"/>
    <w:rsid w:val="00A70064"/>
    <w:rsid w:val="00A7061B"/>
    <w:rsid w:val="00A71585"/>
    <w:rsid w:val="00A73654"/>
    <w:rsid w:val="00A73887"/>
    <w:rsid w:val="00A81374"/>
    <w:rsid w:val="00A81775"/>
    <w:rsid w:val="00A82480"/>
    <w:rsid w:val="00A8379B"/>
    <w:rsid w:val="00A838B4"/>
    <w:rsid w:val="00A861FE"/>
    <w:rsid w:val="00A8654C"/>
    <w:rsid w:val="00A87453"/>
    <w:rsid w:val="00A87A78"/>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2686"/>
    <w:rsid w:val="00AE4E67"/>
    <w:rsid w:val="00AE58E1"/>
    <w:rsid w:val="00AE6349"/>
    <w:rsid w:val="00AF0A92"/>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9AA"/>
    <w:rsid w:val="00B11A36"/>
    <w:rsid w:val="00B121DE"/>
    <w:rsid w:val="00B1461B"/>
    <w:rsid w:val="00B14FF5"/>
    <w:rsid w:val="00B177B0"/>
    <w:rsid w:val="00B20493"/>
    <w:rsid w:val="00B225BC"/>
    <w:rsid w:val="00B25248"/>
    <w:rsid w:val="00B25C7D"/>
    <w:rsid w:val="00B26604"/>
    <w:rsid w:val="00B30058"/>
    <w:rsid w:val="00B30C92"/>
    <w:rsid w:val="00B319AC"/>
    <w:rsid w:val="00B32DEF"/>
    <w:rsid w:val="00B344D2"/>
    <w:rsid w:val="00B355DD"/>
    <w:rsid w:val="00B360CE"/>
    <w:rsid w:val="00B375FF"/>
    <w:rsid w:val="00B40950"/>
    <w:rsid w:val="00B415A3"/>
    <w:rsid w:val="00B44BE0"/>
    <w:rsid w:val="00B451FF"/>
    <w:rsid w:val="00B474D0"/>
    <w:rsid w:val="00B508D1"/>
    <w:rsid w:val="00B51777"/>
    <w:rsid w:val="00B52E88"/>
    <w:rsid w:val="00B54DDD"/>
    <w:rsid w:val="00B55482"/>
    <w:rsid w:val="00B556B7"/>
    <w:rsid w:val="00B560FE"/>
    <w:rsid w:val="00B56412"/>
    <w:rsid w:val="00B5756D"/>
    <w:rsid w:val="00B607DA"/>
    <w:rsid w:val="00B614E1"/>
    <w:rsid w:val="00B61B2D"/>
    <w:rsid w:val="00B6251A"/>
    <w:rsid w:val="00B63A17"/>
    <w:rsid w:val="00B64933"/>
    <w:rsid w:val="00B70464"/>
    <w:rsid w:val="00B7113E"/>
    <w:rsid w:val="00B72529"/>
    <w:rsid w:val="00B73058"/>
    <w:rsid w:val="00B740BA"/>
    <w:rsid w:val="00B74F40"/>
    <w:rsid w:val="00B75032"/>
    <w:rsid w:val="00B762B9"/>
    <w:rsid w:val="00B76F12"/>
    <w:rsid w:val="00B82A9C"/>
    <w:rsid w:val="00B832D8"/>
    <w:rsid w:val="00B83CE4"/>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C457B"/>
    <w:rsid w:val="00BD014A"/>
    <w:rsid w:val="00BD0A6C"/>
    <w:rsid w:val="00BD0AF5"/>
    <w:rsid w:val="00BD0B51"/>
    <w:rsid w:val="00BD0DD6"/>
    <w:rsid w:val="00BD29A1"/>
    <w:rsid w:val="00BD2EB7"/>
    <w:rsid w:val="00BD6FD9"/>
    <w:rsid w:val="00BE04FA"/>
    <w:rsid w:val="00BE1BA0"/>
    <w:rsid w:val="00BE1DE9"/>
    <w:rsid w:val="00BE253D"/>
    <w:rsid w:val="00BE2B82"/>
    <w:rsid w:val="00BE36CD"/>
    <w:rsid w:val="00BE4358"/>
    <w:rsid w:val="00BE5196"/>
    <w:rsid w:val="00BE6059"/>
    <w:rsid w:val="00BE6C87"/>
    <w:rsid w:val="00BF0B0A"/>
    <w:rsid w:val="00BF1290"/>
    <w:rsid w:val="00BF32EE"/>
    <w:rsid w:val="00BF3DA4"/>
    <w:rsid w:val="00BF4662"/>
    <w:rsid w:val="00BF4F6D"/>
    <w:rsid w:val="00BF5191"/>
    <w:rsid w:val="00BF5C11"/>
    <w:rsid w:val="00BF642B"/>
    <w:rsid w:val="00BF7E2F"/>
    <w:rsid w:val="00C01BD0"/>
    <w:rsid w:val="00C03AFF"/>
    <w:rsid w:val="00C05280"/>
    <w:rsid w:val="00C0545D"/>
    <w:rsid w:val="00C0596E"/>
    <w:rsid w:val="00C061A7"/>
    <w:rsid w:val="00C121F8"/>
    <w:rsid w:val="00C13DD5"/>
    <w:rsid w:val="00C15BBF"/>
    <w:rsid w:val="00C1609E"/>
    <w:rsid w:val="00C1650B"/>
    <w:rsid w:val="00C172BD"/>
    <w:rsid w:val="00C17379"/>
    <w:rsid w:val="00C17522"/>
    <w:rsid w:val="00C17F1C"/>
    <w:rsid w:val="00C21399"/>
    <w:rsid w:val="00C2144E"/>
    <w:rsid w:val="00C2340D"/>
    <w:rsid w:val="00C24CD9"/>
    <w:rsid w:val="00C25566"/>
    <w:rsid w:val="00C279BD"/>
    <w:rsid w:val="00C3127F"/>
    <w:rsid w:val="00C316A5"/>
    <w:rsid w:val="00C3258D"/>
    <w:rsid w:val="00C35641"/>
    <w:rsid w:val="00C35984"/>
    <w:rsid w:val="00C40153"/>
    <w:rsid w:val="00C40CF0"/>
    <w:rsid w:val="00C40ED9"/>
    <w:rsid w:val="00C42AF5"/>
    <w:rsid w:val="00C43D99"/>
    <w:rsid w:val="00C43F72"/>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5FA8"/>
    <w:rsid w:val="00C7767A"/>
    <w:rsid w:val="00C803A3"/>
    <w:rsid w:val="00C825C9"/>
    <w:rsid w:val="00C82789"/>
    <w:rsid w:val="00C8386F"/>
    <w:rsid w:val="00C865E4"/>
    <w:rsid w:val="00C87E98"/>
    <w:rsid w:val="00C91A23"/>
    <w:rsid w:val="00C95162"/>
    <w:rsid w:val="00C95978"/>
    <w:rsid w:val="00C95E32"/>
    <w:rsid w:val="00C96E32"/>
    <w:rsid w:val="00CA22F8"/>
    <w:rsid w:val="00CA318D"/>
    <w:rsid w:val="00CA4605"/>
    <w:rsid w:val="00CA698A"/>
    <w:rsid w:val="00CA72A8"/>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AD9"/>
    <w:rsid w:val="00CD0DE0"/>
    <w:rsid w:val="00CD1179"/>
    <w:rsid w:val="00CD28B4"/>
    <w:rsid w:val="00CE1864"/>
    <w:rsid w:val="00CE2651"/>
    <w:rsid w:val="00CE380D"/>
    <w:rsid w:val="00CE584F"/>
    <w:rsid w:val="00CF01A3"/>
    <w:rsid w:val="00CF0452"/>
    <w:rsid w:val="00CF2BD7"/>
    <w:rsid w:val="00CF43F5"/>
    <w:rsid w:val="00CF466A"/>
    <w:rsid w:val="00CF6A9D"/>
    <w:rsid w:val="00CF70B0"/>
    <w:rsid w:val="00D0083C"/>
    <w:rsid w:val="00D01968"/>
    <w:rsid w:val="00D01B9C"/>
    <w:rsid w:val="00D0217D"/>
    <w:rsid w:val="00D021ED"/>
    <w:rsid w:val="00D02642"/>
    <w:rsid w:val="00D0397E"/>
    <w:rsid w:val="00D03CB3"/>
    <w:rsid w:val="00D07039"/>
    <w:rsid w:val="00D101C7"/>
    <w:rsid w:val="00D15121"/>
    <w:rsid w:val="00D17516"/>
    <w:rsid w:val="00D1752E"/>
    <w:rsid w:val="00D22B52"/>
    <w:rsid w:val="00D25A71"/>
    <w:rsid w:val="00D25BAC"/>
    <w:rsid w:val="00D30BE1"/>
    <w:rsid w:val="00D30F26"/>
    <w:rsid w:val="00D34BE7"/>
    <w:rsid w:val="00D3779E"/>
    <w:rsid w:val="00D45335"/>
    <w:rsid w:val="00D46BC6"/>
    <w:rsid w:val="00D472C2"/>
    <w:rsid w:val="00D47E87"/>
    <w:rsid w:val="00D51958"/>
    <w:rsid w:val="00D51D4C"/>
    <w:rsid w:val="00D523F4"/>
    <w:rsid w:val="00D55BF6"/>
    <w:rsid w:val="00D5689B"/>
    <w:rsid w:val="00D60FB2"/>
    <w:rsid w:val="00D62E4C"/>
    <w:rsid w:val="00D63576"/>
    <w:rsid w:val="00D63BF0"/>
    <w:rsid w:val="00D64879"/>
    <w:rsid w:val="00D64C45"/>
    <w:rsid w:val="00D65250"/>
    <w:rsid w:val="00D74AB9"/>
    <w:rsid w:val="00D756A2"/>
    <w:rsid w:val="00D76FB3"/>
    <w:rsid w:val="00D77540"/>
    <w:rsid w:val="00D807AD"/>
    <w:rsid w:val="00D810DB"/>
    <w:rsid w:val="00D822B2"/>
    <w:rsid w:val="00D83810"/>
    <w:rsid w:val="00D84F92"/>
    <w:rsid w:val="00D87F8F"/>
    <w:rsid w:val="00D907F5"/>
    <w:rsid w:val="00D912F2"/>
    <w:rsid w:val="00D91675"/>
    <w:rsid w:val="00D943DF"/>
    <w:rsid w:val="00D9452A"/>
    <w:rsid w:val="00D96BEA"/>
    <w:rsid w:val="00DA1782"/>
    <w:rsid w:val="00DA192B"/>
    <w:rsid w:val="00DA1BFB"/>
    <w:rsid w:val="00DA2735"/>
    <w:rsid w:val="00DA2A91"/>
    <w:rsid w:val="00DA351B"/>
    <w:rsid w:val="00DA387C"/>
    <w:rsid w:val="00DA4551"/>
    <w:rsid w:val="00DA64D9"/>
    <w:rsid w:val="00DA6CE9"/>
    <w:rsid w:val="00DA7058"/>
    <w:rsid w:val="00DA74A2"/>
    <w:rsid w:val="00DA76B9"/>
    <w:rsid w:val="00DA7FBC"/>
    <w:rsid w:val="00DB0A62"/>
    <w:rsid w:val="00DB2C50"/>
    <w:rsid w:val="00DB3DC9"/>
    <w:rsid w:val="00DB47FA"/>
    <w:rsid w:val="00DB7955"/>
    <w:rsid w:val="00DC01FD"/>
    <w:rsid w:val="00DC0D54"/>
    <w:rsid w:val="00DC3855"/>
    <w:rsid w:val="00DC6882"/>
    <w:rsid w:val="00DC6A4A"/>
    <w:rsid w:val="00DD23EE"/>
    <w:rsid w:val="00DD5888"/>
    <w:rsid w:val="00DD6067"/>
    <w:rsid w:val="00DD63DC"/>
    <w:rsid w:val="00DE0059"/>
    <w:rsid w:val="00DE29E8"/>
    <w:rsid w:val="00DE355C"/>
    <w:rsid w:val="00DE36F8"/>
    <w:rsid w:val="00DE4651"/>
    <w:rsid w:val="00DE4FEC"/>
    <w:rsid w:val="00DE61F0"/>
    <w:rsid w:val="00DE725C"/>
    <w:rsid w:val="00DE76D9"/>
    <w:rsid w:val="00DF03B9"/>
    <w:rsid w:val="00DF1877"/>
    <w:rsid w:val="00DF1C60"/>
    <w:rsid w:val="00DF2CF2"/>
    <w:rsid w:val="00DF32B9"/>
    <w:rsid w:val="00DF3869"/>
    <w:rsid w:val="00DF5547"/>
    <w:rsid w:val="00DF6BFC"/>
    <w:rsid w:val="00DF7D5F"/>
    <w:rsid w:val="00E00A24"/>
    <w:rsid w:val="00E02567"/>
    <w:rsid w:val="00E027AB"/>
    <w:rsid w:val="00E03DB0"/>
    <w:rsid w:val="00E10DFC"/>
    <w:rsid w:val="00E120FF"/>
    <w:rsid w:val="00E123CD"/>
    <w:rsid w:val="00E13C3F"/>
    <w:rsid w:val="00E173FB"/>
    <w:rsid w:val="00E208BB"/>
    <w:rsid w:val="00E2196C"/>
    <w:rsid w:val="00E22A75"/>
    <w:rsid w:val="00E22F99"/>
    <w:rsid w:val="00E233D2"/>
    <w:rsid w:val="00E25020"/>
    <w:rsid w:val="00E2651D"/>
    <w:rsid w:val="00E27E21"/>
    <w:rsid w:val="00E31CEF"/>
    <w:rsid w:val="00E3216F"/>
    <w:rsid w:val="00E33B20"/>
    <w:rsid w:val="00E34542"/>
    <w:rsid w:val="00E345F1"/>
    <w:rsid w:val="00E35A4F"/>
    <w:rsid w:val="00E35D78"/>
    <w:rsid w:val="00E37C61"/>
    <w:rsid w:val="00E4139E"/>
    <w:rsid w:val="00E50046"/>
    <w:rsid w:val="00E50717"/>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753A0"/>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65A5"/>
    <w:rsid w:val="00EA75A3"/>
    <w:rsid w:val="00EA7C4D"/>
    <w:rsid w:val="00EA7E46"/>
    <w:rsid w:val="00EB0156"/>
    <w:rsid w:val="00EB041F"/>
    <w:rsid w:val="00EB056E"/>
    <w:rsid w:val="00EB0FC0"/>
    <w:rsid w:val="00EB101F"/>
    <w:rsid w:val="00EB1D88"/>
    <w:rsid w:val="00EB25D2"/>
    <w:rsid w:val="00EB4933"/>
    <w:rsid w:val="00EB6123"/>
    <w:rsid w:val="00EC0E5C"/>
    <w:rsid w:val="00EC23C7"/>
    <w:rsid w:val="00EC290A"/>
    <w:rsid w:val="00EC39A3"/>
    <w:rsid w:val="00EC4389"/>
    <w:rsid w:val="00EC59C6"/>
    <w:rsid w:val="00EC6933"/>
    <w:rsid w:val="00ED051B"/>
    <w:rsid w:val="00ED0542"/>
    <w:rsid w:val="00ED1903"/>
    <w:rsid w:val="00ED3782"/>
    <w:rsid w:val="00ED4960"/>
    <w:rsid w:val="00ED4B6C"/>
    <w:rsid w:val="00ED71A0"/>
    <w:rsid w:val="00EE002A"/>
    <w:rsid w:val="00EE0421"/>
    <w:rsid w:val="00EE2E1A"/>
    <w:rsid w:val="00EE3497"/>
    <w:rsid w:val="00EE60DB"/>
    <w:rsid w:val="00EE7C73"/>
    <w:rsid w:val="00EE7FCA"/>
    <w:rsid w:val="00EF0B29"/>
    <w:rsid w:val="00EF35FF"/>
    <w:rsid w:val="00EF3E99"/>
    <w:rsid w:val="00EF424B"/>
    <w:rsid w:val="00EF4F9E"/>
    <w:rsid w:val="00EF5247"/>
    <w:rsid w:val="00EF56A7"/>
    <w:rsid w:val="00EF671D"/>
    <w:rsid w:val="00EF6A6A"/>
    <w:rsid w:val="00EF725E"/>
    <w:rsid w:val="00F00067"/>
    <w:rsid w:val="00F00112"/>
    <w:rsid w:val="00F017CA"/>
    <w:rsid w:val="00F0291B"/>
    <w:rsid w:val="00F0692E"/>
    <w:rsid w:val="00F06D3C"/>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2C7C"/>
    <w:rsid w:val="00F33233"/>
    <w:rsid w:val="00F34984"/>
    <w:rsid w:val="00F359E0"/>
    <w:rsid w:val="00F35E75"/>
    <w:rsid w:val="00F40D1F"/>
    <w:rsid w:val="00F45D33"/>
    <w:rsid w:val="00F4630C"/>
    <w:rsid w:val="00F46CBA"/>
    <w:rsid w:val="00F474BE"/>
    <w:rsid w:val="00F511F3"/>
    <w:rsid w:val="00F5143C"/>
    <w:rsid w:val="00F524CF"/>
    <w:rsid w:val="00F5258D"/>
    <w:rsid w:val="00F53686"/>
    <w:rsid w:val="00F54000"/>
    <w:rsid w:val="00F54F36"/>
    <w:rsid w:val="00F569F2"/>
    <w:rsid w:val="00F6097B"/>
    <w:rsid w:val="00F626A8"/>
    <w:rsid w:val="00F630B3"/>
    <w:rsid w:val="00F63617"/>
    <w:rsid w:val="00F65A04"/>
    <w:rsid w:val="00F70AA3"/>
    <w:rsid w:val="00F71ADA"/>
    <w:rsid w:val="00F75B2F"/>
    <w:rsid w:val="00F75D2F"/>
    <w:rsid w:val="00F76826"/>
    <w:rsid w:val="00F80218"/>
    <w:rsid w:val="00F809AF"/>
    <w:rsid w:val="00F816A5"/>
    <w:rsid w:val="00F81701"/>
    <w:rsid w:val="00F82362"/>
    <w:rsid w:val="00F82FAD"/>
    <w:rsid w:val="00F83490"/>
    <w:rsid w:val="00F84508"/>
    <w:rsid w:val="00F86A26"/>
    <w:rsid w:val="00F90423"/>
    <w:rsid w:val="00F90B83"/>
    <w:rsid w:val="00F913B0"/>
    <w:rsid w:val="00F91782"/>
    <w:rsid w:val="00F926F5"/>
    <w:rsid w:val="00F9271D"/>
    <w:rsid w:val="00F95043"/>
    <w:rsid w:val="00F95605"/>
    <w:rsid w:val="00F965CD"/>
    <w:rsid w:val="00F972E5"/>
    <w:rsid w:val="00FA0E2C"/>
    <w:rsid w:val="00FA2162"/>
    <w:rsid w:val="00FA29E4"/>
    <w:rsid w:val="00FA3D7F"/>
    <w:rsid w:val="00FA54C7"/>
    <w:rsid w:val="00FA6412"/>
    <w:rsid w:val="00FA65D8"/>
    <w:rsid w:val="00FB0351"/>
    <w:rsid w:val="00FB22ED"/>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C7851"/>
    <w:rsid w:val="00FD0E5B"/>
    <w:rsid w:val="00FD1E0B"/>
    <w:rsid w:val="00FD401D"/>
    <w:rsid w:val="00FD5BE2"/>
    <w:rsid w:val="00FD6CAA"/>
    <w:rsid w:val="00FD7B4F"/>
    <w:rsid w:val="00FE06BC"/>
    <w:rsid w:val="00FE0729"/>
    <w:rsid w:val="00FE1A76"/>
    <w:rsid w:val="00FE4F22"/>
    <w:rsid w:val="00FE5AFA"/>
    <w:rsid w:val="00FE6E36"/>
    <w:rsid w:val="00FF5998"/>
    <w:rsid w:val="00FF6414"/>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E0A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82CC1"/>
    <w:rPr>
      <w:rFonts w:ascii="Arial" w:hAnsi="Arial" w:cs="Times New Roman"/>
      <w:sz w:val="20"/>
    </w:rPr>
  </w:style>
  <w:style w:type="paragraph" w:styleId="Heading1">
    <w:name w:val="heading 1"/>
    <w:basedOn w:val="Normal"/>
    <w:next w:val="Normal"/>
    <w:link w:val="Heading1Char"/>
    <w:autoRedefine/>
    <w:uiPriority w:val="9"/>
    <w:qFormat/>
    <w:rsid w:val="007A76EF"/>
    <w:pPr>
      <w:pageBreakBefore/>
      <w:jc w:val="center"/>
      <w:outlineLvl w:val="0"/>
    </w:pPr>
    <w:rPr>
      <w:rFonts w:eastAsiaTheme="majorEastAsia" w:cstheme="majorBidi"/>
      <w:b/>
      <w:bCs/>
      <w:caps/>
      <w:kern w:val="32"/>
      <w:sz w:val="28"/>
      <w:szCs w:val="28"/>
      <w:u w:val="thick"/>
    </w:rPr>
  </w:style>
  <w:style w:type="paragraph" w:styleId="Heading2">
    <w:name w:val="heading 2"/>
    <w:basedOn w:val="Normal"/>
    <w:next w:val="Normal"/>
    <w:link w:val="Heading2Char"/>
    <w:uiPriority w:val="9"/>
    <w:unhideWhenUsed/>
    <w:rsid w:val="007A76EF"/>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6EF"/>
    <w:rPr>
      <w:rFonts w:ascii="Arial" w:eastAsiaTheme="majorEastAsia" w:hAnsi="Arial" w:cstheme="majorBidi"/>
      <w:b/>
      <w:bCs/>
      <w:caps/>
      <w:kern w:val="32"/>
      <w:sz w:val="28"/>
      <w:szCs w:val="28"/>
      <w:u w:val="thick"/>
    </w:rPr>
  </w:style>
  <w:style w:type="paragraph" w:styleId="DocumentMap">
    <w:name w:val="Document Map"/>
    <w:basedOn w:val="Normal"/>
    <w:link w:val="DocumentMapChar"/>
    <w:semiHidden/>
    <w:rsid w:val="007A76EF"/>
    <w:pPr>
      <w:shd w:val="clear" w:color="auto" w:fill="C6D5EC"/>
    </w:pPr>
    <w:rPr>
      <w:rFonts w:ascii="Verdana" w:eastAsia="Batang" w:hAnsi="Verdana"/>
      <w:sz w:val="28"/>
      <w:szCs w:val="24"/>
      <w:lang w:eastAsia="ko-KR"/>
    </w:rPr>
  </w:style>
  <w:style w:type="character" w:customStyle="1" w:styleId="DocumentMapChar">
    <w:name w:val="Document Map Char"/>
    <w:basedOn w:val="DefaultParagraphFont"/>
    <w:link w:val="DocumentMap"/>
    <w:semiHidden/>
    <w:rsid w:val="007A76EF"/>
    <w:rPr>
      <w:rFonts w:ascii="Verdana" w:eastAsia="Batang" w:hAnsi="Verdana" w:cs="Times New Roman"/>
      <w:sz w:val="28"/>
      <w:szCs w:val="24"/>
      <w:shd w:val="clear" w:color="auto" w:fill="C6D5EC"/>
      <w:lang w:eastAsia="ko-KR"/>
    </w:rPr>
  </w:style>
  <w:style w:type="character" w:customStyle="1" w:styleId="Heading2Char">
    <w:name w:val="Heading 2 Char"/>
    <w:basedOn w:val="DefaultParagraphFont"/>
    <w:link w:val="Heading2"/>
    <w:uiPriority w:val="9"/>
    <w:rsid w:val="007A76EF"/>
    <w:rPr>
      <w:rFonts w:ascii="Arial" w:hAnsi="Arial" w:cs="Times New Roman"/>
      <w:b/>
      <w:sz w:val="20"/>
      <w:szCs w:val="26"/>
    </w:rPr>
  </w:style>
  <w:style w:type="character" w:styleId="Hyperlink">
    <w:name w:val="Hyperlink"/>
    <w:basedOn w:val="DefaultParagraphFont"/>
    <w:uiPriority w:val="99"/>
    <w:rsid w:val="007A76EF"/>
    <w:rPr>
      <w:color w:val="auto"/>
      <w:u w:val="none"/>
    </w:rPr>
  </w:style>
  <w:style w:type="paragraph" w:styleId="Header">
    <w:name w:val="header"/>
    <w:basedOn w:val="Normal"/>
    <w:link w:val="HeaderChar"/>
    <w:uiPriority w:val="99"/>
    <w:unhideWhenUsed/>
    <w:rsid w:val="007A76EF"/>
    <w:pPr>
      <w:tabs>
        <w:tab w:val="center" w:pos="4680"/>
        <w:tab w:val="right" w:pos="9360"/>
      </w:tabs>
    </w:pPr>
  </w:style>
  <w:style w:type="character" w:customStyle="1" w:styleId="HeaderChar">
    <w:name w:val="Header Char"/>
    <w:basedOn w:val="DefaultParagraphFont"/>
    <w:link w:val="Header"/>
    <w:uiPriority w:val="99"/>
    <w:rsid w:val="007A76EF"/>
    <w:rPr>
      <w:rFonts w:ascii="Arial" w:hAnsi="Arial" w:cs="Times New Roman"/>
      <w:sz w:val="20"/>
    </w:rPr>
  </w:style>
  <w:style w:type="paragraph" w:customStyle="1" w:styleId="Default">
    <w:name w:val="Default"/>
    <w:basedOn w:val="Normal"/>
    <w:rsid w:val="007A76EF"/>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7A76EF"/>
    <w:pPr>
      <w:pageBreakBefore w:val="0"/>
      <w:framePr w:hSpace="144" w:wrap="notBeside" w:vAnchor="page" w:hAnchor="page" w:xAlign="center" w:yAlign="bottom" w:anchorLock="1"/>
      <w:widowControl w:val="0"/>
    </w:pPr>
    <w:rPr>
      <w:rFonts w:eastAsia="Times New Roman" w:cs="Arial"/>
      <w:color w:val="000000"/>
      <w:sz w:val="22"/>
      <w:szCs w:val="32"/>
      <w:u w:val="none"/>
    </w:rPr>
  </w:style>
  <w:style w:type="paragraph" w:styleId="ListParagraph">
    <w:name w:val="List Paragraph"/>
    <w:basedOn w:val="Normal"/>
    <w:uiPriority w:val="34"/>
    <w:rsid w:val="007A76EF"/>
  </w:style>
  <w:style w:type="character" w:customStyle="1" w:styleId="Underline">
    <w:name w:val="Underline"/>
    <w:basedOn w:val="DefaultParagraphFont"/>
    <w:uiPriority w:val="1"/>
    <w:qFormat/>
    <w:rsid w:val="007A76EF"/>
    <w:rPr>
      <w:b w:val="0"/>
      <w:sz w:val="20"/>
      <w:u w:val="single"/>
    </w:rPr>
  </w:style>
  <w:style w:type="paragraph" w:styleId="Footer">
    <w:name w:val="footer"/>
    <w:basedOn w:val="Normal"/>
    <w:link w:val="FooterChar"/>
    <w:uiPriority w:val="99"/>
    <w:unhideWhenUsed/>
    <w:rsid w:val="007A76EF"/>
    <w:pPr>
      <w:tabs>
        <w:tab w:val="center" w:pos="4680"/>
        <w:tab w:val="right" w:pos="9360"/>
      </w:tabs>
    </w:pPr>
  </w:style>
  <w:style w:type="character" w:customStyle="1" w:styleId="FooterChar">
    <w:name w:val="Footer Char"/>
    <w:basedOn w:val="DefaultParagraphFont"/>
    <w:link w:val="Footer"/>
    <w:uiPriority w:val="99"/>
    <w:rsid w:val="007A76EF"/>
    <w:rPr>
      <w:rFonts w:ascii="Arial" w:hAnsi="Arial" w:cs="Times New Roman"/>
      <w:sz w:val="20"/>
    </w:rPr>
  </w:style>
  <w:style w:type="paragraph" w:styleId="List">
    <w:name w:val="List"/>
    <w:basedOn w:val="Normal"/>
    <w:uiPriority w:val="99"/>
    <w:semiHidden/>
    <w:unhideWhenUsed/>
    <w:rsid w:val="007A76EF"/>
    <w:pPr>
      <w:contextualSpacing/>
    </w:pPr>
  </w:style>
  <w:style w:type="paragraph" w:customStyle="1" w:styleId="PageHeaderLine1">
    <w:name w:val="PageHeaderLine1"/>
    <w:basedOn w:val="Normal"/>
    <w:rsid w:val="007A76EF"/>
    <w:pPr>
      <w:tabs>
        <w:tab w:val="right" w:pos="10800"/>
      </w:tabs>
    </w:pPr>
    <w:rPr>
      <w:b/>
      <w:sz w:val="28"/>
    </w:rPr>
  </w:style>
  <w:style w:type="paragraph" w:customStyle="1" w:styleId="PageHeaderLine2">
    <w:name w:val="PageHeaderLine2"/>
    <w:basedOn w:val="Normal"/>
    <w:next w:val="Normal"/>
    <w:rsid w:val="007A76EF"/>
    <w:pPr>
      <w:tabs>
        <w:tab w:val="right" w:pos="10800"/>
      </w:tabs>
      <w:spacing w:line="480" w:lineRule="auto"/>
    </w:pPr>
    <w:rPr>
      <w:b/>
    </w:rPr>
  </w:style>
  <w:style w:type="paragraph" w:customStyle="1" w:styleId="Tag">
    <w:name w:val="Tag"/>
    <w:basedOn w:val="Normal"/>
    <w:next w:val="Normal"/>
    <w:link w:val="TagChar"/>
    <w:qFormat/>
    <w:rsid w:val="007A76EF"/>
    <w:rPr>
      <w:b/>
      <w:sz w:val="24"/>
    </w:rPr>
  </w:style>
  <w:style w:type="paragraph" w:styleId="EndnoteText">
    <w:name w:val="endnote text"/>
    <w:basedOn w:val="Normal"/>
    <w:link w:val="EndnoteTextChar"/>
    <w:uiPriority w:val="99"/>
    <w:semiHidden/>
    <w:unhideWhenUsed/>
    <w:rsid w:val="007A76EF"/>
    <w:rPr>
      <w:szCs w:val="20"/>
    </w:rPr>
  </w:style>
  <w:style w:type="character" w:customStyle="1" w:styleId="EndnoteTextChar">
    <w:name w:val="Endnote Text Char"/>
    <w:basedOn w:val="DefaultParagraphFont"/>
    <w:link w:val="EndnoteText"/>
    <w:uiPriority w:val="99"/>
    <w:semiHidden/>
    <w:rsid w:val="007A76EF"/>
    <w:rPr>
      <w:rFonts w:ascii="Arial" w:hAnsi="Arial" w:cs="Times New Roman"/>
      <w:sz w:val="20"/>
      <w:szCs w:val="20"/>
    </w:rPr>
  </w:style>
  <w:style w:type="character" w:styleId="EndnoteReference">
    <w:name w:val="endnote reference"/>
    <w:basedOn w:val="DefaultParagraphFont"/>
    <w:uiPriority w:val="99"/>
    <w:semiHidden/>
    <w:unhideWhenUsed/>
    <w:rsid w:val="007A76EF"/>
    <w:rPr>
      <w:vertAlign w:val="superscript"/>
    </w:rPr>
  </w:style>
  <w:style w:type="paragraph" w:customStyle="1" w:styleId="2909F619802848F09E01365C32F34654">
    <w:name w:val="2909F619802848F09E01365C32F34654"/>
    <w:rsid w:val="007A76EF"/>
    <w:pPr>
      <w:spacing w:after="200" w:line="276" w:lineRule="auto"/>
    </w:pPr>
    <w:rPr>
      <w:rFonts w:eastAsiaTheme="minorEastAsia"/>
      <w:lang w:eastAsia="ja-JP"/>
    </w:rPr>
  </w:style>
  <w:style w:type="paragraph" w:customStyle="1" w:styleId="D345FF3D873148C5AE3FBF3267827368">
    <w:name w:val="D345FF3D873148C5AE3FBF3267827368"/>
    <w:rsid w:val="007A76EF"/>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7A76EF"/>
    <w:rPr>
      <w:rFonts w:ascii="Tahoma" w:hAnsi="Tahoma" w:cs="Tahoma"/>
      <w:sz w:val="16"/>
      <w:szCs w:val="16"/>
    </w:rPr>
  </w:style>
  <w:style w:type="character" w:customStyle="1" w:styleId="BalloonTextChar">
    <w:name w:val="Balloon Text Char"/>
    <w:basedOn w:val="DefaultParagraphFont"/>
    <w:link w:val="BalloonText"/>
    <w:uiPriority w:val="99"/>
    <w:semiHidden/>
    <w:rsid w:val="007A76EF"/>
    <w:rPr>
      <w:rFonts w:ascii="Tahoma" w:hAnsi="Tahoma" w:cs="Tahoma"/>
      <w:sz w:val="16"/>
      <w:szCs w:val="16"/>
    </w:rPr>
  </w:style>
  <w:style w:type="paragraph" w:customStyle="1" w:styleId="Cite">
    <w:name w:val="Cite"/>
    <w:basedOn w:val="Tag"/>
    <w:next w:val="Normal"/>
    <w:link w:val="CiteChar"/>
    <w:qFormat/>
    <w:rsid w:val="007A76EF"/>
    <w:pPr>
      <w:tabs>
        <w:tab w:val="left" w:pos="0"/>
        <w:tab w:val="right" w:pos="11160"/>
      </w:tabs>
    </w:pPr>
    <w:rPr>
      <w:u w:val="single"/>
    </w:rPr>
  </w:style>
  <w:style w:type="character" w:customStyle="1" w:styleId="UnderlineBold">
    <w:name w:val="Underline + Bold"/>
    <w:basedOn w:val="Underline"/>
    <w:uiPriority w:val="1"/>
    <w:qFormat/>
    <w:rsid w:val="007A76EF"/>
    <w:rPr>
      <w:b/>
      <w:sz w:val="20"/>
      <w:u w:val="single"/>
    </w:rPr>
  </w:style>
  <w:style w:type="character" w:customStyle="1" w:styleId="TagChar">
    <w:name w:val="Tag Char"/>
    <w:basedOn w:val="DefaultParagraphFont"/>
    <w:link w:val="Tag"/>
    <w:rsid w:val="007A76EF"/>
    <w:rPr>
      <w:rFonts w:ascii="Arial" w:hAnsi="Arial" w:cs="Times New Roman"/>
      <w:b/>
      <w:sz w:val="24"/>
    </w:rPr>
  </w:style>
  <w:style w:type="character" w:customStyle="1" w:styleId="CiteChar">
    <w:name w:val="Cite Char"/>
    <w:basedOn w:val="TagChar"/>
    <w:link w:val="Cite"/>
    <w:rsid w:val="007A76EF"/>
    <w:rPr>
      <w:rFonts w:ascii="Arial" w:hAnsi="Arial" w:cs="Times New Roman"/>
      <w:b/>
      <w:sz w:val="24"/>
      <w:u w:val="single"/>
    </w:rPr>
  </w:style>
  <w:style w:type="paragraph" w:styleId="TOC1">
    <w:name w:val="toc 1"/>
    <w:basedOn w:val="Normal"/>
    <w:next w:val="Normal"/>
    <w:autoRedefine/>
    <w:uiPriority w:val="39"/>
    <w:unhideWhenUsed/>
    <w:rsid w:val="008B4082"/>
  </w:style>
  <w:style w:type="paragraph" w:styleId="TOC2">
    <w:name w:val="toc 2"/>
    <w:basedOn w:val="Normal"/>
    <w:next w:val="Normal"/>
    <w:autoRedefine/>
    <w:uiPriority w:val="39"/>
    <w:unhideWhenUsed/>
    <w:rsid w:val="008B4082"/>
    <w:pPr>
      <w:ind w:left="200"/>
    </w:pPr>
  </w:style>
  <w:style w:type="paragraph" w:styleId="TOC3">
    <w:name w:val="toc 3"/>
    <w:basedOn w:val="Normal"/>
    <w:next w:val="Normal"/>
    <w:autoRedefine/>
    <w:uiPriority w:val="39"/>
    <w:unhideWhenUsed/>
    <w:rsid w:val="008B4082"/>
    <w:pPr>
      <w:ind w:left="400"/>
    </w:pPr>
  </w:style>
  <w:style w:type="paragraph" w:styleId="TOC4">
    <w:name w:val="toc 4"/>
    <w:basedOn w:val="Normal"/>
    <w:next w:val="Normal"/>
    <w:autoRedefine/>
    <w:uiPriority w:val="39"/>
    <w:unhideWhenUsed/>
    <w:rsid w:val="008B4082"/>
    <w:pPr>
      <w:ind w:left="600"/>
    </w:pPr>
  </w:style>
  <w:style w:type="paragraph" w:styleId="TOC5">
    <w:name w:val="toc 5"/>
    <w:basedOn w:val="Normal"/>
    <w:next w:val="Normal"/>
    <w:autoRedefine/>
    <w:uiPriority w:val="39"/>
    <w:unhideWhenUsed/>
    <w:rsid w:val="008B4082"/>
    <w:pPr>
      <w:ind w:left="800"/>
    </w:pPr>
  </w:style>
  <w:style w:type="paragraph" w:styleId="TOC6">
    <w:name w:val="toc 6"/>
    <w:basedOn w:val="Normal"/>
    <w:next w:val="Normal"/>
    <w:autoRedefine/>
    <w:uiPriority w:val="39"/>
    <w:unhideWhenUsed/>
    <w:rsid w:val="008B4082"/>
    <w:pPr>
      <w:ind w:left="1000"/>
    </w:pPr>
  </w:style>
  <w:style w:type="paragraph" w:styleId="TOC7">
    <w:name w:val="toc 7"/>
    <w:basedOn w:val="Normal"/>
    <w:next w:val="Normal"/>
    <w:autoRedefine/>
    <w:uiPriority w:val="39"/>
    <w:unhideWhenUsed/>
    <w:rsid w:val="008B4082"/>
    <w:pPr>
      <w:ind w:left="1200"/>
    </w:pPr>
  </w:style>
  <w:style w:type="paragraph" w:styleId="TOC8">
    <w:name w:val="toc 8"/>
    <w:basedOn w:val="Normal"/>
    <w:next w:val="Normal"/>
    <w:autoRedefine/>
    <w:uiPriority w:val="39"/>
    <w:unhideWhenUsed/>
    <w:rsid w:val="008B4082"/>
    <w:pPr>
      <w:ind w:left="1400"/>
    </w:pPr>
  </w:style>
  <w:style w:type="paragraph" w:styleId="TOC9">
    <w:name w:val="toc 9"/>
    <w:basedOn w:val="Normal"/>
    <w:next w:val="Normal"/>
    <w:autoRedefine/>
    <w:uiPriority w:val="39"/>
    <w:unhideWhenUsed/>
    <w:rsid w:val="008B4082"/>
    <w:pPr>
      <w:ind w:left="1600"/>
    </w:pPr>
  </w:style>
  <w:style w:type="character" w:customStyle="1" w:styleId="apple-style-span">
    <w:name w:val="apple-style-span"/>
    <w:basedOn w:val="DefaultParagraphFont"/>
    <w:rsid w:val="00036389"/>
  </w:style>
  <w:style w:type="character" w:styleId="Strong">
    <w:name w:val="Strong"/>
    <w:basedOn w:val="DefaultParagraphFont"/>
    <w:uiPriority w:val="22"/>
    <w:qFormat/>
    <w:rsid w:val="00036389"/>
    <w:rPr>
      <w:b/>
      <w:bCs/>
    </w:rPr>
  </w:style>
  <w:style w:type="paragraph" w:styleId="NormalWeb">
    <w:name w:val="Normal (Web)"/>
    <w:basedOn w:val="Normal"/>
    <w:uiPriority w:val="99"/>
    <w:semiHidden/>
    <w:unhideWhenUsed/>
    <w:rsid w:val="009A55B7"/>
    <w:pPr>
      <w:spacing w:before="100" w:beforeAutospacing="1" w:after="100" w:afterAutospacing="1"/>
    </w:pPr>
    <w:rPr>
      <w:rFonts w:ascii="Times" w:hAnsi="Times"/>
      <w:szCs w:val="20"/>
    </w:rPr>
  </w:style>
  <w:style w:type="character" w:customStyle="1" w:styleId="apple-converted-space">
    <w:name w:val="apple-converted-space"/>
    <w:basedOn w:val="DefaultParagraphFont"/>
    <w:rsid w:val="009A55B7"/>
  </w:style>
  <w:style w:type="paragraph" w:styleId="FootnoteText">
    <w:name w:val="footnote text"/>
    <w:basedOn w:val="Normal"/>
    <w:link w:val="FootnoteTextChar"/>
    <w:uiPriority w:val="99"/>
    <w:unhideWhenUsed/>
    <w:rsid w:val="009A55B7"/>
    <w:rPr>
      <w:sz w:val="24"/>
      <w:szCs w:val="24"/>
    </w:rPr>
  </w:style>
  <w:style w:type="character" w:customStyle="1" w:styleId="FootnoteTextChar">
    <w:name w:val="Footnote Text Char"/>
    <w:basedOn w:val="DefaultParagraphFont"/>
    <w:link w:val="FootnoteText"/>
    <w:uiPriority w:val="99"/>
    <w:rsid w:val="009A55B7"/>
    <w:rPr>
      <w:rFonts w:ascii="Arial" w:hAnsi="Arial" w:cs="Times New Roman"/>
      <w:sz w:val="24"/>
      <w:szCs w:val="24"/>
    </w:rPr>
  </w:style>
  <w:style w:type="character" w:styleId="FootnoteReference">
    <w:name w:val="footnote reference"/>
    <w:basedOn w:val="DefaultParagraphFont"/>
    <w:uiPriority w:val="99"/>
    <w:unhideWhenUsed/>
    <w:rsid w:val="009A55B7"/>
    <w:rPr>
      <w:vertAlign w:val="superscript"/>
    </w:rPr>
  </w:style>
  <w:style w:type="character" w:customStyle="1" w:styleId="cite0">
    <w:name w:val="cite"/>
    <w:rsid w:val="00C1650B"/>
    <w:rPr>
      <w:rFonts w:ascii="Times New Roman" w:hAnsi="Times New Roman"/>
      <w:b/>
      <w:sz w:val="24"/>
    </w:rPr>
  </w:style>
  <w:style w:type="paragraph" w:customStyle="1" w:styleId="tag0">
    <w:name w:val="tag"/>
    <w:basedOn w:val="Normal"/>
    <w:link w:val="tagChar0"/>
    <w:rsid w:val="00C1650B"/>
    <w:rPr>
      <w:rFonts w:ascii="Times New Roman" w:eastAsia="Times New Roman" w:hAnsi="Times New Roman"/>
      <w:b/>
      <w:sz w:val="24"/>
      <w:szCs w:val="20"/>
    </w:rPr>
  </w:style>
  <w:style w:type="paragraph" w:customStyle="1" w:styleId="card">
    <w:name w:val="card"/>
    <w:basedOn w:val="Normal"/>
    <w:link w:val="cardChar"/>
    <w:rsid w:val="00C1650B"/>
    <w:pPr>
      <w:ind w:left="288" w:right="288"/>
    </w:pPr>
    <w:rPr>
      <w:rFonts w:ascii="Times New Roman" w:eastAsia="Times New Roman" w:hAnsi="Times New Roman"/>
      <w:szCs w:val="20"/>
    </w:rPr>
  </w:style>
  <w:style w:type="character" w:customStyle="1" w:styleId="underline0">
    <w:name w:val="underline"/>
    <w:rsid w:val="00C1650B"/>
    <w:rPr>
      <w:b/>
      <w:u w:val="single"/>
    </w:rPr>
  </w:style>
  <w:style w:type="character" w:customStyle="1" w:styleId="tagChar0">
    <w:name w:val="tag Char"/>
    <w:link w:val="tag0"/>
    <w:rsid w:val="00C1650B"/>
    <w:rPr>
      <w:rFonts w:ascii="Times New Roman" w:eastAsia="Times New Roman" w:hAnsi="Times New Roman" w:cs="Times New Roman"/>
      <w:b/>
      <w:sz w:val="24"/>
      <w:szCs w:val="20"/>
    </w:rPr>
  </w:style>
  <w:style w:type="character" w:customStyle="1" w:styleId="cardChar">
    <w:name w:val="card Char"/>
    <w:link w:val="card"/>
    <w:rsid w:val="00C1650B"/>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unhideWhenUsed/>
    <w:rsid w:val="000F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rsid w:val="000F3100"/>
    <w:rPr>
      <w:rFonts w:ascii="Courier" w:hAnsi="Courier" w:cs="Courier"/>
      <w:sz w:val="20"/>
      <w:szCs w:val="20"/>
    </w:rPr>
  </w:style>
  <w:style w:type="paragraph" w:customStyle="1" w:styleId="evidencetext">
    <w:name w:val="evidence text"/>
    <w:basedOn w:val="Normal"/>
    <w:rsid w:val="004E3A75"/>
    <w:pPr>
      <w:ind w:left="1728" w:right="1008"/>
    </w:pPr>
    <w:rPr>
      <w:rFonts w:eastAsia="Times New Roman"/>
      <w:color w:val="000000"/>
      <w:sz w:val="18"/>
      <w:szCs w:val="24"/>
    </w:rPr>
  </w:style>
  <w:style w:type="character" w:customStyle="1" w:styleId="underline2">
    <w:name w:val="underline2"/>
    <w:basedOn w:val="DefaultParagraphFont"/>
    <w:rsid w:val="004E3A75"/>
    <w:rPr>
      <w:rFonts w:cs="Times New Roman"/>
      <w:u w:val="single"/>
    </w:rPr>
  </w:style>
  <w:style w:type="paragraph" w:customStyle="1" w:styleId="boldcitation">
    <w:name w:val="bold citation"/>
    <w:basedOn w:val="Normal"/>
    <w:rsid w:val="004E3A75"/>
    <w:rPr>
      <w:rFonts w:eastAsia="Times New Roman"/>
      <w:b/>
      <w:sz w:val="28"/>
      <w:szCs w:val="24"/>
      <w:u w:val="thick"/>
    </w:rPr>
  </w:style>
  <w:style w:type="paragraph" w:customStyle="1" w:styleId="Citation">
    <w:name w:val="Citation"/>
    <w:basedOn w:val="Normal"/>
    <w:link w:val="CitationChar"/>
    <w:rsid w:val="00E22F99"/>
    <w:rPr>
      <w:rFonts w:ascii="Times New Roman" w:eastAsia="Times New Roman" w:hAnsi="Times New Roman"/>
      <w:szCs w:val="24"/>
    </w:rPr>
  </w:style>
  <w:style w:type="character" w:customStyle="1" w:styleId="CitationChar">
    <w:name w:val="Citation Char"/>
    <w:link w:val="Citation"/>
    <w:rsid w:val="00E22F99"/>
    <w:rPr>
      <w:rFonts w:ascii="Times New Roman" w:eastAsia="Times New Roman" w:hAnsi="Times New Roman" w:cs="Times New Roman"/>
      <w:sz w:val="20"/>
      <w:szCs w:val="24"/>
    </w:rPr>
  </w:style>
  <w:style w:type="paragraph" w:customStyle="1" w:styleId="CardText">
    <w:name w:val="Card Text"/>
    <w:basedOn w:val="Normal"/>
    <w:link w:val="CardTextChar"/>
    <w:autoRedefine/>
    <w:rsid w:val="00E22F99"/>
    <w:pPr>
      <w:ind w:left="720"/>
    </w:pPr>
    <w:rPr>
      <w:rFonts w:ascii="Times New Roman" w:eastAsia="Times New Roman" w:hAnsi="Times New Roman" w:cs="Tahoma"/>
      <w:sz w:val="24"/>
    </w:rPr>
  </w:style>
  <w:style w:type="character" w:customStyle="1" w:styleId="CardTextChar">
    <w:name w:val="Card Text Char"/>
    <w:link w:val="CardText"/>
    <w:rsid w:val="00E22F99"/>
    <w:rPr>
      <w:rFonts w:ascii="Times New Roman" w:eastAsia="Times New Roman" w:hAnsi="Times New Roman" w:cs="Tahoma"/>
      <w:sz w:val="24"/>
    </w:rPr>
  </w:style>
  <w:style w:type="character" w:styleId="PageNumber">
    <w:name w:val="page number"/>
    <w:basedOn w:val="DefaultParagraphFont"/>
    <w:uiPriority w:val="99"/>
    <w:semiHidden/>
    <w:unhideWhenUsed/>
    <w:rsid w:val="00DF3869"/>
  </w:style>
  <w:style w:type="character" w:customStyle="1" w:styleId="tt">
    <w:name w:val="tt"/>
    <w:basedOn w:val="DefaultParagraphFont"/>
    <w:rsid w:val="00EF72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82CC1"/>
    <w:rPr>
      <w:rFonts w:ascii="Arial" w:hAnsi="Arial" w:cs="Times New Roman"/>
      <w:sz w:val="20"/>
    </w:rPr>
  </w:style>
  <w:style w:type="paragraph" w:styleId="Heading1">
    <w:name w:val="heading 1"/>
    <w:basedOn w:val="Normal"/>
    <w:next w:val="Normal"/>
    <w:link w:val="Heading1Char"/>
    <w:autoRedefine/>
    <w:uiPriority w:val="9"/>
    <w:qFormat/>
    <w:rsid w:val="007A76EF"/>
    <w:pPr>
      <w:pageBreakBefore/>
      <w:jc w:val="center"/>
      <w:outlineLvl w:val="0"/>
    </w:pPr>
    <w:rPr>
      <w:rFonts w:eastAsiaTheme="majorEastAsia" w:cstheme="majorBidi"/>
      <w:b/>
      <w:bCs/>
      <w:caps/>
      <w:kern w:val="32"/>
      <w:sz w:val="28"/>
      <w:szCs w:val="28"/>
      <w:u w:val="thick"/>
    </w:rPr>
  </w:style>
  <w:style w:type="paragraph" w:styleId="Heading2">
    <w:name w:val="heading 2"/>
    <w:basedOn w:val="Normal"/>
    <w:next w:val="Normal"/>
    <w:link w:val="Heading2Char"/>
    <w:uiPriority w:val="9"/>
    <w:unhideWhenUsed/>
    <w:rsid w:val="007A76EF"/>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6EF"/>
    <w:rPr>
      <w:rFonts w:ascii="Arial" w:eastAsiaTheme="majorEastAsia" w:hAnsi="Arial" w:cstheme="majorBidi"/>
      <w:b/>
      <w:bCs/>
      <w:caps/>
      <w:kern w:val="32"/>
      <w:sz w:val="28"/>
      <w:szCs w:val="28"/>
      <w:u w:val="thick"/>
    </w:rPr>
  </w:style>
  <w:style w:type="paragraph" w:styleId="DocumentMap">
    <w:name w:val="Document Map"/>
    <w:basedOn w:val="Normal"/>
    <w:link w:val="DocumentMapChar"/>
    <w:semiHidden/>
    <w:rsid w:val="007A76EF"/>
    <w:pPr>
      <w:shd w:val="clear" w:color="auto" w:fill="C6D5EC"/>
    </w:pPr>
    <w:rPr>
      <w:rFonts w:ascii="Verdana" w:eastAsia="Batang" w:hAnsi="Verdana"/>
      <w:sz w:val="28"/>
      <w:szCs w:val="24"/>
      <w:lang w:eastAsia="ko-KR"/>
    </w:rPr>
  </w:style>
  <w:style w:type="character" w:customStyle="1" w:styleId="DocumentMapChar">
    <w:name w:val="Document Map Char"/>
    <w:basedOn w:val="DefaultParagraphFont"/>
    <w:link w:val="DocumentMap"/>
    <w:semiHidden/>
    <w:rsid w:val="007A76EF"/>
    <w:rPr>
      <w:rFonts w:ascii="Verdana" w:eastAsia="Batang" w:hAnsi="Verdana" w:cs="Times New Roman"/>
      <w:sz w:val="28"/>
      <w:szCs w:val="24"/>
      <w:shd w:val="clear" w:color="auto" w:fill="C6D5EC"/>
      <w:lang w:eastAsia="ko-KR"/>
    </w:rPr>
  </w:style>
  <w:style w:type="character" w:customStyle="1" w:styleId="Heading2Char">
    <w:name w:val="Heading 2 Char"/>
    <w:basedOn w:val="DefaultParagraphFont"/>
    <w:link w:val="Heading2"/>
    <w:uiPriority w:val="9"/>
    <w:rsid w:val="007A76EF"/>
    <w:rPr>
      <w:rFonts w:ascii="Arial" w:hAnsi="Arial" w:cs="Times New Roman"/>
      <w:b/>
      <w:sz w:val="20"/>
      <w:szCs w:val="26"/>
    </w:rPr>
  </w:style>
  <w:style w:type="character" w:styleId="Hyperlink">
    <w:name w:val="Hyperlink"/>
    <w:basedOn w:val="DefaultParagraphFont"/>
    <w:uiPriority w:val="99"/>
    <w:rsid w:val="007A76EF"/>
    <w:rPr>
      <w:color w:val="auto"/>
      <w:u w:val="none"/>
    </w:rPr>
  </w:style>
  <w:style w:type="paragraph" w:styleId="Header">
    <w:name w:val="header"/>
    <w:basedOn w:val="Normal"/>
    <w:link w:val="HeaderChar"/>
    <w:uiPriority w:val="99"/>
    <w:unhideWhenUsed/>
    <w:rsid w:val="007A76EF"/>
    <w:pPr>
      <w:tabs>
        <w:tab w:val="center" w:pos="4680"/>
        <w:tab w:val="right" w:pos="9360"/>
      </w:tabs>
    </w:pPr>
  </w:style>
  <w:style w:type="character" w:customStyle="1" w:styleId="HeaderChar">
    <w:name w:val="Header Char"/>
    <w:basedOn w:val="DefaultParagraphFont"/>
    <w:link w:val="Header"/>
    <w:uiPriority w:val="99"/>
    <w:rsid w:val="007A76EF"/>
    <w:rPr>
      <w:rFonts w:ascii="Arial" w:hAnsi="Arial" w:cs="Times New Roman"/>
      <w:sz w:val="20"/>
    </w:rPr>
  </w:style>
  <w:style w:type="paragraph" w:customStyle="1" w:styleId="Default">
    <w:name w:val="Default"/>
    <w:basedOn w:val="Normal"/>
    <w:rsid w:val="007A76EF"/>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7A76EF"/>
    <w:pPr>
      <w:pageBreakBefore w:val="0"/>
      <w:framePr w:hSpace="144" w:wrap="notBeside" w:vAnchor="page" w:hAnchor="page" w:xAlign="center" w:yAlign="bottom" w:anchorLock="1"/>
      <w:widowControl w:val="0"/>
    </w:pPr>
    <w:rPr>
      <w:rFonts w:eastAsia="Times New Roman" w:cs="Arial"/>
      <w:color w:val="000000"/>
      <w:sz w:val="22"/>
      <w:szCs w:val="32"/>
      <w:u w:val="none"/>
    </w:rPr>
  </w:style>
  <w:style w:type="paragraph" w:styleId="ListParagraph">
    <w:name w:val="List Paragraph"/>
    <w:basedOn w:val="Normal"/>
    <w:uiPriority w:val="34"/>
    <w:rsid w:val="007A76EF"/>
  </w:style>
  <w:style w:type="character" w:customStyle="1" w:styleId="Underline">
    <w:name w:val="Underline"/>
    <w:basedOn w:val="DefaultParagraphFont"/>
    <w:uiPriority w:val="1"/>
    <w:qFormat/>
    <w:rsid w:val="007A76EF"/>
    <w:rPr>
      <w:b w:val="0"/>
      <w:sz w:val="20"/>
      <w:u w:val="single"/>
    </w:rPr>
  </w:style>
  <w:style w:type="paragraph" w:styleId="Footer">
    <w:name w:val="footer"/>
    <w:basedOn w:val="Normal"/>
    <w:link w:val="FooterChar"/>
    <w:uiPriority w:val="99"/>
    <w:unhideWhenUsed/>
    <w:rsid w:val="007A76EF"/>
    <w:pPr>
      <w:tabs>
        <w:tab w:val="center" w:pos="4680"/>
        <w:tab w:val="right" w:pos="9360"/>
      </w:tabs>
    </w:pPr>
  </w:style>
  <w:style w:type="character" w:customStyle="1" w:styleId="FooterChar">
    <w:name w:val="Footer Char"/>
    <w:basedOn w:val="DefaultParagraphFont"/>
    <w:link w:val="Footer"/>
    <w:uiPriority w:val="99"/>
    <w:rsid w:val="007A76EF"/>
    <w:rPr>
      <w:rFonts w:ascii="Arial" w:hAnsi="Arial" w:cs="Times New Roman"/>
      <w:sz w:val="20"/>
    </w:rPr>
  </w:style>
  <w:style w:type="paragraph" w:styleId="List">
    <w:name w:val="List"/>
    <w:basedOn w:val="Normal"/>
    <w:uiPriority w:val="99"/>
    <w:semiHidden/>
    <w:unhideWhenUsed/>
    <w:rsid w:val="007A76EF"/>
    <w:pPr>
      <w:contextualSpacing/>
    </w:pPr>
  </w:style>
  <w:style w:type="paragraph" w:customStyle="1" w:styleId="PageHeaderLine1">
    <w:name w:val="PageHeaderLine1"/>
    <w:basedOn w:val="Normal"/>
    <w:rsid w:val="007A76EF"/>
    <w:pPr>
      <w:tabs>
        <w:tab w:val="right" w:pos="10800"/>
      </w:tabs>
    </w:pPr>
    <w:rPr>
      <w:b/>
      <w:sz w:val="28"/>
    </w:rPr>
  </w:style>
  <w:style w:type="paragraph" w:customStyle="1" w:styleId="PageHeaderLine2">
    <w:name w:val="PageHeaderLine2"/>
    <w:basedOn w:val="Normal"/>
    <w:next w:val="Normal"/>
    <w:rsid w:val="007A76EF"/>
    <w:pPr>
      <w:tabs>
        <w:tab w:val="right" w:pos="10800"/>
      </w:tabs>
      <w:spacing w:line="480" w:lineRule="auto"/>
    </w:pPr>
    <w:rPr>
      <w:b/>
    </w:rPr>
  </w:style>
  <w:style w:type="paragraph" w:customStyle="1" w:styleId="Tag">
    <w:name w:val="Tag"/>
    <w:basedOn w:val="Normal"/>
    <w:next w:val="Normal"/>
    <w:link w:val="TagChar"/>
    <w:qFormat/>
    <w:rsid w:val="007A76EF"/>
    <w:rPr>
      <w:b/>
      <w:sz w:val="24"/>
    </w:rPr>
  </w:style>
  <w:style w:type="paragraph" w:styleId="EndnoteText">
    <w:name w:val="endnote text"/>
    <w:basedOn w:val="Normal"/>
    <w:link w:val="EndnoteTextChar"/>
    <w:uiPriority w:val="99"/>
    <w:semiHidden/>
    <w:unhideWhenUsed/>
    <w:rsid w:val="007A76EF"/>
    <w:rPr>
      <w:szCs w:val="20"/>
    </w:rPr>
  </w:style>
  <w:style w:type="character" w:customStyle="1" w:styleId="EndnoteTextChar">
    <w:name w:val="Endnote Text Char"/>
    <w:basedOn w:val="DefaultParagraphFont"/>
    <w:link w:val="EndnoteText"/>
    <w:uiPriority w:val="99"/>
    <w:semiHidden/>
    <w:rsid w:val="007A76EF"/>
    <w:rPr>
      <w:rFonts w:ascii="Arial" w:hAnsi="Arial" w:cs="Times New Roman"/>
      <w:sz w:val="20"/>
      <w:szCs w:val="20"/>
    </w:rPr>
  </w:style>
  <w:style w:type="character" w:styleId="EndnoteReference">
    <w:name w:val="endnote reference"/>
    <w:basedOn w:val="DefaultParagraphFont"/>
    <w:uiPriority w:val="99"/>
    <w:semiHidden/>
    <w:unhideWhenUsed/>
    <w:rsid w:val="007A76EF"/>
    <w:rPr>
      <w:vertAlign w:val="superscript"/>
    </w:rPr>
  </w:style>
  <w:style w:type="paragraph" w:customStyle="1" w:styleId="2909F619802848F09E01365C32F34654">
    <w:name w:val="2909F619802848F09E01365C32F34654"/>
    <w:rsid w:val="007A76EF"/>
    <w:pPr>
      <w:spacing w:after="200" w:line="276" w:lineRule="auto"/>
    </w:pPr>
    <w:rPr>
      <w:rFonts w:eastAsiaTheme="minorEastAsia"/>
      <w:lang w:eastAsia="ja-JP"/>
    </w:rPr>
  </w:style>
  <w:style w:type="paragraph" w:customStyle="1" w:styleId="D345FF3D873148C5AE3FBF3267827368">
    <w:name w:val="D345FF3D873148C5AE3FBF3267827368"/>
    <w:rsid w:val="007A76EF"/>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7A76EF"/>
    <w:rPr>
      <w:rFonts w:ascii="Tahoma" w:hAnsi="Tahoma" w:cs="Tahoma"/>
      <w:sz w:val="16"/>
      <w:szCs w:val="16"/>
    </w:rPr>
  </w:style>
  <w:style w:type="character" w:customStyle="1" w:styleId="BalloonTextChar">
    <w:name w:val="Balloon Text Char"/>
    <w:basedOn w:val="DefaultParagraphFont"/>
    <w:link w:val="BalloonText"/>
    <w:uiPriority w:val="99"/>
    <w:semiHidden/>
    <w:rsid w:val="007A76EF"/>
    <w:rPr>
      <w:rFonts w:ascii="Tahoma" w:hAnsi="Tahoma" w:cs="Tahoma"/>
      <w:sz w:val="16"/>
      <w:szCs w:val="16"/>
    </w:rPr>
  </w:style>
  <w:style w:type="paragraph" w:customStyle="1" w:styleId="Cite">
    <w:name w:val="Cite"/>
    <w:basedOn w:val="Tag"/>
    <w:next w:val="Normal"/>
    <w:link w:val="CiteChar"/>
    <w:qFormat/>
    <w:rsid w:val="007A76EF"/>
    <w:pPr>
      <w:tabs>
        <w:tab w:val="left" w:pos="0"/>
        <w:tab w:val="right" w:pos="11160"/>
      </w:tabs>
    </w:pPr>
    <w:rPr>
      <w:u w:val="single"/>
    </w:rPr>
  </w:style>
  <w:style w:type="character" w:customStyle="1" w:styleId="UnderlineBold">
    <w:name w:val="Underline + Bold"/>
    <w:basedOn w:val="Underline"/>
    <w:uiPriority w:val="1"/>
    <w:qFormat/>
    <w:rsid w:val="007A76EF"/>
    <w:rPr>
      <w:b/>
      <w:sz w:val="20"/>
      <w:u w:val="single"/>
    </w:rPr>
  </w:style>
  <w:style w:type="character" w:customStyle="1" w:styleId="TagChar">
    <w:name w:val="Tag Char"/>
    <w:basedOn w:val="DefaultParagraphFont"/>
    <w:link w:val="Tag"/>
    <w:rsid w:val="007A76EF"/>
    <w:rPr>
      <w:rFonts w:ascii="Arial" w:hAnsi="Arial" w:cs="Times New Roman"/>
      <w:b/>
      <w:sz w:val="24"/>
    </w:rPr>
  </w:style>
  <w:style w:type="character" w:customStyle="1" w:styleId="CiteChar">
    <w:name w:val="Cite Char"/>
    <w:basedOn w:val="TagChar"/>
    <w:link w:val="Cite"/>
    <w:rsid w:val="007A76EF"/>
    <w:rPr>
      <w:rFonts w:ascii="Arial" w:hAnsi="Arial" w:cs="Times New Roman"/>
      <w:b/>
      <w:sz w:val="24"/>
      <w:u w:val="single"/>
    </w:rPr>
  </w:style>
  <w:style w:type="paragraph" w:styleId="TOC1">
    <w:name w:val="toc 1"/>
    <w:basedOn w:val="Normal"/>
    <w:next w:val="Normal"/>
    <w:autoRedefine/>
    <w:uiPriority w:val="39"/>
    <w:unhideWhenUsed/>
    <w:rsid w:val="008B4082"/>
  </w:style>
  <w:style w:type="paragraph" w:styleId="TOC2">
    <w:name w:val="toc 2"/>
    <w:basedOn w:val="Normal"/>
    <w:next w:val="Normal"/>
    <w:autoRedefine/>
    <w:uiPriority w:val="39"/>
    <w:unhideWhenUsed/>
    <w:rsid w:val="008B4082"/>
    <w:pPr>
      <w:ind w:left="200"/>
    </w:pPr>
  </w:style>
  <w:style w:type="paragraph" w:styleId="TOC3">
    <w:name w:val="toc 3"/>
    <w:basedOn w:val="Normal"/>
    <w:next w:val="Normal"/>
    <w:autoRedefine/>
    <w:uiPriority w:val="39"/>
    <w:unhideWhenUsed/>
    <w:rsid w:val="008B4082"/>
    <w:pPr>
      <w:ind w:left="400"/>
    </w:pPr>
  </w:style>
  <w:style w:type="paragraph" w:styleId="TOC4">
    <w:name w:val="toc 4"/>
    <w:basedOn w:val="Normal"/>
    <w:next w:val="Normal"/>
    <w:autoRedefine/>
    <w:uiPriority w:val="39"/>
    <w:unhideWhenUsed/>
    <w:rsid w:val="008B4082"/>
    <w:pPr>
      <w:ind w:left="600"/>
    </w:pPr>
  </w:style>
  <w:style w:type="paragraph" w:styleId="TOC5">
    <w:name w:val="toc 5"/>
    <w:basedOn w:val="Normal"/>
    <w:next w:val="Normal"/>
    <w:autoRedefine/>
    <w:uiPriority w:val="39"/>
    <w:unhideWhenUsed/>
    <w:rsid w:val="008B4082"/>
    <w:pPr>
      <w:ind w:left="800"/>
    </w:pPr>
  </w:style>
  <w:style w:type="paragraph" w:styleId="TOC6">
    <w:name w:val="toc 6"/>
    <w:basedOn w:val="Normal"/>
    <w:next w:val="Normal"/>
    <w:autoRedefine/>
    <w:uiPriority w:val="39"/>
    <w:unhideWhenUsed/>
    <w:rsid w:val="008B4082"/>
    <w:pPr>
      <w:ind w:left="1000"/>
    </w:pPr>
  </w:style>
  <w:style w:type="paragraph" w:styleId="TOC7">
    <w:name w:val="toc 7"/>
    <w:basedOn w:val="Normal"/>
    <w:next w:val="Normal"/>
    <w:autoRedefine/>
    <w:uiPriority w:val="39"/>
    <w:unhideWhenUsed/>
    <w:rsid w:val="008B4082"/>
    <w:pPr>
      <w:ind w:left="1200"/>
    </w:pPr>
  </w:style>
  <w:style w:type="paragraph" w:styleId="TOC8">
    <w:name w:val="toc 8"/>
    <w:basedOn w:val="Normal"/>
    <w:next w:val="Normal"/>
    <w:autoRedefine/>
    <w:uiPriority w:val="39"/>
    <w:unhideWhenUsed/>
    <w:rsid w:val="008B4082"/>
    <w:pPr>
      <w:ind w:left="1400"/>
    </w:pPr>
  </w:style>
  <w:style w:type="paragraph" w:styleId="TOC9">
    <w:name w:val="toc 9"/>
    <w:basedOn w:val="Normal"/>
    <w:next w:val="Normal"/>
    <w:autoRedefine/>
    <w:uiPriority w:val="39"/>
    <w:unhideWhenUsed/>
    <w:rsid w:val="008B4082"/>
    <w:pPr>
      <w:ind w:left="1600"/>
    </w:pPr>
  </w:style>
  <w:style w:type="character" w:customStyle="1" w:styleId="apple-style-span">
    <w:name w:val="apple-style-span"/>
    <w:basedOn w:val="DefaultParagraphFont"/>
    <w:rsid w:val="00036389"/>
  </w:style>
  <w:style w:type="character" w:styleId="Strong">
    <w:name w:val="Strong"/>
    <w:basedOn w:val="DefaultParagraphFont"/>
    <w:uiPriority w:val="22"/>
    <w:qFormat/>
    <w:rsid w:val="00036389"/>
    <w:rPr>
      <w:b/>
      <w:bCs/>
    </w:rPr>
  </w:style>
  <w:style w:type="paragraph" w:styleId="NormalWeb">
    <w:name w:val="Normal (Web)"/>
    <w:basedOn w:val="Normal"/>
    <w:uiPriority w:val="99"/>
    <w:semiHidden/>
    <w:unhideWhenUsed/>
    <w:rsid w:val="009A55B7"/>
    <w:pPr>
      <w:spacing w:before="100" w:beforeAutospacing="1" w:after="100" w:afterAutospacing="1"/>
    </w:pPr>
    <w:rPr>
      <w:rFonts w:ascii="Times" w:hAnsi="Times"/>
      <w:szCs w:val="20"/>
    </w:rPr>
  </w:style>
  <w:style w:type="character" w:customStyle="1" w:styleId="apple-converted-space">
    <w:name w:val="apple-converted-space"/>
    <w:basedOn w:val="DefaultParagraphFont"/>
    <w:rsid w:val="009A55B7"/>
  </w:style>
  <w:style w:type="paragraph" w:styleId="FootnoteText">
    <w:name w:val="footnote text"/>
    <w:basedOn w:val="Normal"/>
    <w:link w:val="FootnoteTextChar"/>
    <w:uiPriority w:val="99"/>
    <w:unhideWhenUsed/>
    <w:rsid w:val="009A55B7"/>
    <w:rPr>
      <w:sz w:val="24"/>
      <w:szCs w:val="24"/>
    </w:rPr>
  </w:style>
  <w:style w:type="character" w:customStyle="1" w:styleId="FootnoteTextChar">
    <w:name w:val="Footnote Text Char"/>
    <w:basedOn w:val="DefaultParagraphFont"/>
    <w:link w:val="FootnoteText"/>
    <w:uiPriority w:val="99"/>
    <w:rsid w:val="009A55B7"/>
    <w:rPr>
      <w:rFonts w:ascii="Arial" w:hAnsi="Arial" w:cs="Times New Roman"/>
      <w:sz w:val="24"/>
      <w:szCs w:val="24"/>
    </w:rPr>
  </w:style>
  <w:style w:type="character" w:styleId="FootnoteReference">
    <w:name w:val="footnote reference"/>
    <w:basedOn w:val="DefaultParagraphFont"/>
    <w:uiPriority w:val="99"/>
    <w:unhideWhenUsed/>
    <w:rsid w:val="009A55B7"/>
    <w:rPr>
      <w:vertAlign w:val="superscript"/>
    </w:rPr>
  </w:style>
  <w:style w:type="character" w:customStyle="1" w:styleId="cite0">
    <w:name w:val="cite"/>
    <w:rsid w:val="00C1650B"/>
    <w:rPr>
      <w:rFonts w:ascii="Times New Roman" w:hAnsi="Times New Roman"/>
      <w:b/>
      <w:sz w:val="24"/>
    </w:rPr>
  </w:style>
  <w:style w:type="paragraph" w:customStyle="1" w:styleId="tag0">
    <w:name w:val="tag"/>
    <w:basedOn w:val="Normal"/>
    <w:link w:val="tagChar0"/>
    <w:rsid w:val="00C1650B"/>
    <w:rPr>
      <w:rFonts w:ascii="Times New Roman" w:eastAsia="Times New Roman" w:hAnsi="Times New Roman"/>
      <w:b/>
      <w:sz w:val="24"/>
      <w:szCs w:val="20"/>
    </w:rPr>
  </w:style>
  <w:style w:type="paragraph" w:customStyle="1" w:styleId="card">
    <w:name w:val="card"/>
    <w:basedOn w:val="Normal"/>
    <w:link w:val="cardChar"/>
    <w:rsid w:val="00C1650B"/>
    <w:pPr>
      <w:ind w:left="288" w:right="288"/>
    </w:pPr>
    <w:rPr>
      <w:rFonts w:ascii="Times New Roman" w:eastAsia="Times New Roman" w:hAnsi="Times New Roman"/>
      <w:szCs w:val="20"/>
    </w:rPr>
  </w:style>
  <w:style w:type="character" w:customStyle="1" w:styleId="underline0">
    <w:name w:val="underline"/>
    <w:rsid w:val="00C1650B"/>
    <w:rPr>
      <w:b/>
      <w:u w:val="single"/>
    </w:rPr>
  </w:style>
  <w:style w:type="character" w:customStyle="1" w:styleId="tagChar0">
    <w:name w:val="tag Char"/>
    <w:link w:val="tag0"/>
    <w:rsid w:val="00C1650B"/>
    <w:rPr>
      <w:rFonts w:ascii="Times New Roman" w:eastAsia="Times New Roman" w:hAnsi="Times New Roman" w:cs="Times New Roman"/>
      <w:b/>
      <w:sz w:val="24"/>
      <w:szCs w:val="20"/>
    </w:rPr>
  </w:style>
  <w:style w:type="character" w:customStyle="1" w:styleId="cardChar">
    <w:name w:val="card Char"/>
    <w:link w:val="card"/>
    <w:rsid w:val="00C1650B"/>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unhideWhenUsed/>
    <w:rsid w:val="000F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rsid w:val="000F3100"/>
    <w:rPr>
      <w:rFonts w:ascii="Courier" w:hAnsi="Courier" w:cs="Courier"/>
      <w:sz w:val="20"/>
      <w:szCs w:val="20"/>
    </w:rPr>
  </w:style>
  <w:style w:type="paragraph" w:customStyle="1" w:styleId="evidencetext">
    <w:name w:val="evidence text"/>
    <w:basedOn w:val="Normal"/>
    <w:rsid w:val="004E3A75"/>
    <w:pPr>
      <w:ind w:left="1728" w:right="1008"/>
    </w:pPr>
    <w:rPr>
      <w:rFonts w:eastAsia="Times New Roman"/>
      <w:color w:val="000000"/>
      <w:sz w:val="18"/>
      <w:szCs w:val="24"/>
    </w:rPr>
  </w:style>
  <w:style w:type="character" w:customStyle="1" w:styleId="underline2">
    <w:name w:val="underline2"/>
    <w:basedOn w:val="DefaultParagraphFont"/>
    <w:rsid w:val="004E3A75"/>
    <w:rPr>
      <w:rFonts w:cs="Times New Roman"/>
      <w:u w:val="single"/>
    </w:rPr>
  </w:style>
  <w:style w:type="paragraph" w:customStyle="1" w:styleId="boldcitation">
    <w:name w:val="bold citation"/>
    <w:basedOn w:val="Normal"/>
    <w:rsid w:val="004E3A75"/>
    <w:rPr>
      <w:rFonts w:eastAsia="Times New Roman"/>
      <w:b/>
      <w:sz w:val="28"/>
      <w:szCs w:val="24"/>
      <w:u w:val="thick"/>
    </w:rPr>
  </w:style>
  <w:style w:type="paragraph" w:customStyle="1" w:styleId="Citation">
    <w:name w:val="Citation"/>
    <w:basedOn w:val="Normal"/>
    <w:link w:val="CitationChar"/>
    <w:rsid w:val="00E22F99"/>
    <w:rPr>
      <w:rFonts w:ascii="Times New Roman" w:eastAsia="Times New Roman" w:hAnsi="Times New Roman"/>
      <w:szCs w:val="24"/>
    </w:rPr>
  </w:style>
  <w:style w:type="character" w:customStyle="1" w:styleId="CitationChar">
    <w:name w:val="Citation Char"/>
    <w:link w:val="Citation"/>
    <w:rsid w:val="00E22F99"/>
    <w:rPr>
      <w:rFonts w:ascii="Times New Roman" w:eastAsia="Times New Roman" w:hAnsi="Times New Roman" w:cs="Times New Roman"/>
      <w:sz w:val="20"/>
      <w:szCs w:val="24"/>
    </w:rPr>
  </w:style>
  <w:style w:type="paragraph" w:customStyle="1" w:styleId="CardText">
    <w:name w:val="Card Text"/>
    <w:basedOn w:val="Normal"/>
    <w:link w:val="CardTextChar"/>
    <w:autoRedefine/>
    <w:rsid w:val="00E22F99"/>
    <w:pPr>
      <w:ind w:left="720"/>
    </w:pPr>
    <w:rPr>
      <w:rFonts w:ascii="Times New Roman" w:eastAsia="Times New Roman" w:hAnsi="Times New Roman" w:cs="Tahoma"/>
      <w:sz w:val="24"/>
    </w:rPr>
  </w:style>
  <w:style w:type="character" w:customStyle="1" w:styleId="CardTextChar">
    <w:name w:val="Card Text Char"/>
    <w:link w:val="CardText"/>
    <w:rsid w:val="00E22F99"/>
    <w:rPr>
      <w:rFonts w:ascii="Times New Roman" w:eastAsia="Times New Roman" w:hAnsi="Times New Roman" w:cs="Tahoma"/>
      <w:sz w:val="24"/>
    </w:rPr>
  </w:style>
  <w:style w:type="character" w:styleId="PageNumber">
    <w:name w:val="page number"/>
    <w:basedOn w:val="DefaultParagraphFont"/>
    <w:uiPriority w:val="99"/>
    <w:semiHidden/>
    <w:unhideWhenUsed/>
    <w:rsid w:val="00DF3869"/>
  </w:style>
  <w:style w:type="character" w:customStyle="1" w:styleId="tt">
    <w:name w:val="tt"/>
    <w:basedOn w:val="DefaultParagraphFont"/>
    <w:rsid w:val="00EF7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791">
      <w:bodyDiv w:val="1"/>
      <w:marLeft w:val="0"/>
      <w:marRight w:val="0"/>
      <w:marTop w:val="0"/>
      <w:marBottom w:val="0"/>
      <w:divBdr>
        <w:top w:val="none" w:sz="0" w:space="0" w:color="auto"/>
        <w:left w:val="none" w:sz="0" w:space="0" w:color="auto"/>
        <w:bottom w:val="none" w:sz="0" w:space="0" w:color="auto"/>
        <w:right w:val="none" w:sz="0" w:space="0" w:color="auto"/>
      </w:divBdr>
    </w:div>
    <w:div w:id="62995764">
      <w:bodyDiv w:val="1"/>
      <w:marLeft w:val="0"/>
      <w:marRight w:val="0"/>
      <w:marTop w:val="0"/>
      <w:marBottom w:val="0"/>
      <w:divBdr>
        <w:top w:val="none" w:sz="0" w:space="0" w:color="auto"/>
        <w:left w:val="none" w:sz="0" w:space="0" w:color="auto"/>
        <w:bottom w:val="none" w:sz="0" w:space="0" w:color="auto"/>
        <w:right w:val="none" w:sz="0" w:space="0" w:color="auto"/>
      </w:divBdr>
    </w:div>
    <w:div w:id="287009770">
      <w:bodyDiv w:val="1"/>
      <w:marLeft w:val="0"/>
      <w:marRight w:val="0"/>
      <w:marTop w:val="0"/>
      <w:marBottom w:val="0"/>
      <w:divBdr>
        <w:top w:val="none" w:sz="0" w:space="0" w:color="auto"/>
        <w:left w:val="none" w:sz="0" w:space="0" w:color="auto"/>
        <w:bottom w:val="none" w:sz="0" w:space="0" w:color="auto"/>
        <w:right w:val="none" w:sz="0" w:space="0" w:color="auto"/>
      </w:divBdr>
    </w:div>
    <w:div w:id="317853891">
      <w:bodyDiv w:val="1"/>
      <w:marLeft w:val="0"/>
      <w:marRight w:val="0"/>
      <w:marTop w:val="0"/>
      <w:marBottom w:val="0"/>
      <w:divBdr>
        <w:top w:val="none" w:sz="0" w:space="0" w:color="auto"/>
        <w:left w:val="none" w:sz="0" w:space="0" w:color="auto"/>
        <w:bottom w:val="none" w:sz="0" w:space="0" w:color="auto"/>
        <w:right w:val="none" w:sz="0" w:space="0" w:color="auto"/>
      </w:divBdr>
      <w:divsChild>
        <w:div w:id="1170827484">
          <w:blockQuote w:val="1"/>
          <w:marLeft w:val="150"/>
          <w:marRight w:val="150"/>
          <w:marTop w:val="150"/>
          <w:marBottom w:val="195"/>
          <w:divBdr>
            <w:top w:val="none" w:sz="0" w:space="0" w:color="auto"/>
            <w:left w:val="none" w:sz="0" w:space="10" w:color="auto"/>
            <w:bottom w:val="none" w:sz="0" w:space="0" w:color="auto"/>
            <w:right w:val="none" w:sz="0" w:space="10" w:color="auto"/>
          </w:divBdr>
        </w:div>
        <w:div w:id="1979144118">
          <w:blockQuote w:val="1"/>
          <w:marLeft w:val="150"/>
          <w:marRight w:val="150"/>
          <w:marTop w:val="150"/>
          <w:marBottom w:val="195"/>
          <w:divBdr>
            <w:top w:val="none" w:sz="0" w:space="0" w:color="auto"/>
            <w:left w:val="none" w:sz="0" w:space="10" w:color="auto"/>
            <w:bottom w:val="none" w:sz="0" w:space="0" w:color="auto"/>
            <w:right w:val="none" w:sz="0" w:space="10" w:color="auto"/>
          </w:divBdr>
        </w:div>
      </w:divsChild>
    </w:div>
    <w:div w:id="975597761">
      <w:bodyDiv w:val="1"/>
      <w:marLeft w:val="0"/>
      <w:marRight w:val="0"/>
      <w:marTop w:val="0"/>
      <w:marBottom w:val="0"/>
      <w:divBdr>
        <w:top w:val="none" w:sz="0" w:space="0" w:color="auto"/>
        <w:left w:val="none" w:sz="0" w:space="0" w:color="auto"/>
        <w:bottom w:val="none" w:sz="0" w:space="0" w:color="auto"/>
        <w:right w:val="none" w:sz="0" w:space="0" w:color="auto"/>
      </w:divBdr>
    </w:div>
    <w:div w:id="1105150167">
      <w:bodyDiv w:val="1"/>
      <w:marLeft w:val="0"/>
      <w:marRight w:val="0"/>
      <w:marTop w:val="0"/>
      <w:marBottom w:val="0"/>
      <w:divBdr>
        <w:top w:val="none" w:sz="0" w:space="0" w:color="auto"/>
        <w:left w:val="none" w:sz="0" w:space="0" w:color="auto"/>
        <w:bottom w:val="none" w:sz="0" w:space="0" w:color="auto"/>
        <w:right w:val="none" w:sz="0" w:space="0" w:color="auto"/>
      </w:divBdr>
    </w:div>
    <w:div w:id="1197308466">
      <w:bodyDiv w:val="1"/>
      <w:marLeft w:val="0"/>
      <w:marRight w:val="0"/>
      <w:marTop w:val="0"/>
      <w:marBottom w:val="0"/>
      <w:divBdr>
        <w:top w:val="none" w:sz="0" w:space="0" w:color="auto"/>
        <w:left w:val="none" w:sz="0" w:space="0" w:color="auto"/>
        <w:bottom w:val="none" w:sz="0" w:space="0" w:color="auto"/>
        <w:right w:val="none" w:sz="0" w:space="0" w:color="auto"/>
      </w:divBdr>
    </w:div>
    <w:div w:id="1624996530">
      <w:bodyDiv w:val="1"/>
      <w:marLeft w:val="0"/>
      <w:marRight w:val="0"/>
      <w:marTop w:val="0"/>
      <w:marBottom w:val="0"/>
      <w:divBdr>
        <w:top w:val="none" w:sz="0" w:space="0" w:color="auto"/>
        <w:left w:val="none" w:sz="0" w:space="0" w:color="auto"/>
        <w:bottom w:val="none" w:sz="0" w:space="0" w:color="auto"/>
        <w:right w:val="none" w:sz="0" w:space="0" w:color="auto"/>
      </w:divBdr>
    </w:div>
    <w:div w:id="1640305000">
      <w:bodyDiv w:val="1"/>
      <w:marLeft w:val="0"/>
      <w:marRight w:val="0"/>
      <w:marTop w:val="0"/>
      <w:marBottom w:val="0"/>
      <w:divBdr>
        <w:top w:val="none" w:sz="0" w:space="0" w:color="auto"/>
        <w:left w:val="none" w:sz="0" w:space="0" w:color="auto"/>
        <w:bottom w:val="none" w:sz="0" w:space="0" w:color="auto"/>
        <w:right w:val="none" w:sz="0" w:space="0" w:color="auto"/>
      </w:divBdr>
      <w:divsChild>
        <w:div w:id="262878474">
          <w:blockQuote w:val="1"/>
          <w:marLeft w:val="150"/>
          <w:marRight w:val="150"/>
          <w:marTop w:val="150"/>
          <w:marBottom w:val="195"/>
          <w:divBdr>
            <w:top w:val="none" w:sz="0" w:space="0" w:color="auto"/>
            <w:left w:val="none" w:sz="0" w:space="10" w:color="auto"/>
            <w:bottom w:val="none" w:sz="0" w:space="0" w:color="auto"/>
            <w:right w:val="none" w:sz="0" w:space="10" w:color="auto"/>
          </w:divBdr>
        </w:div>
        <w:div w:id="1293512377">
          <w:blockQuote w:val="1"/>
          <w:marLeft w:val="150"/>
          <w:marRight w:val="150"/>
          <w:marTop w:val="150"/>
          <w:marBottom w:val="195"/>
          <w:divBdr>
            <w:top w:val="none" w:sz="0" w:space="0" w:color="auto"/>
            <w:left w:val="none" w:sz="0" w:space="10" w:color="auto"/>
            <w:bottom w:val="none" w:sz="0" w:space="0" w:color="auto"/>
            <w:right w:val="none" w:sz="0" w:space="10" w:color="auto"/>
          </w:divBdr>
        </w:div>
      </w:divsChild>
    </w:div>
    <w:div w:id="176692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uhaime.org/LegalDictionary/F/FirstDegreeMurder.aspx"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uhaime.org/LegalDictionary/F/FirstDegreeMurder.aspx" TargetMode="External"/><Relationship Id="rId10" Type="http://schemas.openxmlformats.org/officeDocument/2006/relationships/hyperlink" Target="http://www.duhaime.org/LegalDictionary/F/FirstDegreeMurder.asp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Farhan:Library:Application%20Support:Microsoft:Office:User%20Templates:Georgetown%20Debate%20-%20Ma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50FEC-ACBF-FC4C-8A4C-2812D9743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Georgetown Debate - Mac.dotm</Template>
  <TotalTime>0</TotalTime>
  <Pages>11</Pages>
  <Words>7074</Words>
  <Characters>40326</Characters>
  <Application>Microsoft Macintosh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Kuang</dc:creator>
  <cp:lastModifiedBy>Rebecca Kuang</cp:lastModifiedBy>
  <cp:revision>2</cp:revision>
  <dcterms:created xsi:type="dcterms:W3CDTF">2012-05-16T19:09:00Z</dcterms:created>
  <dcterms:modified xsi:type="dcterms:W3CDTF">2012-05-16T19:09:00Z</dcterms:modified>
</cp:coreProperties>
</file>