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E371E5" w:rsidP="00E371E5">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Double Dower NC</w:t>
      </w:r>
    </w:p>
    <w:p w:rsidR="00E371E5" w:rsidRDefault="00E371E5" w:rsidP="00E371E5">
      <w:pPr>
        <w:spacing w:after="0" w:line="240" w:lineRule="auto"/>
        <w:jc w:val="center"/>
        <w:rPr>
          <w:rFonts w:ascii="Times New Roman" w:hAnsi="Times New Roman" w:cs="Times New Roman"/>
          <w:b/>
          <w:sz w:val="28"/>
          <w:szCs w:val="24"/>
          <w:u w:val="single"/>
        </w:rPr>
      </w:pPr>
    </w:p>
    <w:p w:rsidR="00E371E5" w:rsidRPr="00F520B7" w:rsidRDefault="00E371E5" w:rsidP="00E371E5">
      <w:pPr>
        <w:spacing w:after="0" w:line="240" w:lineRule="auto"/>
        <w:rPr>
          <w:rFonts w:ascii="Times New Roman" w:hAnsi="Times New Roman"/>
          <w:sz w:val="24"/>
        </w:rPr>
      </w:pPr>
      <w:r>
        <w:rPr>
          <w:rFonts w:ascii="Times New Roman" w:hAnsi="Times New Roman" w:cs="Times New Roman"/>
          <w:sz w:val="24"/>
          <w:szCs w:val="24"/>
        </w:rPr>
        <w:t xml:space="preserve">I negate. </w:t>
      </w:r>
      <w:r w:rsidRPr="00FA65B9">
        <w:rPr>
          <w:rFonts w:ascii="Times New Roman" w:hAnsi="Times New Roman"/>
          <w:sz w:val="24"/>
        </w:rPr>
        <w:t xml:space="preserve">“Ought” implies moral obligation, because what is “desirable” can only be determined when couched in some ethical system. There is no such thing as independent desirability, because it begs the question of how we determine what is desirable. So, the affirmative burden is to prove that states have a moral obligation </w:t>
      </w:r>
      <w:r>
        <w:rPr>
          <w:rFonts w:ascii="Times New Roman" w:hAnsi="Times New Roman"/>
          <w:sz w:val="24"/>
        </w:rPr>
        <w:t xml:space="preserve">to restrain their action with regards to other nations. Otherwise, there’d be no restrictions on a nation’s choice to restrain from trading, and sanctions would be permissible. Thus, if I prove that moral obligations cannot exist within international relations, you negate. </w:t>
      </w:r>
    </w:p>
    <w:p w:rsidR="00E371E5" w:rsidRDefault="00E371E5" w:rsidP="00E371E5">
      <w:pPr>
        <w:spacing w:after="0" w:line="240" w:lineRule="auto"/>
        <w:rPr>
          <w:rFonts w:ascii="Times New Roman" w:hAnsi="Times New Roman" w:cs="Times New Roman"/>
          <w:sz w:val="24"/>
          <w:szCs w:val="24"/>
        </w:rPr>
      </w:pPr>
    </w:p>
    <w:p w:rsidR="00E371E5" w:rsidRDefault="00E371E5" w:rsidP="00E371E5">
      <w:pPr>
        <w:spacing w:after="0" w:line="240" w:lineRule="auto"/>
        <w:rPr>
          <w:rFonts w:ascii="Times New Roman" w:hAnsi="Times New Roman" w:cs="Times New Roman"/>
          <w:sz w:val="24"/>
          <w:szCs w:val="24"/>
        </w:rPr>
      </w:pPr>
      <w:r>
        <w:rPr>
          <w:rFonts w:ascii="Times New Roman" w:hAnsi="Times New Roman" w:cs="Times New Roman"/>
          <w:sz w:val="24"/>
          <w:szCs w:val="24"/>
        </w:rPr>
        <w:t>I contend that moral obligations upon states do not exist in the international arena. Moral prohibitions can only exist if actors are willing to mutually submit to rules. Otherwise, morality ceases to be a rational and functional guide for action. Nigel Dower writes,</w:t>
      </w:r>
    </w:p>
    <w:p w:rsidR="00E371E5" w:rsidRDefault="00E371E5" w:rsidP="00E371E5">
      <w:pPr>
        <w:spacing w:after="0" w:line="240" w:lineRule="auto"/>
        <w:rPr>
          <w:rFonts w:ascii="Times New Roman" w:hAnsi="Times New Roman" w:cs="Times New Roman"/>
          <w:sz w:val="24"/>
          <w:szCs w:val="24"/>
        </w:rPr>
      </w:pPr>
    </w:p>
    <w:p w:rsidR="00E371E5" w:rsidRDefault="00E371E5" w:rsidP="00E371E5">
      <w:pPr>
        <w:spacing w:after="0" w:line="240" w:lineRule="auto"/>
        <w:rPr>
          <w:rFonts w:ascii="Times New Roman" w:hAnsi="Times New Roman" w:cs="Times New Roman"/>
          <w:sz w:val="24"/>
          <w:szCs w:val="24"/>
        </w:rPr>
      </w:pPr>
      <w:r w:rsidRPr="002A3D9B">
        <w:rPr>
          <w:rFonts w:ascii="Times New Roman" w:hAnsi="Times New Roman" w:cs="Times New Roman"/>
          <w:sz w:val="16"/>
          <w:szCs w:val="24"/>
        </w:rPr>
        <w:t xml:space="preserve">Hobbes was a psychologist egoist; that is he believed that all behavior was motivated by self-interest (enlightened or otherwise). So his conception of morality underlying the above is one which assumes that </w:t>
      </w:r>
      <w:r w:rsidRPr="002A3D9B">
        <w:rPr>
          <w:rFonts w:ascii="Times New Roman" w:hAnsi="Times New Roman" w:cs="Times New Roman"/>
          <w:b/>
          <w:sz w:val="24"/>
          <w:szCs w:val="24"/>
          <w:u w:val="single"/>
        </w:rPr>
        <w:t>the tendency towards social behavior – behavior likely to be detrimental to the interests of others unless checked – is strong and deep-rooted, and</w:t>
      </w:r>
      <w:r>
        <w:rPr>
          <w:rFonts w:ascii="Times New Roman" w:hAnsi="Times New Roman" w:cs="Times New Roman"/>
          <w:sz w:val="24"/>
          <w:szCs w:val="24"/>
        </w:rPr>
        <w:t xml:space="preserve"> </w:t>
      </w:r>
      <w:r w:rsidRPr="002A3D9B">
        <w:rPr>
          <w:rFonts w:ascii="Times New Roman" w:hAnsi="Times New Roman" w:cs="Times New Roman"/>
          <w:sz w:val="16"/>
          <w:szCs w:val="16"/>
        </w:rPr>
        <w:t xml:space="preserve">that </w:t>
      </w:r>
      <w:r w:rsidRPr="002A3D9B">
        <w:rPr>
          <w:rFonts w:ascii="Times New Roman" w:hAnsi="Times New Roman" w:cs="Times New Roman"/>
          <w:b/>
          <w:sz w:val="24"/>
          <w:szCs w:val="24"/>
          <w:u w:val="single"/>
        </w:rPr>
        <w:t xml:space="preserve">the only reason why anyone would willingly submit to a framework of moral rules is that at least in general one will benefit from it oneself, and this would only be the case if one is confident that others around one will also generally observe the rules. Otherwise it would be irrational to accept the arrangement in the first place. </w:t>
      </w:r>
    </w:p>
    <w:p w:rsidR="00E371E5" w:rsidRDefault="00E371E5" w:rsidP="00E371E5">
      <w:pPr>
        <w:spacing w:after="0" w:line="240" w:lineRule="auto"/>
        <w:rPr>
          <w:rFonts w:ascii="Times New Roman" w:hAnsi="Times New Roman" w:cs="Times New Roman"/>
          <w:sz w:val="24"/>
          <w:szCs w:val="24"/>
        </w:rPr>
      </w:pPr>
    </w:p>
    <w:p w:rsidR="00E371E5" w:rsidRDefault="00E371E5" w:rsidP="00E371E5">
      <w:pPr>
        <w:spacing w:after="0" w:line="240" w:lineRule="auto"/>
        <w:rPr>
          <w:rFonts w:ascii="Times New Roman" w:hAnsi="Times New Roman" w:cs="Times New Roman"/>
          <w:sz w:val="24"/>
          <w:szCs w:val="24"/>
        </w:rPr>
      </w:pPr>
      <w:r>
        <w:rPr>
          <w:rFonts w:ascii="Times New Roman" w:hAnsi="Times New Roman" w:cs="Times New Roman"/>
          <w:sz w:val="24"/>
          <w:szCs w:val="24"/>
        </w:rPr>
        <w:t>Such mutuality is absent from international relations, and so the international realm lacks a conception of moral obligation. Dower</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2 explains,</w:t>
      </w:r>
    </w:p>
    <w:p w:rsidR="00E371E5" w:rsidRDefault="00E371E5" w:rsidP="00E371E5">
      <w:pPr>
        <w:spacing w:after="0" w:line="240" w:lineRule="auto"/>
        <w:rPr>
          <w:rFonts w:ascii="Times New Roman" w:hAnsi="Times New Roman" w:cs="Times New Roman"/>
          <w:sz w:val="24"/>
          <w:szCs w:val="24"/>
        </w:rPr>
      </w:pPr>
    </w:p>
    <w:p w:rsidR="00E371E5" w:rsidRPr="002A3D9B" w:rsidRDefault="00E371E5" w:rsidP="00E371E5">
      <w:pPr>
        <w:spacing w:after="0" w:line="240" w:lineRule="auto"/>
        <w:rPr>
          <w:rFonts w:ascii="Times New Roman" w:hAnsi="Times New Roman" w:cs="Times New Roman"/>
          <w:b/>
          <w:sz w:val="24"/>
          <w:szCs w:val="24"/>
          <w:u w:val="single"/>
        </w:rPr>
      </w:pPr>
      <w:r w:rsidRPr="00F520B7">
        <w:rPr>
          <w:rFonts w:ascii="Times New Roman" w:hAnsi="Times New Roman" w:cs="Times New Roman"/>
          <w:sz w:val="16"/>
          <w:szCs w:val="16"/>
        </w:rPr>
        <w:t xml:space="preserve">Hobbes’ argument is a special case of </w:t>
      </w:r>
      <w:r w:rsidRPr="00F520B7">
        <w:rPr>
          <w:rFonts w:ascii="Times New Roman" w:hAnsi="Times New Roman" w:cs="Times New Roman"/>
          <w:b/>
          <w:sz w:val="24"/>
          <w:szCs w:val="16"/>
          <w:u w:val="single"/>
        </w:rPr>
        <w:t>a</w:t>
      </w:r>
      <w:r w:rsidRPr="00F520B7">
        <w:rPr>
          <w:rFonts w:ascii="Times New Roman" w:hAnsi="Times New Roman" w:cs="Times New Roman"/>
          <w:sz w:val="16"/>
          <w:szCs w:val="16"/>
        </w:rPr>
        <w:t xml:space="preserve"> more </w:t>
      </w:r>
      <w:r w:rsidRPr="00F520B7">
        <w:rPr>
          <w:rFonts w:ascii="Times New Roman" w:hAnsi="Times New Roman" w:cs="Times New Roman"/>
          <w:b/>
          <w:sz w:val="24"/>
          <w:szCs w:val="16"/>
          <w:u w:val="single"/>
        </w:rPr>
        <w:t>general line of argument</w:t>
      </w:r>
      <w:r w:rsidRPr="00F520B7">
        <w:rPr>
          <w:rFonts w:ascii="Times New Roman" w:hAnsi="Times New Roman" w:cs="Times New Roman"/>
          <w:sz w:val="24"/>
          <w:szCs w:val="16"/>
        </w:rPr>
        <w:t xml:space="preserve"> </w:t>
      </w:r>
      <w:r w:rsidRPr="00F520B7">
        <w:rPr>
          <w:rFonts w:ascii="Times New Roman" w:hAnsi="Times New Roman" w:cs="Times New Roman"/>
          <w:sz w:val="16"/>
          <w:szCs w:val="16"/>
        </w:rPr>
        <w:t xml:space="preserve">which </w:t>
      </w:r>
      <w:r w:rsidRPr="00F520B7">
        <w:rPr>
          <w:rFonts w:ascii="Times New Roman" w:hAnsi="Times New Roman" w:cs="Times New Roman"/>
          <w:b/>
          <w:sz w:val="24"/>
          <w:szCs w:val="24"/>
          <w:u w:val="single"/>
        </w:rPr>
        <w:t xml:space="preserve">has the following </w:t>
      </w:r>
      <w:r w:rsidRPr="003C58EE">
        <w:rPr>
          <w:rFonts w:ascii="Times New Roman" w:hAnsi="Times New Roman" w:cs="Times New Roman"/>
          <w:sz w:val="16"/>
          <w:szCs w:val="24"/>
        </w:rPr>
        <w:t xml:space="preserve">general </w:t>
      </w:r>
      <w:r w:rsidRPr="00F520B7">
        <w:rPr>
          <w:rFonts w:ascii="Times New Roman" w:hAnsi="Times New Roman" w:cs="Times New Roman"/>
          <w:b/>
          <w:sz w:val="24"/>
          <w:szCs w:val="24"/>
          <w:u w:val="single"/>
        </w:rPr>
        <w:t>structure: for</w:t>
      </w:r>
      <w:r w:rsidRPr="002A3D9B">
        <w:rPr>
          <w:rFonts w:ascii="Times New Roman" w:hAnsi="Times New Roman" w:cs="Times New Roman"/>
          <w:b/>
          <w:sz w:val="24"/>
          <w:szCs w:val="24"/>
          <w:u w:val="single"/>
        </w:rPr>
        <w:t xml:space="preserve"> moral relations to exist between different people or groups, certain features must exist. These features do not exist in the relations between states. Therefore morality does not exist in the international arena.</w:t>
      </w:r>
      <w:r>
        <w:rPr>
          <w:rFonts w:ascii="Times New Roman" w:hAnsi="Times New Roman" w:cs="Times New Roman"/>
          <w:sz w:val="24"/>
          <w:szCs w:val="24"/>
        </w:rPr>
        <w:t xml:space="preserve"> </w:t>
      </w:r>
      <w:r w:rsidRPr="002A3D9B">
        <w:rPr>
          <w:rFonts w:ascii="Times New Roman" w:hAnsi="Times New Roman" w:cs="Times New Roman"/>
          <w:sz w:val="16"/>
          <w:szCs w:val="24"/>
        </w:rPr>
        <w:t xml:space="preserve">Hobbes’ own argument, as we have just seen, was concerned with the </w:t>
      </w:r>
      <w:r w:rsidRPr="00B342C3">
        <w:rPr>
          <w:rFonts w:ascii="Times New Roman" w:hAnsi="Times New Roman" w:cs="Times New Roman"/>
          <w:b/>
          <w:sz w:val="24"/>
          <w:szCs w:val="24"/>
          <w:u w:val="single"/>
        </w:rPr>
        <w:t>[there is an] absence of a common power to make states obey common rules</w:t>
      </w:r>
      <w:r w:rsidRPr="002A3D9B">
        <w:rPr>
          <w:rFonts w:ascii="Times New Roman" w:hAnsi="Times New Roman" w:cs="Times New Roman"/>
          <w:sz w:val="16"/>
          <w:szCs w:val="24"/>
        </w:rPr>
        <w:t xml:space="preserve">, but what really lies behind this argument is the claim that </w:t>
      </w:r>
      <w:r w:rsidRPr="002A3D9B">
        <w:rPr>
          <w:rFonts w:ascii="Times New Roman" w:hAnsi="Times New Roman" w:cs="Times New Roman"/>
          <w:b/>
          <w:sz w:val="24"/>
          <w:szCs w:val="24"/>
          <w:u w:val="single"/>
        </w:rPr>
        <w:t>moral rules do not oblige anyone to act on them, if they have no reliable expectation that others will obey them too.</w:t>
      </w:r>
      <w:r w:rsidRPr="002A3D9B">
        <w:rPr>
          <w:rFonts w:ascii="Times New Roman" w:hAnsi="Times New Roman" w:cs="Times New Roman"/>
          <w:sz w:val="24"/>
          <w:szCs w:val="24"/>
          <w:u w:val="single"/>
        </w:rPr>
        <w:t xml:space="preserve"> </w:t>
      </w:r>
      <w:r w:rsidRPr="002A3D9B">
        <w:rPr>
          <w:rFonts w:ascii="Times New Roman" w:hAnsi="Times New Roman" w:cs="Times New Roman"/>
          <w:b/>
          <w:sz w:val="24"/>
          <w:szCs w:val="24"/>
          <w:u w:val="single"/>
        </w:rPr>
        <w:t>To obey a rule without this assurance would be madness and contrary to one’s interests.</w:t>
      </w:r>
      <w:r>
        <w:rPr>
          <w:rFonts w:ascii="Times New Roman" w:hAnsi="Times New Roman" w:cs="Times New Roman"/>
          <w:sz w:val="24"/>
          <w:szCs w:val="24"/>
        </w:rPr>
        <w:t xml:space="preserve"> </w:t>
      </w:r>
      <w:r w:rsidRPr="002A3D9B">
        <w:rPr>
          <w:rFonts w:ascii="Times New Roman" w:hAnsi="Times New Roman" w:cs="Times New Roman"/>
          <w:sz w:val="16"/>
          <w:szCs w:val="24"/>
        </w:rPr>
        <w:t xml:space="preserve">But one could similarly argue that </w:t>
      </w:r>
      <w:r w:rsidRPr="002A3D9B">
        <w:rPr>
          <w:rFonts w:ascii="Times New Roman" w:hAnsi="Times New Roman" w:cs="Times New Roman"/>
          <w:b/>
          <w:sz w:val="24"/>
          <w:szCs w:val="24"/>
          <w:u w:val="single"/>
        </w:rPr>
        <w:t>in the international arena there simply are not the shared traditions, practices and institutions which we are accustomed to in a ‘society’.</w:t>
      </w:r>
      <w:r>
        <w:rPr>
          <w:rFonts w:ascii="Times New Roman" w:hAnsi="Times New Roman" w:cs="Times New Roman"/>
          <w:sz w:val="24"/>
          <w:szCs w:val="24"/>
        </w:rPr>
        <w:t xml:space="preserve"> </w:t>
      </w:r>
      <w:r w:rsidRPr="002A3D9B">
        <w:rPr>
          <w:rFonts w:ascii="Times New Roman" w:hAnsi="Times New Roman" w:cs="Times New Roman"/>
          <w:sz w:val="16"/>
          <w:szCs w:val="24"/>
        </w:rPr>
        <w:t xml:space="preserve">This is the heart of the communitarian analysis of morality as grounded in social reality. If that reality does not exist in the international arena, then </w:t>
      </w:r>
      <w:r w:rsidRPr="002A3D9B">
        <w:rPr>
          <w:rFonts w:ascii="Times New Roman" w:hAnsi="Times New Roman" w:cs="Times New Roman"/>
          <w:b/>
          <w:sz w:val="24"/>
          <w:szCs w:val="24"/>
          <w:u w:val="single"/>
        </w:rPr>
        <w:t>a necessary condition for</w:t>
      </w:r>
      <w:r>
        <w:rPr>
          <w:rFonts w:ascii="Times New Roman" w:hAnsi="Times New Roman" w:cs="Times New Roman"/>
          <w:b/>
          <w:sz w:val="24"/>
          <w:szCs w:val="24"/>
          <w:u w:val="single"/>
        </w:rPr>
        <w:t xml:space="preserve"> the existence of moral rules is</w:t>
      </w:r>
      <w:r w:rsidRPr="002A3D9B">
        <w:rPr>
          <w:rFonts w:ascii="Times New Roman" w:hAnsi="Times New Roman" w:cs="Times New Roman"/>
          <w:b/>
          <w:sz w:val="24"/>
          <w:szCs w:val="24"/>
          <w:u w:val="single"/>
        </w:rPr>
        <w:t xml:space="preserve"> absent. So there is no morality in international relations. </w:t>
      </w:r>
    </w:p>
    <w:p w:rsidR="00E371E5" w:rsidRDefault="00E371E5" w:rsidP="00E371E5">
      <w:pPr>
        <w:spacing w:after="0" w:line="240" w:lineRule="auto"/>
        <w:rPr>
          <w:rFonts w:ascii="Times New Roman" w:hAnsi="Times New Roman" w:cs="Times New Roman"/>
          <w:sz w:val="24"/>
          <w:szCs w:val="24"/>
        </w:rPr>
      </w:pPr>
    </w:p>
    <w:p w:rsidR="00E371E5" w:rsidRDefault="00E371E5" w:rsidP="00E371E5">
      <w:pPr>
        <w:spacing w:after="0" w:line="240" w:lineRule="auto"/>
        <w:rPr>
          <w:rFonts w:ascii="Times New Roman" w:hAnsi="Times New Roman" w:cs="Times New Roman"/>
          <w:sz w:val="24"/>
          <w:szCs w:val="24"/>
        </w:rPr>
      </w:pPr>
      <w:r>
        <w:rPr>
          <w:rFonts w:ascii="Times New Roman" w:hAnsi="Times New Roman" w:cs="Times New Roman"/>
          <w:sz w:val="24"/>
          <w:szCs w:val="24"/>
        </w:rPr>
        <w:t>Finally, the international realm lacks a universal morality capable of obligating nations to refrain from action. Dower 3 writes,</w:t>
      </w:r>
    </w:p>
    <w:p w:rsidR="00E371E5" w:rsidRDefault="00E371E5" w:rsidP="00E371E5">
      <w:pPr>
        <w:spacing w:after="0" w:line="240" w:lineRule="auto"/>
        <w:rPr>
          <w:rFonts w:ascii="Times New Roman" w:hAnsi="Times New Roman" w:cs="Times New Roman"/>
          <w:sz w:val="24"/>
          <w:szCs w:val="24"/>
        </w:rPr>
      </w:pPr>
    </w:p>
    <w:p w:rsidR="00E371E5" w:rsidRPr="004D57FE" w:rsidRDefault="00E371E5" w:rsidP="00E371E5">
      <w:pPr>
        <w:spacing w:after="0" w:line="240" w:lineRule="auto"/>
        <w:rPr>
          <w:rFonts w:ascii="Times New Roman" w:hAnsi="Times New Roman" w:cs="Times New Roman"/>
          <w:sz w:val="24"/>
          <w:szCs w:val="24"/>
        </w:rPr>
      </w:pPr>
      <w:r w:rsidRPr="008339F2">
        <w:rPr>
          <w:rFonts w:ascii="Times New Roman" w:hAnsi="Times New Roman" w:cs="Times New Roman"/>
          <w:sz w:val="16"/>
          <w:szCs w:val="24"/>
        </w:rPr>
        <w:t xml:space="preserve">The relativist thesis is often presented these days in the form of postmodernism. Postmodernism is a lab which can cover a bewildering range of things. In this context I shall take it to be the thesis in contrast to the modernist assumption drawn from the Enlightenment that there is something called ‘universal reason’ which can, if undistorted, deliver the same rationally grounded system of knowledge and value for all human beings. Postmodernism ‘deconstructs’ this discourse and claims that there is no such thing as universal reason; there are many different systems of knowledge, worldviews, ways of life which may simply be incommensurable. </w:t>
      </w:r>
      <w:r w:rsidRPr="008339F2">
        <w:rPr>
          <w:rFonts w:ascii="Times New Roman" w:hAnsi="Times New Roman" w:cs="Times New Roman"/>
          <w:b/>
          <w:sz w:val="24"/>
          <w:szCs w:val="24"/>
          <w:u w:val="single"/>
        </w:rPr>
        <w:t>The idea of a universal morality, a common system of value and global responsibilities is an illusion. It presupposes a monocentric, hierarchical and rationally ordered world, whereas the truth is that the world is polycentric with no natural or inherent order to it at all.</w:t>
      </w:r>
      <w:r>
        <w:rPr>
          <w:rFonts w:ascii="Times New Roman" w:hAnsi="Times New Roman" w:cs="Times New Roman"/>
          <w:sz w:val="24"/>
          <w:szCs w:val="24"/>
        </w:rPr>
        <w:t xml:space="preserve"> </w:t>
      </w:r>
      <w:r w:rsidRPr="008E6C4B">
        <w:rPr>
          <w:rFonts w:ascii="Times New Roman" w:hAnsi="Times New Roman" w:cs="Times New Roman"/>
          <w:sz w:val="16"/>
          <w:szCs w:val="24"/>
        </w:rPr>
        <w:t xml:space="preserve">Of course </w:t>
      </w:r>
      <w:r w:rsidRPr="008339F2">
        <w:rPr>
          <w:rFonts w:ascii="Times New Roman" w:hAnsi="Times New Roman" w:cs="Times New Roman"/>
          <w:b/>
          <w:sz w:val="24"/>
          <w:szCs w:val="24"/>
          <w:u w:val="single"/>
        </w:rPr>
        <w:t>attempts to promote a system of universal values and beliefs have been made</w:t>
      </w:r>
      <w:r>
        <w:rPr>
          <w:rFonts w:ascii="Times New Roman" w:hAnsi="Times New Roman" w:cs="Times New Roman"/>
          <w:sz w:val="24"/>
          <w:szCs w:val="24"/>
        </w:rPr>
        <w:t xml:space="preserve"> </w:t>
      </w:r>
      <w:r w:rsidRPr="008E6C4B">
        <w:rPr>
          <w:rFonts w:ascii="Times New Roman" w:hAnsi="Times New Roman" w:cs="Times New Roman"/>
          <w:sz w:val="16"/>
          <w:szCs w:val="24"/>
        </w:rPr>
        <w:t xml:space="preserve">throughout history – witness in earlier centuries the conquistadors and the holy wars of the middle ages, and </w:t>
      </w:r>
      <w:r w:rsidRPr="008339F2">
        <w:rPr>
          <w:rFonts w:ascii="Times New Roman" w:hAnsi="Times New Roman" w:cs="Times New Roman"/>
          <w:b/>
          <w:sz w:val="24"/>
          <w:szCs w:val="24"/>
          <w:u w:val="single"/>
        </w:rPr>
        <w:t xml:space="preserve">in the </w:t>
      </w:r>
      <w:r w:rsidRPr="008E6C4B">
        <w:rPr>
          <w:rFonts w:ascii="Times New Roman" w:hAnsi="Times New Roman" w:cs="Times New Roman"/>
          <w:sz w:val="16"/>
          <w:szCs w:val="24"/>
        </w:rPr>
        <w:t xml:space="preserve">modern world the </w:t>
      </w:r>
      <w:r w:rsidRPr="008339F2">
        <w:rPr>
          <w:rFonts w:ascii="Times New Roman" w:hAnsi="Times New Roman" w:cs="Times New Roman"/>
          <w:b/>
          <w:sz w:val="24"/>
          <w:szCs w:val="24"/>
          <w:u w:val="single"/>
        </w:rPr>
        <w:t xml:space="preserve">promotion of ‘universal human rights’ </w:t>
      </w:r>
      <w:r w:rsidRPr="008E6C4B">
        <w:rPr>
          <w:rFonts w:ascii="Times New Roman" w:hAnsi="Times New Roman" w:cs="Times New Roman"/>
          <w:sz w:val="16"/>
          <w:szCs w:val="24"/>
        </w:rPr>
        <w:t xml:space="preserve">or a secular and liberal conception of ‘development’. </w:t>
      </w:r>
      <w:r w:rsidRPr="008339F2">
        <w:rPr>
          <w:rFonts w:ascii="Times New Roman" w:hAnsi="Times New Roman" w:cs="Times New Roman"/>
          <w:b/>
          <w:sz w:val="24"/>
          <w:szCs w:val="24"/>
          <w:u w:val="single"/>
        </w:rPr>
        <w:t>But this is really the exercise of power by one group</w:t>
      </w:r>
      <w:r>
        <w:rPr>
          <w:rFonts w:ascii="Times New Roman" w:hAnsi="Times New Roman" w:cs="Times New Roman"/>
          <w:sz w:val="24"/>
          <w:szCs w:val="24"/>
        </w:rPr>
        <w:t xml:space="preserve"> </w:t>
      </w:r>
      <w:r w:rsidRPr="008E6C4B">
        <w:rPr>
          <w:rFonts w:ascii="Times New Roman" w:hAnsi="Times New Roman" w:cs="Times New Roman"/>
          <w:sz w:val="16"/>
          <w:szCs w:val="24"/>
        </w:rPr>
        <w:t xml:space="preserve">– often European – </w:t>
      </w:r>
      <w:r w:rsidRPr="008339F2">
        <w:rPr>
          <w:rFonts w:ascii="Times New Roman" w:hAnsi="Times New Roman" w:cs="Times New Roman"/>
          <w:b/>
          <w:sz w:val="24"/>
          <w:szCs w:val="24"/>
          <w:u w:val="single"/>
        </w:rPr>
        <w:t>seeking to impose its worldview and values</w:t>
      </w:r>
      <w:r>
        <w:rPr>
          <w:rFonts w:ascii="Times New Roman" w:hAnsi="Times New Roman" w:cs="Times New Roman"/>
          <w:sz w:val="24"/>
          <w:szCs w:val="24"/>
        </w:rPr>
        <w:t xml:space="preserve"> </w:t>
      </w:r>
      <w:r w:rsidRPr="008E6C4B">
        <w:rPr>
          <w:rFonts w:ascii="Times New Roman" w:hAnsi="Times New Roman" w:cs="Times New Roman"/>
          <w:sz w:val="16"/>
          <w:szCs w:val="24"/>
        </w:rPr>
        <w:t xml:space="preserve">on </w:t>
      </w:r>
      <w:r w:rsidRPr="008E6C4B">
        <w:rPr>
          <w:rFonts w:ascii="Times New Roman" w:hAnsi="Times New Roman" w:cs="Times New Roman"/>
          <w:sz w:val="16"/>
          <w:szCs w:val="24"/>
        </w:rPr>
        <w:lastRenderedPageBreak/>
        <w:t xml:space="preserve">other parts of the world. </w:t>
      </w:r>
      <w:r w:rsidRPr="008E6C4B">
        <w:rPr>
          <w:rFonts w:ascii="Times New Roman" w:hAnsi="Times New Roman" w:cs="Times New Roman"/>
          <w:b/>
          <w:sz w:val="24"/>
          <w:szCs w:val="24"/>
          <w:u w:val="single"/>
        </w:rPr>
        <w:t>Even though it may be the case that one day all the world will be assimilated into one value system, this would be a contingent fact about the future. It does not show that now that there is one vantage point of reason, one rational way of constructing knowledge and value.</w:t>
      </w:r>
      <w:r w:rsidRPr="008E6C4B">
        <w:rPr>
          <w:rFonts w:ascii="Times New Roman" w:hAnsi="Times New Roman" w:cs="Times New Roman"/>
          <w:sz w:val="16"/>
          <w:szCs w:val="24"/>
        </w:rPr>
        <w:t xml:space="preserve"> Thus postmodernism can be seen as a powerful reaction to the ideas of a single global moral framework, and either, if it is optimistic, celebrates the diversity of human life, or, if pessimistic, regrets that fact that relations between states are, as the realist supposes, mediated by power, including the power to impose particular worldviews and value systems onto others. </w:t>
      </w:r>
    </w:p>
    <w:p w:rsidR="00E371E5" w:rsidRDefault="00E371E5" w:rsidP="00E371E5">
      <w:pPr>
        <w:spacing w:after="0" w:line="240" w:lineRule="auto"/>
        <w:rPr>
          <w:rFonts w:ascii="Times New Roman" w:hAnsi="Times New Roman" w:cs="Times New Roman"/>
          <w:sz w:val="24"/>
          <w:szCs w:val="24"/>
        </w:rPr>
      </w:pPr>
    </w:p>
    <w:p w:rsidR="00E371E5" w:rsidRDefault="00E371E5" w:rsidP="00E371E5">
      <w:pPr>
        <w:spacing w:after="0" w:line="240" w:lineRule="auto"/>
        <w:rPr>
          <w:rFonts w:ascii="Times New Roman" w:hAnsi="Times New Roman" w:cs="Times New Roman"/>
          <w:sz w:val="24"/>
          <w:szCs w:val="24"/>
        </w:rPr>
      </w:pPr>
      <w:r>
        <w:rPr>
          <w:rFonts w:ascii="Times New Roman" w:hAnsi="Times New Roman" w:cs="Times New Roman"/>
          <w:sz w:val="24"/>
          <w:szCs w:val="24"/>
        </w:rPr>
        <w:t>Thus, states do not have moral obligations in the international realm, and you negate.</w:t>
      </w:r>
    </w:p>
    <w:p w:rsidR="00E371E5" w:rsidRPr="00E371E5" w:rsidRDefault="00E371E5" w:rsidP="00E371E5">
      <w:pPr>
        <w:spacing w:after="0" w:line="240" w:lineRule="auto"/>
        <w:rPr>
          <w:rFonts w:ascii="Times New Roman" w:hAnsi="Times New Roman" w:cs="Times New Roman"/>
          <w:b/>
          <w:sz w:val="28"/>
          <w:szCs w:val="24"/>
          <w:u w:val="single"/>
        </w:rPr>
      </w:pPr>
    </w:p>
    <w:sectPr w:rsidR="00E371E5" w:rsidRPr="00E371E5" w:rsidSect="00E371E5">
      <w:headerReference w:type="default" r:id="rId7"/>
      <w:pgSz w:w="12240" w:h="15840"/>
      <w:pgMar w:top="720" w:right="720" w:bottom="72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A43" w:rsidRDefault="001C6A43" w:rsidP="00E371E5">
      <w:pPr>
        <w:spacing w:after="0" w:line="240" w:lineRule="auto"/>
      </w:pPr>
      <w:r>
        <w:separator/>
      </w:r>
    </w:p>
  </w:endnote>
  <w:endnote w:type="continuationSeparator" w:id="0">
    <w:p w:rsidR="001C6A43" w:rsidRDefault="001C6A43" w:rsidP="00E37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A43" w:rsidRDefault="001C6A43" w:rsidP="00E371E5">
      <w:pPr>
        <w:spacing w:after="0" w:line="240" w:lineRule="auto"/>
      </w:pPr>
      <w:r>
        <w:separator/>
      </w:r>
    </w:p>
  </w:footnote>
  <w:footnote w:type="continuationSeparator" w:id="0">
    <w:p w:rsidR="001C6A43" w:rsidRDefault="001C6A43" w:rsidP="00E371E5">
      <w:pPr>
        <w:spacing w:after="0" w:line="240" w:lineRule="auto"/>
      </w:pPr>
      <w:r>
        <w:continuationSeparator/>
      </w:r>
    </w:p>
  </w:footnote>
  <w:footnote w:id="1">
    <w:p w:rsidR="00E371E5" w:rsidRPr="00F520B7" w:rsidRDefault="00E371E5" w:rsidP="00E371E5">
      <w:pPr>
        <w:spacing w:after="0" w:line="240" w:lineRule="auto"/>
        <w:rPr>
          <w:rFonts w:ascii="Times New Roman" w:hAnsi="Times New Roman" w:cs="Times New Roman"/>
          <w:sz w:val="20"/>
          <w:szCs w:val="24"/>
        </w:rPr>
      </w:pPr>
      <w:r>
        <w:rPr>
          <w:rStyle w:val="FootnoteReference"/>
        </w:rPr>
        <w:footnoteRef/>
      </w:r>
      <w:r>
        <w:t xml:space="preserve"> </w:t>
      </w:r>
      <w:r w:rsidRPr="00F520B7">
        <w:rPr>
          <w:rFonts w:ascii="Times New Roman" w:hAnsi="Times New Roman" w:cs="Times New Roman"/>
          <w:sz w:val="20"/>
          <w:szCs w:val="24"/>
        </w:rPr>
        <w:t xml:space="preserve">Nigel Dower [Senior lecturer in philosophy at the University of Aberdeen]. </w:t>
      </w:r>
      <w:r w:rsidRPr="00F520B7">
        <w:rPr>
          <w:rFonts w:ascii="Times New Roman" w:hAnsi="Times New Roman" w:cs="Times New Roman"/>
          <w:i/>
          <w:sz w:val="20"/>
          <w:szCs w:val="24"/>
        </w:rPr>
        <w:t>World ethics: the new agenda.</w:t>
      </w:r>
      <w:r w:rsidRPr="00F520B7">
        <w:rPr>
          <w:rFonts w:ascii="Times New Roman" w:hAnsi="Times New Roman" w:cs="Times New Roman"/>
          <w:sz w:val="20"/>
          <w:szCs w:val="24"/>
        </w:rPr>
        <w:t xml:space="preserve"> Edinburgh University Press, 1998.</w:t>
      </w:r>
    </w:p>
    <w:p w:rsidR="00E371E5" w:rsidRDefault="00E371E5" w:rsidP="00E371E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1E5" w:rsidRDefault="00E371E5" w:rsidP="00E371E5">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E371E5" w:rsidRDefault="00E371E5" w:rsidP="00E371E5">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E371E5" w:rsidRPr="00E371E5" w:rsidRDefault="00E371E5" w:rsidP="00E371E5">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B56687">
      <w:pict>
        <v:line id="_x0000_s2051" style="position:absolute;z-index:251660288" from="-15pt,4.6pt" to="552pt,4.6pt" strokeweight="6pt">
          <v:stroke linestyle="thickBetweenThin"/>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E371E5"/>
    <w:rsid w:val="001172FF"/>
    <w:rsid w:val="001C6A43"/>
    <w:rsid w:val="003E6946"/>
    <w:rsid w:val="005118AE"/>
    <w:rsid w:val="00B22400"/>
    <w:rsid w:val="00E371E5"/>
    <w:rsid w:val="00E81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71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1E5"/>
  </w:style>
  <w:style w:type="paragraph" w:styleId="Footer">
    <w:name w:val="footer"/>
    <w:basedOn w:val="Normal"/>
    <w:link w:val="FooterChar"/>
    <w:uiPriority w:val="99"/>
    <w:semiHidden/>
    <w:unhideWhenUsed/>
    <w:rsid w:val="00E37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71E5"/>
  </w:style>
  <w:style w:type="paragraph" w:styleId="FootnoteText">
    <w:name w:val="footnote text"/>
    <w:basedOn w:val="Normal"/>
    <w:link w:val="FootnoteTextChar"/>
    <w:uiPriority w:val="99"/>
    <w:semiHidden/>
    <w:unhideWhenUsed/>
    <w:rsid w:val="00E37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1E5"/>
    <w:rPr>
      <w:sz w:val="20"/>
      <w:szCs w:val="20"/>
    </w:rPr>
  </w:style>
  <w:style w:type="character" w:styleId="FootnoteReference">
    <w:name w:val="footnote reference"/>
    <w:basedOn w:val="DefaultParagraphFont"/>
    <w:uiPriority w:val="99"/>
    <w:semiHidden/>
    <w:unhideWhenUsed/>
    <w:rsid w:val="00E371E5"/>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52D70-3C6A-4D4B-8E0D-A3B2DA4C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cp:revision>
  <dcterms:created xsi:type="dcterms:W3CDTF">2010-04-23T02:45:00Z</dcterms:created>
  <dcterms:modified xsi:type="dcterms:W3CDTF">2010-04-23T02:51:00Z</dcterms:modified>
</cp:coreProperties>
</file>