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779" w:rsidRPr="00FA6779" w:rsidRDefault="00FA6779" w:rsidP="00FA6779">
      <w:pPr>
        <w:pStyle w:val="Heading2"/>
      </w:pPr>
      <w:bookmarkStart w:id="0" w:name="_GoBack"/>
      <w:bookmarkEnd w:id="0"/>
      <w:r>
        <w:t>Advocacy</w:t>
      </w:r>
    </w:p>
    <w:p w:rsidR="00FA6779" w:rsidRDefault="00FA6779" w:rsidP="00FA6779">
      <w:r>
        <w:t>GIS tech is low now in developing countries.</w:t>
      </w:r>
    </w:p>
    <w:p w:rsidR="00FA6779" w:rsidRPr="006B7E67" w:rsidRDefault="00FA6779" w:rsidP="00FA6779">
      <w:proofErr w:type="spellStart"/>
      <w:r>
        <w:rPr>
          <w:b/>
          <w:u w:val="single"/>
        </w:rPr>
        <w:t>Ouma</w:t>
      </w:r>
      <w:proofErr w:type="spellEnd"/>
      <w:r>
        <w:rPr>
          <w:b/>
          <w:u w:val="single"/>
        </w:rPr>
        <w:t xml:space="preserve"> 8</w:t>
      </w:r>
      <w:r>
        <w:t xml:space="preserve"> writes</w:t>
      </w:r>
      <w:r>
        <w:rPr>
          <w:rStyle w:val="FootnoteReference"/>
        </w:rPr>
        <w:footnoteReference w:id="1"/>
      </w:r>
    </w:p>
    <w:p w:rsidR="00FA6779" w:rsidRDefault="00FA6779" w:rsidP="00FA6779">
      <w:pPr>
        <w:pBdr>
          <w:top w:val="single" w:sz="4" w:space="4" w:color="auto"/>
          <w:left w:val="single" w:sz="4" w:space="4" w:color="auto"/>
          <w:bottom w:val="single" w:sz="4" w:space="4" w:color="auto"/>
          <w:right w:val="single" w:sz="4" w:space="4" w:color="auto"/>
        </w:pBdr>
        <w:rPr>
          <w:b/>
          <w:u w:val="single"/>
        </w:rPr>
      </w:pPr>
      <w:r w:rsidRPr="006B7E67">
        <w:rPr>
          <w:color w:val="A6A6A6" w:themeColor="background1" w:themeShade="A6"/>
          <w:sz w:val="12"/>
        </w:rPr>
        <w:t xml:space="preserve">The </w:t>
      </w:r>
      <w:r w:rsidRPr="006B7E67">
        <w:rPr>
          <w:b/>
          <w:u w:val="single"/>
        </w:rPr>
        <w:t>use</w:t>
      </w:r>
      <w:r w:rsidRPr="006B7E67">
        <w:rPr>
          <w:color w:val="A6A6A6" w:themeColor="background1" w:themeShade="A6"/>
          <w:sz w:val="12"/>
        </w:rPr>
        <w:t xml:space="preserve"> and application </w:t>
      </w:r>
      <w:r w:rsidRPr="006B7E67">
        <w:rPr>
          <w:b/>
          <w:u w:val="single"/>
        </w:rPr>
        <w:t>of GIS in developing countries, particularly</w:t>
      </w:r>
      <w:r w:rsidRPr="006B7E67">
        <w:rPr>
          <w:color w:val="A6A6A6" w:themeColor="background1" w:themeShade="A6"/>
          <w:sz w:val="12"/>
        </w:rPr>
        <w:t xml:space="preserve"> continental </w:t>
      </w:r>
      <w:r w:rsidRPr="006B7E67">
        <w:rPr>
          <w:b/>
          <w:u w:val="single"/>
        </w:rPr>
        <w:t>Africa, is still</w:t>
      </w:r>
      <w:r w:rsidRPr="006B7E67">
        <w:rPr>
          <w:color w:val="A6A6A6" w:themeColor="background1" w:themeShade="A6"/>
          <w:sz w:val="12"/>
        </w:rPr>
        <w:t xml:space="preserve"> an </w:t>
      </w:r>
      <w:r w:rsidRPr="006B7E67">
        <w:rPr>
          <w:b/>
          <w:u w:val="single"/>
        </w:rPr>
        <w:t>exclusive</w:t>
      </w:r>
      <w:r w:rsidRPr="006B7E67">
        <w:rPr>
          <w:color w:val="A6A6A6" w:themeColor="background1" w:themeShade="A6"/>
          <w:sz w:val="12"/>
        </w:rPr>
        <w:t xml:space="preserve"> domain </w:t>
      </w:r>
      <w:r w:rsidRPr="006B7E67">
        <w:rPr>
          <w:b/>
          <w:u w:val="single"/>
        </w:rPr>
        <w:t>of</w:t>
      </w:r>
      <w:r w:rsidRPr="006B7E67">
        <w:rPr>
          <w:color w:val="A6A6A6" w:themeColor="background1" w:themeShade="A6"/>
          <w:sz w:val="12"/>
        </w:rPr>
        <w:t xml:space="preserve"> just </w:t>
      </w:r>
      <w:r w:rsidRPr="006B7E67">
        <w:rPr>
          <w:b/>
          <w:u w:val="single"/>
        </w:rPr>
        <w:t>a few elites</w:t>
      </w:r>
      <w:r w:rsidRPr="006B7E67">
        <w:rPr>
          <w:color w:val="A6A6A6" w:themeColor="background1" w:themeShade="A6"/>
          <w:sz w:val="12"/>
        </w:rPr>
        <w:t xml:space="preserve">. The situation is further exacerbated by the fact that </w:t>
      </w:r>
      <w:r w:rsidRPr="006B7E67">
        <w:rPr>
          <w:b/>
          <w:u w:val="single"/>
        </w:rPr>
        <w:t>GIS</w:t>
      </w:r>
      <w:r w:rsidRPr="006B7E67">
        <w:rPr>
          <w:color w:val="A6A6A6" w:themeColor="background1" w:themeShade="A6"/>
          <w:sz w:val="12"/>
        </w:rPr>
        <w:t xml:space="preserve"> application </w:t>
      </w:r>
      <w:r w:rsidRPr="006B7E67">
        <w:rPr>
          <w:b/>
          <w:u w:val="single"/>
        </w:rPr>
        <w:t>is a relatively recent tech</w:t>
      </w:r>
      <w:r w:rsidRPr="006B7E67">
        <w:rPr>
          <w:color w:val="A6A6A6" w:themeColor="background1" w:themeShade="A6"/>
          <w:sz w:val="12"/>
        </w:rPr>
        <w:t xml:space="preserve">nology </w:t>
      </w:r>
      <w:r w:rsidRPr="006B7E67">
        <w:rPr>
          <w:b/>
          <w:u w:val="single"/>
        </w:rPr>
        <w:t>in the continent</w:t>
      </w:r>
      <w:r w:rsidRPr="006B7E67">
        <w:rPr>
          <w:color w:val="A6A6A6" w:themeColor="background1" w:themeShade="A6"/>
          <w:sz w:val="12"/>
        </w:rPr>
        <w:t xml:space="preserve">. As such, urban planning has largely been done without considering GIS. This paper looks at Kenya’s urban planning in view of the infrastructural pressures exerted by the high number of people who migrate from rural to urban areas. The recent demolition of residential houses and business premises within the country in order to provide space for the expansion of existing roads or construction of new ones are discussed. The paper also points out planning dilemma that </w:t>
      </w:r>
      <w:proofErr w:type="gramStart"/>
      <w:r w:rsidRPr="006B7E67">
        <w:rPr>
          <w:color w:val="A6A6A6" w:themeColor="background1" w:themeShade="A6"/>
          <w:sz w:val="12"/>
        </w:rPr>
        <w:t>face</w:t>
      </w:r>
      <w:proofErr w:type="gramEnd"/>
      <w:r w:rsidRPr="006B7E67">
        <w:rPr>
          <w:color w:val="A6A6A6" w:themeColor="background1" w:themeShade="A6"/>
          <w:sz w:val="12"/>
        </w:rPr>
        <w:t xml:space="preserve"> the city council of Nairobi, Kenya’s capital city, in the light of rapidly increasing urban population. In view of all these urban planning challenges, the paper discusses the role of GIS application in future urban planning in Kenya. The paper concludes by identifying GIS needs such as participatory GIS planning, a skilled and stable human resource base among others. In an attempt </w:t>
      </w:r>
      <w:r w:rsidRPr="006B7E67">
        <w:rPr>
          <w:b/>
          <w:u w:val="single"/>
        </w:rPr>
        <w:t>to mainstream GIS</w:t>
      </w:r>
      <w:r w:rsidRPr="006B7E67">
        <w:rPr>
          <w:color w:val="A6A6A6" w:themeColor="background1" w:themeShade="A6"/>
          <w:sz w:val="12"/>
        </w:rPr>
        <w:t xml:space="preserve"> application </w:t>
      </w:r>
      <w:r w:rsidRPr="006B7E67">
        <w:rPr>
          <w:b/>
          <w:u w:val="single"/>
        </w:rPr>
        <w:t xml:space="preserve">in developing countries </w:t>
      </w:r>
      <w:r w:rsidRPr="006B7E67">
        <w:rPr>
          <w:color w:val="A6A6A6" w:themeColor="background1" w:themeShade="A6"/>
          <w:sz w:val="12"/>
        </w:rPr>
        <w:t>such as Kenya</w:t>
      </w:r>
      <w:r w:rsidRPr="006B7E67">
        <w:rPr>
          <w:b/>
          <w:u w:val="single"/>
        </w:rPr>
        <w:t>, the paper puts emphasis on institutional networking</w:t>
      </w:r>
      <w:r w:rsidRPr="006B7E67">
        <w:rPr>
          <w:color w:val="A6A6A6" w:themeColor="background1" w:themeShade="A6"/>
          <w:sz w:val="12"/>
        </w:rPr>
        <w:t xml:space="preserve"> and linkages </w:t>
      </w:r>
      <w:r w:rsidRPr="006B7E67">
        <w:rPr>
          <w:b/>
          <w:u w:val="single"/>
        </w:rPr>
        <w:t xml:space="preserve">as being </w:t>
      </w:r>
      <w:r w:rsidRPr="006B7E67">
        <w:rPr>
          <w:color w:val="A6A6A6" w:themeColor="background1" w:themeShade="A6"/>
          <w:sz w:val="12"/>
        </w:rPr>
        <w:t xml:space="preserve">among </w:t>
      </w:r>
      <w:r w:rsidRPr="006B7E67">
        <w:rPr>
          <w:b/>
          <w:u w:val="single"/>
        </w:rPr>
        <w:t>key</w:t>
      </w:r>
      <w:r w:rsidRPr="006B7E67">
        <w:rPr>
          <w:color w:val="A6A6A6" w:themeColor="background1" w:themeShade="A6"/>
          <w:sz w:val="12"/>
        </w:rPr>
        <w:t xml:space="preserve"> areas for future co-operation. </w:t>
      </w:r>
    </w:p>
    <w:p w:rsidR="00FA6779" w:rsidRDefault="00FA6779" w:rsidP="00FA6779">
      <w:pPr>
        <w:rPr>
          <w:b/>
          <w:u w:val="single"/>
        </w:rPr>
      </w:pPr>
    </w:p>
    <w:p w:rsidR="00FA6779" w:rsidRDefault="00FA6779" w:rsidP="00FA6779">
      <w:r>
        <w:t xml:space="preserve">GIS tech prioritizes environmental protection over resource extraction. </w:t>
      </w:r>
    </w:p>
    <w:p w:rsidR="00FA6779" w:rsidRPr="00D21ACA" w:rsidRDefault="00FA6779" w:rsidP="00FA6779">
      <w:r>
        <w:rPr>
          <w:b/>
          <w:u w:val="single"/>
        </w:rPr>
        <w:t>Kuhn 13</w:t>
      </w:r>
      <w:r>
        <w:t xml:space="preserve"> writes</w:t>
      </w:r>
      <w:r>
        <w:rPr>
          <w:rStyle w:val="FootnoteReference"/>
        </w:rPr>
        <w:footnoteReference w:id="2"/>
      </w:r>
    </w:p>
    <w:p w:rsidR="00FA6779" w:rsidRDefault="00FA6779" w:rsidP="00FA6779">
      <w:pPr>
        <w:pBdr>
          <w:top w:val="single" w:sz="4" w:space="4" w:color="auto"/>
          <w:left w:val="single" w:sz="4" w:space="4" w:color="auto"/>
          <w:bottom w:val="single" w:sz="4" w:space="4" w:color="auto"/>
          <w:right w:val="single" w:sz="4" w:space="4" w:color="auto"/>
        </w:pBdr>
        <w:rPr>
          <w:b/>
          <w:u w:val="single"/>
        </w:rPr>
      </w:pPr>
      <w:r w:rsidRPr="00D36D9B">
        <w:rPr>
          <w:color w:val="A6A6A6" w:themeColor="background1" w:themeShade="A6"/>
          <w:sz w:val="12"/>
        </w:rPr>
        <w:t xml:space="preserve">Some of the people I most respect and admire for their work in promoting forest conservation and stewardship of all of our natural resources are foresters. They often refer to themselves as forest ecologists as well as foresters, an important distinction that I want to make as clear as I can in this brief </w:t>
      </w:r>
      <w:r w:rsidRPr="00515C0D">
        <w:rPr>
          <w:color w:val="A6A6A6" w:themeColor="background1" w:themeShade="A6"/>
          <w:sz w:val="12"/>
        </w:rPr>
        <w:t xml:space="preserve">essay. There are many foresters who are driven by motives and methods that do not truly respect forest ecology. These industrial foresters have developed a culture much like modern agriculture, asserting that they can replace natural forests with tree crops, thereby increasing economic benefits from harvesting trees from these management units which they refer to as forests. In my view of life, which comes from both western culture and the ancient teachings of many tribal cultures, forests are created by Nature and are a gift from Mother Earth, the Sun and ultimately from the Creator. The natural ecosystems created by this life-giving process over eons of time contain a mix of interacting species best suited to the bio-physical conditions at each unique location. This view makes me and others who respect and value Nature and forest life part of the naturalist culture, which includes </w:t>
      </w:r>
      <w:proofErr w:type="spellStart"/>
      <w:r w:rsidRPr="00DF33B2">
        <w:rPr>
          <w:b/>
          <w:u w:val="single"/>
        </w:rPr>
        <w:t>ecoforestry</w:t>
      </w:r>
      <w:proofErr w:type="spellEnd"/>
      <w:r w:rsidRPr="00515C0D">
        <w:rPr>
          <w:color w:val="A6A6A6" w:themeColor="background1" w:themeShade="A6"/>
          <w:sz w:val="12"/>
        </w:rPr>
        <w:t xml:space="preserve">. It </w:t>
      </w:r>
      <w:r w:rsidRPr="00DF33B2">
        <w:rPr>
          <w:b/>
          <w:u w:val="single"/>
        </w:rPr>
        <w:t>is</w:t>
      </w:r>
      <w:r w:rsidRPr="00515C0D">
        <w:rPr>
          <w:color w:val="A6A6A6" w:themeColor="background1" w:themeShade="A6"/>
          <w:sz w:val="12"/>
        </w:rPr>
        <w:t xml:space="preserve"> very </w:t>
      </w:r>
      <w:r w:rsidRPr="00DF33B2">
        <w:rPr>
          <w:b/>
          <w:u w:val="single"/>
        </w:rPr>
        <w:t>different from</w:t>
      </w:r>
      <w:r w:rsidRPr="00515C0D">
        <w:rPr>
          <w:color w:val="A6A6A6" w:themeColor="background1" w:themeShade="A6"/>
          <w:sz w:val="12"/>
        </w:rPr>
        <w:t xml:space="preserve"> the </w:t>
      </w:r>
      <w:r w:rsidRPr="00D21ACA">
        <w:rPr>
          <w:b/>
          <w:u w:val="single"/>
        </w:rPr>
        <w:t xml:space="preserve">industrial </w:t>
      </w:r>
      <w:r w:rsidRPr="00DF33B2">
        <w:rPr>
          <w:b/>
          <w:u w:val="single"/>
        </w:rPr>
        <w:t>culture which values</w:t>
      </w:r>
      <w:r w:rsidRPr="00D21ACA">
        <w:rPr>
          <w:b/>
          <w:u w:val="single"/>
        </w:rPr>
        <w:t xml:space="preserve"> financial gain above Nature. </w:t>
      </w:r>
      <w:r w:rsidRPr="00D21ACA">
        <w:rPr>
          <w:color w:val="A6A6A6" w:themeColor="background1" w:themeShade="A6"/>
          <w:sz w:val="12"/>
        </w:rPr>
        <w:t xml:space="preserve">As a student working on a degree in forest management back in the 1960′s I became disillusioned with the university’s required courses. They were mostly about how to log forests to maximize industrial profits and produce a steady revenue flow to government ministries. There was one course in forest ecology and one in forest soils, but the rest were mostly about forest engineering and various aspects of financial management of timber and pulpwood resources. I had to change majors and get my degrees in geography and ecology in order to pursue the career path that was best for me. Forest aesthetics, biodiversity and soil and watershed protection considerations over the long term (seven generations in First Nations’ culture) are not the focus of most of the forest management plans which are being approved by our government ministries today. Outside ‘consultations’ are supposed to address these concerns, but these inputs are not given equal weight with so called economic development considerations. </w:t>
      </w:r>
      <w:proofErr w:type="spellStart"/>
      <w:r w:rsidRPr="00D21ACA">
        <w:rPr>
          <w:color w:val="A6A6A6" w:themeColor="background1" w:themeShade="A6"/>
          <w:sz w:val="12"/>
        </w:rPr>
        <w:t>Ecoforestry</w:t>
      </w:r>
      <w:proofErr w:type="spellEnd"/>
      <w:r w:rsidRPr="00D21ACA">
        <w:rPr>
          <w:color w:val="A6A6A6" w:themeColor="background1" w:themeShade="A6"/>
          <w:sz w:val="12"/>
        </w:rPr>
        <w:t xml:space="preserve"> on the other hand focuses on watersheds and/or ecological land types, seeking understanding of the interactions taking place in these ecosystems.</w:t>
      </w:r>
      <w:r w:rsidRPr="00D21ACA">
        <w:rPr>
          <w:b/>
          <w:u w:val="single"/>
        </w:rPr>
        <w:t xml:space="preserve"> In our modern info</w:t>
      </w:r>
      <w:r w:rsidRPr="00D21ACA">
        <w:rPr>
          <w:color w:val="A6A6A6" w:themeColor="background1" w:themeShade="A6"/>
          <w:sz w:val="12"/>
        </w:rPr>
        <w:t>rmation</w:t>
      </w:r>
      <w:r w:rsidRPr="00D21ACA">
        <w:rPr>
          <w:b/>
          <w:u w:val="single"/>
        </w:rPr>
        <w:t xml:space="preserve"> tech</w:t>
      </w:r>
      <w:r w:rsidRPr="00D21ACA">
        <w:rPr>
          <w:color w:val="A6A6A6" w:themeColor="background1" w:themeShade="A6"/>
          <w:sz w:val="12"/>
        </w:rPr>
        <w:t xml:space="preserve">nology </w:t>
      </w:r>
      <w:r w:rsidRPr="00D21ACA">
        <w:rPr>
          <w:b/>
          <w:u w:val="single"/>
        </w:rPr>
        <w:t xml:space="preserve">world, </w:t>
      </w:r>
      <w:r w:rsidRPr="00D21ACA">
        <w:rPr>
          <w:color w:val="A6A6A6" w:themeColor="background1" w:themeShade="A6"/>
          <w:sz w:val="12"/>
        </w:rPr>
        <w:t xml:space="preserve">forest and wildlife </w:t>
      </w:r>
      <w:r w:rsidRPr="00D21ACA">
        <w:rPr>
          <w:b/>
          <w:u w:val="single"/>
        </w:rPr>
        <w:t>ecologists model and monitor natural processes</w:t>
      </w:r>
      <w:r w:rsidRPr="00A9497E">
        <w:rPr>
          <w:color w:val="A6A6A6" w:themeColor="background1" w:themeShade="A6"/>
          <w:sz w:val="12"/>
        </w:rPr>
        <w:t xml:space="preserve"> and human impacts</w:t>
      </w:r>
      <w:r w:rsidRPr="00D21ACA">
        <w:rPr>
          <w:b/>
          <w:u w:val="single"/>
        </w:rPr>
        <w:t xml:space="preserve"> in</w:t>
      </w:r>
      <w:r w:rsidRPr="00D21ACA">
        <w:rPr>
          <w:color w:val="A6A6A6" w:themeColor="background1" w:themeShade="A6"/>
          <w:sz w:val="12"/>
        </w:rPr>
        <w:t xml:space="preserve"> natural </w:t>
      </w:r>
      <w:r w:rsidRPr="00D21ACA">
        <w:rPr>
          <w:b/>
          <w:u w:val="single"/>
        </w:rPr>
        <w:t>resource stewardship</w:t>
      </w:r>
      <w:r w:rsidRPr="00D21ACA">
        <w:rPr>
          <w:color w:val="A6A6A6" w:themeColor="background1" w:themeShade="A6"/>
          <w:sz w:val="12"/>
        </w:rPr>
        <w:t xml:space="preserve">/management </w:t>
      </w:r>
      <w:r w:rsidRPr="00D21ACA">
        <w:rPr>
          <w:b/>
          <w:u w:val="single"/>
        </w:rPr>
        <w:t>programs, unless</w:t>
      </w:r>
      <w:r w:rsidRPr="00D21ACA">
        <w:rPr>
          <w:color w:val="A6A6A6" w:themeColor="background1" w:themeShade="A6"/>
          <w:sz w:val="12"/>
        </w:rPr>
        <w:t xml:space="preserve"> this is </w:t>
      </w:r>
      <w:r w:rsidRPr="00D21ACA">
        <w:rPr>
          <w:b/>
          <w:u w:val="single"/>
        </w:rPr>
        <w:t xml:space="preserve">precluded by </w:t>
      </w:r>
      <w:r w:rsidRPr="00D36D9B">
        <w:rPr>
          <w:color w:val="A6A6A6" w:themeColor="background1" w:themeShade="A6"/>
          <w:sz w:val="12"/>
        </w:rPr>
        <w:t xml:space="preserve">industrial forestry and other </w:t>
      </w:r>
      <w:r w:rsidRPr="00D21ACA">
        <w:rPr>
          <w:b/>
          <w:u w:val="single"/>
        </w:rPr>
        <w:t>‘development’ interests.</w:t>
      </w:r>
      <w:r w:rsidRPr="00D21ACA">
        <w:rPr>
          <w:color w:val="A6A6A6" w:themeColor="background1" w:themeShade="A6"/>
          <w:sz w:val="12"/>
        </w:rPr>
        <w:t xml:space="preserve"> The </w:t>
      </w:r>
      <w:r w:rsidRPr="00D21ACA">
        <w:rPr>
          <w:b/>
          <w:u w:val="single"/>
        </w:rPr>
        <w:t>use of</w:t>
      </w:r>
      <w:r w:rsidRPr="00D21ACA">
        <w:rPr>
          <w:color w:val="A6A6A6" w:themeColor="background1" w:themeShade="A6"/>
          <w:sz w:val="12"/>
        </w:rPr>
        <w:t xml:space="preserve"> ecosystem models such as geographic information systems (</w:t>
      </w:r>
      <w:r w:rsidRPr="00533D99">
        <w:rPr>
          <w:b/>
          <w:u w:val="single"/>
          <w:bdr w:val="single" w:sz="18" w:space="0" w:color="auto"/>
        </w:rPr>
        <w:t>GIS</w:t>
      </w:r>
      <w:r w:rsidRPr="00533D99">
        <w:rPr>
          <w:color w:val="A6A6A6" w:themeColor="background1" w:themeShade="A6"/>
          <w:sz w:val="12"/>
          <w:bdr w:val="single" w:sz="18" w:space="0" w:color="auto"/>
        </w:rPr>
        <w:t xml:space="preserve">) </w:t>
      </w:r>
      <w:r w:rsidRPr="00533D99">
        <w:rPr>
          <w:b/>
          <w:u w:val="single"/>
          <w:bdr w:val="single" w:sz="18" w:space="0" w:color="auto"/>
        </w:rPr>
        <w:t>are absolutely essential</w:t>
      </w:r>
      <w:r w:rsidRPr="00D21ACA">
        <w:rPr>
          <w:b/>
          <w:u w:val="single"/>
        </w:rPr>
        <w:t xml:space="preserve"> if true stewardship of</w:t>
      </w:r>
      <w:r w:rsidRPr="00D21ACA">
        <w:rPr>
          <w:color w:val="A6A6A6" w:themeColor="background1" w:themeShade="A6"/>
          <w:sz w:val="12"/>
        </w:rPr>
        <w:t xml:space="preserve"> the </w:t>
      </w:r>
      <w:r w:rsidRPr="00D21ACA">
        <w:rPr>
          <w:b/>
          <w:u w:val="single"/>
        </w:rPr>
        <w:t>natural resources</w:t>
      </w:r>
      <w:r w:rsidRPr="00D21ACA">
        <w:rPr>
          <w:color w:val="A6A6A6" w:themeColor="background1" w:themeShade="A6"/>
          <w:sz w:val="12"/>
        </w:rPr>
        <w:t xml:space="preserve"> our children and grandchildren will depend on for their well-being </w:t>
      </w:r>
      <w:r w:rsidRPr="00D21ACA">
        <w:rPr>
          <w:b/>
          <w:u w:val="single"/>
        </w:rPr>
        <w:t>is</w:t>
      </w:r>
      <w:r w:rsidRPr="00D21ACA">
        <w:rPr>
          <w:color w:val="A6A6A6" w:themeColor="background1" w:themeShade="A6"/>
          <w:sz w:val="12"/>
        </w:rPr>
        <w:t xml:space="preserve"> ever</w:t>
      </w:r>
      <w:r w:rsidRPr="00D21ACA">
        <w:rPr>
          <w:b/>
          <w:u w:val="single"/>
        </w:rPr>
        <w:t xml:space="preserve"> to be </w:t>
      </w:r>
      <w:r w:rsidRPr="00D36D9B">
        <w:rPr>
          <w:b/>
          <w:u w:val="single"/>
        </w:rPr>
        <w:t>accomplished</w:t>
      </w:r>
      <w:r w:rsidRPr="00D36D9B">
        <w:rPr>
          <w:color w:val="A6A6A6" w:themeColor="background1" w:themeShade="A6"/>
          <w:sz w:val="12"/>
        </w:rPr>
        <w:t xml:space="preserve">. In addition, </w:t>
      </w:r>
      <w:r w:rsidRPr="00D36D9B">
        <w:rPr>
          <w:b/>
          <w:u w:val="single"/>
        </w:rPr>
        <w:t>we, as</w:t>
      </w:r>
      <w:r w:rsidRPr="00D36D9B">
        <w:rPr>
          <w:color w:val="A6A6A6" w:themeColor="background1" w:themeShade="A6"/>
          <w:sz w:val="12"/>
        </w:rPr>
        <w:t xml:space="preserve"> citizens and</w:t>
      </w:r>
      <w:r w:rsidRPr="00D36D9B">
        <w:rPr>
          <w:b/>
          <w:u w:val="single"/>
        </w:rPr>
        <w:t xml:space="preserve"> stewards of our environment, must make sure that</w:t>
      </w:r>
      <w:r w:rsidRPr="00D36D9B">
        <w:rPr>
          <w:color w:val="A6A6A6" w:themeColor="background1" w:themeShade="A6"/>
          <w:sz w:val="12"/>
        </w:rPr>
        <w:t xml:space="preserve"> the </w:t>
      </w:r>
      <w:r w:rsidRPr="00D36D9B">
        <w:rPr>
          <w:b/>
          <w:u w:val="single"/>
        </w:rPr>
        <w:t>cumulative impacts of</w:t>
      </w:r>
      <w:r w:rsidRPr="00D36D9B">
        <w:rPr>
          <w:color w:val="A6A6A6" w:themeColor="background1" w:themeShade="A6"/>
          <w:sz w:val="12"/>
        </w:rPr>
        <w:t xml:space="preserve"> logging and all</w:t>
      </w:r>
      <w:r w:rsidRPr="00D36D9B">
        <w:rPr>
          <w:b/>
          <w:u w:val="single"/>
        </w:rPr>
        <w:t xml:space="preserve"> resource extraction activities</w:t>
      </w:r>
      <w:r w:rsidRPr="00D36D9B">
        <w:rPr>
          <w:color w:val="A6A6A6" w:themeColor="background1" w:themeShade="A6"/>
          <w:sz w:val="12"/>
        </w:rPr>
        <w:t xml:space="preserve"> on our forests, wetlands and waters </w:t>
      </w:r>
      <w:r w:rsidRPr="00D36D9B">
        <w:rPr>
          <w:b/>
          <w:u w:val="single"/>
        </w:rPr>
        <w:t xml:space="preserve">are being monitored and assessed on an ongoing basis to ensure that our ecosystems remain healthy. </w:t>
      </w:r>
      <w:r w:rsidRPr="00D21ACA">
        <w:rPr>
          <w:color w:val="A6A6A6" w:themeColor="background1" w:themeShade="A6"/>
          <w:sz w:val="12"/>
        </w:rPr>
        <w:t xml:space="preserve">In my opinion, government ministries upon which we rely to protect our forests and related natural resources should be employing more people educated in biological and earth sciences who demonstrate good ecological intelligence and a good grounding in the land ethic, established by Aldo Leopold in 1948. Along with forest ecology and </w:t>
      </w:r>
      <w:proofErr w:type="spellStart"/>
      <w:r w:rsidRPr="00D21ACA">
        <w:rPr>
          <w:color w:val="A6A6A6" w:themeColor="background1" w:themeShade="A6"/>
          <w:sz w:val="12"/>
        </w:rPr>
        <w:t>ecoforestry</w:t>
      </w:r>
      <w:proofErr w:type="spellEnd"/>
      <w:r w:rsidRPr="00D21ACA">
        <w:rPr>
          <w:color w:val="A6A6A6" w:themeColor="background1" w:themeShade="A6"/>
          <w:sz w:val="12"/>
        </w:rPr>
        <w:t xml:space="preserve">, as well as a focus on ecosystem and human health, they can provide us with the more complete view needed for good stewardship. </w:t>
      </w:r>
    </w:p>
    <w:p w:rsidR="00FA6779" w:rsidRDefault="00FA6779" w:rsidP="00FA6779"/>
    <w:p w:rsidR="00FA6779" w:rsidRPr="00BD1862" w:rsidRDefault="00FA6779" w:rsidP="00FA6779">
      <w:r>
        <w:t xml:space="preserve">Thus the </w:t>
      </w:r>
      <w:r>
        <w:rPr>
          <w:b/>
        </w:rPr>
        <w:t>plan</w:t>
      </w:r>
      <w:r>
        <w:t xml:space="preserve">: Developing countries should adopt geographic information systems regarding agriculture, forestry, mining, oceans, and oil. I reserve the right to clarify, so no theory violations until </w:t>
      </w:r>
      <w:r>
        <w:t>checked</w:t>
      </w:r>
      <w:r>
        <w:t xml:space="preserve"> in cross-ex. No legal violations link because affirming means amending the laws to make the aff world consistent with them.</w:t>
      </w:r>
    </w:p>
    <w:p w:rsidR="00FA6779" w:rsidRDefault="00FA6779" w:rsidP="00FA6779">
      <w:pPr>
        <w:rPr>
          <w:b/>
        </w:rPr>
      </w:pPr>
    </w:p>
    <w:p w:rsidR="00FA6779" w:rsidRDefault="00FA6779" w:rsidP="00FA6779">
      <w:pPr>
        <w:rPr>
          <w:b/>
        </w:rPr>
      </w:pPr>
    </w:p>
    <w:p w:rsidR="00FA6779" w:rsidRDefault="00FA6779" w:rsidP="00FA6779">
      <w:pPr>
        <w:rPr>
          <w:b/>
        </w:rPr>
      </w:pPr>
    </w:p>
    <w:p w:rsidR="00FA6779" w:rsidRPr="00BD1862" w:rsidRDefault="00FA6779" w:rsidP="00FA6779">
      <w:r w:rsidRPr="00BD1862">
        <w:rPr>
          <w:b/>
        </w:rPr>
        <w:t>Aff gets RVIs</w:t>
      </w:r>
      <w:r w:rsidRPr="00BD1862">
        <w:t xml:space="preserve"> on </w:t>
      </w:r>
      <w:proofErr w:type="gramStart"/>
      <w:r w:rsidRPr="00BD1862">
        <w:t>I</w:t>
      </w:r>
      <w:proofErr w:type="gramEnd"/>
      <w:r w:rsidRPr="00BD1862">
        <w:t xml:space="preserve"> meets and counter-interps because</w:t>
      </w:r>
    </w:p>
    <w:p w:rsidR="00FA6779" w:rsidRPr="00BD1862" w:rsidRDefault="00FA6779" w:rsidP="00FA6779">
      <w:r w:rsidRPr="00BD1862">
        <w:t xml:space="preserve">(a) 1AR </w:t>
      </w:r>
      <w:proofErr w:type="spellStart"/>
      <w:r w:rsidRPr="00BD1862">
        <w:t>timeskew</w:t>
      </w:r>
      <w:proofErr w:type="spellEnd"/>
      <w:r w:rsidRPr="00BD1862">
        <w:t xml:space="preserve"> means I can’t cover theory and still have a fair shot on substance.</w:t>
      </w:r>
    </w:p>
    <w:p w:rsidR="00FA6779" w:rsidRDefault="00FA6779" w:rsidP="00FA6779">
      <w:r w:rsidRPr="00BD1862">
        <w:t xml:space="preserve">(b) </w:t>
      </w:r>
      <w:proofErr w:type="gramStart"/>
      <w:r w:rsidRPr="00BD1862">
        <w:t>no</w:t>
      </w:r>
      <w:proofErr w:type="gramEnd"/>
      <w:r w:rsidRPr="00BD1862">
        <w:t xml:space="preserve"> risk theory would give neg a free source of no risk offense which allows him to moot the AC.</w:t>
      </w:r>
    </w:p>
    <w:p w:rsidR="00FA6779" w:rsidRPr="00AE3182" w:rsidRDefault="00FA6779" w:rsidP="00FA6779">
      <w:r>
        <w:br/>
      </w:r>
      <w:r w:rsidRPr="00B46512">
        <w:rPr>
          <w:rFonts w:eastAsia="Calibri" w:cs="Times New Roman"/>
        </w:rPr>
        <w:t xml:space="preserve">Neg burden is to defend a competitive post-fiat </w:t>
      </w:r>
      <w:r>
        <w:rPr>
          <w:rFonts w:eastAsia="Calibri" w:cs="Times New Roman"/>
        </w:rPr>
        <w:t>policy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p>
    <w:p w:rsidR="00FA6779" w:rsidRPr="00382F66" w:rsidRDefault="00FA6779" w:rsidP="00FA6779">
      <w:pPr>
        <w:rPr>
          <w:rFonts w:eastAsia="Calibri" w:cs="Times New Roman"/>
        </w:rPr>
      </w:pP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3"/>
      </w:r>
    </w:p>
    <w:p w:rsidR="00FA6779" w:rsidRPr="00B46512" w:rsidRDefault="00FA6779" w:rsidP="00FA6779">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FA6779" w:rsidRPr="00B46512" w:rsidRDefault="00FA6779" w:rsidP="00FA6779">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FA6779" w:rsidRPr="00B46512" w:rsidRDefault="00FA6779" w:rsidP="00FA6779">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FA6779" w:rsidRPr="00B46512" w:rsidRDefault="00FA6779" w:rsidP="00FA6779">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FA6779" w:rsidRDefault="00FA6779" w:rsidP="00FA6779"/>
    <w:p w:rsidR="00FA6779" w:rsidRDefault="00FA6779">
      <w:r>
        <w:br w:type="page"/>
      </w:r>
    </w:p>
    <w:p w:rsidR="00FA6779" w:rsidRDefault="00FA6779" w:rsidP="00FA6779">
      <w:pPr>
        <w:outlineLvl w:val="1"/>
      </w:pPr>
      <w:r>
        <w:lastRenderedPageBreak/>
        <w:t>Advantage 1 is Warming</w:t>
      </w:r>
    </w:p>
    <w:p w:rsidR="00FA6779" w:rsidRDefault="00FA6779" w:rsidP="00FA6779"/>
    <w:p w:rsidR="00FA6779" w:rsidRDefault="00FA6779" w:rsidP="00FA6779">
      <w:r>
        <w:t xml:space="preserve">GIS is </w:t>
      </w:r>
      <w:proofErr w:type="gramStart"/>
      <w:r>
        <w:t>key</w:t>
      </w:r>
      <w:proofErr w:type="gramEnd"/>
      <w:r>
        <w:t xml:space="preserve"> to solve deforestation which causes warming. The impact is agriculture loss.</w:t>
      </w:r>
    </w:p>
    <w:p w:rsidR="00FA6779" w:rsidRPr="001620B8" w:rsidRDefault="00FA6779" w:rsidP="00FA6779">
      <w:proofErr w:type="spellStart"/>
      <w:r>
        <w:rPr>
          <w:b/>
          <w:u w:val="single"/>
        </w:rPr>
        <w:t>Esri</w:t>
      </w:r>
      <w:proofErr w:type="spellEnd"/>
      <w:r>
        <w:rPr>
          <w:b/>
          <w:u w:val="single"/>
        </w:rPr>
        <w:t xml:space="preserve"> 13</w:t>
      </w:r>
      <w:r>
        <w:t xml:space="preserve"> writes</w:t>
      </w:r>
      <w:r>
        <w:rPr>
          <w:rStyle w:val="FootnoteReference"/>
        </w:rPr>
        <w:footnoteReference w:id="4"/>
      </w:r>
    </w:p>
    <w:p w:rsidR="00FA6779"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1620B8">
        <w:rPr>
          <w:color w:val="A6A6A6" w:themeColor="background1" w:themeShade="A6"/>
          <w:sz w:val="12"/>
        </w:rPr>
        <w:t xml:space="preserve">The Clinton Climate Initiative (CCI) Forestry Program develops forestry projects and carbon measurement systems that help governments and local communities receive compensation for preserving and </w:t>
      </w:r>
      <w:proofErr w:type="spellStart"/>
      <w:r w:rsidRPr="001620B8">
        <w:rPr>
          <w:color w:val="A6A6A6" w:themeColor="background1" w:themeShade="A6"/>
          <w:sz w:val="12"/>
        </w:rPr>
        <w:t>regrowing</w:t>
      </w:r>
      <w:proofErr w:type="spellEnd"/>
      <w:r w:rsidRPr="001620B8">
        <w:rPr>
          <w:color w:val="A6A6A6" w:themeColor="background1" w:themeShade="A6"/>
          <w:sz w:val="12"/>
        </w:rPr>
        <w:t xml:space="preserve"> forests. CCI uses </w:t>
      </w:r>
      <w:r w:rsidRPr="001620B8">
        <w:rPr>
          <w:b/>
          <w:u w:val="single"/>
        </w:rPr>
        <w:t>GIS</w:t>
      </w:r>
      <w:r w:rsidRPr="001620B8">
        <w:rPr>
          <w:color w:val="A6A6A6" w:themeColor="background1" w:themeShade="A6"/>
          <w:sz w:val="12"/>
        </w:rPr>
        <w:t xml:space="preserve"> technology to </w:t>
      </w:r>
      <w:r w:rsidRPr="001620B8">
        <w:rPr>
          <w:b/>
          <w:u w:val="single"/>
        </w:rPr>
        <w:t>help</w:t>
      </w:r>
      <w:r>
        <w:rPr>
          <w:b/>
          <w:u w:val="single"/>
        </w:rPr>
        <w:t>[s]</w:t>
      </w:r>
      <w:r w:rsidRPr="001620B8">
        <w:rPr>
          <w:b/>
          <w:u w:val="single"/>
        </w:rPr>
        <w:t xml:space="preserve"> countries monitor</w:t>
      </w:r>
      <w:r w:rsidRPr="001620B8">
        <w:rPr>
          <w:color w:val="A6A6A6" w:themeColor="background1" w:themeShade="A6"/>
          <w:sz w:val="12"/>
        </w:rPr>
        <w:t xml:space="preserve"> their </w:t>
      </w:r>
      <w:r w:rsidRPr="001620B8">
        <w:rPr>
          <w:b/>
          <w:u w:val="single"/>
        </w:rPr>
        <w:t>carbon levels</w:t>
      </w:r>
      <w:r w:rsidRPr="001620B8">
        <w:rPr>
          <w:color w:val="A6A6A6" w:themeColor="background1" w:themeShade="A6"/>
          <w:sz w:val="12"/>
        </w:rPr>
        <w:t>. Global warming is caused by increased carbon dioxide in the atmosphere from burning fossil fuels, and</w:t>
      </w:r>
      <w:r w:rsidRPr="00A63E8F">
        <w:rPr>
          <w:color w:val="A6A6A6" w:themeColor="background1" w:themeShade="A6"/>
          <w:sz w:val="12"/>
        </w:rPr>
        <w:t xml:space="preserve"> </w:t>
      </w:r>
      <w:r w:rsidRPr="001620B8">
        <w:rPr>
          <w:b/>
          <w:u w:val="single"/>
        </w:rPr>
        <w:t>deforestation accounts for</w:t>
      </w:r>
      <w:r w:rsidRPr="001620B8">
        <w:rPr>
          <w:color w:val="A6A6A6" w:themeColor="background1" w:themeShade="A6"/>
          <w:sz w:val="12"/>
        </w:rPr>
        <w:t xml:space="preserve"> about </w:t>
      </w:r>
      <w:r w:rsidRPr="001620B8">
        <w:rPr>
          <w:b/>
          <w:u w:val="single"/>
        </w:rPr>
        <w:t>15 percent of total</w:t>
      </w:r>
      <w:r w:rsidRPr="001620B8">
        <w:rPr>
          <w:color w:val="A6A6A6" w:themeColor="background1" w:themeShade="A6"/>
          <w:sz w:val="12"/>
        </w:rPr>
        <w:t xml:space="preserve"> carbon dioxide </w:t>
      </w:r>
      <w:r w:rsidRPr="001620B8">
        <w:rPr>
          <w:b/>
          <w:u w:val="single"/>
        </w:rPr>
        <w:t>emissions in the world. Scientists predict that if governments</w:t>
      </w:r>
      <w:r w:rsidRPr="001620B8">
        <w:rPr>
          <w:color w:val="A6A6A6" w:themeColor="background1" w:themeShade="A6"/>
          <w:sz w:val="12"/>
        </w:rPr>
        <w:t xml:space="preserve"> and communities </w:t>
      </w:r>
      <w:r w:rsidRPr="001620B8">
        <w:rPr>
          <w:b/>
          <w:u w:val="single"/>
        </w:rPr>
        <w:t>don’t take action</w:t>
      </w:r>
      <w:r w:rsidRPr="001620B8">
        <w:rPr>
          <w:color w:val="A6A6A6" w:themeColor="background1" w:themeShade="A6"/>
          <w:sz w:val="12"/>
        </w:rPr>
        <w:t xml:space="preserve"> to reduce carbon dioxide emissions</w:t>
      </w:r>
      <w:r w:rsidRPr="001620B8">
        <w:rPr>
          <w:b/>
          <w:u w:val="single"/>
        </w:rPr>
        <w:t xml:space="preserve">, our world will face </w:t>
      </w:r>
      <w:r w:rsidRPr="001620B8">
        <w:rPr>
          <w:color w:val="A6A6A6" w:themeColor="background1" w:themeShade="A6"/>
          <w:sz w:val="12"/>
        </w:rPr>
        <w:t xml:space="preserve">increasingly </w:t>
      </w:r>
      <w:r w:rsidRPr="001620B8">
        <w:rPr>
          <w:b/>
          <w:u w:val="single"/>
        </w:rPr>
        <w:t>drastic consequences</w:t>
      </w:r>
      <w:r w:rsidRPr="001620B8">
        <w:rPr>
          <w:color w:val="A6A6A6" w:themeColor="background1" w:themeShade="A6"/>
          <w:sz w:val="12"/>
        </w:rPr>
        <w:t xml:space="preserve"> ranging </w:t>
      </w:r>
      <w:r w:rsidRPr="001620B8">
        <w:rPr>
          <w:b/>
          <w:u w:val="single"/>
        </w:rPr>
        <w:t>from</w:t>
      </w:r>
      <w:r w:rsidRPr="001620B8">
        <w:rPr>
          <w:color w:val="A6A6A6" w:themeColor="background1" w:themeShade="A6"/>
          <w:sz w:val="12"/>
        </w:rPr>
        <w:t xml:space="preserve"> stronger </w:t>
      </w:r>
      <w:r w:rsidRPr="001620B8">
        <w:rPr>
          <w:b/>
          <w:u w:val="single"/>
        </w:rPr>
        <w:t>heat waves to</w:t>
      </w:r>
      <w:r w:rsidRPr="001620B8">
        <w:rPr>
          <w:color w:val="A6A6A6" w:themeColor="background1" w:themeShade="A6"/>
          <w:sz w:val="12"/>
        </w:rPr>
        <w:t xml:space="preserve"> more </w:t>
      </w:r>
      <w:r w:rsidRPr="001620B8">
        <w:rPr>
          <w:b/>
          <w:u w:val="single"/>
        </w:rPr>
        <w:t>droughts and floods to increasing sea level. All these affect agriculture, food security,</w:t>
      </w:r>
      <w:r w:rsidRPr="001620B8">
        <w:rPr>
          <w:color w:val="A6A6A6" w:themeColor="background1" w:themeShade="A6"/>
          <w:sz w:val="12"/>
        </w:rPr>
        <w:t xml:space="preserve"> viability of coastal cities, </w:t>
      </w:r>
      <w:r w:rsidRPr="001620B8">
        <w:rPr>
          <w:b/>
          <w:u w:val="single"/>
        </w:rPr>
        <w:t>and water availability around the world</w:t>
      </w:r>
      <w:r w:rsidRPr="001620B8">
        <w:rPr>
          <w:color w:val="A6A6A6" w:themeColor="background1" w:themeShade="A6"/>
          <w:sz w:val="12"/>
        </w:rPr>
        <w:t xml:space="preserve">. To reduce emissions, governments and economies must use less fossil </w:t>
      </w:r>
      <w:proofErr w:type="gramStart"/>
      <w:r w:rsidRPr="001620B8">
        <w:rPr>
          <w:color w:val="A6A6A6" w:themeColor="background1" w:themeShade="A6"/>
          <w:sz w:val="12"/>
        </w:rPr>
        <w:t>fuels</w:t>
      </w:r>
      <w:proofErr w:type="gramEnd"/>
      <w:r w:rsidRPr="001620B8">
        <w:rPr>
          <w:color w:val="A6A6A6" w:themeColor="background1" w:themeShade="A6"/>
          <w:sz w:val="12"/>
        </w:rPr>
        <w:t xml:space="preserve"> and increase the use of energy-efficient and renewable technologies. The CCI Forestry Program focuses on helping </w:t>
      </w:r>
      <w:r w:rsidRPr="001620B8">
        <w:rPr>
          <w:b/>
          <w:u w:val="single"/>
        </w:rPr>
        <w:t xml:space="preserve">developing countries </w:t>
      </w:r>
      <w:r w:rsidRPr="001620B8">
        <w:rPr>
          <w:color w:val="A6A6A6" w:themeColor="background1" w:themeShade="A6"/>
          <w:sz w:val="12"/>
        </w:rPr>
        <w:t xml:space="preserve">reverse deforestation and plant new trees. By showing that they </w:t>
      </w:r>
      <w:r w:rsidRPr="001620B8">
        <w:rPr>
          <w:b/>
          <w:u w:val="single"/>
        </w:rPr>
        <w:t>can monitor and verify</w:t>
      </w:r>
      <w:r w:rsidRPr="001620B8">
        <w:rPr>
          <w:color w:val="A6A6A6" w:themeColor="background1" w:themeShade="A6"/>
          <w:sz w:val="12"/>
        </w:rPr>
        <w:t xml:space="preserve"> the </w:t>
      </w:r>
      <w:r w:rsidRPr="001620B8">
        <w:rPr>
          <w:b/>
          <w:u w:val="single"/>
        </w:rPr>
        <w:t>reduction of</w:t>
      </w:r>
      <w:r w:rsidRPr="001620B8">
        <w:rPr>
          <w:color w:val="A6A6A6" w:themeColor="background1" w:themeShade="A6"/>
          <w:sz w:val="12"/>
        </w:rPr>
        <w:t xml:space="preserve"> their carbon dioxide</w:t>
      </w:r>
      <w:r w:rsidRPr="001620B8">
        <w:rPr>
          <w:b/>
          <w:u w:val="single"/>
        </w:rPr>
        <w:t xml:space="preserve"> emissions</w:t>
      </w:r>
      <w:r w:rsidRPr="001620B8">
        <w:rPr>
          <w:color w:val="A6A6A6" w:themeColor="background1" w:themeShade="A6"/>
          <w:sz w:val="12"/>
        </w:rPr>
        <w:t xml:space="preserve">, countries become eligible for funding to manage their forest programs and other </w:t>
      </w:r>
      <w:proofErr w:type="spellStart"/>
      <w:r w:rsidRPr="001620B8">
        <w:rPr>
          <w:color w:val="A6A6A6" w:themeColor="background1" w:themeShade="A6"/>
          <w:sz w:val="12"/>
        </w:rPr>
        <w:t>lowcarbon</w:t>
      </w:r>
      <w:proofErr w:type="spellEnd"/>
      <w:r w:rsidRPr="001620B8">
        <w:rPr>
          <w:color w:val="A6A6A6" w:themeColor="background1" w:themeShade="A6"/>
          <w:sz w:val="12"/>
        </w:rPr>
        <w:t xml:space="preserve"> economic activities. CCI uses GIS technology as a centerpiece of forest carbon measurement, reporting, and verification (MRV) systems for developing countries.</w:t>
      </w:r>
      <w:r w:rsidRPr="001620B8">
        <w:rPr>
          <w:b/>
          <w:u w:val="single"/>
        </w:rPr>
        <w:t xml:space="preserve"> GIS</w:t>
      </w:r>
      <w:r w:rsidRPr="001620B8">
        <w:rPr>
          <w:color w:val="A6A6A6" w:themeColor="background1" w:themeShade="A6"/>
          <w:sz w:val="12"/>
        </w:rPr>
        <w:t xml:space="preserve"> is one of three legs of the platform—data, models, and GIS—that </w:t>
      </w:r>
      <w:r w:rsidRPr="001620B8">
        <w:rPr>
          <w:b/>
          <w:u w:val="single"/>
        </w:rPr>
        <w:t>allow countries to determine how much carbon they have</w:t>
      </w:r>
      <w:r w:rsidRPr="001620B8">
        <w:rPr>
          <w:color w:val="A6A6A6" w:themeColor="background1" w:themeShade="A6"/>
          <w:sz w:val="12"/>
        </w:rPr>
        <w:t xml:space="preserve">, how it is changing, </w:t>
      </w:r>
      <w:r w:rsidRPr="001620B8">
        <w:rPr>
          <w:b/>
          <w:u w:val="single"/>
        </w:rPr>
        <w:t>and how</w:t>
      </w:r>
      <w:r w:rsidRPr="001620B8">
        <w:rPr>
          <w:color w:val="A6A6A6" w:themeColor="background1" w:themeShade="A6"/>
          <w:sz w:val="12"/>
        </w:rPr>
        <w:t xml:space="preserve"> the </w:t>
      </w:r>
      <w:r w:rsidRPr="00A63E8F">
        <w:rPr>
          <w:b/>
          <w:u w:val="single"/>
        </w:rPr>
        <w:t>drivers of deforestation and forest</w:t>
      </w:r>
      <w:r w:rsidRPr="001620B8">
        <w:rPr>
          <w:b/>
          <w:u w:val="single"/>
        </w:rPr>
        <w:t xml:space="preserve"> degradation can be monitored and adjusted</w:t>
      </w:r>
      <w:r w:rsidRPr="001620B8">
        <w:rPr>
          <w:color w:val="A6A6A6" w:themeColor="background1" w:themeShade="A6"/>
          <w:sz w:val="12"/>
        </w:rPr>
        <w:t xml:space="preserve"> as required.</w:t>
      </w:r>
    </w:p>
    <w:p w:rsidR="00FA6779" w:rsidRDefault="00FA6779" w:rsidP="00FA6779">
      <w:pPr>
        <w:rPr>
          <w:color w:val="A6A6A6" w:themeColor="background1" w:themeShade="A6"/>
          <w:sz w:val="12"/>
        </w:rPr>
      </w:pPr>
    </w:p>
    <w:p w:rsidR="00FA6779" w:rsidRDefault="00FA6779" w:rsidP="00FA6779">
      <w:pPr>
        <w:rPr>
          <w:bCs/>
        </w:rPr>
      </w:pPr>
      <w:r>
        <w:rPr>
          <w:bCs/>
        </w:rPr>
        <w:t xml:space="preserve">Destruction of agriculture risks extinction. </w:t>
      </w:r>
    </w:p>
    <w:p w:rsidR="00FA6779" w:rsidRPr="00AC7015" w:rsidRDefault="00FA6779" w:rsidP="00FA6779">
      <w:pPr>
        <w:rPr>
          <w:bCs/>
        </w:rPr>
      </w:pPr>
      <w:r w:rsidRPr="00AC7015">
        <w:rPr>
          <w:b/>
          <w:u w:val="single"/>
        </w:rPr>
        <w:t>FAO 11</w:t>
      </w:r>
      <w:r>
        <w:rPr>
          <w:bCs/>
        </w:rPr>
        <w:t xml:space="preserve"> writes</w:t>
      </w:r>
      <w:r>
        <w:rPr>
          <w:rStyle w:val="FootnoteReference"/>
          <w:bCs/>
        </w:rPr>
        <w:footnoteReference w:id="5"/>
      </w:r>
    </w:p>
    <w:p w:rsidR="00FA6779" w:rsidRPr="00D2790A" w:rsidRDefault="00FA6779" w:rsidP="00FA6779">
      <w:pPr>
        <w:pBdr>
          <w:top w:val="single" w:sz="4" w:space="1" w:color="auto"/>
          <w:left w:val="single" w:sz="4" w:space="4" w:color="auto"/>
          <w:bottom w:val="single" w:sz="4" w:space="1" w:color="auto"/>
          <w:right w:val="single" w:sz="4" w:space="4" w:color="auto"/>
        </w:pBdr>
        <w:rPr>
          <w:color w:val="A6A6A6" w:themeColor="background1" w:themeShade="A6"/>
          <w:sz w:val="12"/>
        </w:rPr>
      </w:pPr>
      <w:r w:rsidRPr="006B7E67">
        <w:rPr>
          <w:bCs/>
          <w:color w:val="A6A6A6" w:themeColor="background1" w:themeShade="A6"/>
          <w:sz w:val="12"/>
        </w:rPr>
        <w:t>As pressure on the world's water resources reaches unsustainable levels</w:t>
      </w:r>
      <w:r w:rsidRPr="006B7E67">
        <w:rPr>
          <w:color w:val="A6A6A6" w:themeColor="background1" w:themeShade="A6"/>
          <w:sz w:val="12"/>
        </w:rPr>
        <w:t xml:space="preserve"> in an increasing number of regions, </w:t>
      </w:r>
      <w:r w:rsidRPr="006B7E67">
        <w:rPr>
          <w:b/>
          <w:u w:val="single"/>
        </w:rPr>
        <w:t>a "business-as-usual" approach to</w:t>
      </w:r>
      <w:r w:rsidRPr="006B7E67">
        <w:rPr>
          <w:color w:val="A6A6A6" w:themeColor="background1" w:themeShade="A6"/>
          <w:sz w:val="12"/>
        </w:rPr>
        <w:t xml:space="preserve"> economic </w:t>
      </w:r>
      <w:r w:rsidRPr="006B7E67">
        <w:rPr>
          <w:b/>
          <w:u w:val="single"/>
        </w:rPr>
        <w:t>development and</w:t>
      </w:r>
      <w:r w:rsidRPr="006B7E67">
        <w:rPr>
          <w:color w:val="A6A6A6" w:themeColor="background1" w:themeShade="A6"/>
          <w:sz w:val="12"/>
        </w:rPr>
        <w:t xml:space="preserve"> natural </w:t>
      </w:r>
      <w:r w:rsidRPr="006B7E67">
        <w:rPr>
          <w:b/>
          <w:u w:val="single"/>
        </w:rPr>
        <w:t>resource management</w:t>
      </w:r>
      <w:r w:rsidRPr="00AC7015">
        <w:rPr>
          <w:color w:val="A6A6A6" w:themeColor="background1" w:themeShade="A6"/>
          <w:sz w:val="12"/>
        </w:rPr>
        <w:t xml:space="preserve"> </w:t>
      </w:r>
      <w:r w:rsidRPr="00AC7015">
        <w:rPr>
          <w:b/>
          <w:bCs/>
          <w:u w:val="single"/>
        </w:rPr>
        <w:t>will no longer be possible</w:t>
      </w:r>
      <w:r w:rsidRPr="00AC7015">
        <w:rPr>
          <w:color w:val="A6A6A6" w:themeColor="background1" w:themeShade="A6"/>
          <w:sz w:val="12"/>
        </w:rPr>
        <w:t xml:space="preserve">, FAO </w:t>
      </w:r>
      <w:r w:rsidRPr="006B7E67">
        <w:rPr>
          <w:color w:val="A6A6A6" w:themeColor="background1" w:themeShade="A6"/>
          <w:sz w:val="12"/>
        </w:rPr>
        <w:t xml:space="preserve">said today. </w:t>
      </w:r>
      <w:r w:rsidRPr="006B7E67">
        <w:rPr>
          <w:bCs/>
          <w:color w:val="A6A6A6" w:themeColor="background1" w:themeShade="A6"/>
          <w:sz w:val="12"/>
        </w:rPr>
        <w:t>Agriculture will be key to the implementation of sustainable water management</w:t>
      </w:r>
      <w:r w:rsidRPr="006B7E67">
        <w:rPr>
          <w:color w:val="A6A6A6" w:themeColor="background1" w:themeShade="A6"/>
          <w:sz w:val="12"/>
        </w:rPr>
        <w:t>, the Organization told attendees at an international meeting on water, energy and food security being held in Bonn. Speaking on the sidelines at the Bonn 2011 Nexus Conference, FAO Assistant Director-General for Natural Resources, Alexander Mueller,</w:t>
      </w:r>
      <w:r w:rsidRPr="00AC7015">
        <w:rPr>
          <w:color w:val="A6A6A6" w:themeColor="background1" w:themeShade="A6"/>
          <w:sz w:val="12"/>
        </w:rPr>
        <w:t xml:space="preserve"> said: </w:t>
      </w:r>
      <w:r w:rsidRPr="00AC7015">
        <w:rPr>
          <w:bCs/>
          <w:color w:val="A6A6A6" w:themeColor="background1" w:themeShade="A6"/>
          <w:sz w:val="12"/>
        </w:rPr>
        <w:t>"</w:t>
      </w:r>
      <w:r w:rsidRPr="00AC7015">
        <w:rPr>
          <w:b/>
          <w:bCs/>
          <w:u w:val="single"/>
        </w:rPr>
        <w:t>Tackling</w:t>
      </w:r>
      <w:r w:rsidRPr="00AC7015">
        <w:rPr>
          <w:bCs/>
          <w:color w:val="A6A6A6" w:themeColor="background1" w:themeShade="A6"/>
          <w:sz w:val="12"/>
        </w:rPr>
        <w:t xml:space="preserve"> the challenges of </w:t>
      </w:r>
      <w:r w:rsidRPr="00AC7015">
        <w:rPr>
          <w:b/>
          <w:bCs/>
          <w:u w:val="single"/>
        </w:rPr>
        <w:t>food security,</w:t>
      </w:r>
      <w:r w:rsidRPr="006B7E67">
        <w:rPr>
          <w:bCs/>
          <w:color w:val="A6A6A6" w:themeColor="background1" w:themeShade="A6"/>
          <w:sz w:val="12"/>
        </w:rPr>
        <w:t xml:space="preserve"> economic </w:t>
      </w:r>
      <w:r w:rsidRPr="00AC7015">
        <w:rPr>
          <w:b/>
          <w:bCs/>
          <w:u w:val="single"/>
        </w:rPr>
        <w:t>development and energy security in a context of ongoing population growth will require</w:t>
      </w:r>
      <w:r w:rsidRPr="006B7E67">
        <w:rPr>
          <w:bCs/>
          <w:color w:val="A6A6A6" w:themeColor="background1" w:themeShade="A6"/>
          <w:sz w:val="12"/>
        </w:rPr>
        <w:t xml:space="preserve"> a renewed </w:t>
      </w:r>
      <w:r w:rsidRPr="00AC7015">
        <w:rPr>
          <w:bCs/>
          <w:color w:val="A6A6A6" w:themeColor="background1" w:themeShade="A6"/>
          <w:sz w:val="12"/>
        </w:rPr>
        <w:t xml:space="preserve">and re-imagined focus on </w:t>
      </w:r>
      <w:r w:rsidRPr="00AC7015">
        <w:rPr>
          <w:b/>
          <w:bCs/>
          <w:u w:val="single"/>
        </w:rPr>
        <w:t>agricultural development.</w:t>
      </w:r>
      <w:r w:rsidRPr="00AC7015">
        <w:rPr>
          <w:bCs/>
          <w:color w:val="A6A6A6" w:themeColor="background1" w:themeShade="A6"/>
          <w:sz w:val="12"/>
        </w:rPr>
        <w:t xml:space="preserve"> Agriculture can and should become the backbone of tomorrow's green economy."</w:t>
      </w:r>
      <w:r w:rsidRPr="00AC7015">
        <w:rPr>
          <w:color w:val="A6A6A6" w:themeColor="background1" w:themeShade="A6"/>
          <w:sz w:val="12"/>
        </w:rPr>
        <w:t xml:space="preserve"> The conference in Bonn has been convened by Germany's Federal Ministry of Economic Cooperation and Development as a lead up to the UN's "Rio+20" Conference on Sustainable development in June 2012. It brings together leading actors in economic development, natural resource management and environmental policy and the food and energy sectors to look for new approaches to managing the interconnections between water, energy and food. </w:t>
      </w:r>
      <w:r w:rsidRPr="00AC7015">
        <w:rPr>
          <w:bCs/>
          <w:color w:val="A6A6A6" w:themeColor="background1" w:themeShade="A6"/>
          <w:sz w:val="12"/>
        </w:rPr>
        <w:t xml:space="preserve">Holistic vision, </w:t>
      </w:r>
      <w:proofErr w:type="spellStart"/>
      <w:r w:rsidRPr="00AC7015">
        <w:rPr>
          <w:bCs/>
          <w:color w:val="A6A6A6" w:themeColor="background1" w:themeShade="A6"/>
          <w:sz w:val="12"/>
        </w:rPr>
        <w:t>sectoral</w:t>
      </w:r>
      <w:proofErr w:type="spellEnd"/>
      <w:r w:rsidRPr="00AC7015">
        <w:rPr>
          <w:bCs/>
          <w:color w:val="A6A6A6" w:themeColor="background1" w:themeShade="A6"/>
          <w:sz w:val="12"/>
        </w:rPr>
        <w:t xml:space="preserve"> solutions </w:t>
      </w:r>
      <w:r w:rsidRPr="00AC7015">
        <w:rPr>
          <w:color w:val="A6A6A6" w:themeColor="background1" w:themeShade="A6"/>
          <w:sz w:val="12"/>
        </w:rPr>
        <w:t xml:space="preserve">FAO estimates that </w:t>
      </w:r>
      <w:r w:rsidRPr="00AC7015">
        <w:rPr>
          <w:b/>
          <w:bCs/>
          <w:u w:val="single"/>
        </w:rPr>
        <w:t>to feed</w:t>
      </w:r>
      <w:r w:rsidRPr="00AC7015">
        <w:rPr>
          <w:bCs/>
          <w:color w:val="A6A6A6" w:themeColor="background1" w:themeShade="A6"/>
          <w:sz w:val="12"/>
        </w:rPr>
        <w:t xml:space="preserve"> a world population expected to number around </w:t>
      </w:r>
      <w:r w:rsidRPr="00AC7015">
        <w:rPr>
          <w:b/>
          <w:bCs/>
          <w:u w:val="single"/>
        </w:rPr>
        <w:t>9 billion people in 2050, global food production will need to be increased by 70 percent</w:t>
      </w:r>
      <w:r w:rsidRPr="006B7E67">
        <w:rPr>
          <w:bCs/>
          <w:color w:val="A6A6A6" w:themeColor="background1" w:themeShade="A6"/>
          <w:sz w:val="12"/>
        </w:rPr>
        <w:t>.</w:t>
      </w:r>
      <w:r w:rsidRPr="006B7E67">
        <w:rPr>
          <w:color w:val="A6A6A6" w:themeColor="background1" w:themeShade="A6"/>
          <w:sz w:val="12"/>
        </w:rPr>
        <w:t xml:space="preserve"> Global energy demand will increase by 36 percent by 2035, and competition for water between farming, cities and industry will continue to intensify as a result. "It's time to stop treating food, water and energy as separate issues and tackle the challenge of intelligently balancing the needs of these three sectors, building on synergies, finding opportunities to reduce waste and identifying ways that water can be shared and reused, rather than competed for," Mueller said. </w:t>
      </w:r>
      <w:r w:rsidRPr="006B7E67">
        <w:rPr>
          <w:bCs/>
          <w:color w:val="A6A6A6" w:themeColor="background1" w:themeShade="A6"/>
          <w:sz w:val="12"/>
        </w:rPr>
        <w:t xml:space="preserve">Agriculture at the center of the nexus </w:t>
      </w:r>
      <w:r w:rsidRPr="006B7E67">
        <w:rPr>
          <w:color w:val="A6A6A6" w:themeColor="background1" w:themeShade="A6"/>
          <w:sz w:val="12"/>
        </w:rPr>
        <w:t xml:space="preserve">According to Mueller, </w:t>
      </w:r>
      <w:r w:rsidRPr="006B7E67">
        <w:rPr>
          <w:bCs/>
          <w:color w:val="A6A6A6" w:themeColor="background1" w:themeShade="A6"/>
          <w:sz w:val="12"/>
        </w:rPr>
        <w:t xml:space="preserve">agriculture lies at the </w:t>
      </w:r>
      <w:proofErr w:type="spellStart"/>
      <w:r w:rsidRPr="006B7E67">
        <w:rPr>
          <w:bCs/>
          <w:color w:val="A6A6A6" w:themeColor="background1" w:themeShade="A6"/>
          <w:sz w:val="12"/>
        </w:rPr>
        <w:t>centre</w:t>
      </w:r>
      <w:proofErr w:type="spellEnd"/>
      <w:r w:rsidRPr="006B7E67">
        <w:rPr>
          <w:bCs/>
          <w:color w:val="A6A6A6" w:themeColor="background1" w:themeShade="A6"/>
          <w:sz w:val="12"/>
        </w:rPr>
        <w:t xml:space="preserve"> of the "water-energy-food nexus</w:t>
      </w:r>
      <w:proofErr w:type="gramStart"/>
      <w:r w:rsidRPr="006B7E67">
        <w:rPr>
          <w:bCs/>
          <w:color w:val="A6A6A6" w:themeColor="background1" w:themeShade="A6"/>
          <w:sz w:val="12"/>
        </w:rPr>
        <w:t>. "</w:t>
      </w:r>
      <w:proofErr w:type="gramEnd"/>
      <w:r w:rsidRPr="00AC7015">
        <w:rPr>
          <w:b/>
          <w:bCs/>
          <w:u w:val="single"/>
        </w:rPr>
        <w:t>When you start looking at</w:t>
      </w:r>
      <w:r w:rsidRPr="00AC7015">
        <w:rPr>
          <w:bCs/>
          <w:color w:val="A6A6A6" w:themeColor="background1" w:themeShade="A6"/>
          <w:sz w:val="12"/>
        </w:rPr>
        <w:t xml:space="preserve"> the issue of </w:t>
      </w:r>
      <w:r w:rsidRPr="00AC7015">
        <w:rPr>
          <w:b/>
          <w:bCs/>
          <w:u w:val="single"/>
        </w:rPr>
        <w:t>how we are going to provide food, water, light, heat and other services</w:t>
      </w:r>
      <w:r w:rsidRPr="00AC7015">
        <w:rPr>
          <w:bCs/>
          <w:color w:val="A6A6A6" w:themeColor="background1" w:themeShade="A6"/>
          <w:sz w:val="12"/>
        </w:rPr>
        <w:t xml:space="preserve"> and products </w:t>
      </w:r>
      <w:r w:rsidRPr="00AC7015">
        <w:rPr>
          <w:b/>
          <w:bCs/>
          <w:u w:val="single"/>
        </w:rPr>
        <w:t>for 9 billion people, it becomes</w:t>
      </w:r>
      <w:r w:rsidRPr="00AC7015">
        <w:rPr>
          <w:bCs/>
          <w:color w:val="A6A6A6" w:themeColor="background1" w:themeShade="A6"/>
          <w:sz w:val="12"/>
        </w:rPr>
        <w:t xml:space="preserve"> quite </w:t>
      </w:r>
      <w:r w:rsidRPr="00AC7015">
        <w:rPr>
          <w:b/>
          <w:bCs/>
          <w:u w:val="single"/>
        </w:rPr>
        <w:t>clear that agriculture is</w:t>
      </w:r>
      <w:r w:rsidRPr="00AC7015">
        <w:rPr>
          <w:bCs/>
          <w:color w:val="A6A6A6" w:themeColor="background1" w:themeShade="A6"/>
          <w:sz w:val="12"/>
        </w:rPr>
        <w:t xml:space="preserve"> perhaps </w:t>
      </w:r>
      <w:r w:rsidRPr="00533D99">
        <w:rPr>
          <w:b/>
          <w:bCs/>
          <w:u w:val="single"/>
          <w:bdr w:val="single" w:sz="18" w:space="0" w:color="auto"/>
        </w:rPr>
        <w:t>the linchpin of everything</w:t>
      </w:r>
      <w:r w:rsidRPr="00D2790A">
        <w:rPr>
          <w:bCs/>
          <w:color w:val="A6A6A6" w:themeColor="background1" w:themeShade="A6"/>
          <w:sz w:val="12"/>
        </w:rPr>
        <w:t>,</w:t>
      </w:r>
      <w:r w:rsidRPr="00AC7015">
        <w:rPr>
          <w:b/>
          <w:bCs/>
          <w:u w:val="single"/>
        </w:rPr>
        <w:t>"</w:t>
      </w:r>
      <w:r w:rsidRPr="00AC7015">
        <w:rPr>
          <w:color w:val="A6A6A6" w:themeColor="background1" w:themeShade="A6"/>
          <w:sz w:val="12"/>
        </w:rPr>
        <w:t xml:space="preserve"> he </w:t>
      </w:r>
      <w:r w:rsidRPr="00D2790A">
        <w:rPr>
          <w:color w:val="A6A6A6" w:themeColor="background1" w:themeShade="A6"/>
          <w:sz w:val="12"/>
        </w:rPr>
        <w:t>said. "If we have the political will and farsightedness, we can make agriculture the engine of tomorrow's green economy. Climate-smart farming systems that make efficient use of resources like water, land, and energy must become the basis of tomorrow's agricultural economy."</w:t>
      </w:r>
    </w:p>
    <w:p w:rsidR="00FA6779" w:rsidRDefault="00FA6779" w:rsidP="00FA6779"/>
    <w:p w:rsidR="00FA6779" w:rsidRDefault="00FA6779">
      <w:r>
        <w:br w:type="page"/>
      </w:r>
    </w:p>
    <w:p w:rsidR="00FA6779" w:rsidRDefault="00FA6779" w:rsidP="00FA6779">
      <w:r>
        <w:lastRenderedPageBreak/>
        <w:t xml:space="preserve">Deforestation </w:t>
      </w:r>
      <w:r>
        <w:rPr>
          <w:u w:val="single"/>
        </w:rPr>
        <w:t>independently</w:t>
      </w:r>
      <w:r>
        <w:t xml:space="preserve"> causes extinction.</w:t>
      </w:r>
    </w:p>
    <w:p w:rsidR="00FA6779" w:rsidRPr="00A63E8F" w:rsidRDefault="00FA6779" w:rsidP="00FA6779">
      <w:r>
        <w:rPr>
          <w:b/>
          <w:u w:val="single"/>
        </w:rPr>
        <w:t>WWF no date</w:t>
      </w:r>
      <w:r>
        <w:t xml:space="preserve"> writes</w:t>
      </w:r>
      <w:r>
        <w:rPr>
          <w:rStyle w:val="FootnoteReference"/>
        </w:rPr>
        <w:footnoteReference w:id="6"/>
      </w:r>
    </w:p>
    <w:p w:rsidR="00FA6779" w:rsidRPr="00C80D33"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3E8F">
        <w:rPr>
          <w:b/>
          <w:u w:val="single"/>
        </w:rPr>
        <w:t xml:space="preserve">Forests are </w:t>
      </w:r>
      <w:r w:rsidRPr="00533D99">
        <w:rPr>
          <w:b/>
          <w:u w:val="single"/>
          <w:bdr w:val="single" w:sz="18" w:space="0" w:color="auto"/>
        </w:rPr>
        <w:t>vital to life on Earth</w:t>
      </w:r>
      <w:r w:rsidRPr="00A63E8F">
        <w:rPr>
          <w:b/>
          <w:u w:val="single"/>
        </w:rPr>
        <w:t>. They purify the air we breathe, filter the water we drink</w:t>
      </w:r>
      <w:r w:rsidRPr="00A63E8F">
        <w:rPr>
          <w:color w:val="A6A6A6" w:themeColor="background1" w:themeShade="A6"/>
          <w:sz w:val="12"/>
        </w:rPr>
        <w:t xml:space="preserve">, prevent erosion, and act as an important buffer against climate change. Forests offer a home to much of the world’s diverse array of plants and animals </w:t>
      </w:r>
      <w:r w:rsidRPr="00A63E8F">
        <w:rPr>
          <w:b/>
          <w:u w:val="single"/>
        </w:rPr>
        <w:t>and provide essential</w:t>
      </w:r>
      <w:r w:rsidRPr="00A63E8F">
        <w:rPr>
          <w:color w:val="A6A6A6" w:themeColor="background1" w:themeShade="A6"/>
          <w:sz w:val="12"/>
        </w:rPr>
        <w:t xml:space="preserve"> natural </w:t>
      </w:r>
      <w:r w:rsidRPr="00A63E8F">
        <w:rPr>
          <w:b/>
          <w:u w:val="single"/>
        </w:rPr>
        <w:t>resources from timber and food to medicinal plants</w:t>
      </w:r>
      <w:r w:rsidRPr="00A63E8F">
        <w:rPr>
          <w:color w:val="A6A6A6" w:themeColor="background1" w:themeShade="A6"/>
          <w:sz w:val="12"/>
        </w:rPr>
        <w:t>. Forests also support the lives of local communities and help them to thrive. But forests around the world are under threat.</w:t>
      </w:r>
      <w:r w:rsidRPr="00A63E8F">
        <w:rPr>
          <w:b/>
          <w:u w:val="single"/>
        </w:rPr>
        <w:t xml:space="preserve"> Despite the key role forests play in the </w:t>
      </w:r>
      <w:proofErr w:type="gramStart"/>
      <w:r w:rsidRPr="00A63E8F">
        <w:rPr>
          <w:b/>
          <w:u w:val="single"/>
        </w:rPr>
        <w:t>world's</w:t>
      </w:r>
      <w:proofErr w:type="gramEnd"/>
      <w:r w:rsidRPr="00A63E8F">
        <w:rPr>
          <w:b/>
          <w:u w:val="single"/>
        </w:rPr>
        <w:t xml:space="preserve"> environment</w:t>
      </w:r>
      <w:r w:rsidRPr="004049BB">
        <w:rPr>
          <w:b/>
          <w:u w:val="single"/>
        </w:rPr>
        <w:t>al</w:t>
      </w:r>
      <w:r w:rsidRPr="00A63E8F">
        <w:rPr>
          <w:color w:val="A6A6A6" w:themeColor="background1" w:themeShade="A6"/>
          <w:sz w:val="12"/>
        </w:rPr>
        <w:t xml:space="preserve"> and economic </w:t>
      </w:r>
      <w:r w:rsidRPr="00A63E8F">
        <w:rPr>
          <w:b/>
          <w:u w:val="single"/>
        </w:rPr>
        <w:t>health, we continue to lose forests</w:t>
      </w:r>
      <w:r w:rsidRPr="00A63E8F">
        <w:rPr>
          <w:color w:val="A6A6A6" w:themeColor="background1" w:themeShade="A6"/>
          <w:sz w:val="12"/>
        </w:rPr>
        <w:t xml:space="preserve">, along with the endangered animals that live in them, </w:t>
      </w:r>
      <w:r w:rsidRPr="00A63E8F">
        <w:rPr>
          <w:b/>
          <w:u w:val="single"/>
        </w:rPr>
        <w:t>at</w:t>
      </w:r>
      <w:r w:rsidRPr="00A63E8F">
        <w:rPr>
          <w:color w:val="A6A6A6" w:themeColor="background1" w:themeShade="A6"/>
          <w:sz w:val="12"/>
        </w:rPr>
        <w:t xml:space="preserve"> the rate of </w:t>
      </w:r>
      <w:r w:rsidRPr="00533D99">
        <w:rPr>
          <w:b/>
          <w:u w:val="single"/>
          <w:bdr w:val="single" w:sz="18" w:space="0" w:color="auto"/>
        </w:rPr>
        <w:t>36 football fields per minute</w:t>
      </w:r>
      <w:r w:rsidRPr="00A63E8F">
        <w:rPr>
          <w:b/>
          <w:u w:val="single"/>
        </w:rPr>
        <w:t xml:space="preserve">. </w:t>
      </w:r>
      <w:r w:rsidRPr="00A63E8F">
        <w:rPr>
          <w:color w:val="A6A6A6" w:themeColor="background1" w:themeShade="A6"/>
          <w:sz w:val="12"/>
        </w:rPr>
        <w:t xml:space="preserve">Illegal logging, </w:t>
      </w:r>
      <w:r w:rsidRPr="00A63E8F">
        <w:rPr>
          <w:b/>
          <w:u w:val="single"/>
        </w:rPr>
        <w:t>poor forest management practices</w:t>
      </w:r>
      <w:r w:rsidRPr="00A63E8F">
        <w:rPr>
          <w:color w:val="A6A6A6" w:themeColor="background1" w:themeShade="A6"/>
          <w:sz w:val="12"/>
        </w:rPr>
        <w:t>, and growing demand for forest and agricultural products</w:t>
      </w:r>
      <w:r w:rsidRPr="00A63E8F">
        <w:rPr>
          <w:b/>
          <w:u w:val="single"/>
        </w:rPr>
        <w:t xml:space="preserve"> contribute to</w:t>
      </w:r>
      <w:r w:rsidRPr="00A63E8F">
        <w:rPr>
          <w:color w:val="A6A6A6" w:themeColor="background1" w:themeShade="A6"/>
          <w:sz w:val="12"/>
        </w:rPr>
        <w:t xml:space="preserve"> their </w:t>
      </w:r>
      <w:r w:rsidRPr="00A63E8F">
        <w:rPr>
          <w:b/>
          <w:u w:val="single"/>
        </w:rPr>
        <w:t xml:space="preserve">rampant destruction. Deforestation is especially severe in </w:t>
      </w:r>
      <w:r w:rsidRPr="00A63E8F">
        <w:rPr>
          <w:color w:val="A6A6A6" w:themeColor="background1" w:themeShade="A6"/>
          <w:sz w:val="12"/>
        </w:rPr>
        <w:t>some of the world’s most biologically diverse regions, such as</w:t>
      </w:r>
      <w:r w:rsidRPr="00A63E8F">
        <w:rPr>
          <w:b/>
          <w:u w:val="single"/>
        </w:rPr>
        <w:t xml:space="preserve"> the Amazon,</w:t>
      </w:r>
      <w:r w:rsidRPr="00A63E8F">
        <w:rPr>
          <w:color w:val="A6A6A6" w:themeColor="background1" w:themeShade="A6"/>
          <w:sz w:val="12"/>
        </w:rPr>
        <w:t xml:space="preserve"> Borneo and Sumatra, the </w:t>
      </w:r>
      <w:r w:rsidRPr="00A63E8F">
        <w:rPr>
          <w:b/>
          <w:u w:val="single"/>
        </w:rPr>
        <w:t>Congo Basin, and</w:t>
      </w:r>
      <w:r w:rsidRPr="00A63E8F">
        <w:rPr>
          <w:color w:val="A6A6A6" w:themeColor="background1" w:themeShade="A6"/>
          <w:sz w:val="12"/>
        </w:rPr>
        <w:t xml:space="preserve"> the </w:t>
      </w:r>
      <w:r w:rsidRPr="00A63E8F">
        <w:rPr>
          <w:b/>
          <w:u w:val="single"/>
        </w:rPr>
        <w:t>Russian Far East</w:t>
      </w:r>
      <w:r w:rsidRPr="00A63E8F">
        <w:rPr>
          <w:color w:val="A6A6A6" w:themeColor="background1" w:themeShade="A6"/>
          <w:sz w:val="12"/>
        </w:rPr>
        <w:t xml:space="preserve">. As a result, nearly half the world’s original forests have been lost. </w:t>
      </w:r>
    </w:p>
    <w:p w:rsidR="00FA6779" w:rsidRDefault="00FA6779" w:rsidP="00FA6779"/>
    <w:p w:rsidR="00FA6779" w:rsidRDefault="00FA6779" w:rsidP="00FA6779">
      <w:r>
        <w:t>The plan allows for selective forestry which is comparatively better for the climate.</w:t>
      </w:r>
    </w:p>
    <w:p w:rsidR="00FA6779" w:rsidRPr="001620B8" w:rsidRDefault="00FA6779" w:rsidP="00FA6779">
      <w:r>
        <w:rPr>
          <w:b/>
          <w:u w:val="single"/>
        </w:rPr>
        <w:t>Kuhn 13</w:t>
      </w:r>
      <w:r>
        <w:t xml:space="preserve"> writes</w:t>
      </w:r>
      <w:r>
        <w:rPr>
          <w:rStyle w:val="FootnoteReference"/>
        </w:rPr>
        <w:footnoteReference w:id="7"/>
      </w:r>
    </w:p>
    <w:p w:rsidR="00FA6779" w:rsidRDefault="00FA6779" w:rsidP="00FA6779">
      <w:pPr>
        <w:pBdr>
          <w:top w:val="single" w:sz="4" w:space="4" w:color="auto"/>
          <w:left w:val="single" w:sz="4" w:space="4" w:color="auto"/>
          <w:bottom w:val="single" w:sz="4" w:space="4" w:color="auto"/>
          <w:right w:val="single" w:sz="4" w:space="4" w:color="auto"/>
        </w:pBdr>
        <w:rPr>
          <w:b/>
          <w:u w:val="single"/>
        </w:rPr>
      </w:pPr>
      <w:r w:rsidRPr="00D21ACA">
        <w:rPr>
          <w:b/>
          <w:u w:val="single"/>
        </w:rPr>
        <w:t>Stewardship</w:t>
      </w:r>
      <w:r w:rsidRPr="00D21ACA">
        <w:rPr>
          <w:color w:val="A6A6A6" w:themeColor="background1" w:themeShade="A6"/>
          <w:sz w:val="12"/>
        </w:rPr>
        <w:t xml:space="preserve"> of primarily natural forests </w:t>
      </w:r>
      <w:r w:rsidRPr="00D21ACA">
        <w:rPr>
          <w:b/>
          <w:u w:val="single"/>
        </w:rPr>
        <w:t>doesn’t require ending forest harvesting</w:t>
      </w:r>
      <w:r w:rsidRPr="00D21ACA">
        <w:rPr>
          <w:color w:val="A6A6A6" w:themeColor="background1" w:themeShade="A6"/>
          <w:sz w:val="12"/>
        </w:rPr>
        <w:t xml:space="preserve">. Commercial forestry and other </w:t>
      </w:r>
      <w:r w:rsidRPr="00D21ACA">
        <w:rPr>
          <w:b/>
          <w:u w:val="single"/>
        </w:rPr>
        <w:t>extractive enterprises have a role</w:t>
      </w:r>
      <w:r w:rsidRPr="00D21ACA">
        <w:rPr>
          <w:color w:val="A6A6A6" w:themeColor="background1" w:themeShade="A6"/>
          <w:sz w:val="12"/>
        </w:rPr>
        <w:t xml:space="preserve"> in n</w:t>
      </w:r>
      <w:r w:rsidRPr="005B48D8">
        <w:rPr>
          <w:color w:val="A6A6A6" w:themeColor="background1" w:themeShade="A6"/>
          <w:sz w:val="12"/>
        </w:rPr>
        <w:t>atural resource stewardship and land use decision-making, but they should not dominate these processes</w:t>
      </w:r>
      <w:r w:rsidRPr="00D21ACA">
        <w:rPr>
          <w:color w:val="A6A6A6" w:themeColor="background1" w:themeShade="A6"/>
          <w:sz w:val="12"/>
        </w:rPr>
        <w:t xml:space="preserve">. </w:t>
      </w:r>
      <w:r w:rsidRPr="00E36BEB">
        <w:rPr>
          <w:b/>
          <w:u w:val="single"/>
        </w:rPr>
        <w:t>Selective harvesting of over-crowded and unhealthy trees</w:t>
      </w:r>
      <w:r w:rsidRPr="00E36BEB">
        <w:rPr>
          <w:color w:val="A6A6A6" w:themeColor="background1" w:themeShade="A6"/>
          <w:sz w:val="12"/>
        </w:rPr>
        <w:t xml:space="preserve"> on an ongoing basis </w:t>
      </w:r>
      <w:r w:rsidRPr="00455D9F">
        <w:rPr>
          <w:color w:val="A6A6A6" w:themeColor="background1" w:themeShade="A6"/>
          <w:sz w:val="12"/>
        </w:rPr>
        <w:t xml:space="preserve">can provide truly sustainable jobs for local people. Industrial foresters have been saying for decades that the only way to harvest the magnificent west coast rain forests is to </w:t>
      </w:r>
      <w:proofErr w:type="spellStart"/>
      <w:r w:rsidRPr="00455D9F">
        <w:rPr>
          <w:color w:val="A6A6A6" w:themeColor="background1" w:themeShade="A6"/>
          <w:sz w:val="12"/>
        </w:rPr>
        <w:t>clearcut</w:t>
      </w:r>
      <w:proofErr w:type="spellEnd"/>
      <w:r w:rsidRPr="00455D9F">
        <w:rPr>
          <w:color w:val="A6A6A6" w:themeColor="background1" w:themeShade="A6"/>
          <w:sz w:val="12"/>
        </w:rPr>
        <w:t xml:space="preserve"> them. It just isn’t so! Selective harvesting is practiced in many of the world’s forests and British Columbia’s outstanding </w:t>
      </w:r>
      <w:proofErr w:type="spellStart"/>
      <w:r w:rsidRPr="00455D9F">
        <w:rPr>
          <w:color w:val="A6A6A6" w:themeColor="background1" w:themeShade="A6"/>
          <w:sz w:val="12"/>
        </w:rPr>
        <w:t>ecoforestry</w:t>
      </w:r>
      <w:proofErr w:type="spellEnd"/>
      <w:r w:rsidRPr="00455D9F">
        <w:rPr>
          <w:color w:val="A6A6A6" w:themeColor="background1" w:themeShade="A6"/>
          <w:sz w:val="12"/>
        </w:rPr>
        <w:t xml:space="preserve"> pioneer </w:t>
      </w:r>
      <w:proofErr w:type="spellStart"/>
      <w:r w:rsidRPr="00455D9F">
        <w:rPr>
          <w:color w:val="A6A6A6" w:themeColor="background1" w:themeShade="A6"/>
          <w:sz w:val="12"/>
        </w:rPr>
        <w:t>Merv</w:t>
      </w:r>
      <w:proofErr w:type="spellEnd"/>
      <w:r w:rsidRPr="00455D9F">
        <w:rPr>
          <w:color w:val="A6A6A6" w:themeColor="background1" w:themeShade="A6"/>
          <w:sz w:val="12"/>
        </w:rPr>
        <w:t xml:space="preserve"> Wilkinson showed us that selection forestry </w:t>
      </w:r>
      <w:r w:rsidRPr="00D21ACA">
        <w:rPr>
          <w:b/>
          <w:u w:val="single"/>
        </w:rPr>
        <w:t>can produce</w:t>
      </w:r>
      <w:r w:rsidRPr="00515C0D">
        <w:rPr>
          <w:color w:val="A6A6A6" w:themeColor="background1" w:themeShade="A6"/>
          <w:sz w:val="12"/>
        </w:rPr>
        <w:t xml:space="preserve"> sustainable </w:t>
      </w:r>
      <w:r w:rsidRPr="00D21ACA">
        <w:rPr>
          <w:b/>
          <w:u w:val="single"/>
        </w:rPr>
        <w:t>ecological</w:t>
      </w:r>
      <w:r w:rsidRPr="00515C0D">
        <w:rPr>
          <w:color w:val="A6A6A6" w:themeColor="background1" w:themeShade="A6"/>
          <w:sz w:val="12"/>
        </w:rPr>
        <w:t xml:space="preserve"> and economic </w:t>
      </w:r>
      <w:r w:rsidRPr="00D21ACA">
        <w:rPr>
          <w:b/>
          <w:u w:val="single"/>
        </w:rPr>
        <w:t xml:space="preserve">benefits </w:t>
      </w:r>
      <w:r w:rsidRPr="00D21ACA">
        <w:rPr>
          <w:color w:val="A6A6A6" w:themeColor="background1" w:themeShade="A6"/>
          <w:sz w:val="12"/>
        </w:rPr>
        <w:t xml:space="preserve">in our west coast forests. The </w:t>
      </w:r>
      <w:proofErr w:type="spellStart"/>
      <w:r w:rsidRPr="00D21ACA">
        <w:rPr>
          <w:b/>
          <w:u w:val="single"/>
        </w:rPr>
        <w:t>ecoforestry</w:t>
      </w:r>
      <w:proofErr w:type="spellEnd"/>
      <w:r w:rsidRPr="00D21ACA">
        <w:rPr>
          <w:color w:val="A6A6A6" w:themeColor="background1" w:themeShade="A6"/>
          <w:sz w:val="12"/>
        </w:rPr>
        <w:t xml:space="preserve"> harvesting approach </w:t>
      </w:r>
      <w:r w:rsidRPr="00D21ACA">
        <w:rPr>
          <w:b/>
          <w:u w:val="single"/>
        </w:rPr>
        <w:t>benefits wildlife by letting more energy from the Sun reach</w:t>
      </w:r>
      <w:r w:rsidRPr="00D21ACA">
        <w:rPr>
          <w:color w:val="A6A6A6" w:themeColor="background1" w:themeShade="A6"/>
          <w:sz w:val="12"/>
        </w:rPr>
        <w:t xml:space="preserve"> the shrubs, grasses and herbs in the </w:t>
      </w:r>
      <w:r w:rsidRPr="00D21ACA">
        <w:rPr>
          <w:b/>
          <w:u w:val="single"/>
        </w:rPr>
        <w:t>lower canopy levels</w:t>
      </w:r>
      <w:r w:rsidRPr="00D21ACA">
        <w:rPr>
          <w:color w:val="A6A6A6" w:themeColor="background1" w:themeShade="A6"/>
          <w:sz w:val="12"/>
        </w:rPr>
        <w:t xml:space="preserve"> of a healthy forest.</w:t>
      </w:r>
      <w:r w:rsidRPr="00D21ACA">
        <w:rPr>
          <w:b/>
          <w:u w:val="single"/>
        </w:rPr>
        <w:t xml:space="preserve"> It maintains a healthier soil</w:t>
      </w:r>
      <w:r w:rsidRPr="00D21ACA">
        <w:rPr>
          <w:color w:val="A6A6A6" w:themeColor="background1" w:themeShade="A6"/>
          <w:sz w:val="12"/>
        </w:rPr>
        <w:t xml:space="preserve"> cover, full of life and </w:t>
      </w:r>
      <w:r w:rsidRPr="00D21ACA">
        <w:rPr>
          <w:b/>
          <w:u w:val="single"/>
        </w:rPr>
        <w:t>holding more water and nutrients than</w:t>
      </w:r>
      <w:r w:rsidRPr="00D21ACA">
        <w:rPr>
          <w:color w:val="A6A6A6" w:themeColor="background1" w:themeShade="A6"/>
          <w:sz w:val="12"/>
        </w:rPr>
        <w:t xml:space="preserve"> the </w:t>
      </w:r>
      <w:r w:rsidRPr="00D21ACA">
        <w:rPr>
          <w:b/>
          <w:u w:val="single"/>
        </w:rPr>
        <w:t xml:space="preserve">compacted surface left by </w:t>
      </w:r>
      <w:proofErr w:type="spellStart"/>
      <w:r w:rsidRPr="00D21ACA">
        <w:rPr>
          <w:b/>
          <w:u w:val="single"/>
        </w:rPr>
        <w:t>clearcut</w:t>
      </w:r>
      <w:proofErr w:type="spellEnd"/>
      <w:r w:rsidRPr="00D21ACA">
        <w:rPr>
          <w:b/>
          <w:u w:val="single"/>
        </w:rPr>
        <w:t xml:space="preserve"> logging</w:t>
      </w:r>
      <w:r w:rsidRPr="00D21ACA">
        <w:rPr>
          <w:color w:val="A6A6A6" w:themeColor="background1" w:themeShade="A6"/>
          <w:sz w:val="12"/>
        </w:rPr>
        <w:t xml:space="preserve">. These </w:t>
      </w:r>
      <w:r w:rsidRPr="00D21ACA">
        <w:rPr>
          <w:b/>
          <w:u w:val="single"/>
        </w:rPr>
        <w:t>healthy forests are needed</w:t>
      </w:r>
      <w:r w:rsidRPr="00D21ACA">
        <w:rPr>
          <w:color w:val="A6A6A6" w:themeColor="background1" w:themeShade="A6"/>
          <w:sz w:val="12"/>
        </w:rPr>
        <w:t xml:space="preserve"> for cleaner water and</w:t>
      </w:r>
      <w:r w:rsidRPr="00D21ACA">
        <w:rPr>
          <w:b/>
          <w:u w:val="single"/>
        </w:rPr>
        <w:t xml:space="preserve"> to capture and store carbon</w:t>
      </w:r>
      <w:r w:rsidRPr="00D21ACA">
        <w:rPr>
          <w:color w:val="A6A6A6" w:themeColor="background1" w:themeShade="A6"/>
          <w:sz w:val="12"/>
        </w:rPr>
        <w:t xml:space="preserve"> from the atmosphere </w:t>
      </w:r>
      <w:r w:rsidRPr="00D21ACA">
        <w:rPr>
          <w:b/>
          <w:u w:val="single"/>
        </w:rPr>
        <w:t>for a healthy climate</w:t>
      </w:r>
      <w:r w:rsidRPr="00D21ACA">
        <w:rPr>
          <w:color w:val="A6A6A6" w:themeColor="background1" w:themeShade="A6"/>
          <w:sz w:val="12"/>
        </w:rPr>
        <w:t xml:space="preserve">. We who care about our forests must insure that our political and business leaders know what kind of stewardship we want – industrial forestry or </w:t>
      </w:r>
      <w:proofErr w:type="spellStart"/>
      <w:r w:rsidRPr="00D21ACA">
        <w:rPr>
          <w:color w:val="A6A6A6" w:themeColor="background1" w:themeShade="A6"/>
          <w:sz w:val="12"/>
        </w:rPr>
        <w:t>ecoforestry</w:t>
      </w:r>
      <w:proofErr w:type="spellEnd"/>
      <w:r w:rsidRPr="00D21ACA">
        <w:rPr>
          <w:color w:val="A6A6A6" w:themeColor="background1" w:themeShade="A6"/>
          <w:sz w:val="12"/>
        </w:rPr>
        <w:t>.</w:t>
      </w:r>
      <w:r w:rsidRPr="00D21ACA">
        <w:rPr>
          <w:b/>
          <w:u w:val="single"/>
        </w:rPr>
        <w:t xml:space="preserve"> </w:t>
      </w:r>
    </w:p>
    <w:p w:rsidR="00FA6779" w:rsidRDefault="00FA6779" w:rsidP="00FA6779"/>
    <w:p w:rsidR="00FA6779" w:rsidRDefault="00FA6779">
      <w:r>
        <w:br w:type="page"/>
      </w:r>
    </w:p>
    <w:p w:rsidR="00FA6779" w:rsidRDefault="00FA6779" w:rsidP="00FA6779">
      <w:pPr>
        <w:outlineLvl w:val="1"/>
      </w:pPr>
      <w:r>
        <w:lastRenderedPageBreak/>
        <w:t>Advantage 2 is Growth</w:t>
      </w:r>
    </w:p>
    <w:p w:rsidR="00FA6779" w:rsidRDefault="00FA6779" w:rsidP="00FA6779">
      <w:r>
        <w:t xml:space="preserve">GIS use by developing countries for natural resources is </w:t>
      </w:r>
      <w:proofErr w:type="gramStart"/>
      <w:r>
        <w:t>key</w:t>
      </w:r>
      <w:proofErr w:type="gramEnd"/>
      <w:r>
        <w:t xml:space="preserve"> to economic development. </w:t>
      </w:r>
    </w:p>
    <w:p w:rsidR="00FA6779" w:rsidRPr="00800001" w:rsidRDefault="00FA6779" w:rsidP="00FA6779">
      <w:proofErr w:type="spellStart"/>
      <w:r>
        <w:rPr>
          <w:b/>
          <w:u w:val="single"/>
        </w:rPr>
        <w:t>Mennecke</w:t>
      </w:r>
      <w:proofErr w:type="spellEnd"/>
      <w:r>
        <w:rPr>
          <w:b/>
          <w:u w:val="single"/>
        </w:rPr>
        <w:t xml:space="preserve"> and West 1</w:t>
      </w:r>
      <w:r>
        <w:t xml:space="preserve"> write</w:t>
      </w:r>
      <w:r>
        <w:rPr>
          <w:rStyle w:val="FootnoteReference"/>
        </w:rPr>
        <w:footnoteReference w:id="8"/>
      </w:r>
    </w:p>
    <w:p w:rsidR="00FA6779"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515C0D">
        <w:rPr>
          <w:color w:val="A6A6A6" w:themeColor="background1" w:themeShade="A6"/>
          <w:sz w:val="12"/>
        </w:rPr>
        <w:t>The role of centralized planning, management, and decision making is continuing to increase in importance in many developing nations because of increasing pressures from overpopulation, depletion of natural resources, and financial instability (</w:t>
      </w:r>
      <w:proofErr w:type="spellStart"/>
      <w:r w:rsidRPr="00515C0D">
        <w:rPr>
          <w:color w:val="A6A6A6" w:themeColor="background1" w:themeShade="A6"/>
          <w:sz w:val="12"/>
        </w:rPr>
        <w:t>Todaro</w:t>
      </w:r>
      <w:proofErr w:type="spellEnd"/>
      <w:r w:rsidRPr="00515C0D">
        <w:rPr>
          <w:color w:val="A6A6A6" w:themeColor="background1" w:themeShade="A6"/>
          <w:sz w:val="12"/>
        </w:rPr>
        <w:t xml:space="preserve">, 1994; Gillis, et al., 1992). As is the case with most planning and decision making activities, insufficient and inaccurate information will hurt these efforts. In fact, </w:t>
      </w:r>
      <w:proofErr w:type="spellStart"/>
      <w:r w:rsidRPr="00515C0D">
        <w:rPr>
          <w:color w:val="A6A6A6" w:themeColor="background1" w:themeShade="A6"/>
          <w:sz w:val="12"/>
        </w:rPr>
        <w:t>Todaro</w:t>
      </w:r>
      <w:proofErr w:type="spellEnd"/>
      <w:r w:rsidRPr="00515C0D">
        <w:rPr>
          <w:color w:val="A6A6A6" w:themeColor="background1" w:themeShade="A6"/>
          <w:sz w:val="12"/>
        </w:rPr>
        <w:t xml:space="preserve"> suggests that the two most prominent factors limiting the success of planning efforts in less developed countries (LDCs) are the lack of adequate data and a shortage of trained decision makers (1994, Ch. 16).</w:t>
      </w:r>
      <w:r w:rsidRPr="00536826">
        <w:rPr>
          <w:b/>
          <w:u w:val="single"/>
        </w:rPr>
        <w:t xml:space="preserve"> Spatial data is</w:t>
      </w:r>
      <w:r w:rsidRPr="00800001">
        <w:rPr>
          <w:color w:val="A6A6A6" w:themeColor="background1" w:themeShade="A6"/>
          <w:sz w:val="12"/>
        </w:rPr>
        <w:t xml:space="preserve"> particularly </w:t>
      </w:r>
      <w:r w:rsidRPr="00536826">
        <w:rPr>
          <w:b/>
          <w:u w:val="single"/>
        </w:rPr>
        <w:t>valuable for</w:t>
      </w:r>
      <w:r w:rsidRPr="00536826">
        <w:rPr>
          <w:color w:val="A6A6A6" w:themeColor="background1" w:themeShade="A6"/>
          <w:sz w:val="12"/>
        </w:rPr>
        <w:t xml:space="preserve"> planning and </w:t>
      </w:r>
      <w:r w:rsidRPr="00536826">
        <w:rPr>
          <w:b/>
          <w:u w:val="single"/>
        </w:rPr>
        <w:t xml:space="preserve">development efforts because they describe </w:t>
      </w:r>
      <w:r w:rsidRPr="00536826">
        <w:rPr>
          <w:color w:val="A6A6A6" w:themeColor="background1" w:themeShade="A6"/>
          <w:sz w:val="12"/>
        </w:rPr>
        <w:t xml:space="preserve">the </w:t>
      </w:r>
      <w:r w:rsidRPr="00536826">
        <w:rPr>
          <w:b/>
          <w:u w:val="single"/>
        </w:rPr>
        <w:t>geographic distribution of</w:t>
      </w:r>
      <w:r w:rsidRPr="00536826">
        <w:rPr>
          <w:color w:val="A6A6A6" w:themeColor="background1" w:themeShade="A6"/>
          <w:sz w:val="12"/>
        </w:rPr>
        <w:t xml:space="preserve"> </w:t>
      </w:r>
      <w:r w:rsidRPr="00FA6779">
        <w:rPr>
          <w:color w:val="A6A6A6" w:themeColor="background1" w:themeShade="A6"/>
          <w:sz w:val="12"/>
        </w:rPr>
        <w:t xml:space="preserve">economic </w:t>
      </w:r>
      <w:r w:rsidRPr="00FA6779">
        <w:rPr>
          <w:b/>
          <w:u w:val="single"/>
        </w:rPr>
        <w:t>resources</w:t>
      </w:r>
      <w:r w:rsidRPr="00FA6779">
        <w:rPr>
          <w:color w:val="A6A6A6" w:themeColor="background1" w:themeShade="A6"/>
          <w:sz w:val="12"/>
        </w:rPr>
        <w:t xml:space="preserve">, population, and other relevant factors. However, the collection, management, and application of spatial data can present unique and seemingly insurmountable problems for organizations seeking to leverage this data. Reasons for this situation include: 1. Data describing the geographic distribution of a nation’s resources are often difficult to collect, they are hard to verify, and they typically change frequently. Decision making at the national level in both developing and developed countries requires the integrated use of information from a multitude of sources. Both local and national </w:t>
      </w:r>
      <w:r w:rsidRPr="00FA6779">
        <w:rPr>
          <w:b/>
          <w:u w:val="single"/>
        </w:rPr>
        <w:t>governments</w:t>
      </w:r>
      <w:r w:rsidRPr="00FA6779">
        <w:rPr>
          <w:color w:val="A6A6A6" w:themeColor="background1" w:themeShade="A6"/>
          <w:sz w:val="12"/>
        </w:rPr>
        <w:t xml:space="preserve"> in many developed countries </w:t>
      </w:r>
      <w:r w:rsidRPr="00FA6779">
        <w:rPr>
          <w:b/>
          <w:u w:val="single"/>
        </w:rPr>
        <w:t>have found</w:t>
      </w:r>
      <w:r w:rsidRPr="00FA6779">
        <w:rPr>
          <w:color w:val="A6A6A6" w:themeColor="background1" w:themeShade="A6"/>
          <w:sz w:val="12"/>
        </w:rPr>
        <w:t xml:space="preserve"> geographic information systems (</w:t>
      </w:r>
      <w:r w:rsidRPr="00FA6779">
        <w:rPr>
          <w:b/>
          <w:u w:val="single"/>
        </w:rPr>
        <w:t>GIS</w:t>
      </w:r>
      <w:r w:rsidRPr="00FA6779">
        <w:rPr>
          <w:color w:val="A6A6A6" w:themeColor="background1" w:themeShade="A6"/>
          <w:sz w:val="12"/>
        </w:rPr>
        <w:t xml:space="preserve">) </w:t>
      </w:r>
      <w:r w:rsidRPr="00FA6779">
        <w:rPr>
          <w:b/>
          <w:u w:val="single"/>
        </w:rPr>
        <w:t>to be a critical tool in resource management</w:t>
      </w:r>
      <w:r w:rsidRPr="00FA6779">
        <w:rPr>
          <w:color w:val="A6A6A6" w:themeColor="background1" w:themeShade="A6"/>
          <w:sz w:val="12"/>
        </w:rPr>
        <w:t>, regional planning</w:t>
      </w:r>
      <w:r w:rsidRPr="00536826">
        <w:rPr>
          <w:color w:val="A6A6A6" w:themeColor="background1" w:themeShade="A6"/>
          <w:sz w:val="12"/>
        </w:rPr>
        <w:t xml:space="preserve">, and economic development. Unfortunately, the practical use of GIS in many developing countries is hampered by the lack of accurate and detailed spatial and demographic data, political considerations, and management issues. To highlight importance of these issues, we present a framework for GIS adoption in less developed countries and discuss these and other constraints in the context of this framework. We also offer ideas for technical, managerial, and policy initiatives that should be helpful in addressing impediments to GIS adoption. These ideas are summarized in a set of propositions and a related framework that shows our expectations about the impact of these initiatives on implementation success. 2. Many information systems do not adequately handle spatial data; therefore development personnel, managers, and computer specialists working in LDCs may have little or no experience with these types of data resources or the software used to manage and analyze them. 3. There are political issues associated with the implementation of any governmental information system that may be exacerbated by the inclusion of spatial data in the system. 4. Personnel issues associated with system development in any country may also be more important in LDCs or because of the use of GIS technologies. </w:t>
      </w:r>
      <w:proofErr w:type="spellStart"/>
      <w:r w:rsidRPr="00536826">
        <w:rPr>
          <w:color w:val="A6A6A6" w:themeColor="background1" w:themeShade="A6"/>
          <w:sz w:val="12"/>
        </w:rPr>
        <w:t>Mennecke</w:t>
      </w:r>
      <w:proofErr w:type="spellEnd"/>
      <w:r w:rsidRPr="00536826">
        <w:rPr>
          <w:color w:val="A6A6A6" w:themeColor="background1" w:themeShade="A6"/>
          <w:sz w:val="12"/>
        </w:rPr>
        <w:t xml:space="preserve"> and West briefly mentioned many of these obstacles to GIS implementation in their paper summarizing the role of GIS as a decision support and administrative tool for governments in LDCs (1998). This paper builds on this earlier work by exploring these and other obstacles to implementation in greater detail and by offering solutions that will help economic developers to find, create, and better manage both spatial and attribute data resources. Government policy makers, system developers, and academics working with support systems for decision making in LDCs will have a richer understanding of how to improve the chances of a 46 Oct-Dec 2001 Journal of Global Information Management successful GIS implementation. The next section of the paper reviews the role of GIS in national-level decision support systems to provide background information for the discussion that follows. Next, we present factors influencing the adoption and diffusion of GIS in developing countries and present a model that will be used to frame the remaining discussion. The next two sections present, respectively, data collection and management problems associated with implementing a national level GIS and strategies for overcoming these difficulties. Following this, we discuss managerial, technological, and policy initiatives that should prove useful in advancing GIS use in LDCs. The paper is concluded with a discussion of our conclusions and recommendations for additional research. THE ROLE OF GIS IN GOVERNMENT DECISION MAKING The potential for using any technology to support governmental decision making is driven by the match between the capabilities of the technology and the needs of its potential users. This section reviews the common requirements of governmental decision makers in developing countries and presents a brief overview of the capabilities of GIS and its role in governmental decision making. For a more detailed exploration of the pertinent capabilities of GIS in government decision making see </w:t>
      </w:r>
      <w:proofErr w:type="spellStart"/>
      <w:r w:rsidRPr="00536826">
        <w:rPr>
          <w:color w:val="A6A6A6" w:themeColor="background1" w:themeShade="A6"/>
          <w:sz w:val="12"/>
        </w:rPr>
        <w:t>Mennecke</w:t>
      </w:r>
      <w:proofErr w:type="spellEnd"/>
      <w:r w:rsidRPr="00536826">
        <w:rPr>
          <w:color w:val="A6A6A6" w:themeColor="background1" w:themeShade="A6"/>
          <w:sz w:val="12"/>
        </w:rPr>
        <w:t xml:space="preserve"> &amp; West (1998). </w:t>
      </w:r>
      <w:r w:rsidRPr="00536826">
        <w:rPr>
          <w:b/>
          <w:u w:val="single"/>
        </w:rPr>
        <w:t>A vital role of government in</w:t>
      </w:r>
      <w:r w:rsidRPr="00536826">
        <w:rPr>
          <w:color w:val="A6A6A6" w:themeColor="background1" w:themeShade="A6"/>
          <w:sz w:val="12"/>
        </w:rPr>
        <w:t xml:space="preserve"> both developed and </w:t>
      </w:r>
      <w:r w:rsidRPr="00536826">
        <w:rPr>
          <w:b/>
          <w:u w:val="single"/>
        </w:rPr>
        <w:t xml:space="preserve">developing nations is to foster economic </w:t>
      </w:r>
      <w:r w:rsidRPr="00800001">
        <w:rPr>
          <w:b/>
          <w:u w:val="single"/>
        </w:rPr>
        <w:t>development</w:t>
      </w:r>
      <w:r w:rsidRPr="00800001">
        <w:rPr>
          <w:color w:val="A6A6A6" w:themeColor="background1" w:themeShade="A6"/>
          <w:sz w:val="12"/>
        </w:rPr>
        <w:t>; that is, to encourage “a process</w:t>
      </w:r>
      <w:r w:rsidRPr="00800001">
        <w:rPr>
          <w:b/>
          <w:u w:val="single"/>
        </w:rPr>
        <w:t xml:space="preserve"> which makes people</w:t>
      </w:r>
      <w:r w:rsidRPr="00800001">
        <w:rPr>
          <w:color w:val="A6A6A6" w:themeColor="background1" w:themeShade="A6"/>
          <w:sz w:val="12"/>
        </w:rPr>
        <w:t xml:space="preserve"> … </w:t>
      </w:r>
      <w:r w:rsidRPr="00800001">
        <w:rPr>
          <w:b/>
          <w:u w:val="single"/>
        </w:rPr>
        <w:t>better off by increasing</w:t>
      </w:r>
      <w:r w:rsidRPr="00800001">
        <w:rPr>
          <w:color w:val="A6A6A6" w:themeColor="background1" w:themeShade="A6"/>
          <w:sz w:val="12"/>
        </w:rPr>
        <w:t xml:space="preserve"> their </w:t>
      </w:r>
      <w:r w:rsidRPr="00800001">
        <w:rPr>
          <w:b/>
          <w:u w:val="single"/>
        </w:rPr>
        <w:t>command over goods and</w:t>
      </w:r>
      <w:r w:rsidRPr="00800001">
        <w:rPr>
          <w:color w:val="A6A6A6" w:themeColor="background1" w:themeShade="A6"/>
          <w:sz w:val="12"/>
        </w:rPr>
        <w:t xml:space="preserve"> services and by increasing the </w:t>
      </w:r>
      <w:r w:rsidRPr="00800001">
        <w:rPr>
          <w:b/>
          <w:u w:val="single"/>
        </w:rPr>
        <w:t>choices open to them</w:t>
      </w:r>
      <w:r w:rsidRPr="00536826">
        <w:rPr>
          <w:color w:val="A6A6A6" w:themeColor="background1" w:themeShade="A6"/>
          <w:sz w:val="12"/>
        </w:rPr>
        <w:t>” (</w:t>
      </w:r>
      <w:proofErr w:type="spellStart"/>
      <w:r w:rsidRPr="00536826">
        <w:rPr>
          <w:color w:val="A6A6A6" w:themeColor="background1" w:themeShade="A6"/>
          <w:sz w:val="12"/>
        </w:rPr>
        <w:t>Elkan</w:t>
      </w:r>
      <w:proofErr w:type="spellEnd"/>
      <w:r w:rsidRPr="00536826">
        <w:rPr>
          <w:color w:val="A6A6A6" w:themeColor="background1" w:themeShade="A6"/>
          <w:sz w:val="12"/>
        </w:rPr>
        <w:t xml:space="preserve">, 1995; p. 8). To do this, governments must foster and manage the interrelationships between business development (e.g., retail and service providers), industrial development (e.g., wholesale goods and service producers), and community development (factors supporting infrastructure and the quality of life) (Harman, 1990; Moriarty, 1980; Wagner, 1978). A major difference between developed and developing countries is the degree to which existing institutions help to manage these interrelationships. In developed countries mature markets and bureaucracies play a large part in the management process. </w:t>
      </w:r>
      <w:r w:rsidRPr="00536826">
        <w:rPr>
          <w:b/>
          <w:u w:val="single"/>
        </w:rPr>
        <w:t>In</w:t>
      </w:r>
      <w:r w:rsidRPr="00536826">
        <w:rPr>
          <w:color w:val="A6A6A6" w:themeColor="background1" w:themeShade="A6"/>
          <w:sz w:val="12"/>
        </w:rPr>
        <w:t xml:space="preserve"> many </w:t>
      </w:r>
      <w:r w:rsidRPr="00536826">
        <w:rPr>
          <w:b/>
          <w:u w:val="single"/>
        </w:rPr>
        <w:t xml:space="preserve">developing countries, </w:t>
      </w:r>
      <w:r w:rsidRPr="00536826">
        <w:rPr>
          <w:color w:val="A6A6A6" w:themeColor="background1" w:themeShade="A6"/>
          <w:sz w:val="12"/>
        </w:rPr>
        <w:t xml:space="preserve">however, </w:t>
      </w:r>
      <w:r w:rsidRPr="00536826">
        <w:rPr>
          <w:b/>
          <w:u w:val="single"/>
        </w:rPr>
        <w:t>decisions</w:t>
      </w:r>
      <w:r w:rsidRPr="00536826">
        <w:rPr>
          <w:color w:val="A6A6A6" w:themeColor="background1" w:themeShade="A6"/>
          <w:sz w:val="12"/>
        </w:rPr>
        <w:t xml:space="preserve"> that might </w:t>
      </w:r>
      <w:r w:rsidRPr="00536826">
        <w:rPr>
          <w:b/>
          <w:u w:val="single"/>
        </w:rPr>
        <w:t>otherwise</w:t>
      </w:r>
      <w:r w:rsidRPr="00536826">
        <w:rPr>
          <w:color w:val="A6A6A6" w:themeColor="background1" w:themeShade="A6"/>
          <w:sz w:val="12"/>
        </w:rPr>
        <w:t xml:space="preserve"> be </w:t>
      </w:r>
      <w:r w:rsidRPr="00536826">
        <w:rPr>
          <w:b/>
          <w:u w:val="single"/>
        </w:rPr>
        <w:t>handled by private sector organizations</w:t>
      </w:r>
      <w:r w:rsidRPr="00536826">
        <w:rPr>
          <w:color w:val="A6A6A6" w:themeColor="background1" w:themeShade="A6"/>
          <w:sz w:val="12"/>
        </w:rPr>
        <w:t xml:space="preserve"> often </w:t>
      </w:r>
      <w:r w:rsidRPr="00536826">
        <w:rPr>
          <w:b/>
          <w:u w:val="single"/>
        </w:rPr>
        <w:t>default to institutions in</w:t>
      </w:r>
      <w:r w:rsidRPr="00536826">
        <w:rPr>
          <w:color w:val="A6A6A6" w:themeColor="background1" w:themeShade="A6"/>
          <w:sz w:val="12"/>
        </w:rPr>
        <w:t xml:space="preserve"> the </w:t>
      </w:r>
      <w:r w:rsidRPr="00536826">
        <w:rPr>
          <w:b/>
          <w:u w:val="single"/>
        </w:rPr>
        <w:t xml:space="preserve">government </w:t>
      </w:r>
      <w:r w:rsidRPr="00536826">
        <w:rPr>
          <w:color w:val="A6A6A6" w:themeColor="background1" w:themeShade="A6"/>
          <w:sz w:val="12"/>
        </w:rPr>
        <w:t>sector. One trend in economic development for LDCs is an increasing reliance on developing private market solutions to economic problems (</w:t>
      </w:r>
      <w:proofErr w:type="spellStart"/>
      <w:r w:rsidRPr="00536826">
        <w:rPr>
          <w:color w:val="A6A6A6" w:themeColor="background1" w:themeShade="A6"/>
          <w:sz w:val="12"/>
        </w:rPr>
        <w:t>Elkans</w:t>
      </w:r>
      <w:proofErr w:type="spellEnd"/>
      <w:r w:rsidRPr="00536826">
        <w:rPr>
          <w:color w:val="A6A6A6" w:themeColor="background1" w:themeShade="A6"/>
          <w:sz w:val="12"/>
        </w:rPr>
        <w:t xml:space="preserve">, 1995). Even though this approach removes the government from direct planning and control at the micro level it does not remove the burden of </w:t>
      </w:r>
      <w:proofErr w:type="spellStart"/>
      <w:r w:rsidRPr="00536826">
        <w:rPr>
          <w:color w:val="A6A6A6" w:themeColor="background1" w:themeShade="A6"/>
          <w:sz w:val="12"/>
        </w:rPr>
        <w:t>macro economic</w:t>
      </w:r>
      <w:proofErr w:type="spellEnd"/>
      <w:r w:rsidRPr="00536826">
        <w:rPr>
          <w:color w:val="A6A6A6" w:themeColor="background1" w:themeShade="A6"/>
          <w:sz w:val="12"/>
        </w:rPr>
        <w:t xml:space="preserve"> and policy analysis from government decision makers. </w:t>
      </w:r>
      <w:r w:rsidRPr="00536826">
        <w:rPr>
          <w:b/>
          <w:u w:val="single"/>
        </w:rPr>
        <w:t xml:space="preserve">To perform policy analyses effectively, </w:t>
      </w:r>
      <w:r w:rsidRPr="00536826">
        <w:rPr>
          <w:color w:val="A6A6A6" w:themeColor="background1" w:themeShade="A6"/>
          <w:sz w:val="12"/>
        </w:rPr>
        <w:t>however</w:t>
      </w:r>
      <w:r w:rsidRPr="00800001">
        <w:rPr>
          <w:color w:val="A6A6A6" w:themeColor="background1" w:themeShade="A6"/>
          <w:sz w:val="12"/>
        </w:rPr>
        <w:t xml:space="preserve">, </w:t>
      </w:r>
      <w:r w:rsidRPr="00536826">
        <w:rPr>
          <w:b/>
          <w:u w:val="single"/>
        </w:rPr>
        <w:t>LDCs need info</w:t>
      </w:r>
      <w:r w:rsidRPr="00536826">
        <w:rPr>
          <w:color w:val="A6A6A6" w:themeColor="background1" w:themeShade="A6"/>
          <w:sz w:val="12"/>
        </w:rPr>
        <w:t xml:space="preserve">rmation </w:t>
      </w:r>
      <w:r w:rsidRPr="00536826">
        <w:rPr>
          <w:b/>
          <w:u w:val="single"/>
        </w:rPr>
        <w:t>about</w:t>
      </w:r>
      <w:r w:rsidRPr="00536826">
        <w:rPr>
          <w:color w:val="A6A6A6" w:themeColor="background1" w:themeShade="A6"/>
          <w:sz w:val="12"/>
        </w:rPr>
        <w:t xml:space="preserve"> the economic and</w:t>
      </w:r>
      <w:r w:rsidRPr="00536826">
        <w:rPr>
          <w:b/>
          <w:u w:val="single"/>
        </w:rPr>
        <w:t xml:space="preserve"> market conditions </w:t>
      </w:r>
      <w:r w:rsidRPr="00536826">
        <w:rPr>
          <w:color w:val="A6A6A6" w:themeColor="background1" w:themeShade="A6"/>
          <w:sz w:val="12"/>
        </w:rPr>
        <w:t xml:space="preserve">both within their country and at broader scales. Harman (1990) suggests that these analyses can be performed with the aid of market information systems. These systems have three components: 1. A data inventory (e.g., past, present, and forecasted data about market conditions) 2. Lead indicators (e.g., indices used to measure and predict changes in market conditions), and 3. A decision support system (i.e., a method, process, or technology used to monitor market conditions and determine effective responses to changes) (p. 75). </w:t>
      </w:r>
      <w:r w:rsidRPr="00536826">
        <w:rPr>
          <w:b/>
          <w:u w:val="single"/>
        </w:rPr>
        <w:t>Planning at the na</w:t>
      </w:r>
      <w:r>
        <w:rPr>
          <w:b/>
          <w:u w:val="single"/>
        </w:rPr>
        <w:t>tional level therefore requires</w:t>
      </w:r>
      <w:r w:rsidRPr="00536826">
        <w:rPr>
          <w:color w:val="A6A6A6" w:themeColor="background1" w:themeShade="A6"/>
          <w:sz w:val="12"/>
        </w:rPr>
        <w:t xml:space="preserve"> the </w:t>
      </w:r>
      <w:r w:rsidRPr="00536826">
        <w:rPr>
          <w:b/>
          <w:u w:val="single"/>
        </w:rPr>
        <w:t xml:space="preserve">availability of accurate aggregated data </w:t>
      </w:r>
      <w:r w:rsidRPr="00536826">
        <w:rPr>
          <w:color w:val="A6A6A6" w:themeColor="background1" w:themeShade="A6"/>
          <w:sz w:val="12"/>
        </w:rPr>
        <w:t xml:space="preserve">pertinent to a wide range of national objectives coupled with tools to support analysis and decision making. Of interest here is the fact that modern </w:t>
      </w:r>
      <w:r w:rsidRPr="00536826">
        <w:rPr>
          <w:b/>
          <w:u w:val="single"/>
        </w:rPr>
        <w:t>GIS can be used as a</w:t>
      </w:r>
      <w:r w:rsidRPr="00536826">
        <w:rPr>
          <w:color w:val="A6A6A6" w:themeColor="background1" w:themeShade="A6"/>
          <w:sz w:val="12"/>
        </w:rPr>
        <w:t xml:space="preserve"> decision support system and as a</w:t>
      </w:r>
      <w:r w:rsidRPr="00536826">
        <w:rPr>
          <w:b/>
          <w:u w:val="single"/>
        </w:rPr>
        <w:t xml:space="preserve"> platform from which</w:t>
      </w:r>
      <w:r w:rsidRPr="00536826">
        <w:rPr>
          <w:color w:val="A6A6A6" w:themeColor="background1" w:themeShade="A6"/>
          <w:sz w:val="12"/>
        </w:rPr>
        <w:t xml:space="preserve"> a</w:t>
      </w:r>
      <w:r w:rsidRPr="00800001">
        <w:rPr>
          <w:color w:val="A6A6A6" w:themeColor="background1" w:themeShade="A6"/>
          <w:sz w:val="12"/>
        </w:rPr>
        <w:t xml:space="preserve"> </w:t>
      </w:r>
      <w:r w:rsidRPr="00536826">
        <w:rPr>
          <w:b/>
          <w:u w:val="single"/>
        </w:rPr>
        <w:t>data</w:t>
      </w:r>
      <w:r w:rsidRPr="00536826">
        <w:rPr>
          <w:color w:val="A6A6A6" w:themeColor="background1" w:themeShade="A6"/>
          <w:sz w:val="12"/>
        </w:rPr>
        <w:t xml:space="preserve"> inventory and lead indicators </w:t>
      </w:r>
      <w:r w:rsidRPr="00536826">
        <w:rPr>
          <w:b/>
          <w:u w:val="single"/>
        </w:rPr>
        <w:t>can be</w:t>
      </w:r>
      <w:r w:rsidRPr="00536826">
        <w:rPr>
          <w:color w:val="A6A6A6" w:themeColor="background1" w:themeShade="A6"/>
          <w:sz w:val="12"/>
        </w:rPr>
        <w:t xml:space="preserve"> collected, managed, and</w:t>
      </w:r>
      <w:r w:rsidRPr="00536826">
        <w:rPr>
          <w:b/>
          <w:u w:val="single"/>
        </w:rPr>
        <w:t xml:space="preserve"> analyzed</w:t>
      </w:r>
      <w:r w:rsidRPr="00536826">
        <w:rPr>
          <w:color w:val="A6A6A6" w:themeColor="background1" w:themeShade="A6"/>
          <w:sz w:val="12"/>
        </w:rPr>
        <w:t xml:space="preserve">. In fact, </w:t>
      </w:r>
      <w:proofErr w:type="spellStart"/>
      <w:r w:rsidRPr="00536826">
        <w:rPr>
          <w:color w:val="A6A6A6" w:themeColor="background1" w:themeShade="A6"/>
          <w:sz w:val="12"/>
        </w:rPr>
        <w:t>Mennecke</w:t>
      </w:r>
      <w:proofErr w:type="spellEnd"/>
      <w:r w:rsidRPr="00536826">
        <w:rPr>
          <w:color w:val="A6A6A6" w:themeColor="background1" w:themeShade="A6"/>
          <w:sz w:val="12"/>
        </w:rPr>
        <w:t xml:space="preserve"> and West (1998) built on the work of </w:t>
      </w:r>
      <w:proofErr w:type="spellStart"/>
      <w:r w:rsidRPr="00536826">
        <w:rPr>
          <w:color w:val="A6A6A6" w:themeColor="background1" w:themeShade="A6"/>
          <w:sz w:val="12"/>
        </w:rPr>
        <w:t>Yapa</w:t>
      </w:r>
      <w:proofErr w:type="spellEnd"/>
      <w:r w:rsidRPr="00536826">
        <w:rPr>
          <w:color w:val="A6A6A6" w:themeColor="background1" w:themeShade="A6"/>
          <w:sz w:val="12"/>
        </w:rPr>
        <w:t xml:space="preserve"> (1991) by making the case that GIS is important for LDCs as an appropriate administrative technology.</w:t>
      </w:r>
      <w:r w:rsidRPr="00536826">
        <w:rPr>
          <w:b/>
          <w:u w:val="single"/>
        </w:rPr>
        <w:t xml:space="preserve"> GIS is an appropriate administrative technology because</w:t>
      </w:r>
      <w:r w:rsidRPr="00536826">
        <w:rPr>
          <w:color w:val="A6A6A6" w:themeColor="background1" w:themeShade="A6"/>
          <w:sz w:val="12"/>
        </w:rPr>
        <w:t>, when utilized at both the national and local levels,</w:t>
      </w:r>
      <w:r w:rsidRPr="00536826">
        <w:rPr>
          <w:b/>
          <w:u w:val="single"/>
        </w:rPr>
        <w:t xml:space="preserve"> its capabilities for managing</w:t>
      </w:r>
      <w:r w:rsidRPr="00536826">
        <w:rPr>
          <w:color w:val="A6A6A6" w:themeColor="background1" w:themeShade="A6"/>
          <w:sz w:val="12"/>
        </w:rPr>
        <w:t xml:space="preserve"> attribute and </w:t>
      </w:r>
      <w:r w:rsidRPr="00536826">
        <w:rPr>
          <w:b/>
          <w:u w:val="single"/>
        </w:rPr>
        <w:t>spatial data can</w:t>
      </w:r>
      <w:r w:rsidRPr="00536826">
        <w:rPr>
          <w:color w:val="A6A6A6" w:themeColor="background1" w:themeShade="A6"/>
          <w:sz w:val="12"/>
        </w:rPr>
        <w:t xml:space="preserve"> be used to </w:t>
      </w:r>
      <w:r w:rsidRPr="00536826">
        <w:rPr>
          <w:b/>
          <w:u w:val="single"/>
        </w:rPr>
        <w:t>better manage important</w:t>
      </w:r>
      <w:r w:rsidRPr="00536826">
        <w:rPr>
          <w:color w:val="A6A6A6" w:themeColor="background1" w:themeShade="A6"/>
          <w:sz w:val="12"/>
        </w:rPr>
        <w:t xml:space="preserve"> national </w:t>
      </w:r>
      <w:r w:rsidRPr="00536826">
        <w:rPr>
          <w:b/>
          <w:u w:val="single"/>
        </w:rPr>
        <w:t xml:space="preserve">resources in the context of their location. </w:t>
      </w:r>
      <w:r w:rsidRPr="00536826">
        <w:rPr>
          <w:color w:val="A6A6A6" w:themeColor="background1" w:themeShade="A6"/>
          <w:sz w:val="12"/>
        </w:rPr>
        <w:t>In this way, GIS has great potential for use as a coordination tool that facilitates more efficient data collection, data management, and planning. While GIS cannot address the entire range of strategic decisions faced by the government of an LDC, they do provide capabilities that make them suitable for this use without precluding the use of more traditional strategic decision support systems (</w:t>
      </w:r>
      <w:proofErr w:type="spellStart"/>
      <w:r w:rsidRPr="00536826">
        <w:rPr>
          <w:color w:val="A6A6A6" w:themeColor="background1" w:themeShade="A6"/>
          <w:sz w:val="12"/>
        </w:rPr>
        <w:t>Brudney</w:t>
      </w:r>
      <w:proofErr w:type="spellEnd"/>
      <w:r w:rsidRPr="00536826">
        <w:rPr>
          <w:color w:val="A6A6A6" w:themeColor="background1" w:themeShade="A6"/>
          <w:sz w:val="12"/>
        </w:rPr>
        <w:t xml:space="preserve"> &amp; Brown, 1992; Drummond, 1995; </w:t>
      </w:r>
      <w:proofErr w:type="spellStart"/>
      <w:r w:rsidRPr="00536826">
        <w:rPr>
          <w:color w:val="A6A6A6" w:themeColor="background1" w:themeShade="A6"/>
          <w:sz w:val="12"/>
        </w:rPr>
        <w:t>Grupe</w:t>
      </w:r>
      <w:proofErr w:type="spellEnd"/>
      <w:r w:rsidRPr="00536826">
        <w:rPr>
          <w:color w:val="A6A6A6" w:themeColor="background1" w:themeShade="A6"/>
          <w:sz w:val="12"/>
        </w:rPr>
        <w:t xml:space="preserve">, 1992; </w:t>
      </w:r>
      <w:proofErr w:type="spellStart"/>
      <w:r w:rsidRPr="00536826">
        <w:rPr>
          <w:color w:val="A6A6A6" w:themeColor="background1" w:themeShade="A6"/>
          <w:sz w:val="12"/>
        </w:rPr>
        <w:t>Mennecke</w:t>
      </w:r>
      <w:proofErr w:type="spellEnd"/>
      <w:r w:rsidRPr="00536826">
        <w:rPr>
          <w:color w:val="A6A6A6" w:themeColor="background1" w:themeShade="A6"/>
          <w:sz w:val="12"/>
        </w:rPr>
        <w:t xml:space="preserve"> and West, 1998; Worrall, 1994). In fact, </w:t>
      </w:r>
      <w:r w:rsidRPr="00536826">
        <w:rPr>
          <w:b/>
          <w:u w:val="single"/>
        </w:rPr>
        <w:t>modern</w:t>
      </w:r>
      <w:r w:rsidRPr="00536826">
        <w:rPr>
          <w:color w:val="A6A6A6" w:themeColor="background1" w:themeShade="A6"/>
          <w:sz w:val="12"/>
        </w:rPr>
        <w:t xml:space="preserve"> commercial</w:t>
      </w:r>
      <w:r w:rsidRPr="00536826">
        <w:rPr>
          <w:b/>
          <w:u w:val="single"/>
        </w:rPr>
        <w:t xml:space="preserve"> GIS</w:t>
      </w:r>
      <w:r w:rsidRPr="00536826">
        <w:rPr>
          <w:color w:val="A6A6A6" w:themeColor="background1" w:themeShade="A6"/>
          <w:sz w:val="12"/>
        </w:rPr>
        <w:t xml:space="preserve"> products </w:t>
      </w:r>
      <w:r w:rsidRPr="00536826">
        <w:rPr>
          <w:b/>
          <w:u w:val="single"/>
        </w:rPr>
        <w:t>can often be seamlessly integrated into existing info</w:t>
      </w:r>
      <w:r w:rsidRPr="00536826">
        <w:rPr>
          <w:color w:val="A6A6A6" w:themeColor="background1" w:themeShade="A6"/>
          <w:sz w:val="12"/>
        </w:rPr>
        <w:t xml:space="preserve">rmation </w:t>
      </w:r>
      <w:r w:rsidRPr="00536826">
        <w:rPr>
          <w:b/>
          <w:u w:val="single"/>
        </w:rPr>
        <w:t>systems</w:t>
      </w:r>
      <w:r w:rsidRPr="00536826">
        <w:rPr>
          <w:color w:val="A6A6A6" w:themeColor="background1" w:themeShade="A6"/>
          <w:sz w:val="12"/>
        </w:rPr>
        <w:t xml:space="preserve"> both at the client level as well as in organization-wide systems.</w:t>
      </w:r>
    </w:p>
    <w:p w:rsidR="00FA6779" w:rsidRPr="00FA6779" w:rsidRDefault="00FA6779" w:rsidP="00FA6779">
      <w:pPr>
        <w:rPr>
          <w:color w:val="A6A6A6" w:themeColor="background1" w:themeShade="A6"/>
          <w:sz w:val="12"/>
        </w:rPr>
      </w:pPr>
      <w:r>
        <w:rPr>
          <w:color w:val="A6A6A6" w:themeColor="background1" w:themeShade="A6"/>
          <w:sz w:val="12"/>
        </w:rPr>
        <w:br w:type="page"/>
      </w:r>
      <w:r>
        <w:rPr>
          <w:color w:val="A6A6A6" w:themeColor="background1" w:themeShade="A6"/>
          <w:sz w:val="12"/>
        </w:rPr>
        <w:lastRenderedPageBreak/>
        <w:t xml:space="preserve"> </w:t>
      </w:r>
      <w:r>
        <w:t xml:space="preserve">Development is </w:t>
      </w:r>
      <w:proofErr w:type="gramStart"/>
      <w:r>
        <w:t>key</w:t>
      </w:r>
      <w:proofErr w:type="gramEnd"/>
      <w:r>
        <w:t xml:space="preserve"> to solve poverty. </w:t>
      </w:r>
    </w:p>
    <w:p w:rsidR="00FA6779" w:rsidRPr="00F365AD" w:rsidRDefault="00FA6779" w:rsidP="00FA6779">
      <w:r>
        <w:rPr>
          <w:b/>
          <w:u w:val="single"/>
        </w:rPr>
        <w:t>World Bank 11</w:t>
      </w:r>
      <w:r>
        <w:t xml:space="preserve"> writes</w:t>
      </w:r>
      <w:r>
        <w:rPr>
          <w:rStyle w:val="FootnoteReference"/>
        </w:rPr>
        <w:footnoteReference w:id="9"/>
      </w:r>
    </w:p>
    <w:p w:rsidR="00FA6779"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773943">
        <w:rPr>
          <w:color w:val="A6A6A6" w:themeColor="background1" w:themeShade="A6"/>
          <w:sz w:val="12"/>
        </w:rPr>
        <w:t>World Bank Group: Working to End Extreme Poverty and Hunger For more than 60 years, the World Bank Group has partnered with governments worldwide, reducing poverty by providing financial and technical help.</w:t>
      </w:r>
      <w:r w:rsidRPr="00773943">
        <w:rPr>
          <w:b/>
          <w:u w:val="single"/>
        </w:rPr>
        <w:t xml:space="preserve"> Since 2000, developing countries have cut extreme poverty in half</w:t>
      </w:r>
      <w:r w:rsidRPr="00773943">
        <w:rPr>
          <w:color w:val="A6A6A6" w:themeColor="background1" w:themeShade="A6"/>
          <w:sz w:val="12"/>
        </w:rPr>
        <w:t xml:space="preserve">, achieving MDG 1 five years ahead of schedule. </w:t>
      </w:r>
      <w:r w:rsidRPr="00773943">
        <w:rPr>
          <w:b/>
          <w:u w:val="single"/>
        </w:rPr>
        <w:t xml:space="preserve">That milestone was not met in much of Africa and South Asia, </w:t>
      </w:r>
      <w:r w:rsidRPr="00F365AD">
        <w:rPr>
          <w:b/>
          <w:u w:val="single"/>
        </w:rPr>
        <w:t>however. More than a billion people worldwide still live in extreme poverty</w:t>
      </w:r>
      <w:r w:rsidRPr="00773943">
        <w:rPr>
          <w:color w:val="A6A6A6" w:themeColor="background1" w:themeShade="A6"/>
          <w:sz w:val="12"/>
        </w:rPr>
        <w:t xml:space="preserve">, and many more experience hunger and are vulnerable to environmental or price shocks. The Bank Group is working with the international community to end extreme poverty in a generation and boost incomes for the bottom 40 percent in each country. With food security a vital part of this effort, the Bank Group is boosting agriculture financing to $8-10 billion a year and is working in multiple ways to build agricultural productivity and resilience to climate change. Peanuts are one of Mali’s primary exports. Peanuts are one of Mali’s primary exports. We can reduce poverty and hunger by: investing in agriculture creating jobs expanding social safety nets expanding nutrition programs that target children under 2 years of age universalizing education promoting gender equality protecting vulnerable countries during crises Making Strides in Eradicating Poverty and Hunger </w:t>
      </w:r>
      <w:r w:rsidRPr="00773943">
        <w:rPr>
          <w:b/>
          <w:u w:val="single"/>
        </w:rPr>
        <w:t>A meaningful path out of poverty requires a strong economy that produces jobs and good wages</w:t>
      </w:r>
      <w:r w:rsidRPr="00773943">
        <w:rPr>
          <w:color w:val="A6A6A6" w:themeColor="background1" w:themeShade="A6"/>
          <w:sz w:val="12"/>
        </w:rPr>
        <w:t>; a government that can provide schools, hospitals, roads, and energy; and healthy, well-nourished children who are the future human capital that will fuel economic growth. Between 2003 and 2013, the Bank Group supported basic nutrition services for more than 211 million pregnant women, nursing mothers, adolescent girls, and children under 5. The Bank Group’s fund for the poorest countries –the International Development Association (IDA) – committed a record $16.3 billion in fiscal year 2013 to promote economic growth, increase shared prosperity, and fight extreme poverty.</w:t>
      </w:r>
    </w:p>
    <w:p w:rsidR="00FA6779" w:rsidRDefault="00FA6779" w:rsidP="00FA6779"/>
    <w:p w:rsidR="00FA6779" w:rsidRPr="008D4E2C" w:rsidRDefault="00FA6779" w:rsidP="00FA6779">
      <w:pPr>
        <w:rPr>
          <w:bCs/>
          <w:iCs/>
        </w:rPr>
      </w:pPr>
      <w:r w:rsidRPr="008D4E2C">
        <w:rPr>
          <w:bCs/>
          <w:iCs/>
        </w:rPr>
        <w:t>Poverty causes structural violence which turns and outweighs nuclear war.</w:t>
      </w:r>
    </w:p>
    <w:p w:rsidR="00FA6779" w:rsidRPr="008D4E2C" w:rsidRDefault="00FA6779" w:rsidP="00FA6779">
      <w:r w:rsidRPr="008D4E2C">
        <w:rPr>
          <w:b/>
          <w:bCs/>
          <w:u w:val="single"/>
        </w:rPr>
        <w:t>Gilligan 96</w:t>
      </w:r>
      <w:r w:rsidRPr="008D4E2C">
        <w:t xml:space="preserve"> writes</w:t>
      </w:r>
      <w:r w:rsidRPr="008D4E2C">
        <w:rPr>
          <w:vertAlign w:val="superscript"/>
        </w:rPr>
        <w:footnoteReference w:id="10"/>
      </w:r>
    </w:p>
    <w:p w:rsidR="00FA6779" w:rsidRPr="00800001"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8D4E2C">
        <w:rPr>
          <w:bCs/>
          <w:color w:val="A6A6A6" w:themeColor="background1" w:themeShade="A6"/>
          <w:sz w:val="12"/>
        </w:rPr>
        <w:t xml:space="preserve">The </w:t>
      </w:r>
      <w:r w:rsidRPr="008D4E2C">
        <w:rPr>
          <w:b/>
          <w:bCs/>
          <w:u w:val="single"/>
        </w:rPr>
        <w:t>14 to 18 million deaths a year caused by structural violence compare with about 100,000 deaths per year from armed conflict. Comparing this frequency of deaths from structural violence to</w:t>
      </w:r>
      <w:r w:rsidRPr="008D4E2C">
        <w:rPr>
          <w:bCs/>
          <w:color w:val="A6A6A6" w:themeColor="background1" w:themeShade="A6"/>
          <w:sz w:val="12"/>
        </w:rPr>
        <w:t xml:space="preserve"> the frequency of those caused by major military and political violence</w:t>
      </w:r>
      <w:r w:rsidRPr="008D4E2C">
        <w:rPr>
          <w:color w:val="A6A6A6" w:themeColor="background1" w:themeShade="A6"/>
          <w:sz w:val="12"/>
        </w:rPr>
        <w:t xml:space="preserve">, such as World War II (an estimated 49 million military and civilian deaths, </w:t>
      </w:r>
      <w:r w:rsidRPr="000543E0">
        <w:rPr>
          <w:color w:val="A6A6A6" w:themeColor="background1" w:themeShade="A6"/>
          <w:sz w:val="12"/>
        </w:rPr>
        <w:t xml:space="preserve">including those by genocide-or about eight million per year, 1939-1945), the Indonesian massacre of 1965-66 (perhaps 575,000) deaths), the Vietnam war (possibly two million, 1954-1973), </w:t>
      </w:r>
      <w:r w:rsidRPr="000543E0">
        <w:rPr>
          <w:bCs/>
          <w:color w:val="A6A6A6" w:themeColor="background1" w:themeShade="A6"/>
          <w:sz w:val="12"/>
        </w:rPr>
        <w:t xml:space="preserve">and even </w:t>
      </w:r>
      <w:r w:rsidRPr="008D4E2C">
        <w:rPr>
          <w:b/>
          <w:bCs/>
          <w:u w:val="single"/>
        </w:rPr>
        <w:t xml:space="preserve">a hypothetical nuclear exchange between the U.S. and the </w:t>
      </w:r>
      <w:proofErr w:type="gramStart"/>
      <w:r w:rsidRPr="008D4E2C">
        <w:rPr>
          <w:b/>
          <w:bCs/>
          <w:u w:val="single"/>
        </w:rPr>
        <w:t>U.S.S.R</w:t>
      </w:r>
      <w:r w:rsidRPr="008D4E2C">
        <w:rPr>
          <w:bCs/>
          <w:color w:val="A6A6A6" w:themeColor="background1" w:themeShade="A6"/>
          <w:sz w:val="12"/>
        </w:rPr>
        <w:t xml:space="preserve"> </w:t>
      </w:r>
      <w:r w:rsidRPr="008D4E2C">
        <w:rPr>
          <w:color w:val="A6A6A6" w:themeColor="background1" w:themeShade="A6"/>
          <w:sz w:val="12"/>
        </w:rPr>
        <w:t>.</w:t>
      </w:r>
      <w:proofErr w:type="gramEnd"/>
      <w:r w:rsidRPr="008D4E2C">
        <w:rPr>
          <w:color w:val="A6A6A6" w:themeColor="background1" w:themeShade="A6"/>
          <w:sz w:val="12"/>
        </w:rPr>
        <w:t xml:space="preserve"> (232 million), it was clear that </w:t>
      </w:r>
      <w:r w:rsidRPr="008D4E2C">
        <w:rPr>
          <w:b/>
          <w:bCs/>
          <w:u w:val="single"/>
        </w:rPr>
        <w:t>even war cannot begin to compare with structural violence</w:t>
      </w:r>
      <w:r w:rsidRPr="008D4E2C">
        <w:rPr>
          <w:color w:val="A6A6A6" w:themeColor="background1" w:themeShade="A6"/>
          <w:sz w:val="12"/>
        </w:rPr>
        <w:t xml:space="preserve">, which continues year after year. In other words, every fifteen years, on the average, as many people die because of relative poverty as would be killed by the Nazi genocide of the Jews over a six-year period. </w:t>
      </w:r>
      <w:r w:rsidRPr="008D4E2C">
        <w:rPr>
          <w:b/>
          <w:bCs/>
          <w:u w:val="single"/>
        </w:rPr>
        <w:t>This is</w:t>
      </w:r>
      <w:r w:rsidRPr="008D4E2C">
        <w:rPr>
          <w:color w:val="A6A6A6" w:themeColor="background1" w:themeShade="A6"/>
          <w:sz w:val="12"/>
        </w:rPr>
        <w:t xml:space="preserve">, in effect. </w:t>
      </w:r>
      <w:proofErr w:type="gramStart"/>
      <w:r w:rsidRPr="008D4E2C">
        <w:rPr>
          <w:b/>
          <w:bCs/>
          <w:u w:val="single"/>
        </w:rPr>
        <w:t>the</w:t>
      </w:r>
      <w:proofErr w:type="gramEnd"/>
      <w:r w:rsidRPr="008D4E2C">
        <w:rPr>
          <w:b/>
          <w:bCs/>
          <w:u w:val="single"/>
        </w:rPr>
        <w:t xml:space="preserve"> </w:t>
      </w:r>
      <w:r w:rsidRPr="00DB0D44">
        <w:rPr>
          <w:b/>
          <w:bCs/>
          <w:u w:val="single"/>
        </w:rPr>
        <w:t xml:space="preserve">equivalent of </w:t>
      </w:r>
      <w:r w:rsidRPr="008D4E2C">
        <w:rPr>
          <w:b/>
          <w:bCs/>
          <w:u w:val="single"/>
          <w:bdr w:val="single" w:sz="12" w:space="0" w:color="auto"/>
        </w:rPr>
        <w:t>an ongoing, unending</w:t>
      </w:r>
      <w:r w:rsidRPr="008D4E2C">
        <w:rPr>
          <w:color w:val="A6A6A6" w:themeColor="background1" w:themeShade="A6"/>
          <w:sz w:val="12"/>
          <w:bdr w:val="single" w:sz="12" w:space="0" w:color="auto"/>
        </w:rPr>
        <w:t xml:space="preserve">~ in fact </w:t>
      </w:r>
      <w:r w:rsidRPr="008D4E2C">
        <w:rPr>
          <w:b/>
          <w:bCs/>
          <w:u w:val="single"/>
          <w:bdr w:val="single" w:sz="12" w:space="0" w:color="auto"/>
        </w:rPr>
        <w:t xml:space="preserve">accelerating, </w:t>
      </w:r>
      <w:r w:rsidRPr="008D4E2C">
        <w:rPr>
          <w:bCs/>
          <w:color w:val="A6A6A6" w:themeColor="background1" w:themeShade="A6"/>
          <w:sz w:val="12"/>
          <w:bdr w:val="single" w:sz="12" w:space="0" w:color="auto"/>
        </w:rPr>
        <w:t>thermo</w:t>
      </w:r>
      <w:r w:rsidRPr="008D4E2C">
        <w:rPr>
          <w:b/>
          <w:bCs/>
          <w:u w:val="single"/>
          <w:bdr w:val="single" w:sz="12" w:space="0" w:color="auto"/>
        </w:rPr>
        <w:t>nuclear war</w:t>
      </w:r>
      <w:r w:rsidRPr="008D4E2C">
        <w:rPr>
          <w:bCs/>
          <w:color w:val="A6A6A6" w:themeColor="background1" w:themeShade="A6"/>
          <w:sz w:val="12"/>
        </w:rPr>
        <w:t xml:space="preserve">, or genocide, </w:t>
      </w:r>
      <w:r w:rsidRPr="008D4E2C">
        <w:rPr>
          <w:b/>
          <w:bCs/>
          <w:u w:val="single"/>
        </w:rPr>
        <w:t>perpetrated on the weak and poor every year of every decade, throughout the world.</w:t>
      </w:r>
      <w:r w:rsidRPr="008D4E2C">
        <w:rPr>
          <w:b/>
          <w:u w:val="single"/>
        </w:rPr>
        <w:t xml:space="preserve"> </w:t>
      </w:r>
      <w:r w:rsidRPr="008D4E2C">
        <w:rPr>
          <w:b/>
          <w:bCs/>
          <w:u w:val="single"/>
        </w:rPr>
        <w:t>Structural violence is also the main cause of</w:t>
      </w:r>
      <w:r w:rsidRPr="008D4E2C">
        <w:rPr>
          <w:color w:val="A6A6A6" w:themeColor="background1" w:themeShade="A6"/>
          <w:sz w:val="12"/>
        </w:rPr>
        <w:t xml:space="preserve"> behavioral violence on a socially and epidemiologically significant scale (from homicide and suicide to </w:t>
      </w:r>
      <w:r w:rsidRPr="008D4E2C">
        <w:rPr>
          <w:b/>
          <w:bCs/>
          <w:u w:val="single"/>
          <w:bdr w:val="single" w:sz="12" w:space="0" w:color="auto"/>
        </w:rPr>
        <w:t>war and genocide</w:t>
      </w:r>
      <w:r w:rsidRPr="008D4E2C">
        <w:rPr>
          <w:color w:val="A6A6A6" w:themeColor="background1" w:themeShade="A6"/>
          <w:sz w:val="12"/>
        </w:rPr>
        <w:t xml:space="preserve">). </w:t>
      </w:r>
      <w:r w:rsidRPr="008D4E2C">
        <w:rPr>
          <w:bCs/>
          <w:color w:val="A6A6A6" w:themeColor="background1" w:themeShade="A6"/>
          <w:sz w:val="12"/>
        </w:rPr>
        <w:t>The question as to which of the two forms of violence</w:t>
      </w:r>
      <w:r w:rsidRPr="008D4E2C">
        <w:rPr>
          <w:color w:val="A6A6A6" w:themeColor="background1" w:themeShade="A6"/>
          <w:sz w:val="12"/>
        </w:rPr>
        <w:t>-structural or behavioral-</w:t>
      </w:r>
      <w:r w:rsidRPr="008D4E2C">
        <w:rPr>
          <w:bCs/>
          <w:color w:val="A6A6A6" w:themeColor="background1" w:themeShade="A6"/>
          <w:sz w:val="12"/>
        </w:rPr>
        <w:t>is more</w:t>
      </w:r>
      <w:r w:rsidRPr="008D4E2C">
        <w:rPr>
          <w:color w:val="A6A6A6" w:themeColor="background1" w:themeShade="A6"/>
          <w:sz w:val="12"/>
        </w:rPr>
        <w:t xml:space="preserve"> important, </w:t>
      </w:r>
      <w:r w:rsidRPr="008D4E2C">
        <w:rPr>
          <w:bCs/>
          <w:color w:val="A6A6A6" w:themeColor="background1" w:themeShade="A6"/>
          <w:sz w:val="12"/>
        </w:rPr>
        <w:t>dangerous</w:t>
      </w:r>
      <w:r w:rsidRPr="008D4E2C">
        <w:rPr>
          <w:color w:val="A6A6A6" w:themeColor="background1" w:themeShade="A6"/>
          <w:sz w:val="12"/>
        </w:rPr>
        <w:t xml:space="preserve">, or lethal </w:t>
      </w:r>
      <w:r w:rsidRPr="008D4E2C">
        <w:rPr>
          <w:bCs/>
          <w:color w:val="A6A6A6" w:themeColor="background1" w:themeShade="A6"/>
          <w:sz w:val="12"/>
        </w:rPr>
        <w:t>is moot, for they are inextricably related to each other, as cause to effect</w:t>
      </w:r>
      <w:r w:rsidRPr="008D4E2C">
        <w:rPr>
          <w:color w:val="A6A6A6" w:themeColor="background1" w:themeShade="A6"/>
          <w:sz w:val="12"/>
        </w:rPr>
        <w:t>.</w:t>
      </w:r>
    </w:p>
    <w:p w:rsidR="00FA6779" w:rsidRDefault="00FA6779">
      <w:r>
        <w:br w:type="page"/>
      </w:r>
    </w:p>
    <w:p w:rsidR="00FA6779" w:rsidRPr="00FA6779" w:rsidRDefault="00FA6779" w:rsidP="00FA6779">
      <w:pPr>
        <w:pStyle w:val="Heading2"/>
      </w:pPr>
      <w:r>
        <w:lastRenderedPageBreak/>
        <w:t>Framework</w:t>
      </w:r>
    </w:p>
    <w:p w:rsidR="00FA6779" w:rsidRDefault="00FA6779" w:rsidP="00FA6779">
      <w:r>
        <w:t xml:space="preserve">The standard is </w:t>
      </w:r>
      <w:r>
        <w:rPr>
          <w:b/>
        </w:rPr>
        <w:t>maximizing happiness</w:t>
      </w:r>
      <w:r>
        <w:t>.</w:t>
      </w:r>
    </w:p>
    <w:p w:rsidR="00FA6779" w:rsidRDefault="00FA6779" w:rsidP="00FA6779"/>
    <w:p w:rsidR="00FA6779" w:rsidRPr="00BF0037" w:rsidRDefault="00FA6779" w:rsidP="00FA6779">
      <w:r>
        <w:t>First, r</w:t>
      </w:r>
      <w:r w:rsidRPr="00BF0037">
        <w:t>evisionary intuitionism is true and leads to util.</w:t>
      </w:r>
    </w:p>
    <w:p w:rsidR="00FA6779" w:rsidRPr="00BF0037" w:rsidRDefault="00FA6779" w:rsidP="00FA6779">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11"/>
      </w:r>
    </w:p>
    <w:p w:rsidR="00FA6779" w:rsidRPr="00BF0037" w:rsidRDefault="00FA6779" w:rsidP="00FA6779">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t>
      </w:r>
      <w:r w:rsidRPr="00BF0037">
        <w:rPr>
          <w:color w:val="A6A6A6" w:themeColor="background1" w:themeShade="A6"/>
          <w:sz w:val="12"/>
        </w:rPr>
        <w:lastRenderedPageBreak/>
        <w:t xml:space="preserve">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FA6779" w:rsidRPr="00BF0037" w:rsidRDefault="00FA6779" w:rsidP="00FA6779">
      <w:r w:rsidRPr="00BF0037">
        <w:tab/>
      </w:r>
    </w:p>
    <w:p w:rsidR="00FA6779" w:rsidRDefault="00FA6779" w:rsidP="00FA6779">
      <w:r>
        <w:t xml:space="preserve">Second, </w:t>
      </w:r>
      <w:r w:rsidRPr="00BF0037">
        <w:t>my standard controls the link to any practical reason or contract frameworks because rational agents would consent to a universal law to maximize utility to increase the chance of their own interests being satisfied.</w:t>
      </w:r>
    </w:p>
    <w:p w:rsidR="00FA6779" w:rsidRDefault="00FA6779" w:rsidP="00FA6779"/>
    <w:p w:rsidR="00FA6779" w:rsidRDefault="00FA6779">
      <w:r>
        <w:br w:type="page"/>
      </w:r>
    </w:p>
    <w:p w:rsidR="00FA6779" w:rsidRDefault="00FA6779" w:rsidP="00FA6779">
      <w:proofErr w:type="gramStart"/>
      <w:r>
        <w:lastRenderedPageBreak/>
        <w:t>Third, reductionism.</w:t>
      </w:r>
      <w:proofErr w:type="gramEnd"/>
    </w:p>
    <w:p w:rsidR="00FA6779" w:rsidRDefault="00FA6779" w:rsidP="00FA6779"/>
    <w:p w:rsidR="00FA6779" w:rsidRPr="00B0627A" w:rsidRDefault="00FA6779" w:rsidP="00FA6779">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12"/>
      </w:r>
    </w:p>
    <w:p w:rsidR="00FA6779" w:rsidRPr="00B0627A" w:rsidRDefault="00FA6779" w:rsidP="00FA6779">
      <w:pPr>
        <w:pBdr>
          <w:top w:val="single" w:sz="4" w:space="1" w:color="auto"/>
          <w:left w:val="single" w:sz="4" w:space="4" w:color="auto"/>
          <w:bottom w:val="single" w:sz="4" w:space="1" w:color="auto"/>
          <w:right w:val="single" w:sz="4" w:space="4" w:color="auto"/>
        </w:pBdr>
        <w:rPr>
          <w:b/>
          <w:szCs w:val="22"/>
          <w:u w:val="single"/>
        </w:rP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p>
    <w:p w:rsidR="00FA6779" w:rsidRDefault="00FA6779" w:rsidP="00FA6779"/>
    <w:p w:rsidR="00FA6779" w:rsidRPr="00B0627A" w:rsidRDefault="00FA6779" w:rsidP="00FA6779">
      <w:r w:rsidRPr="00B0627A">
        <w:t xml:space="preserve">In the absence of personal identity, only end states can matter. </w:t>
      </w:r>
      <w:r w:rsidRPr="00B0627A">
        <w:rPr>
          <w:b/>
          <w:u w:val="single"/>
        </w:rPr>
        <w:t>Shoemaker 99</w:t>
      </w:r>
      <w:r w:rsidRPr="00B0627A">
        <w:rPr>
          <w:vertAlign w:val="superscript"/>
        </w:rPr>
        <w:footnoteReference w:id="13"/>
      </w:r>
    </w:p>
    <w:p w:rsidR="00FA6779" w:rsidRPr="00B0627A" w:rsidRDefault="00FA6779" w:rsidP="00FA6779">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FA6779" w:rsidRDefault="00FA6779" w:rsidP="00FA6779"/>
    <w:p w:rsidR="00FA6779" w:rsidRPr="00BF0037" w:rsidRDefault="00FA6779" w:rsidP="00FA6779">
      <w:r>
        <w:t xml:space="preserve">Fourth, </w:t>
      </w:r>
      <w:r w:rsidRPr="00BF0037">
        <w:t>util is epistemologically necessary. Everyone values happiness whether they want to or not. Even people who claim they’re skeptics wouldn’t shoot themselves in the foot.</w:t>
      </w:r>
    </w:p>
    <w:p w:rsidR="00FA6779" w:rsidRDefault="00FA6779" w:rsidP="00FA6779"/>
    <w:p w:rsidR="00FA6779" w:rsidRPr="00CB2651" w:rsidRDefault="00FA6779" w:rsidP="00FA6779">
      <w:r>
        <w:t>And fifth, act-omission distinction doesn’t apply to states.</w:t>
      </w:r>
    </w:p>
    <w:p w:rsidR="00FA6779" w:rsidRPr="00257C37" w:rsidRDefault="00FA6779" w:rsidP="00FA6779">
      <w:proofErr w:type="spellStart"/>
      <w:r w:rsidRPr="00CB2651">
        <w:rPr>
          <w:b/>
          <w:u w:val="single"/>
        </w:rPr>
        <w:t>Sunstein</w:t>
      </w:r>
      <w:proofErr w:type="spellEnd"/>
      <w:r w:rsidRPr="00CB2651">
        <w:rPr>
          <w:b/>
          <w:u w:val="single"/>
        </w:rPr>
        <w:t xml:space="preserve">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14"/>
      </w:r>
    </w:p>
    <w:p w:rsidR="00FA6779" w:rsidRPr="00CB2651" w:rsidRDefault="00FA6779" w:rsidP="00FA6779">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FA6779" w:rsidRDefault="00FA6779" w:rsidP="00FA6779"/>
    <w:p w:rsidR="00FA6779" w:rsidRDefault="00FA6779" w:rsidP="00FA6779">
      <w:r>
        <w:br/>
      </w:r>
    </w:p>
    <w:p w:rsidR="00FA6779" w:rsidRDefault="00FA6779">
      <w:r>
        <w:br w:type="page"/>
      </w:r>
    </w:p>
    <w:p w:rsidR="00FA6779" w:rsidRPr="00BF0037" w:rsidRDefault="00FA6779" w:rsidP="00FA6779">
      <w:pPr>
        <w:rPr>
          <w:rFonts w:eastAsia="Calibri" w:cs="Times New Roman"/>
          <w:szCs w:val="22"/>
        </w:rPr>
      </w:pPr>
      <w:r w:rsidRPr="00BF0037">
        <w:lastRenderedPageBreak/>
        <w:t xml:space="preserve">Moral uncertainty is high now, but there’s room for improvement. </w:t>
      </w:r>
      <w:proofErr w:type="spellStart"/>
      <w:r w:rsidRPr="00BF0037">
        <w:rPr>
          <w:rFonts w:eastAsia="Calibri" w:cs="Times New Roman"/>
          <w:b/>
          <w:szCs w:val="22"/>
          <w:u w:val="single"/>
        </w:rPr>
        <w:t>Parfit</w:t>
      </w:r>
      <w:proofErr w:type="spellEnd"/>
      <w:r w:rsidRPr="00BF0037">
        <w:rPr>
          <w:rFonts w:eastAsia="Calibri" w:cs="Times New Roman"/>
          <w:b/>
          <w:szCs w:val="22"/>
          <w:u w:val="single"/>
        </w:rPr>
        <w:t xml:space="preserve"> 84</w:t>
      </w:r>
      <w:r w:rsidRPr="00BF0037">
        <w:rPr>
          <w:rFonts w:eastAsia="Calibri" w:cs="Times New Roman"/>
          <w:szCs w:val="22"/>
        </w:rPr>
        <w:t xml:space="preserve"> writes</w:t>
      </w:r>
      <w:r w:rsidRPr="00BF0037">
        <w:rPr>
          <w:rFonts w:eastAsia="Calibri" w:cs="Times New Roman"/>
          <w:szCs w:val="22"/>
          <w:vertAlign w:val="superscript"/>
        </w:rPr>
        <w:footnoteReference w:id="15"/>
      </w:r>
    </w:p>
    <w:p w:rsidR="00FA6779" w:rsidRPr="00BF0037" w:rsidRDefault="00FA6779" w:rsidP="00FA6779">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BF0037">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BF0037">
        <w:rPr>
          <w:rFonts w:eastAsia="Calibri" w:cs="Times New Roman"/>
          <w:color w:val="A6A6A6"/>
          <w:sz w:val="12"/>
          <w:szCs w:val="22"/>
        </w:rPr>
        <w:t>Before the recent past, very few.</w:t>
      </w:r>
      <w:proofErr w:type="gramEnd"/>
      <w:r w:rsidRPr="00BF0037">
        <w:rPr>
          <w:rFonts w:eastAsia="Calibri" w:cs="Times New Roman"/>
          <w:color w:val="A6A6A6"/>
          <w:sz w:val="12"/>
          <w:szCs w:val="22"/>
        </w:rPr>
        <w:t xml:space="preserve"> In most civilizations, </w:t>
      </w:r>
      <w:r w:rsidRPr="00BF0037">
        <w:rPr>
          <w:rFonts w:eastAsia="Calibri" w:cs="Times New Roman"/>
          <w:b/>
          <w:szCs w:val="22"/>
          <w:u w:val="single"/>
        </w:rPr>
        <w:t>most people have believed in</w:t>
      </w:r>
      <w:r w:rsidRPr="00BF0037">
        <w:rPr>
          <w:rFonts w:eastAsia="Calibri" w:cs="Times New Roman"/>
          <w:color w:val="A6A6A6"/>
          <w:sz w:val="12"/>
          <w:szCs w:val="22"/>
        </w:rPr>
        <w:t xml:space="preserve"> the existence of a </w:t>
      </w:r>
      <w:r w:rsidRPr="00BF0037">
        <w:rPr>
          <w:rFonts w:eastAsia="Calibri" w:cs="Times New Roman"/>
          <w:b/>
          <w:szCs w:val="22"/>
          <w:u w:val="single"/>
        </w:rPr>
        <w:t>God</w:t>
      </w:r>
      <w:r w:rsidRPr="00BF0037">
        <w:rPr>
          <w:rFonts w:eastAsia="Calibri" w:cs="Times New Roman"/>
          <w:color w:val="A6A6A6"/>
          <w:sz w:val="12"/>
          <w:szCs w:val="22"/>
        </w:rPr>
        <w:t xml:space="preserve">, or of several gods. A large minority were in fact Atheists, whatever they pretended. </w:t>
      </w:r>
      <w:proofErr w:type="gramStart"/>
      <w:r w:rsidRPr="00BF0037">
        <w:rPr>
          <w:rFonts w:eastAsia="Calibri" w:cs="Times New Roman"/>
          <w:color w:val="A6A6A6"/>
          <w:sz w:val="12"/>
          <w:szCs w:val="22"/>
        </w:rPr>
        <w:t xml:space="preserve">But, </w:t>
      </w:r>
      <w:r w:rsidRPr="00BF0037">
        <w:rPr>
          <w:rFonts w:eastAsia="Calibri" w:cs="Times New Roman"/>
          <w:b/>
          <w:szCs w:val="22"/>
          <w:u w:val="single"/>
        </w:rPr>
        <w:t>before the recent past, very few Atheists made Ethics their life’s work.</w:t>
      </w:r>
      <w:proofErr w:type="gramEnd"/>
      <w:r w:rsidRPr="00BF0037">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BF0037">
        <w:rPr>
          <w:rFonts w:eastAsia="Calibri" w:cs="Times New Roman"/>
          <w:color w:val="A6A6A6"/>
          <w:sz w:val="12"/>
          <w:szCs w:val="22"/>
        </w:rPr>
        <w:t>Sidgwick</w:t>
      </w:r>
      <w:proofErr w:type="spellEnd"/>
      <w:r w:rsidRPr="00BF0037">
        <w:rPr>
          <w:rFonts w:eastAsia="Calibri" w:cs="Times New Roman"/>
          <w:color w:val="A6A6A6"/>
          <w:sz w:val="12"/>
          <w:szCs w:val="22"/>
        </w:rPr>
        <w:t xml:space="preserve"> was another. </w:t>
      </w:r>
      <w:r w:rsidRPr="00BF0037">
        <w:rPr>
          <w:rFonts w:eastAsia="Calibri" w:cs="Times New Roman"/>
          <w:b/>
          <w:szCs w:val="22"/>
          <w:u w:val="single"/>
        </w:rPr>
        <w:t xml:space="preserve">After </w:t>
      </w:r>
      <w:proofErr w:type="spellStart"/>
      <w:r w:rsidRPr="00BF0037">
        <w:rPr>
          <w:rFonts w:eastAsia="Calibri" w:cs="Times New Roman"/>
          <w:b/>
          <w:szCs w:val="22"/>
          <w:u w:val="single"/>
        </w:rPr>
        <w:t>Sidgwick</w:t>
      </w:r>
      <w:proofErr w:type="spellEnd"/>
      <w:r w:rsidRPr="00BF0037">
        <w:rPr>
          <w:rFonts w:eastAsia="Calibri" w:cs="Times New Roman"/>
          <w:b/>
          <w:szCs w:val="22"/>
          <w:u w:val="single"/>
        </w:rPr>
        <w:t>,</w:t>
      </w:r>
      <w:r w:rsidRPr="00BF0037">
        <w:rPr>
          <w:rFonts w:eastAsia="Calibri" w:cs="Times New Roman"/>
          <w:color w:val="A6A6A6"/>
          <w:sz w:val="12"/>
          <w:szCs w:val="22"/>
        </w:rPr>
        <w:t xml:space="preserve"> there were several </w:t>
      </w:r>
      <w:r w:rsidRPr="00BF0037">
        <w:rPr>
          <w:rFonts w:eastAsia="Calibri" w:cs="Times New Roman"/>
          <w:b/>
          <w:szCs w:val="22"/>
          <w:u w:val="single"/>
        </w:rPr>
        <w:t>atheists</w:t>
      </w:r>
      <w:r w:rsidRPr="00BF0037">
        <w:rPr>
          <w:rFonts w:eastAsia="Calibri" w:cs="Times New Roman"/>
          <w:color w:val="A6A6A6"/>
          <w:sz w:val="12"/>
          <w:szCs w:val="22"/>
        </w:rPr>
        <w:t xml:space="preserve"> who were professional moral philosophers. But most of these </w:t>
      </w:r>
      <w:r w:rsidRPr="00BF0037">
        <w:rPr>
          <w:rFonts w:eastAsia="Calibri" w:cs="Times New Roman"/>
          <w:b/>
          <w:szCs w:val="22"/>
          <w:u w:val="single"/>
        </w:rPr>
        <w:t>did not do Ethics. They did Meta-Ethics.</w:t>
      </w:r>
      <w:r w:rsidRPr="00BF0037">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BF0037">
        <w:rPr>
          <w:rFonts w:eastAsia="Calibri" w:cs="Times New Roman"/>
          <w:b/>
          <w:szCs w:val="22"/>
          <w:u w:val="single"/>
        </w:rPr>
        <w:t>Non-Religious Ethics has been systematically studied</w:t>
      </w:r>
      <w:r w:rsidRPr="00BF0037">
        <w:rPr>
          <w:rFonts w:eastAsia="Calibri" w:cs="Times New Roman"/>
          <w:color w:val="A6A6A6"/>
          <w:sz w:val="12"/>
          <w:szCs w:val="22"/>
        </w:rPr>
        <w:t xml:space="preserve">, by many people, </w:t>
      </w:r>
      <w:r w:rsidRPr="00BF0037">
        <w:rPr>
          <w:rFonts w:eastAsia="Calibri" w:cs="Times New Roman"/>
          <w:b/>
          <w:szCs w:val="22"/>
          <w:u w:val="single"/>
        </w:rPr>
        <w:t>only since the</w:t>
      </w:r>
      <w:r w:rsidRPr="00BF0037">
        <w:rPr>
          <w:rFonts w:eastAsia="Calibri" w:cs="Times New Roman"/>
          <w:color w:val="A6A6A6"/>
          <w:sz w:val="12"/>
          <w:szCs w:val="22"/>
        </w:rPr>
        <w:t xml:space="preserve"> 19</w:t>
      </w:r>
      <w:r w:rsidRPr="00BF0037">
        <w:rPr>
          <w:rFonts w:eastAsia="Calibri" w:cs="Times New Roman"/>
          <w:b/>
          <w:szCs w:val="22"/>
          <w:u w:val="single"/>
        </w:rPr>
        <w:t>60s. Compared with the other sciences</w:t>
      </w:r>
      <w:r w:rsidRPr="00BF0037">
        <w:rPr>
          <w:rFonts w:eastAsia="Calibri" w:cs="Times New Roman"/>
          <w:color w:val="A6A6A6"/>
          <w:sz w:val="12"/>
          <w:szCs w:val="22"/>
        </w:rPr>
        <w:t xml:space="preserve">, Non-Religious </w:t>
      </w:r>
      <w:r w:rsidRPr="00BF0037">
        <w:rPr>
          <w:rFonts w:eastAsia="Calibri" w:cs="Times New Roman"/>
          <w:b/>
          <w:szCs w:val="22"/>
          <w:u w:val="single"/>
        </w:rPr>
        <w:t>Ethics is</w:t>
      </w:r>
      <w:r w:rsidRPr="00BF0037">
        <w:rPr>
          <w:rFonts w:eastAsia="Calibri" w:cs="Times New Roman"/>
          <w:color w:val="A6A6A6"/>
          <w:sz w:val="12"/>
          <w:szCs w:val="22"/>
        </w:rPr>
        <w:t xml:space="preserve"> the youngest and </w:t>
      </w:r>
      <w:r w:rsidRPr="00BF0037">
        <w:rPr>
          <w:rFonts w:eastAsia="Calibri" w:cs="Times New Roman"/>
          <w:b/>
          <w:szCs w:val="22"/>
          <w:u w:val="single"/>
        </w:rPr>
        <w:t>the least advanced.</w:t>
      </w:r>
    </w:p>
    <w:p w:rsidR="00FA6779" w:rsidRPr="00BF0037" w:rsidRDefault="00FA6779" w:rsidP="00FA6779">
      <w:pPr>
        <w:rPr>
          <w:rFonts w:eastAsia="Calibri" w:cs="Times New Roman"/>
          <w:szCs w:val="22"/>
        </w:rPr>
      </w:pPr>
    </w:p>
    <w:p w:rsidR="00FA6779" w:rsidRPr="00BF0037" w:rsidRDefault="00FA6779" w:rsidP="00FA6779">
      <w:pPr>
        <w:rPr>
          <w:rFonts w:eastAsia="Calibri" w:cs="Times New Roman"/>
          <w:szCs w:val="22"/>
        </w:rPr>
      </w:pPr>
      <w:r w:rsidRPr="00BF0037">
        <w:rPr>
          <w:rFonts w:eastAsia="Calibri" w:cs="Times New Roman"/>
          <w:szCs w:val="22"/>
        </w:rPr>
        <w:t xml:space="preserve">Adopt a parliamentary model to account for moral uncertainty. This entails minimizing existential risks. </w:t>
      </w:r>
      <w:r w:rsidRPr="00BF0037">
        <w:rPr>
          <w:rFonts w:eastAsia="Calibri" w:cs="Times New Roman"/>
          <w:b/>
          <w:szCs w:val="22"/>
          <w:u w:val="single"/>
        </w:rPr>
        <w:t>Bostrom 9</w:t>
      </w:r>
      <w:r w:rsidRPr="00BF0037">
        <w:rPr>
          <w:rFonts w:eastAsia="Calibri" w:cs="Times New Roman"/>
          <w:szCs w:val="22"/>
        </w:rPr>
        <w:t xml:space="preserve"> writes</w:t>
      </w:r>
      <w:r w:rsidRPr="00BF0037">
        <w:rPr>
          <w:rFonts w:eastAsia="Calibri" w:cs="Times New Roman"/>
          <w:szCs w:val="22"/>
          <w:vertAlign w:val="superscript"/>
        </w:rPr>
        <w:footnoteReference w:id="16"/>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BF0037">
        <w:rPr>
          <w:rFonts w:eastAsia="Calibri" w:cs="Times New Roman"/>
          <w:color w:val="A6A6A6"/>
          <w:sz w:val="12"/>
          <w:szCs w:val="22"/>
        </w:rPr>
        <w:t xml:space="preserve">It seems people are overconfident about their moral beliefs.  But </w:t>
      </w:r>
      <w:r w:rsidRPr="00BF0037">
        <w:rPr>
          <w:rFonts w:eastAsia="Calibri" w:cs="Times New Roman"/>
          <w:b/>
          <w:szCs w:val="22"/>
          <w:u w:val="single"/>
        </w:rPr>
        <w:t>how should one</w:t>
      </w:r>
      <w:r w:rsidRPr="00BF0037">
        <w:rPr>
          <w:rFonts w:eastAsia="Calibri" w:cs="Times New Roman"/>
          <w:color w:val="A6A6A6"/>
          <w:sz w:val="12"/>
          <w:szCs w:val="22"/>
        </w:rPr>
        <w:t xml:space="preserve"> reason and </w:t>
      </w:r>
      <w:r w:rsidRPr="00BF0037">
        <w:rPr>
          <w:rFonts w:eastAsia="Calibri" w:cs="Times New Roman"/>
          <w:b/>
          <w:szCs w:val="22"/>
          <w:u w:val="single"/>
        </w:rPr>
        <w:t>act if one</w:t>
      </w:r>
      <w:r w:rsidRPr="00BF0037">
        <w:rPr>
          <w:rFonts w:eastAsia="Calibri" w:cs="Times New Roman"/>
          <w:color w:val="A6A6A6"/>
          <w:sz w:val="12"/>
          <w:szCs w:val="22"/>
        </w:rPr>
        <w:t xml:space="preserve"> acknowledges that one </w:t>
      </w:r>
      <w:r w:rsidRPr="00BF0037">
        <w:rPr>
          <w:rFonts w:eastAsia="Calibri" w:cs="Times New Roman"/>
          <w:b/>
          <w:szCs w:val="22"/>
          <w:u w:val="single"/>
        </w:rPr>
        <w:t>is uncertain about morality</w:t>
      </w:r>
      <w:r w:rsidRPr="00BF0037">
        <w:rPr>
          <w:rFonts w:eastAsia="Calibri" w:cs="Times New Roman"/>
          <w:color w:val="A6A6A6"/>
          <w:sz w:val="12"/>
          <w:szCs w:val="22"/>
        </w:rPr>
        <w:t xml:space="preserve"> – not just applied ethics but fundamental moral issues? </w:t>
      </w:r>
      <w:proofErr w:type="gramStart"/>
      <w:r w:rsidRPr="00BF0037">
        <w:rPr>
          <w:rFonts w:eastAsia="Calibri" w:cs="Times New Roman"/>
          <w:color w:val="A6A6A6"/>
          <w:sz w:val="12"/>
          <w:szCs w:val="22"/>
        </w:rPr>
        <w:t>if</w:t>
      </w:r>
      <w:proofErr w:type="gramEnd"/>
      <w:r w:rsidRPr="00BF0037">
        <w:rPr>
          <w:rFonts w:eastAsia="Calibri" w:cs="Times New Roman"/>
          <w:color w:val="A6A6A6"/>
          <w:sz w:val="12"/>
          <w:szCs w:val="22"/>
        </w:rPr>
        <w:t xml:space="preserve"> you don't know which moral theory is correct?</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BF0037">
        <w:rPr>
          <w:rFonts w:eastAsia="Calibri" w:cs="Times New Roman"/>
          <w:color w:val="A6A6A6"/>
          <w:sz w:val="12"/>
          <w:szCs w:val="22"/>
        </w:rPr>
        <w:t xml:space="preserve">It doesn't seem </w:t>
      </w:r>
      <w:r w:rsidRPr="00BF0037">
        <w:rPr>
          <w:rFonts w:eastAsia="Calibri" w:cs="Times New Roman"/>
          <w:b/>
          <w:szCs w:val="22"/>
          <w:u w:val="single"/>
        </w:rPr>
        <w:t xml:space="preserve">you </w:t>
      </w:r>
      <w:proofErr w:type="gramStart"/>
      <w:r w:rsidRPr="00BF0037">
        <w:rPr>
          <w:rFonts w:eastAsia="Calibri" w:cs="Times New Roman"/>
          <w:b/>
          <w:szCs w:val="22"/>
          <w:u w:val="single"/>
        </w:rPr>
        <w:t>can[</w:t>
      </w:r>
      <w:proofErr w:type="gramEnd"/>
      <w:r w:rsidRPr="00BF0037">
        <w:rPr>
          <w:rFonts w:eastAsia="Calibri" w:cs="Times New Roman"/>
          <w:b/>
          <w:szCs w:val="22"/>
          <w:u w:val="single"/>
        </w:rPr>
        <w:t>’t] simply plug your uncertainty into expected utility</w:t>
      </w:r>
      <w:r w:rsidRPr="00BF0037">
        <w:rPr>
          <w:rFonts w:eastAsia="Calibri" w:cs="Times New Roman"/>
          <w:color w:val="A6A6A6"/>
          <w:sz w:val="12"/>
          <w:szCs w:val="22"/>
        </w:rPr>
        <w:t xml:space="preserve"> decision theory and crank the wheel; </w:t>
      </w:r>
      <w:r w:rsidRPr="00BF0037">
        <w:rPr>
          <w:rFonts w:eastAsia="Calibri" w:cs="Times New Roman"/>
          <w:b/>
          <w:szCs w:val="22"/>
          <w:u w:val="single"/>
        </w:rPr>
        <w:t>because many</w:t>
      </w:r>
      <w:r w:rsidRPr="00BF0037">
        <w:rPr>
          <w:rFonts w:eastAsia="Calibri" w:cs="Times New Roman"/>
          <w:color w:val="A6A6A6"/>
          <w:sz w:val="12"/>
          <w:szCs w:val="22"/>
        </w:rPr>
        <w:t xml:space="preserve"> moral </w:t>
      </w:r>
      <w:r w:rsidRPr="00BF0037">
        <w:rPr>
          <w:rFonts w:eastAsia="Calibri" w:cs="Times New Roman"/>
          <w:b/>
          <w:szCs w:val="22"/>
          <w:u w:val="single"/>
        </w:rPr>
        <w:t>theories</w:t>
      </w:r>
      <w:r w:rsidRPr="00BF0037">
        <w:rPr>
          <w:rFonts w:eastAsia="Calibri" w:cs="Times New Roman"/>
          <w:color w:val="A6A6A6"/>
          <w:sz w:val="12"/>
          <w:szCs w:val="22"/>
        </w:rPr>
        <w:t xml:space="preserve"> state that you </w:t>
      </w:r>
      <w:r w:rsidRPr="00BF0037">
        <w:rPr>
          <w:rFonts w:eastAsia="Calibri" w:cs="Times New Roman"/>
          <w:b/>
          <w:szCs w:val="22"/>
          <w:u w:val="single"/>
        </w:rPr>
        <w:t>should not</w:t>
      </w:r>
      <w:r w:rsidRPr="00BF0037">
        <w:rPr>
          <w:rFonts w:eastAsia="Calibri" w:cs="Times New Roman"/>
          <w:color w:val="A6A6A6"/>
          <w:sz w:val="12"/>
          <w:szCs w:val="22"/>
        </w:rPr>
        <w:t xml:space="preserve"> always </w:t>
      </w:r>
      <w:r w:rsidRPr="00BF0037">
        <w:rPr>
          <w:rFonts w:eastAsia="Calibri" w:cs="Times New Roman"/>
          <w:b/>
          <w:szCs w:val="22"/>
          <w:u w:val="single"/>
        </w:rPr>
        <w:t>maximize</w:t>
      </w:r>
      <w:r w:rsidRPr="00BF0037">
        <w:rPr>
          <w:rFonts w:eastAsia="Calibri" w:cs="Times New Roman"/>
          <w:color w:val="A6A6A6"/>
          <w:sz w:val="12"/>
          <w:szCs w:val="22"/>
        </w:rPr>
        <w:t xml:space="preserve"> expected </w:t>
      </w:r>
      <w:r w:rsidRPr="00BF0037">
        <w:rPr>
          <w:rFonts w:eastAsia="Calibri" w:cs="Times New Roman"/>
          <w:b/>
          <w:szCs w:val="22"/>
          <w:u w:val="single"/>
        </w:rPr>
        <w:t>utility.</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BF0037">
        <w:rPr>
          <w:rFonts w:eastAsia="Calibri" w:cs="Times New Roman"/>
          <w:color w:val="A6A6A6"/>
          <w:sz w:val="12"/>
          <w:szCs w:val="22"/>
        </w:rPr>
        <w:t>Even if we limit consideration to consequentialist theories, it still is hard to see how to combine them in the standard decision theoretic framework.  For example, suppose you give X% probability to total utilitarianism and (100-X</w:t>
      </w:r>
      <w:proofErr w:type="gramStart"/>
      <w:r w:rsidRPr="00BF0037">
        <w:rPr>
          <w:rFonts w:eastAsia="Calibri" w:cs="Times New Roman"/>
          <w:color w:val="A6A6A6"/>
          <w:sz w:val="12"/>
          <w:szCs w:val="22"/>
        </w:rPr>
        <w:t>)%</w:t>
      </w:r>
      <w:proofErr w:type="gramEnd"/>
      <w:r w:rsidRPr="00BF0037">
        <w:rPr>
          <w:rFonts w:eastAsia="Calibri" w:cs="Times New Roman"/>
          <w:color w:val="A6A6A6"/>
          <w:sz w:val="12"/>
          <w:szCs w:val="22"/>
        </w:rPr>
        <w:t xml:space="preserve"> to average utilitarianism.  Now an action might add 5 </w:t>
      </w:r>
      <w:proofErr w:type="spellStart"/>
      <w:r w:rsidRPr="00BF0037">
        <w:rPr>
          <w:rFonts w:eastAsia="Calibri" w:cs="Times New Roman"/>
          <w:color w:val="A6A6A6"/>
          <w:sz w:val="12"/>
          <w:szCs w:val="22"/>
        </w:rPr>
        <w:t>utils</w:t>
      </w:r>
      <w:proofErr w:type="spellEnd"/>
      <w:r w:rsidRPr="00BF0037">
        <w:rPr>
          <w:rFonts w:eastAsia="Calibri" w:cs="Times New Roman"/>
          <w:color w:val="A6A6A6"/>
          <w:sz w:val="12"/>
          <w:szCs w:val="22"/>
        </w:rPr>
        <w:t xml:space="preserve"> to total happiness and decrease average happiness by 2 </w:t>
      </w:r>
      <w:proofErr w:type="spellStart"/>
      <w:r w:rsidRPr="00BF0037">
        <w:rPr>
          <w:rFonts w:eastAsia="Calibri" w:cs="Times New Roman"/>
          <w:color w:val="A6A6A6"/>
          <w:sz w:val="12"/>
          <w:szCs w:val="22"/>
        </w:rPr>
        <w:t>utils</w:t>
      </w:r>
      <w:proofErr w:type="spellEnd"/>
      <w:r w:rsidRPr="00BF0037">
        <w:rPr>
          <w:rFonts w:eastAsia="Calibri" w:cs="Times New Roman"/>
          <w:color w:val="A6A6A6"/>
          <w:sz w:val="12"/>
          <w:szCs w:val="22"/>
        </w:rPr>
        <w:t>.  (This could happen, e.g. if you create a new happy person that is less happy than the people who already existed.)  Now what do you do, for different values of X?</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BF0037">
        <w:rPr>
          <w:rFonts w:eastAsia="Calibri" w:cs="Times New Roman"/>
          <w:color w:val="A6A6A6"/>
          <w:sz w:val="12"/>
          <w:szCs w:val="22"/>
        </w:rPr>
        <w:t xml:space="preserve">The problem gets even more complicated if we consider not only consequentialist theories but also deontological theories, </w:t>
      </w:r>
      <w:proofErr w:type="spellStart"/>
      <w:r w:rsidRPr="00BF0037">
        <w:rPr>
          <w:rFonts w:eastAsia="Calibri" w:cs="Times New Roman"/>
          <w:color w:val="A6A6A6"/>
          <w:sz w:val="12"/>
          <w:szCs w:val="22"/>
        </w:rPr>
        <w:t>contractarian</w:t>
      </w:r>
      <w:proofErr w:type="spellEnd"/>
      <w:r w:rsidRPr="00BF0037">
        <w:rPr>
          <w:rFonts w:eastAsia="Calibri" w:cs="Times New Roman"/>
          <w:color w:val="A6A6A6"/>
          <w:sz w:val="12"/>
          <w:szCs w:val="22"/>
        </w:rPr>
        <w:t xml:space="preserve"> theories, virtue ethics, etc.  We might even throw various meta-ethical theories into the stew: error theory, relativism, etc.</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b/>
          <w:szCs w:val="22"/>
          <w:u w:val="single"/>
        </w:rPr>
      </w:pPr>
      <w:r w:rsidRPr="00BF0037">
        <w:rPr>
          <w:rFonts w:eastAsia="Calibri" w:cs="Times New Roman"/>
          <w:color w:val="A6A6A6"/>
          <w:sz w:val="12"/>
          <w:szCs w:val="2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BF0037">
        <w:rPr>
          <w:rFonts w:eastAsia="Calibri" w:cs="Times New Roman"/>
          <w:b/>
          <w:szCs w:val="22"/>
          <w:u w:val="single"/>
        </w:rPr>
        <w:t>we have managed</w:t>
      </w:r>
      <w:r w:rsidRPr="00BF0037">
        <w:rPr>
          <w:rFonts w:eastAsia="Calibri" w:cs="Times New Roman"/>
          <w:color w:val="A6A6A6"/>
          <w:sz w:val="12"/>
          <w:szCs w:val="22"/>
        </w:rPr>
        <w:t xml:space="preserve"> so far is </w:t>
      </w:r>
      <w:r w:rsidRPr="00BF0037">
        <w:rPr>
          <w:rFonts w:eastAsia="Calibri" w:cs="Times New Roman"/>
          <w:b/>
          <w:szCs w:val="22"/>
          <w:u w:val="single"/>
        </w:rPr>
        <w:t>a</w:t>
      </w:r>
      <w:r w:rsidRPr="00BF0037">
        <w:rPr>
          <w:rFonts w:eastAsia="Calibri" w:cs="Times New Roman"/>
          <w:color w:val="A6A6A6"/>
          <w:sz w:val="12"/>
          <w:szCs w:val="22"/>
        </w:rPr>
        <w:t xml:space="preserve"> kind of </w:t>
      </w:r>
      <w:r w:rsidRPr="00BF0037">
        <w:rPr>
          <w:rFonts w:eastAsia="Calibri" w:cs="Times New Roman"/>
          <w:b/>
          <w:szCs w:val="22"/>
          <w:u w:val="single"/>
        </w:rPr>
        <w:t>metaphor, which</w:t>
      </w:r>
      <w:r w:rsidRPr="00BF0037">
        <w:rPr>
          <w:rFonts w:eastAsia="Calibri" w:cs="Times New Roman"/>
          <w:color w:val="A6A6A6"/>
          <w:sz w:val="12"/>
          <w:szCs w:val="22"/>
        </w:rPr>
        <w:t xml:space="preserve"> we don't think is literally and exactly correct, and it is a bit under-determined, but it </w:t>
      </w:r>
      <w:r w:rsidRPr="00BF0037">
        <w:rPr>
          <w:rFonts w:eastAsia="Calibri" w:cs="Times New Roman"/>
          <w:b/>
          <w:szCs w:val="22"/>
          <w:u w:val="single"/>
        </w:rPr>
        <w:t>seems to get things roughly right</w:t>
      </w:r>
      <w:r w:rsidRPr="00BF0037">
        <w:rPr>
          <w:rFonts w:eastAsia="Calibri" w:cs="Times New Roman"/>
          <w:color w:val="A6A6A6"/>
          <w:sz w:val="12"/>
          <w:szCs w:val="22"/>
        </w:rPr>
        <w:t xml:space="preserve"> and it might point in the right direction:</w:t>
      </w:r>
      <w:r>
        <w:rPr>
          <w:rFonts w:eastAsia="Calibri" w:cs="Times New Roman"/>
          <w:b/>
          <w:szCs w:val="22"/>
          <w:u w:val="single"/>
        </w:rPr>
        <w:t xml:space="preserve"> </w:t>
      </w:r>
      <w:r w:rsidRPr="00BF0037">
        <w:rPr>
          <w:rFonts w:eastAsia="Calibri" w:cs="Times New Roman"/>
          <w:b/>
          <w:szCs w:val="22"/>
          <w:u w:val="single"/>
        </w:rPr>
        <w:t>The Parliamentary Model.</w:t>
      </w:r>
      <w:r w:rsidRPr="00BF0037">
        <w:rPr>
          <w:rFonts w:eastAsia="Calibri" w:cs="Times New Roman"/>
          <w:color w:val="A6A6A6"/>
          <w:sz w:val="12"/>
          <w:szCs w:val="22"/>
        </w:rPr>
        <w:t xml:space="preserve">  Suppose that you have a set of mutually exclusive moral theories, and that you assign each of these some probability.  Now imagine that </w:t>
      </w:r>
      <w:r w:rsidRPr="00BF0037">
        <w:rPr>
          <w:rFonts w:eastAsia="Calibri" w:cs="Times New Roman"/>
          <w:b/>
          <w:szCs w:val="22"/>
          <w:u w:val="single"/>
        </w:rPr>
        <w:t>each</w:t>
      </w:r>
      <w:r w:rsidRPr="00BF0037">
        <w:rPr>
          <w:rFonts w:eastAsia="Calibri" w:cs="Times New Roman"/>
          <w:color w:val="A6A6A6"/>
          <w:sz w:val="12"/>
          <w:szCs w:val="22"/>
        </w:rPr>
        <w:t xml:space="preserve"> of these </w:t>
      </w:r>
      <w:r w:rsidRPr="00BF0037">
        <w:rPr>
          <w:rFonts w:eastAsia="Calibri" w:cs="Times New Roman"/>
          <w:b/>
          <w:szCs w:val="22"/>
          <w:u w:val="single"/>
        </w:rPr>
        <w:t>theorie</w:t>
      </w:r>
      <w:r w:rsidRPr="00BF0037">
        <w:rPr>
          <w:rFonts w:eastAsia="Calibri" w:cs="Times New Roman"/>
          <w:color w:val="A6A6A6"/>
          <w:sz w:val="12"/>
          <w:szCs w:val="22"/>
        </w:rPr>
        <w:t xml:space="preserve">s </w:t>
      </w:r>
      <w:r w:rsidRPr="00BF0037">
        <w:rPr>
          <w:rFonts w:eastAsia="Calibri" w:cs="Times New Roman"/>
          <w:b/>
          <w:szCs w:val="22"/>
          <w:u w:val="single"/>
        </w:rPr>
        <w:t>gets to send</w:t>
      </w:r>
      <w:r w:rsidRPr="00BF0037">
        <w:rPr>
          <w:rFonts w:eastAsia="Calibri" w:cs="Times New Roman"/>
          <w:color w:val="A6A6A6"/>
          <w:sz w:val="12"/>
          <w:szCs w:val="22"/>
        </w:rPr>
        <w:t xml:space="preserve"> some number of </w:t>
      </w:r>
      <w:r w:rsidRPr="00BF0037">
        <w:rPr>
          <w:rFonts w:eastAsia="Calibri" w:cs="Times New Roman"/>
          <w:b/>
          <w:szCs w:val="22"/>
          <w:u w:val="single"/>
        </w:rPr>
        <w:t>delegates to The Parliament</w:t>
      </w:r>
      <w:r w:rsidRPr="00BF0037">
        <w:rPr>
          <w:rFonts w:eastAsia="Calibri" w:cs="Times New Roman"/>
          <w:color w:val="A6A6A6"/>
          <w:sz w:val="12"/>
          <w:szCs w:val="22"/>
        </w:rPr>
        <w:t xml:space="preserve">.  The number of delegates each theory gets to send is </w:t>
      </w:r>
      <w:r w:rsidRPr="00BF0037">
        <w:rPr>
          <w:rFonts w:eastAsia="Calibri" w:cs="Times New Roman"/>
          <w:b/>
          <w:szCs w:val="22"/>
          <w:u w:val="single"/>
        </w:rPr>
        <w:t>proportional to the probability of the theory.</w:t>
      </w:r>
      <w:r w:rsidRPr="00BF0037">
        <w:rPr>
          <w:rFonts w:eastAsia="Calibri" w:cs="Times New Roman"/>
          <w:color w:val="A6A6A6"/>
          <w:sz w:val="12"/>
          <w:szCs w:val="2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color w:val="A6A6A6"/>
          <w:sz w:val="12"/>
          <w:szCs w:val="22"/>
        </w:rPr>
      </w:pPr>
      <w:r w:rsidRPr="00BF0037">
        <w:rPr>
          <w:rFonts w:eastAsia="Calibri" w:cs="Times New Roman"/>
          <w:color w:val="A6A6A6"/>
          <w:sz w:val="12"/>
          <w:szCs w:val="22"/>
        </w:rPr>
        <w:t xml:space="preserve">The idea here is that moral theories get more influence the more probable they are; yet </w:t>
      </w:r>
      <w:r w:rsidRPr="00BF0037">
        <w:rPr>
          <w:rFonts w:eastAsia="Calibri" w:cs="Times New Roman"/>
          <w:b/>
          <w:szCs w:val="22"/>
          <w:u w:val="single"/>
        </w:rPr>
        <w:t>even a</w:t>
      </w:r>
      <w:r w:rsidRPr="00BF0037">
        <w:rPr>
          <w:rFonts w:eastAsia="Calibri" w:cs="Times New Roman"/>
          <w:color w:val="A6A6A6"/>
          <w:sz w:val="12"/>
          <w:szCs w:val="22"/>
        </w:rPr>
        <w:t xml:space="preserve"> relatively </w:t>
      </w:r>
      <w:r w:rsidRPr="00BF0037">
        <w:rPr>
          <w:rFonts w:eastAsia="Calibri" w:cs="Times New Roman"/>
          <w:b/>
          <w:szCs w:val="22"/>
          <w:u w:val="single"/>
        </w:rPr>
        <w:t>weak theory can still get its way on some issues</w:t>
      </w:r>
      <w:r w:rsidRPr="00BF0037">
        <w:rPr>
          <w:rFonts w:eastAsia="Calibri" w:cs="Times New Roman"/>
          <w:color w:val="A6A6A6"/>
          <w:sz w:val="12"/>
          <w:szCs w:val="22"/>
        </w:rPr>
        <w:t xml:space="preserve"> that the theory think are extremely important </w:t>
      </w:r>
      <w:r w:rsidRPr="00BF0037">
        <w:rPr>
          <w:rFonts w:eastAsia="Calibri" w:cs="Times New Roman"/>
          <w:b/>
          <w:szCs w:val="22"/>
          <w:u w:val="single"/>
        </w:rPr>
        <w:t>by sacrificing</w:t>
      </w:r>
      <w:r w:rsidRPr="00BF0037">
        <w:rPr>
          <w:rFonts w:eastAsia="Calibri" w:cs="Times New Roman"/>
          <w:color w:val="A6A6A6"/>
          <w:sz w:val="12"/>
          <w:szCs w:val="22"/>
        </w:rPr>
        <w:t xml:space="preserve"> its influence </w:t>
      </w:r>
      <w:r w:rsidRPr="00BF0037">
        <w:rPr>
          <w:rFonts w:eastAsia="Calibri" w:cs="Times New Roman"/>
          <w:b/>
          <w:szCs w:val="22"/>
          <w:u w:val="single"/>
        </w:rPr>
        <w:t>on other</w:t>
      </w:r>
      <w:r w:rsidRPr="00BF0037">
        <w:rPr>
          <w:rFonts w:eastAsia="Calibri" w:cs="Times New Roman"/>
          <w:color w:val="A6A6A6"/>
          <w:sz w:val="4"/>
          <w:szCs w:val="22"/>
        </w:rPr>
        <w:t xml:space="preserve"> i</w:t>
      </w:r>
      <w:r w:rsidRPr="00BF0037">
        <w:rPr>
          <w:rFonts w:eastAsia="Calibri" w:cs="Times New Roman"/>
          <w:b/>
          <w:szCs w:val="22"/>
          <w:u w:val="single"/>
        </w:rPr>
        <w:t>s</w:t>
      </w:r>
      <w:r w:rsidRPr="00BF0037">
        <w:rPr>
          <w:rFonts w:eastAsia="Calibri" w:cs="Times New Roman"/>
          <w:color w:val="A6A6A6"/>
          <w:sz w:val="12"/>
          <w:szCs w:val="22"/>
        </w:rPr>
        <w:t xml:space="preserve">sues that other theories deem more important.  For example, </w:t>
      </w:r>
      <w:r w:rsidRPr="00BF0037">
        <w:rPr>
          <w:rFonts w:eastAsia="Calibri" w:cs="Times New Roman"/>
          <w:b/>
          <w:szCs w:val="22"/>
          <w:u w:val="single"/>
        </w:rPr>
        <w:t>suppose you assign 10% probability to</w:t>
      </w:r>
      <w:r w:rsidRPr="00BF0037">
        <w:rPr>
          <w:rFonts w:eastAsia="Calibri" w:cs="Times New Roman"/>
          <w:color w:val="A6A6A6"/>
          <w:sz w:val="12"/>
          <w:szCs w:val="22"/>
        </w:rPr>
        <w:t xml:space="preserve"> total </w:t>
      </w:r>
      <w:r w:rsidRPr="00BF0037">
        <w:rPr>
          <w:rFonts w:eastAsia="Calibri" w:cs="Times New Roman"/>
          <w:b/>
          <w:szCs w:val="22"/>
          <w:u w:val="single"/>
        </w:rPr>
        <w:t>util</w:t>
      </w:r>
      <w:r w:rsidRPr="00BF0037">
        <w:rPr>
          <w:rFonts w:eastAsia="Calibri" w:cs="Times New Roman"/>
          <w:color w:val="A6A6A6"/>
          <w:sz w:val="12"/>
          <w:szCs w:val="22"/>
        </w:rPr>
        <w:t xml:space="preserve">itarianism and 90% to moral egoism (just to illustrate the principle).  Then </w:t>
      </w:r>
      <w:r w:rsidRPr="00BF0037">
        <w:rPr>
          <w:rFonts w:eastAsia="Calibri" w:cs="Times New Roman"/>
          <w:b/>
          <w:szCs w:val="22"/>
          <w:u w:val="single"/>
        </w:rPr>
        <w:t>the Parliament</w:t>
      </w:r>
      <w:r w:rsidRPr="00BF0037">
        <w:rPr>
          <w:rFonts w:eastAsia="Calibri" w:cs="Times New Roman"/>
          <w:color w:val="A6A6A6"/>
          <w:sz w:val="12"/>
          <w:szCs w:val="22"/>
        </w:rPr>
        <w:t xml:space="preserve"> would mostly take actions that maximize egoistic satisfaction; however it </w:t>
      </w:r>
      <w:r w:rsidRPr="00BF0037">
        <w:rPr>
          <w:rFonts w:eastAsia="Calibri" w:cs="Times New Roman"/>
          <w:b/>
          <w:szCs w:val="22"/>
          <w:u w:val="single"/>
        </w:rPr>
        <w:t>would make some concessions to util</w:t>
      </w:r>
      <w:r w:rsidRPr="00BF0037">
        <w:rPr>
          <w:rFonts w:eastAsia="Calibri" w:cs="Times New Roman"/>
          <w:color w:val="A6A6A6"/>
          <w:sz w:val="12"/>
          <w:szCs w:val="22"/>
        </w:rPr>
        <w:t xml:space="preserve">itarianism </w:t>
      </w:r>
      <w:r w:rsidRPr="00BF0037">
        <w:rPr>
          <w:rFonts w:eastAsia="Calibri" w:cs="Times New Roman"/>
          <w:b/>
          <w:szCs w:val="22"/>
          <w:u w:val="single"/>
        </w:rPr>
        <w:t>on</w:t>
      </w:r>
      <w:r w:rsidRPr="00BF0037">
        <w:rPr>
          <w:rFonts w:eastAsia="Calibri" w:cs="Times New Roman"/>
          <w:color w:val="A6A6A6"/>
          <w:sz w:val="12"/>
          <w:szCs w:val="22"/>
        </w:rPr>
        <w:t xml:space="preserve"> issues that utilitarianism thinks is especially important.  In this example, the person might donate some portion of their income to </w:t>
      </w:r>
      <w:r w:rsidRPr="00BF0037">
        <w:rPr>
          <w:rFonts w:eastAsia="Calibri" w:cs="Times New Roman"/>
          <w:b/>
          <w:szCs w:val="22"/>
          <w:u w:val="single"/>
        </w:rPr>
        <w:t>existential risks</w:t>
      </w:r>
      <w:r w:rsidRPr="00BF0037">
        <w:rPr>
          <w:rFonts w:eastAsia="Calibri" w:cs="Times New Roman"/>
          <w:color w:val="A6A6A6"/>
          <w:sz w:val="12"/>
          <w:szCs w:val="22"/>
        </w:rPr>
        <w:t xml:space="preserve"> research and otherwise live completely selfishly.</w:t>
      </w:r>
    </w:p>
    <w:p w:rsidR="00FA6779" w:rsidRPr="00BF0037" w:rsidRDefault="00FA6779" w:rsidP="00FA6779">
      <w:pPr>
        <w:pBdr>
          <w:top w:val="single" w:sz="4" w:space="0" w:color="auto"/>
          <w:left w:val="single" w:sz="4" w:space="4" w:color="auto"/>
          <w:bottom w:val="single" w:sz="4" w:space="1" w:color="auto"/>
          <w:right w:val="single" w:sz="4" w:space="4" w:color="auto"/>
        </w:pBdr>
        <w:rPr>
          <w:rFonts w:eastAsia="Calibri" w:cs="Times New Roman"/>
          <w:b/>
          <w:szCs w:val="22"/>
          <w:u w:val="single"/>
        </w:rPr>
      </w:pPr>
      <w:r w:rsidRPr="00BF0037">
        <w:rPr>
          <w:rFonts w:eastAsia="Calibri" w:cs="Times New Roman"/>
          <w:color w:val="A6A6A6"/>
          <w:sz w:val="12"/>
          <w:szCs w:val="22"/>
        </w:rPr>
        <w:t xml:space="preserve">I think there might be wisdom in </w:t>
      </w:r>
      <w:r w:rsidRPr="00BF0037">
        <w:rPr>
          <w:rFonts w:eastAsia="Calibri" w:cs="Times New Roman"/>
          <w:b/>
          <w:szCs w:val="22"/>
          <w:u w:val="single"/>
        </w:rPr>
        <w:t>this model</w:t>
      </w:r>
      <w:r w:rsidRPr="00BF0037">
        <w:rPr>
          <w:rFonts w:eastAsia="Calibri" w:cs="Times New Roman"/>
          <w:color w:val="A6A6A6"/>
          <w:sz w:val="12"/>
          <w:szCs w:val="22"/>
        </w:rPr>
        <w:t xml:space="preserve">.  It </w:t>
      </w:r>
      <w:r w:rsidRPr="00BF0037">
        <w:rPr>
          <w:rFonts w:eastAsia="Calibri" w:cs="Times New Roman"/>
          <w:b/>
          <w:szCs w:val="22"/>
          <w:u w:val="single"/>
        </w:rPr>
        <w:t>avoids the</w:t>
      </w:r>
      <w:r w:rsidRPr="00BF0037">
        <w:rPr>
          <w:rFonts w:eastAsia="Calibri" w:cs="Times New Roman"/>
          <w:color w:val="A6A6A6"/>
          <w:sz w:val="12"/>
          <w:szCs w:val="22"/>
        </w:rPr>
        <w:t xml:space="preserve"> dangerous and </w:t>
      </w:r>
      <w:r w:rsidRPr="00BF0037">
        <w:rPr>
          <w:rFonts w:eastAsia="Calibri" w:cs="Times New Roman"/>
          <w:b/>
          <w:szCs w:val="22"/>
          <w:u w:val="single"/>
        </w:rPr>
        <w:t>unstable extremism</w:t>
      </w:r>
      <w:r w:rsidRPr="00BF0037">
        <w:rPr>
          <w:rFonts w:eastAsia="Calibri" w:cs="Times New Roman"/>
          <w:color w:val="A6A6A6"/>
          <w:sz w:val="12"/>
          <w:szCs w:val="22"/>
        </w:rPr>
        <w:t xml:space="preserve"> that would result </w:t>
      </w:r>
      <w:r w:rsidRPr="00BF0037">
        <w:rPr>
          <w:rFonts w:eastAsia="Calibri" w:cs="Times New Roman"/>
          <w:b/>
          <w:szCs w:val="22"/>
          <w:u w:val="single"/>
        </w:rPr>
        <w:t>from letting one’s current favorite moral theory completely dictate action</w:t>
      </w:r>
      <w:r w:rsidRPr="00BF0037">
        <w:rPr>
          <w:rFonts w:eastAsia="Calibri" w:cs="Times New Roman"/>
          <w:color w:val="A6A6A6"/>
          <w:sz w:val="12"/>
          <w:szCs w:val="22"/>
        </w:rPr>
        <w:t>, while still allowing the aggressive pursuit of some non-commonsensical high-leverage strategies so long as they don’t infringe too much on what other major moral theories deem centrally important.</w:t>
      </w:r>
    </w:p>
    <w:p w:rsidR="00FA6779" w:rsidRDefault="00FA6779" w:rsidP="00FA6779"/>
    <w:p w:rsidR="00FA6779" w:rsidRDefault="00FA6779">
      <w:pPr>
        <w:rPr>
          <w:rFonts w:eastAsia="Calibri" w:cs="Times New Roman"/>
        </w:rPr>
      </w:pPr>
      <w:r>
        <w:rPr>
          <w:rFonts w:eastAsia="Calibri" w:cs="Times New Roman"/>
        </w:rPr>
        <w:br w:type="page"/>
      </w:r>
    </w:p>
    <w:p w:rsidR="00FA6779" w:rsidRPr="00B438CB" w:rsidRDefault="00FA6779" w:rsidP="00FA6779">
      <w:pPr>
        <w:ind w:right="-1"/>
        <w:rPr>
          <w:rFonts w:eastAsia="Calibri" w:cs="Times New Roman"/>
        </w:rPr>
      </w:pPr>
      <w:r w:rsidRPr="00B438CB">
        <w:rPr>
          <w:rFonts w:eastAsia="Calibri" w:cs="Times New Roman"/>
        </w:rPr>
        <w:lastRenderedPageBreak/>
        <w:t xml:space="preserve">Infinite values don’t paralyze calculation. </w:t>
      </w:r>
      <w:proofErr w:type="spellStart"/>
      <w:r w:rsidRPr="00B438CB">
        <w:rPr>
          <w:rFonts w:eastAsia="Calibri" w:cs="Times New Roman"/>
          <w:b/>
          <w:u w:val="single"/>
        </w:rPr>
        <w:t>Lauwers</w:t>
      </w:r>
      <w:proofErr w:type="spellEnd"/>
      <w:r w:rsidRPr="00B438CB">
        <w:rPr>
          <w:rFonts w:eastAsia="Calibri" w:cs="Times New Roman"/>
          <w:b/>
          <w:u w:val="single"/>
        </w:rPr>
        <w:t xml:space="preserve"> and </w:t>
      </w:r>
      <w:proofErr w:type="spellStart"/>
      <w:r w:rsidRPr="00B438CB">
        <w:rPr>
          <w:rFonts w:eastAsia="Calibri" w:cs="Times New Roman"/>
          <w:b/>
          <w:u w:val="single"/>
        </w:rPr>
        <w:t>Vallentyne</w:t>
      </w:r>
      <w:proofErr w:type="spellEnd"/>
      <w:r w:rsidRPr="00B438CB">
        <w:rPr>
          <w:rFonts w:eastAsia="Calibri" w:cs="Times New Roman"/>
          <w:b/>
          <w:u w:val="single"/>
        </w:rPr>
        <w:t xml:space="preserve"> 04</w:t>
      </w:r>
      <w:r w:rsidRPr="00B438CB">
        <w:rPr>
          <w:rFonts w:eastAsia="Calibri" w:cs="Times New Roman"/>
        </w:rPr>
        <w:t xml:space="preserve"> write</w:t>
      </w:r>
      <w:r w:rsidRPr="00B438CB">
        <w:rPr>
          <w:rFonts w:eastAsia="Calibri" w:cs="Times New Roman"/>
          <w:vertAlign w:val="superscript"/>
        </w:rPr>
        <w:footnoteReference w:id="17"/>
      </w:r>
    </w:p>
    <w:p w:rsidR="00FA6779" w:rsidRPr="00B438CB" w:rsidRDefault="00FA6779" w:rsidP="00FA6779">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438CB">
        <w:rPr>
          <w:rFonts w:eastAsia="Calibri" w:cs="Times New Roman"/>
          <w:b/>
          <w:u w:val="single"/>
        </w:rPr>
        <w:t>Zero Independence holds that the ranking of two worlds is determined by</w:t>
      </w:r>
      <w:r w:rsidRPr="00B438CB">
        <w:rPr>
          <w:rFonts w:eastAsia="Calibri" w:cs="Times New Roman"/>
          <w:color w:val="A6A6A6"/>
          <w:sz w:val="12"/>
        </w:rPr>
        <w:t xml:space="preserve"> the pattern of </w:t>
      </w:r>
      <w:r w:rsidRPr="00B438CB">
        <w:rPr>
          <w:rFonts w:eastAsia="Calibri" w:cs="Times New Roman"/>
          <w:b/>
          <w:u w:val="single"/>
        </w:rPr>
        <w:t>differences in local value. This</w:t>
      </w:r>
      <w:r w:rsidRPr="00B438CB">
        <w:rPr>
          <w:rFonts w:eastAsia="Calibri" w:cs="Times New Roman"/>
          <w:color w:val="A6A6A6"/>
          <w:sz w:val="12"/>
        </w:rPr>
        <w:t xml:space="preserve">, we claim, </w:t>
      </w:r>
      <w:r w:rsidRPr="00B438CB">
        <w:rPr>
          <w:rFonts w:eastAsia="Calibri" w:cs="Times New Roman"/>
          <w:b/>
          <w:u w:val="single"/>
        </w:rPr>
        <w:t>is highly plausible</w:t>
      </w:r>
      <w:r w:rsidRPr="00B438CB">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B438CB">
        <w:rPr>
          <w:rFonts w:eastAsia="Calibri" w:cs="Times New Roman"/>
          <w:color w:val="A6A6A6"/>
          <w:sz w:val="12"/>
        </w:rPr>
        <w:t>its</w:t>
      </w:r>
      <w:proofErr w:type="gramEnd"/>
      <w:r w:rsidRPr="00B438CB">
        <w:rPr>
          <w:rFonts w:eastAsia="Calibri" w:cs="Times New Roman"/>
          <w:color w:val="A6A6A6"/>
          <w:sz w:val="12"/>
        </w:rPr>
        <w:t xml:space="preserve"> total value is at least as great, the </w:t>
      </w:r>
      <w:r w:rsidRPr="00B438CB">
        <w:rPr>
          <w:rFonts w:eastAsia="Calibri" w:cs="Times New Roman"/>
          <w:b/>
          <w:u w:val="single"/>
        </w:rPr>
        <w:t>reference to the total is not needed.</w:t>
      </w:r>
      <w:r w:rsidRPr="00B438CB">
        <w:rPr>
          <w:rFonts w:eastAsia="Calibri" w:cs="Times New Roman"/>
          <w:color w:val="A6A6A6"/>
          <w:sz w:val="12"/>
        </w:rPr>
        <w:t xml:space="preserve"> An equivalent statement is that one world as at least as good as the second if and only if the sum of the differences in value is at least as great as zero. </w:t>
      </w:r>
      <w:r w:rsidRPr="00B438CB">
        <w:rPr>
          <w:rFonts w:eastAsia="Calibri" w:cs="Times New Roman"/>
          <w:b/>
          <w:u w:val="single"/>
        </w:rPr>
        <w:t>Only the pattern of differences matters</w:t>
      </w:r>
      <w:r w:rsidRPr="00B438CB">
        <w:rPr>
          <w:rFonts w:eastAsia="Calibri" w:cs="Times New Roman"/>
          <w:color w:val="A6A6A6"/>
          <w:sz w:val="12"/>
        </w:rPr>
        <w:t xml:space="preserve">. </w:t>
      </w:r>
      <w:r w:rsidRPr="00B438CB">
        <w:rPr>
          <w:rFonts w:eastAsia="Calibri" w:cs="Times New Roman"/>
          <w:b/>
          <w:u w:val="single"/>
        </w:rPr>
        <w:t>Even in the infinite case</w:t>
      </w:r>
      <w:r w:rsidRPr="00B438CB">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FA6779" w:rsidRPr="00B438CB" w:rsidRDefault="00FA6779" w:rsidP="00FA6779">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438CB">
        <w:rPr>
          <w:rFonts w:eastAsia="Calibri" w:cs="Times New Roman"/>
          <w:color w:val="A6A6A6"/>
          <w:sz w:val="12"/>
        </w:rPr>
        <w:t>Zero Independence is equivalent to a condition in social choice theory known as Translation Scale Invariance when it is restricted to the case where locations are the same.</w:t>
      </w:r>
      <w:r w:rsidRPr="00B438CB">
        <w:rPr>
          <w:rFonts w:eastAsia="Calibri" w:cs="Times New Roman"/>
          <w:color w:val="A6A6A6"/>
          <w:sz w:val="12"/>
        </w:rPr>
        <w:footnoteReference w:id="18"/>
      </w:r>
      <w:r w:rsidRPr="00B438CB">
        <w:rPr>
          <w:rFonts w:eastAsia="Calibri" w:cs="Times New Roman"/>
          <w:color w:val="A6A6A6"/>
          <w:sz w:val="12"/>
        </w:rPr>
        <w:t xml:space="preserve"> This latter condition holds that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r>
        <w:rPr>
          <w:rFonts w:eastAsia="Calibri" w:cs="Times New Roman"/>
          <w:color w:val="A6A6A6"/>
          <w:sz w:val="12"/>
        </w:rPr>
        <w:t xml:space="preserve"> </w:t>
      </w:r>
      <w:r w:rsidRPr="00B438CB">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B438CB">
        <w:rPr>
          <w:rFonts w:eastAsia="Calibri" w:cs="Times New Roman"/>
          <w:color w:val="A6A6A6"/>
          <w:sz w:val="12"/>
        </w:rPr>
        <w:sym w:font="Symbol" w:char="F0B3"/>
      </w:r>
      <w:r w:rsidRPr="00B438CB">
        <w:rPr>
          <w:rFonts w:eastAsia="Calibri" w:cs="Times New Roman"/>
          <w:color w:val="A6A6A6"/>
          <w:sz w:val="12"/>
        </w:rPr>
        <w:t xml:space="preserve"> V if and only if U+W </w:t>
      </w:r>
      <w:r w:rsidRPr="00B438CB">
        <w:rPr>
          <w:rFonts w:eastAsia="Calibri" w:cs="Times New Roman"/>
          <w:color w:val="A6A6A6"/>
          <w:sz w:val="12"/>
        </w:rPr>
        <w:sym w:font="Symbol" w:char="F0B3"/>
      </w:r>
      <w:r w:rsidRPr="00B438CB">
        <w:rPr>
          <w:rFonts w:eastAsia="Calibri" w:cs="Times New Roman"/>
          <w:color w:val="A6A6A6"/>
          <w:sz w:val="12"/>
        </w:rPr>
        <w:t xml:space="preserve"> V+W.</w:t>
      </w:r>
    </w:p>
    <w:p w:rsidR="00FA6779" w:rsidRPr="00B438CB" w:rsidRDefault="00FA6779" w:rsidP="00FA6779">
      <w:pPr>
        <w:pBdr>
          <w:top w:val="single" w:sz="4" w:space="1" w:color="auto"/>
          <w:left w:val="single" w:sz="4" w:space="4" w:color="auto"/>
          <w:bottom w:val="single" w:sz="4" w:space="1" w:color="auto"/>
          <w:right w:val="single" w:sz="4" w:space="4" w:color="auto"/>
        </w:pBdr>
        <w:rPr>
          <w:rFonts w:eastAsia="Calibri" w:cs="Times New Roman"/>
          <w:b/>
          <w:u w:val="single"/>
        </w:rPr>
      </w:pPr>
      <w:r w:rsidRPr="00B438CB">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B438CB">
        <w:rPr>
          <w:rFonts w:eastAsia="Calibri" w:cs="Times New Roman"/>
          <w:color w:val="A6A6A6"/>
          <w:sz w:val="12"/>
        </w:rPr>
        <w:t>additivity</w:t>
      </w:r>
      <w:proofErr w:type="spellEnd"/>
      <w:r w:rsidRPr="00B438CB">
        <w:rPr>
          <w:rFonts w:eastAsia="Calibri" w:cs="Times New Roman"/>
          <w:color w:val="A6A6A6"/>
          <w:sz w:val="12"/>
        </w:rPr>
        <w:t xml:space="preserve">, not to defend finite </w:t>
      </w:r>
      <w:proofErr w:type="spellStart"/>
      <w:r w:rsidRPr="00B438CB">
        <w:rPr>
          <w:rFonts w:eastAsia="Calibri" w:cs="Times New Roman"/>
          <w:color w:val="A6A6A6"/>
          <w:sz w:val="12"/>
        </w:rPr>
        <w:t>additivity</w:t>
      </w:r>
      <w:proofErr w:type="spellEnd"/>
      <w:r w:rsidRPr="00B438CB">
        <w:rPr>
          <w:rFonts w:eastAsia="Calibri" w:cs="Times New Roman"/>
          <w:color w:val="A6A6A6"/>
          <w:sz w:val="12"/>
        </w:rPr>
        <w:t xml:space="preserve"> against non-additive theories.) </w:t>
      </w:r>
      <w:r w:rsidRPr="00B438CB">
        <w:rPr>
          <w:rFonts w:eastAsia="Calibri" w:cs="Times New Roman"/>
          <w:b/>
          <w:u w:val="single"/>
        </w:rPr>
        <w:t>If there is no natural zero point that separates positive from negative value</w:t>
      </w:r>
      <w:r w:rsidRPr="00B438CB">
        <w:rPr>
          <w:rFonts w:eastAsia="Calibri" w:cs="Times New Roman"/>
          <w:color w:val="A6A6A6"/>
          <w:sz w:val="12"/>
        </w:rPr>
        <w:t xml:space="preserve"> (if there is just more or less value with no natural separating point), </w:t>
      </w:r>
      <w:r w:rsidRPr="00B438CB">
        <w:rPr>
          <w:rFonts w:eastAsia="Calibri" w:cs="Times New Roman"/>
          <w:b/>
          <w:u w:val="single"/>
        </w:rPr>
        <w:t>then any particular zero point is arbitrary</w:t>
      </w:r>
      <w:r w:rsidRPr="00B438CB">
        <w:rPr>
          <w:rFonts w:eastAsia="Calibri" w:cs="Times New Roman"/>
          <w:color w:val="A6A6A6"/>
          <w:sz w:val="12"/>
        </w:rPr>
        <w:t xml:space="preserve"> (not representing a real aspect of value). In this case,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comparisons of zero-points are </w:t>
      </w:r>
      <w:proofErr w:type="spellStart"/>
      <w:r w:rsidRPr="00B438CB">
        <w:rPr>
          <w:rFonts w:eastAsia="Calibri" w:cs="Times New Roman"/>
          <w:color w:val="A6A6A6"/>
          <w:sz w:val="12"/>
        </w:rPr>
        <w:t>uncontroversially</w:t>
      </w:r>
      <w:proofErr w:type="spellEnd"/>
      <w:r w:rsidRPr="00B438CB">
        <w:rPr>
          <w:rFonts w:eastAsia="Calibri" w:cs="Times New Roman"/>
          <w:color w:val="A6A6A6"/>
          <w:sz w:val="12"/>
        </w:rPr>
        <w:t xml:space="preserve"> irrelevant. </w:t>
      </w:r>
      <w:r w:rsidRPr="00B438CB">
        <w:rPr>
          <w:rFonts w:eastAsia="Calibri" w:cs="Times New Roman"/>
          <w:b/>
          <w:u w:val="single"/>
        </w:rPr>
        <w:t>If</w:t>
      </w:r>
      <w:r w:rsidRPr="00B438CB">
        <w:rPr>
          <w:rFonts w:eastAsia="Calibri" w:cs="Times New Roman"/>
          <w:color w:val="A6A6A6"/>
          <w:sz w:val="12"/>
        </w:rPr>
        <w:t xml:space="preserve">, on the other hand, </w:t>
      </w:r>
      <w:r w:rsidRPr="00B438CB">
        <w:rPr>
          <w:rFonts w:eastAsia="Calibri" w:cs="Times New Roman"/>
          <w:b/>
          <w:u w:val="single"/>
        </w:rPr>
        <w:t>there is a natural zero for value, it is still</w:t>
      </w:r>
      <w:r w:rsidRPr="00B438CB">
        <w:rPr>
          <w:rFonts w:eastAsia="Calibri" w:cs="Times New Roman"/>
          <w:color w:val="A6A6A6"/>
          <w:sz w:val="12"/>
        </w:rPr>
        <w:t xml:space="preserve"> plausible for finitely additive value theories to hold that it is </w:t>
      </w:r>
      <w:r w:rsidRPr="00B438CB">
        <w:rPr>
          <w:rFonts w:eastAsia="Calibri" w:cs="Times New Roman"/>
          <w:b/>
          <w:u w:val="single"/>
        </w:rPr>
        <w:t>irrelevant</w:t>
      </w:r>
      <w:r w:rsidRPr="00B438CB">
        <w:rPr>
          <w:rFonts w:eastAsia="Calibri" w:cs="Times New Roman"/>
          <w:color w:val="A6A6A6"/>
          <w:sz w:val="12"/>
        </w:rPr>
        <w:t xml:space="preserve"> for ranking worlds. </w:t>
      </w:r>
      <w:r w:rsidRPr="00B438CB">
        <w:rPr>
          <w:rFonts w:eastAsia="Calibri" w:cs="Times New Roman"/>
          <w:b/>
          <w:u w:val="single"/>
        </w:rPr>
        <w:t>What matters</w:t>
      </w:r>
      <w:r w:rsidRPr="00B438CB">
        <w:rPr>
          <w:rFonts w:eastAsia="Calibri" w:cs="Times New Roman"/>
          <w:color w:val="A6A6A6"/>
          <w:sz w:val="12"/>
        </w:rPr>
        <w:t xml:space="preserve"> (e.g., </w:t>
      </w:r>
      <w:r w:rsidRPr="00B438CB">
        <w:rPr>
          <w:rFonts w:eastAsia="Calibri" w:cs="Times New Roman"/>
          <w:b/>
          <w:u w:val="single"/>
        </w:rPr>
        <w:t>from</w:t>
      </w:r>
      <w:r w:rsidRPr="00B438CB">
        <w:rPr>
          <w:rFonts w:eastAsia="Calibri" w:cs="Times New Roman"/>
          <w:color w:val="A6A6A6"/>
          <w:sz w:val="12"/>
        </w:rPr>
        <w:t xml:space="preserve"> a </w:t>
      </w:r>
      <w:r w:rsidRPr="00B438CB">
        <w:rPr>
          <w:rFonts w:eastAsia="Calibri" w:cs="Times New Roman"/>
          <w:b/>
          <w:u w:val="single"/>
        </w:rPr>
        <w:t>util</w:t>
      </w:r>
      <w:r w:rsidRPr="00B438CB">
        <w:rPr>
          <w:rFonts w:eastAsia="Calibri" w:cs="Times New Roman"/>
          <w:color w:val="A6A6A6"/>
          <w:sz w:val="12"/>
        </w:rPr>
        <w:t xml:space="preserve">itarian perspective), as argued above, </w:t>
      </w:r>
      <w:r w:rsidRPr="00B438CB">
        <w:rPr>
          <w:rFonts w:eastAsia="Calibri" w:cs="Times New Roman"/>
          <w:b/>
          <w:u w:val="single"/>
        </w:rPr>
        <w:t>are</w:t>
      </w:r>
      <w:r w:rsidRPr="00B438CB">
        <w:rPr>
          <w:rFonts w:eastAsia="Calibri" w:cs="Times New Roman"/>
          <w:color w:val="A6A6A6"/>
          <w:sz w:val="12"/>
        </w:rPr>
        <w:t xml:space="preserve"> the </w:t>
      </w:r>
      <w:r w:rsidRPr="00B438CB">
        <w:rPr>
          <w:rFonts w:eastAsia="Calibri" w:cs="Times New Roman"/>
          <w:b/>
          <w:u w:val="single"/>
        </w:rPr>
        <w:t>differences in value at each location between two worlds—not the absolute level of values</w:t>
      </w:r>
      <w:r w:rsidRPr="00B438CB">
        <w:rPr>
          <w:rFonts w:eastAsia="Calibri" w:cs="Times New Roman"/>
          <w:color w:val="A6A6A6"/>
          <w:sz w:val="12"/>
        </w:rPr>
        <w:t xml:space="preserve"> at locations. No </w:t>
      </w:r>
      <w:proofErr w:type="spellStart"/>
      <w:r w:rsidRPr="00B438CB">
        <w:rPr>
          <w:rFonts w:eastAsia="Calibri" w:cs="Times New Roman"/>
          <w:color w:val="A6A6A6"/>
          <w:sz w:val="12"/>
        </w:rPr>
        <w:t>interlocational</w:t>
      </w:r>
      <w:proofErr w:type="spellEnd"/>
      <w:r w:rsidRPr="00B438CB">
        <w:rPr>
          <w:rFonts w:eastAsia="Calibri" w:cs="Times New Roman"/>
          <w:color w:val="A6A6A6"/>
          <w:sz w:val="12"/>
        </w:rPr>
        <w:t xml:space="preserve"> comparison of zero points is needed for this purpose.</w:t>
      </w:r>
    </w:p>
    <w:p w:rsidR="00FA6779" w:rsidRPr="00B438CB" w:rsidRDefault="00FA6779" w:rsidP="00FA6779">
      <w:pPr>
        <w:ind w:right="-1"/>
        <w:rPr>
          <w:rFonts w:eastAsia="Calibri" w:cs="Times New Roman"/>
        </w:rPr>
      </w:pPr>
    </w:p>
    <w:p w:rsidR="00FA6779" w:rsidRPr="00B438CB" w:rsidRDefault="00FA6779" w:rsidP="00FA6779">
      <w:pPr>
        <w:ind w:right="-1"/>
        <w:rPr>
          <w:rFonts w:eastAsia="Calibri" w:cs="Times New Roman"/>
        </w:rPr>
      </w:pPr>
      <w:r w:rsidRPr="00B438CB">
        <w:rPr>
          <w:rFonts w:eastAsia="Calibri" w:cs="Times New Roman"/>
        </w:rPr>
        <w:t xml:space="preserve">Cost-benefit analysis is feasible. Ignore any util </w:t>
      </w:r>
      <w:proofErr w:type="spellStart"/>
      <w:r w:rsidRPr="00B438CB">
        <w:rPr>
          <w:rFonts w:eastAsia="Calibri" w:cs="Times New Roman"/>
        </w:rPr>
        <w:t>calc</w:t>
      </w:r>
      <w:proofErr w:type="spellEnd"/>
      <w:r w:rsidRPr="00B438CB">
        <w:rPr>
          <w:rFonts w:eastAsia="Calibri" w:cs="Times New Roman"/>
        </w:rPr>
        <w:t xml:space="preserve"> indicts. </w:t>
      </w:r>
      <w:r w:rsidRPr="00B438CB">
        <w:rPr>
          <w:rFonts w:eastAsia="Calibri" w:cs="Times New Roman"/>
          <w:b/>
          <w:u w:val="single"/>
        </w:rPr>
        <w:t>Hardin 90</w:t>
      </w:r>
      <w:r w:rsidRPr="00B438CB">
        <w:rPr>
          <w:rFonts w:eastAsia="Calibri" w:cs="Times New Roman"/>
        </w:rPr>
        <w:t xml:space="preserve"> writes</w:t>
      </w:r>
      <w:r w:rsidRPr="00B438CB">
        <w:rPr>
          <w:rFonts w:eastAsia="Calibri" w:cs="Times New Roman"/>
          <w:vertAlign w:val="superscript"/>
        </w:rPr>
        <w:footnoteReference w:id="19"/>
      </w:r>
    </w:p>
    <w:p w:rsidR="00FA6779" w:rsidRPr="00B438CB" w:rsidRDefault="00FA6779" w:rsidP="00FA6779">
      <w:pPr>
        <w:pBdr>
          <w:top w:val="single" w:sz="4" w:space="1" w:color="auto"/>
          <w:left w:val="single" w:sz="4" w:space="4" w:color="auto"/>
          <w:bottom w:val="single" w:sz="4" w:space="1" w:color="auto"/>
          <w:right w:val="single" w:sz="4" w:space="4" w:color="auto"/>
        </w:pBdr>
        <w:rPr>
          <w:rFonts w:eastAsia="Calibri" w:cs="Times New Roman"/>
          <w:b/>
          <w:u w:val="single"/>
        </w:rPr>
      </w:pPr>
      <w:r w:rsidRPr="00B438CB">
        <w:rPr>
          <w:rFonts w:eastAsia="Calibri" w:cs="Times New Roman"/>
          <w:b/>
          <w:u w:val="single"/>
        </w:rPr>
        <w:t>One</w:t>
      </w:r>
      <w:r w:rsidRPr="00B438CB">
        <w:rPr>
          <w:rFonts w:eastAsia="Calibri" w:cs="Times New Roman"/>
          <w:color w:val="A6A6A6"/>
          <w:sz w:val="12"/>
        </w:rPr>
        <w:t xml:space="preserve"> of the </w:t>
      </w:r>
      <w:r w:rsidRPr="00B438CB">
        <w:rPr>
          <w:rFonts w:eastAsia="Calibri" w:cs="Times New Roman"/>
          <w:b/>
          <w:u w:val="single"/>
        </w:rPr>
        <w:t>cute</w:t>
      </w:r>
      <w:r w:rsidRPr="00B438CB">
        <w:rPr>
          <w:rFonts w:eastAsia="Calibri" w:cs="Times New Roman"/>
          <w:color w:val="A6A6A6"/>
          <w:sz w:val="12"/>
        </w:rPr>
        <w:t xml:space="preserve">r </w:t>
      </w:r>
      <w:r w:rsidRPr="00B438CB">
        <w:rPr>
          <w:rFonts w:eastAsia="Calibri" w:cs="Times New Roman"/>
          <w:b/>
          <w:u w:val="single"/>
        </w:rPr>
        <w:t>charge</w:t>
      </w:r>
      <w:r w:rsidRPr="00B438CB">
        <w:rPr>
          <w:rFonts w:eastAsia="Calibri" w:cs="Times New Roman"/>
          <w:color w:val="A6A6A6"/>
          <w:sz w:val="12"/>
        </w:rPr>
        <w:t xml:space="preserve">s </w:t>
      </w:r>
      <w:r w:rsidRPr="00B438CB">
        <w:rPr>
          <w:rFonts w:eastAsia="Calibri" w:cs="Times New Roman"/>
          <w:b/>
          <w:u w:val="single"/>
        </w:rPr>
        <w:t>against util</w:t>
      </w:r>
      <w:r w:rsidRPr="00B438CB">
        <w:rPr>
          <w:rFonts w:eastAsia="Calibri" w:cs="Times New Roman"/>
          <w:color w:val="A6A6A6"/>
          <w:sz w:val="12"/>
        </w:rPr>
        <w:t xml:space="preserve">itarianism </w:t>
      </w:r>
      <w:r w:rsidRPr="00B438CB">
        <w:rPr>
          <w:rFonts w:eastAsia="Calibri" w:cs="Times New Roman"/>
          <w:b/>
          <w:u w:val="single"/>
        </w:rPr>
        <w:t>is that</w:t>
      </w:r>
      <w:r w:rsidRPr="00B438CB">
        <w:rPr>
          <w:rFonts w:eastAsia="Calibri" w:cs="Times New Roman"/>
          <w:color w:val="A6A6A6"/>
          <w:sz w:val="12"/>
        </w:rPr>
        <w:t xml:space="preserve"> it is irrational in the following sense. </w:t>
      </w:r>
      <w:r w:rsidRPr="00B438CB">
        <w:rPr>
          <w:rFonts w:eastAsia="Calibri" w:cs="Times New Roman"/>
          <w:b/>
          <w:u w:val="single"/>
        </w:rPr>
        <w:t>If I take the time to calculate</w:t>
      </w:r>
      <w:r w:rsidRPr="00B438CB">
        <w:rPr>
          <w:rFonts w:eastAsia="Calibri" w:cs="Times New Roman"/>
          <w:color w:val="A6A6A6"/>
          <w:sz w:val="12"/>
        </w:rPr>
        <w:t xml:space="preserve"> the consequences of various courses of action before me, </w:t>
      </w:r>
      <w:r w:rsidRPr="00B438CB">
        <w:rPr>
          <w:rFonts w:eastAsia="Calibri" w:cs="Times New Roman"/>
          <w:b/>
          <w:u w:val="single"/>
        </w:rPr>
        <w:t>then</w:t>
      </w:r>
      <w:r w:rsidRPr="00B438CB">
        <w:rPr>
          <w:rFonts w:eastAsia="Calibri" w:cs="Times New Roman"/>
          <w:color w:val="A6A6A6"/>
          <w:sz w:val="12"/>
        </w:rPr>
        <w:t xml:space="preserve"> I will ipso facto have chosen the course of action to take, namely, to sit and calculate, because while I am calculating the other </w:t>
      </w:r>
      <w:r w:rsidRPr="00B438CB">
        <w:rPr>
          <w:rFonts w:eastAsia="Calibri" w:cs="Times New Roman"/>
          <w:b/>
          <w:u w:val="single"/>
        </w:rPr>
        <w:t>courses of action will cease to be open to me. It should embarrass philosophers that they have ever taken this</w:t>
      </w:r>
      <w:r w:rsidRPr="00B438CB">
        <w:rPr>
          <w:rFonts w:eastAsia="Calibri" w:cs="Times New Roman"/>
          <w:color w:val="A6A6A6"/>
          <w:sz w:val="12"/>
        </w:rPr>
        <w:t xml:space="preserve"> objection </w:t>
      </w:r>
      <w:r w:rsidRPr="00B438CB">
        <w:rPr>
          <w:rFonts w:eastAsia="Calibri" w:cs="Times New Roman"/>
          <w:b/>
          <w:u w:val="single"/>
        </w:rPr>
        <w:t>seriously. Parallel considerations in other realms are dismissed</w:t>
      </w:r>
      <w:r w:rsidRPr="00B438CB">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B438CB">
        <w:rPr>
          <w:rFonts w:eastAsia="Calibri" w:cs="Times New Roman"/>
          <w:b/>
          <w:u w:val="single"/>
        </w:rPr>
        <w:t>to</w:t>
      </w:r>
      <w:r w:rsidRPr="00B438CB">
        <w:rPr>
          <w:rFonts w:eastAsia="Calibri" w:cs="Times New Roman"/>
          <w:color w:val="A6A6A6"/>
          <w:sz w:val="12"/>
        </w:rPr>
        <w:t xml:space="preserve"> a standstill.” James March and Herbert Simon </w:t>
      </w:r>
      <w:r w:rsidRPr="00B438CB">
        <w:rPr>
          <w:rFonts w:eastAsia="Calibri" w:cs="Times New Roman"/>
          <w:b/>
          <w:u w:val="single"/>
        </w:rPr>
        <w:t>escape</w:t>
      </w:r>
      <w:r w:rsidRPr="00B438CB">
        <w:rPr>
          <w:rFonts w:eastAsia="Calibri" w:cs="Times New Roman"/>
          <w:color w:val="A6A6A6"/>
          <w:sz w:val="12"/>
        </w:rPr>
        <w:t xml:space="preserve"> the quandary of </w:t>
      </w:r>
      <w:r w:rsidRPr="00B438CB">
        <w:rPr>
          <w:rFonts w:eastAsia="Calibri" w:cs="Times New Roman"/>
          <w:b/>
          <w:u w:val="single"/>
        </w:rPr>
        <w:t>unending calculation</w:t>
      </w:r>
      <w:r w:rsidRPr="00B438CB">
        <w:rPr>
          <w:rFonts w:eastAsia="Calibri" w:cs="Times New Roman"/>
          <w:color w:val="A6A6A6"/>
          <w:sz w:val="12"/>
        </w:rPr>
        <w:t xml:space="preserve"> by noting that often we satisfice, </w:t>
      </w:r>
      <w:r w:rsidRPr="00B438CB">
        <w:rPr>
          <w:rFonts w:eastAsia="Calibri" w:cs="Times New Roman"/>
          <w:b/>
          <w:u w:val="single"/>
        </w:rPr>
        <w:t>we do not maximize: we stop calculating</w:t>
      </w:r>
      <w:r w:rsidRPr="00B438CB">
        <w:rPr>
          <w:rFonts w:eastAsia="Calibri" w:cs="Times New Roman"/>
          <w:color w:val="A6A6A6"/>
          <w:sz w:val="12"/>
        </w:rPr>
        <w:t xml:space="preserve"> and considering </w:t>
      </w:r>
      <w:r w:rsidRPr="00B438CB">
        <w:rPr>
          <w:rFonts w:eastAsia="Calibri" w:cs="Times New Roman"/>
          <w:b/>
          <w:u w:val="single"/>
        </w:rPr>
        <w:t>when we find a merely adequate choice</w:t>
      </w:r>
      <w:r w:rsidRPr="00B438CB">
        <w:rPr>
          <w:rFonts w:eastAsia="Calibri" w:cs="Times New Roman"/>
          <w:color w:val="A6A6A6"/>
          <w:sz w:val="12"/>
        </w:rPr>
        <w:t xml:space="preserve"> of action. </w:t>
      </w:r>
      <w:r w:rsidRPr="00B438CB">
        <w:rPr>
          <w:rFonts w:eastAsia="Calibri" w:cs="Times New Roman"/>
          <w:b/>
          <w:u w:val="single"/>
        </w:rPr>
        <w:t>When</w:t>
      </w:r>
      <w:r w:rsidRPr="00B438CB">
        <w:rPr>
          <w:rFonts w:eastAsia="Calibri" w:cs="Times New Roman"/>
          <w:color w:val="A6A6A6"/>
          <w:sz w:val="12"/>
        </w:rPr>
        <w:t xml:space="preserve">, in principle, </w:t>
      </w:r>
      <w:r w:rsidRPr="00B438CB">
        <w:rPr>
          <w:rFonts w:eastAsia="Calibri" w:cs="Times New Roman"/>
          <w:b/>
          <w:u w:val="single"/>
        </w:rPr>
        <w:t xml:space="preserve">one cannot know what </w:t>
      </w:r>
      <w:proofErr w:type="gramStart"/>
      <w:r w:rsidRPr="00B438CB">
        <w:rPr>
          <w:rFonts w:eastAsia="Calibri" w:cs="Times New Roman"/>
          <w:b/>
          <w:u w:val="single"/>
        </w:rPr>
        <w:t>is</w:t>
      </w:r>
      <w:r w:rsidRPr="00B438CB">
        <w:rPr>
          <w:rFonts w:eastAsia="Calibri" w:cs="Times New Roman"/>
          <w:color w:val="A6A6A6"/>
          <w:sz w:val="12"/>
        </w:rPr>
        <w:t xml:space="preserve"> the </w:t>
      </w:r>
      <w:r w:rsidRPr="00B438CB">
        <w:rPr>
          <w:rFonts w:eastAsia="Calibri" w:cs="Times New Roman"/>
          <w:b/>
          <w:u w:val="single"/>
        </w:rPr>
        <w:t>best</w:t>
      </w:r>
      <w:r w:rsidRPr="00B438CB">
        <w:rPr>
          <w:rFonts w:eastAsia="Calibri" w:cs="Times New Roman"/>
          <w:color w:val="A6A6A6"/>
          <w:sz w:val="12"/>
        </w:rPr>
        <w:t xml:space="preserve"> choice</w:t>
      </w:r>
      <w:proofErr w:type="gramEnd"/>
      <w:r w:rsidRPr="00B438CB">
        <w:rPr>
          <w:rFonts w:eastAsia="Calibri" w:cs="Times New Roman"/>
          <w:color w:val="A6A6A6"/>
          <w:sz w:val="12"/>
        </w:rPr>
        <w:t xml:space="preserve">, </w:t>
      </w:r>
      <w:r w:rsidRPr="00B438CB">
        <w:rPr>
          <w:rFonts w:eastAsia="Calibri" w:cs="Times New Roman"/>
          <w:b/>
          <w:u w:val="single"/>
        </w:rPr>
        <w:t>one can nevertheless be sure that</w:t>
      </w:r>
      <w:r w:rsidRPr="00B438CB">
        <w:rPr>
          <w:rFonts w:eastAsia="Calibri" w:cs="Times New Roman"/>
          <w:color w:val="A6A6A6"/>
          <w:sz w:val="12"/>
        </w:rPr>
        <w:t xml:space="preserve"> sitting and </w:t>
      </w:r>
      <w:r w:rsidRPr="00B438CB">
        <w:rPr>
          <w:rFonts w:eastAsia="Calibri" w:cs="Times New Roman"/>
          <w:b/>
          <w:u w:val="single"/>
        </w:rPr>
        <w:t>calculating is not the best choice.</w:t>
      </w:r>
      <w:r w:rsidRPr="00B438CB">
        <w:rPr>
          <w:rFonts w:eastAsia="Calibri" w:cs="Times New Roman"/>
          <w:color w:val="A6A6A6"/>
          <w:sz w:val="12"/>
        </w:rPr>
        <w:t xml:space="preserve"> But, one may ask, </w:t>
      </w:r>
      <w:proofErr w:type="gramStart"/>
      <w:r w:rsidRPr="00B438CB">
        <w:rPr>
          <w:rFonts w:eastAsia="Calibri" w:cs="Times New Roman"/>
          <w:color w:val="A6A6A6"/>
          <w:sz w:val="12"/>
        </w:rPr>
        <w:t>How</w:t>
      </w:r>
      <w:proofErr w:type="gramEnd"/>
      <w:r w:rsidRPr="00B438CB">
        <w:rPr>
          <w:rFonts w:eastAsia="Calibri" w:cs="Times New Roman"/>
          <w:color w:val="A6A6A6"/>
          <w:sz w:val="12"/>
        </w:rPr>
        <w:t xml:space="preserve"> do you know that another ten minutes of calculation would not have produced a better choice? And one can only answer, </w:t>
      </w:r>
      <w:proofErr w:type="gramStart"/>
      <w:r w:rsidRPr="00B438CB">
        <w:rPr>
          <w:rFonts w:eastAsia="Calibri" w:cs="Times New Roman"/>
          <w:color w:val="A6A6A6"/>
          <w:sz w:val="12"/>
        </w:rPr>
        <w:t>You</w:t>
      </w:r>
      <w:proofErr w:type="gramEnd"/>
      <w:r w:rsidRPr="00B438CB">
        <w:rPr>
          <w:rFonts w:eastAsia="Calibri" w:cs="Times New Roman"/>
          <w:color w:val="A6A6A6"/>
          <w:sz w:val="12"/>
        </w:rPr>
        <w:t xml:space="preserve"> do not. At some point the quarrel begins to sound adolescent. It is ironic that </w:t>
      </w:r>
      <w:r w:rsidRPr="00B438CB">
        <w:rPr>
          <w:rFonts w:eastAsia="Calibri" w:cs="Times New Roman"/>
          <w:b/>
          <w:u w:val="single"/>
        </w:rPr>
        <w:t>the point</w:t>
      </w:r>
      <w:r w:rsidRPr="00B438CB">
        <w:rPr>
          <w:rFonts w:eastAsia="Calibri" w:cs="Times New Roman"/>
          <w:color w:val="A6A6A6"/>
          <w:sz w:val="12"/>
        </w:rPr>
        <w:t xml:space="preserve"> of the quarrel </w:t>
      </w:r>
      <w:r w:rsidRPr="00B438CB">
        <w:rPr>
          <w:rFonts w:eastAsia="Calibri" w:cs="Times New Roman"/>
          <w:b/>
          <w:u w:val="single"/>
        </w:rPr>
        <w:t>is almost never at issue in practice</w:t>
      </w:r>
      <w:r w:rsidRPr="00B438CB">
        <w:rPr>
          <w:rFonts w:eastAsia="Calibri" w:cs="Times New Roman"/>
          <w:color w:val="A6A6A6"/>
          <w:sz w:val="12"/>
        </w:rPr>
        <w:t xml:space="preserve"> (as Devlin implies, </w:t>
      </w:r>
      <w:r w:rsidRPr="00B438CB">
        <w:rPr>
          <w:rFonts w:eastAsia="Calibri" w:cs="Times New Roman"/>
          <w:b/>
          <w:u w:val="single"/>
        </w:rPr>
        <w:t>we are</w:t>
      </w:r>
      <w:r w:rsidRPr="00B438CB">
        <w:rPr>
          <w:rFonts w:eastAsia="Calibri" w:cs="Times New Roman"/>
          <w:color w:val="A6A6A6"/>
          <w:sz w:val="12"/>
        </w:rPr>
        <w:t xml:space="preserve"> almost all </w:t>
      </w:r>
      <w:r w:rsidRPr="00B438CB">
        <w:rPr>
          <w:rFonts w:eastAsia="Calibri" w:cs="Times New Roman"/>
          <w:b/>
          <w:u w:val="single"/>
        </w:rPr>
        <w:t>too reasonable</w:t>
      </w:r>
      <w:r w:rsidRPr="00B438CB">
        <w:rPr>
          <w:rFonts w:eastAsia="Calibri" w:cs="Times New Roman"/>
          <w:color w:val="A6A6A6"/>
          <w:sz w:val="12"/>
        </w:rPr>
        <w:t xml:space="preserve"> in practice </w:t>
      </w:r>
      <w:r w:rsidRPr="00B438CB">
        <w:rPr>
          <w:rFonts w:eastAsia="Calibri" w:cs="Times New Roman"/>
          <w:b/>
          <w:u w:val="single"/>
        </w:rPr>
        <w:t>to bring the world to a standstill</w:t>
      </w:r>
      <w:r w:rsidRPr="00B438CB">
        <w:rPr>
          <w:rFonts w:eastAsia="Calibri" w:cs="Times New Roman"/>
          <w:color w:val="A6A6A6"/>
          <w:sz w:val="12"/>
        </w:rPr>
        <w:t>) but only in the principled discussions of academics.</w:t>
      </w:r>
    </w:p>
    <w:p w:rsidR="00FA6779" w:rsidRPr="00B438CB" w:rsidRDefault="00FA6779" w:rsidP="00FA6779">
      <w:pPr>
        <w:rPr>
          <w:rFonts w:eastAsia="Calibri" w:cs="Calibri"/>
          <w:b/>
          <w:lang w:eastAsia="ar-SA"/>
        </w:rPr>
      </w:pPr>
    </w:p>
    <w:p w:rsidR="00FA6779" w:rsidRPr="00B438CB" w:rsidRDefault="00FA6779" w:rsidP="00FA6779">
      <w:pPr>
        <w:rPr>
          <w:rFonts w:eastAsia="Calibri" w:cs="Times New Roman"/>
        </w:rPr>
      </w:pPr>
      <w:r w:rsidRPr="00B438CB">
        <w:rPr>
          <w:rFonts w:eastAsia="Calibri" w:cs="Times New Roman"/>
        </w:rPr>
        <w:t xml:space="preserve">Ignore permissibility and presumption because moral uncertainty means we’ll always have </w:t>
      </w:r>
      <w:proofErr w:type="gramStart"/>
      <w:r w:rsidRPr="00B438CB">
        <w:rPr>
          <w:rFonts w:eastAsia="Calibri" w:cs="Times New Roman"/>
        </w:rPr>
        <w:t>a non</w:t>
      </w:r>
      <w:proofErr w:type="gramEnd"/>
      <w:r w:rsidRPr="00B438CB">
        <w:rPr>
          <w:rFonts w:eastAsia="Calibri" w:cs="Times New Roman"/>
        </w:rPr>
        <w:t>-zero credence in the existence of morality, so there’s always a risk of offense in favor of one action.</w:t>
      </w:r>
    </w:p>
    <w:p w:rsidR="00FA6779" w:rsidRPr="00B438CB" w:rsidRDefault="00FA6779" w:rsidP="00FA6779">
      <w:pPr>
        <w:rPr>
          <w:rFonts w:eastAsia="Calibri" w:cs="Times New Roman"/>
        </w:rPr>
      </w:pPr>
    </w:p>
    <w:p w:rsidR="00FA6779" w:rsidRDefault="00FA6779">
      <w:r>
        <w:br w:type="page"/>
      </w:r>
    </w:p>
    <w:p w:rsidR="00FA6779" w:rsidRDefault="00FA6779" w:rsidP="00FA6779">
      <w:pPr>
        <w:outlineLvl w:val="1"/>
      </w:pPr>
      <w:r>
        <w:lastRenderedPageBreak/>
        <w:t>Next is Theory Preempts</w:t>
      </w:r>
    </w:p>
    <w:p w:rsidR="00FA6779" w:rsidRDefault="00FA6779" w:rsidP="00FA6779">
      <w:r>
        <w:t xml:space="preserve">1. Err aff on theory because of a 5% neg bias at Strake Jesuit and 4% neg bias at </w:t>
      </w:r>
      <w:proofErr w:type="spellStart"/>
      <w:r>
        <w:t>Sunvite</w:t>
      </w:r>
      <w:proofErr w:type="spellEnd"/>
      <w:r>
        <w:t xml:space="preserve"> according to Joy of Tournaments. This also means presume aff if presumption matters.</w:t>
      </w:r>
    </w:p>
    <w:p w:rsidR="00FA6779" w:rsidRDefault="00FA6779" w:rsidP="00FA6779"/>
    <w:p w:rsidR="00FA6779" w:rsidRPr="000439B5" w:rsidRDefault="00FA6779" w:rsidP="00FA6779">
      <w:r>
        <w:t xml:space="preserve">2. Case outweighs theory. </w:t>
      </w:r>
      <w:r>
        <w:rPr>
          <w:bCs/>
          <w:iCs/>
        </w:rPr>
        <w:t>Students’ analyzing environmental issues is critical for sustainable solutions. This must be coupled with policy advocacy to succeed.</w:t>
      </w:r>
    </w:p>
    <w:p w:rsidR="00FA6779" w:rsidRPr="006F411E" w:rsidRDefault="00FA6779" w:rsidP="00FA6779">
      <w:pPr>
        <w:rPr>
          <w:bCs/>
          <w:iCs/>
        </w:rPr>
      </w:pPr>
      <w:proofErr w:type="spellStart"/>
      <w:r w:rsidRPr="006F411E">
        <w:rPr>
          <w:b/>
          <w:u w:val="single"/>
        </w:rPr>
        <w:t>Cotgrave</w:t>
      </w:r>
      <w:proofErr w:type="spellEnd"/>
      <w:r w:rsidRPr="006F411E">
        <w:rPr>
          <w:b/>
          <w:u w:val="single"/>
        </w:rPr>
        <w:t xml:space="preserve"> and </w:t>
      </w:r>
      <w:proofErr w:type="spellStart"/>
      <w:r w:rsidRPr="006F411E">
        <w:rPr>
          <w:b/>
          <w:u w:val="single"/>
        </w:rPr>
        <w:t>Alkhaddar</w:t>
      </w:r>
      <w:proofErr w:type="spellEnd"/>
      <w:r w:rsidRPr="006F411E">
        <w:rPr>
          <w:b/>
          <w:u w:val="single"/>
        </w:rPr>
        <w:t xml:space="preserve"> 06</w:t>
      </w:r>
      <w:r w:rsidRPr="006F411E">
        <w:rPr>
          <w:rStyle w:val="FootnoteReference"/>
        </w:rPr>
        <w:footnoteReference w:id="20"/>
      </w:r>
      <w:r w:rsidRPr="006F411E">
        <w:t xml:space="preserve"> </w:t>
      </w:r>
    </w:p>
    <w:p w:rsidR="00FA6779" w:rsidRPr="00E16020" w:rsidRDefault="00FA6779" w:rsidP="00FA6779">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6F411E">
        <w:rPr>
          <w:color w:val="A6A6A6" w:themeColor="background1" w:themeShade="A6"/>
          <w:sz w:val="12"/>
        </w:rPr>
        <w:t xml:space="preserve">Environmental </w:t>
      </w:r>
      <w:proofErr w:type="gramStart"/>
      <w:r w:rsidRPr="006F411E">
        <w:rPr>
          <w:color w:val="A6A6A6" w:themeColor="background1" w:themeShade="A6"/>
          <w:sz w:val="12"/>
        </w:rPr>
        <w:t>education  Many</w:t>
      </w:r>
      <w:proofErr w:type="gramEnd"/>
      <w:r w:rsidRPr="006F411E">
        <w:rPr>
          <w:color w:val="A6A6A6" w:themeColor="background1" w:themeShade="A6"/>
          <w:sz w:val="12"/>
        </w:rPr>
        <w:t xml:space="preserve"> writers have determined that</w:t>
      </w:r>
      <w:r w:rsidRPr="006F411E">
        <w:t xml:space="preserve"> </w:t>
      </w:r>
      <w:r w:rsidRPr="006F411E">
        <w:rPr>
          <w:b/>
          <w:u w:val="single"/>
        </w:rPr>
        <w:t xml:space="preserve">the main aim of environmental education is to change attitudes, that will in turn change </w:t>
      </w:r>
      <w:proofErr w:type="spellStart"/>
      <w:r w:rsidRPr="006F411E">
        <w:rPr>
          <w:b/>
          <w:u w:val="single"/>
        </w:rPr>
        <w:t>behaviour</w:t>
      </w:r>
      <w:proofErr w:type="spellEnd"/>
      <w:r w:rsidRPr="006F411E">
        <w:rPr>
          <w:color w:val="A6A6A6" w:themeColor="background1" w:themeShade="A6"/>
          <w:sz w:val="12"/>
        </w:rPr>
        <w:t xml:space="preserve">. As long ago as 1976, Ramsey and </w:t>
      </w:r>
      <w:proofErr w:type="spellStart"/>
      <w:r w:rsidRPr="006F411E">
        <w:rPr>
          <w:color w:val="A6A6A6" w:themeColor="background1" w:themeShade="A6"/>
          <w:sz w:val="12"/>
        </w:rPr>
        <w:t>Rickson</w:t>
      </w:r>
      <w:proofErr w:type="spellEnd"/>
      <w:r w:rsidRPr="006F411E">
        <w:rPr>
          <w:color w:val="A6A6A6" w:themeColor="background1" w:themeShade="A6"/>
          <w:sz w:val="12"/>
        </w:rPr>
        <w:t xml:space="preserve"> identified that it has long been known that the basis for many environmental problems is irresponsible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Without a doubt, one of the most important influences on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is </w:t>
      </w:r>
      <w:proofErr w:type="gramStart"/>
      <w:r w:rsidRPr="006F411E">
        <w:rPr>
          <w:color w:val="A6A6A6" w:themeColor="background1" w:themeShade="A6"/>
          <w:sz w:val="12"/>
        </w:rPr>
        <w:t>attitude, that</w:t>
      </w:r>
      <w:proofErr w:type="gramEnd"/>
      <w:r w:rsidRPr="006F411E">
        <w:rPr>
          <w:color w:val="A6A6A6" w:themeColor="background1" w:themeShade="A6"/>
          <w:sz w:val="12"/>
        </w:rPr>
        <w:t xml:space="preserve"> in turn is influenced by education. Campbell Bradley et al. (1999) stress the need for trying to change young people’s environmental attitudes because young people ultimately will be affected by, and will need to provide, solutions to environmental problems arising from present day actions.</w:t>
      </w:r>
      <w:r w:rsidRPr="006F411E">
        <w:rPr>
          <w:u w:val="single"/>
        </w:rPr>
        <w:t xml:space="preserve"> </w:t>
      </w:r>
      <w:r w:rsidRPr="006F411E">
        <w:rPr>
          <w:b/>
          <w:u w:val="single"/>
        </w:rPr>
        <w:t>As future policymakers, the youth</w:t>
      </w:r>
      <w:r w:rsidRPr="006F411E">
        <w:rPr>
          <w:color w:val="A6A6A6" w:themeColor="background1" w:themeShade="A6"/>
          <w:sz w:val="12"/>
        </w:rPr>
        <w:t xml:space="preserve"> of today </w:t>
      </w:r>
      <w:r w:rsidRPr="006F411E">
        <w:rPr>
          <w:b/>
          <w:u w:val="single"/>
        </w:rPr>
        <w:t>will be responsible for ‘fixing’ the environment</w:t>
      </w:r>
      <w:r w:rsidRPr="006F411E">
        <w:rPr>
          <w:u w:val="single"/>
        </w:rPr>
        <w:t xml:space="preserve"> </w:t>
      </w:r>
      <w:r w:rsidRPr="00E229A0">
        <w:rPr>
          <w:b/>
          <w:u w:val="single"/>
        </w:rPr>
        <w:t xml:space="preserve">and they </w:t>
      </w:r>
      <w:r w:rsidRPr="006F411E">
        <w:rPr>
          <w:b/>
          <w:u w:val="single"/>
        </w:rPr>
        <w:t>will be the ones who must be persuaded to act now</w:t>
      </w:r>
      <w:r w:rsidRPr="006F411E">
        <w:rPr>
          <w:u w:val="single"/>
        </w:rPr>
        <w:t xml:space="preserve"> </w:t>
      </w:r>
      <w:r w:rsidRPr="006F411E">
        <w:rPr>
          <w:color w:val="A6A6A6" w:themeColor="background1" w:themeShade="A6"/>
          <w:sz w:val="12"/>
        </w:rPr>
        <w:t>in order to avoid paying a high price to repair damage to the environment in the future, if indeed it is repairable. Therefore it appears that effective environmental education, which changes the attitudes of young people, is crucial. The (then) Department for Education (DFE) report, commonly known as the ‘</w:t>
      </w:r>
      <w:proofErr w:type="spellStart"/>
      <w:r w:rsidRPr="006F411E">
        <w:rPr>
          <w:color w:val="A6A6A6" w:themeColor="background1" w:themeShade="A6"/>
          <w:sz w:val="12"/>
        </w:rPr>
        <w:t>Toyne</w:t>
      </w:r>
      <w:proofErr w:type="spellEnd"/>
      <w:r w:rsidRPr="006F411E">
        <w:rPr>
          <w:color w:val="A6A6A6" w:themeColor="background1" w:themeShade="A6"/>
          <w:sz w:val="12"/>
        </w:rPr>
        <w:t xml:space="preserve"> Report’ (DFE, 1993), concluded that </w:t>
      </w:r>
      <w:r w:rsidRPr="00E229A0">
        <w:rPr>
          <w:b/>
          <w:u w:val="single"/>
        </w:rPr>
        <w:t xml:space="preserve">as education seeks to lead opinion, it will do so more effectively if it keeps in mind the </w:t>
      </w:r>
      <w:r w:rsidRPr="00E229A0">
        <w:rPr>
          <w:color w:val="A6A6A6" w:themeColor="background1" w:themeShade="A6"/>
          <w:sz w:val="12"/>
        </w:rPr>
        <w:t>distinctive nature of</w:t>
      </w:r>
      <w:r w:rsidRPr="00E229A0">
        <w:rPr>
          <w:b/>
          <w:u w:val="single"/>
        </w:rPr>
        <w:t xml:space="preserve"> its mission, </w:t>
      </w:r>
      <w:r w:rsidRPr="00E229A0">
        <w:rPr>
          <w:color w:val="A6A6A6" w:themeColor="background1" w:themeShade="A6"/>
          <w:sz w:val="12"/>
        </w:rPr>
        <w:t xml:space="preserve">which is first and foremost </w:t>
      </w:r>
      <w:r w:rsidRPr="00E229A0">
        <w:rPr>
          <w:b/>
          <w:u w:val="single"/>
        </w:rPr>
        <w:t>to improve</w:t>
      </w:r>
      <w:r w:rsidRPr="00E229A0">
        <w:rPr>
          <w:color w:val="A6A6A6" w:themeColor="background1" w:themeShade="A6"/>
          <w:sz w:val="12"/>
        </w:rPr>
        <w:t xml:space="preserve"> its </w:t>
      </w:r>
      <w:r w:rsidRPr="00E229A0">
        <w:rPr>
          <w:b/>
          <w:u w:val="single"/>
        </w:rPr>
        <w:t>students’ understanding</w:t>
      </w:r>
      <w:r w:rsidRPr="006F411E">
        <w:rPr>
          <w:color w:val="A6A6A6" w:themeColor="background1" w:themeShade="A6"/>
          <w:sz w:val="12"/>
        </w:rPr>
        <w:t xml:space="preserve">. Their concern may well be awakened as a result; but it must be a properly informed concern. This does not necessarily mean treating the environment as a purely </w:t>
      </w:r>
      <w:r w:rsidRPr="00E229A0">
        <w:rPr>
          <w:color w:val="A6A6A6" w:themeColor="background1" w:themeShade="A6"/>
          <w:sz w:val="12"/>
        </w:rPr>
        <w:t>scientific issue, but does mean that the respective roles of science and ethics need to be distinguished, and the complexities of each need to be acknowledged. Failure to do this</w:t>
      </w:r>
      <w:r w:rsidRPr="006F411E">
        <w:rPr>
          <w:color w:val="A6A6A6" w:themeColor="background1" w:themeShade="A6"/>
          <w:sz w:val="12"/>
        </w:rPr>
        <w:t xml:space="preserve"> may lead all too readily to an ‘environmentalism’ which, by depicting possibilities as certainties, can only discredit </w:t>
      </w:r>
      <w:proofErr w:type="gramStart"/>
      <w:r w:rsidRPr="006F411E">
        <w:rPr>
          <w:color w:val="A6A6A6" w:themeColor="background1" w:themeShade="A6"/>
          <w:sz w:val="12"/>
        </w:rPr>
        <w:t>itself</w:t>
      </w:r>
      <w:proofErr w:type="gramEnd"/>
      <w:r w:rsidRPr="006F411E">
        <w:rPr>
          <w:color w:val="A6A6A6" w:themeColor="background1" w:themeShade="A6"/>
          <w:sz w:val="12"/>
        </w:rPr>
        <w:t xml:space="preserve"> in the long run and feed the complacency which it seeks to dispel. </w:t>
      </w:r>
      <w:proofErr w:type="spellStart"/>
      <w:r w:rsidRPr="006F411E">
        <w:rPr>
          <w:color w:val="A6A6A6" w:themeColor="background1" w:themeShade="A6"/>
          <w:sz w:val="12"/>
        </w:rPr>
        <w:t>McKeown</w:t>
      </w:r>
      <w:proofErr w:type="spellEnd"/>
      <w:r w:rsidRPr="006F411E">
        <w:rPr>
          <w:color w:val="A6A6A6" w:themeColor="background1" w:themeShade="A6"/>
          <w:sz w:val="12"/>
        </w:rPr>
        <w:t xml:space="preserve">-Ice and </w:t>
      </w:r>
      <w:proofErr w:type="spellStart"/>
      <w:r w:rsidRPr="006F411E">
        <w:rPr>
          <w:color w:val="A6A6A6" w:themeColor="background1" w:themeShade="A6"/>
          <w:sz w:val="12"/>
        </w:rPr>
        <w:t>Dendinger</w:t>
      </w:r>
      <w:proofErr w:type="spellEnd"/>
      <w:r w:rsidRPr="006F411E">
        <w:rPr>
          <w:color w:val="A6A6A6" w:themeColor="background1" w:themeShade="A6"/>
          <w:sz w:val="12"/>
        </w:rPr>
        <w:t xml:space="preserve"> (2000) have identified the fact that scientific knowledge and political intervention will not solve the environmental problem on their own, thus implying that something additional is required to change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As has already been discussed,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changes can only occur if attitudes change and this can be achieved through education. As </w:t>
      </w:r>
      <w:proofErr w:type="spellStart"/>
      <w:r w:rsidRPr="006F411E">
        <w:rPr>
          <w:color w:val="A6A6A6" w:themeColor="background1" w:themeShade="A6"/>
          <w:sz w:val="12"/>
        </w:rPr>
        <w:t>Fien</w:t>
      </w:r>
      <w:proofErr w:type="spellEnd"/>
      <w:r w:rsidRPr="006F411E">
        <w:rPr>
          <w:color w:val="A6A6A6" w:themeColor="background1" w:themeShade="A6"/>
          <w:sz w:val="12"/>
        </w:rPr>
        <w:t xml:space="preserve"> (1997) identifies, environmental education can play a key role by creating awareness, and changing people’s values, skills and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Introducing environmental elements into the curriculum can therefore be seen as a potentially effective way of transferring knowledge. This should in turn improve attitudes that will lead to improvements in environmental </w:t>
      </w:r>
      <w:proofErr w:type="spellStart"/>
      <w:r w:rsidRPr="006F411E">
        <w:rPr>
          <w:color w:val="A6A6A6" w:themeColor="background1" w:themeShade="A6"/>
          <w:sz w:val="12"/>
        </w:rPr>
        <w:t>behaviour</w:t>
      </w:r>
      <w:proofErr w:type="spellEnd"/>
      <w:r w:rsidRPr="006F411E">
        <w:rPr>
          <w:color w:val="A6A6A6" w:themeColor="background1" w:themeShade="A6"/>
          <w:sz w:val="12"/>
        </w:rPr>
        <w:t xml:space="preserve">. Graham (2000) believes that it is crucial that building professionals not only participate in the creation of projects that have low environmental impact, but equally it is important that they learn to conceive, nurture, promote and facilitate the kind of paradigm changes seen as necessary to create a sustainable society. </w:t>
      </w:r>
      <w:r w:rsidRPr="006F411E">
        <w:rPr>
          <w:b/>
          <w:u w:val="single"/>
        </w:rPr>
        <w:t>There are</w:t>
      </w:r>
      <w:r w:rsidRPr="006F411E">
        <w:t xml:space="preserve"> </w:t>
      </w:r>
      <w:r w:rsidRPr="006F411E">
        <w:rPr>
          <w:color w:val="A6A6A6" w:themeColor="background1" w:themeShade="A6"/>
          <w:sz w:val="12"/>
        </w:rPr>
        <w:t xml:space="preserve">however </w:t>
      </w:r>
      <w:r w:rsidRPr="006F411E">
        <w:rPr>
          <w:b/>
          <w:u w:val="single"/>
        </w:rPr>
        <w:t>limitations as to what education can achieve on its own</w:t>
      </w:r>
      <w:r w:rsidRPr="006F411E">
        <w:rPr>
          <w:color w:val="A6A6A6" w:themeColor="background1" w:themeShade="A6"/>
          <w:sz w:val="12"/>
        </w:rPr>
        <w:t xml:space="preserve">, for as </w:t>
      </w:r>
      <w:proofErr w:type="spellStart"/>
      <w:r w:rsidRPr="006F411E">
        <w:rPr>
          <w:color w:val="A6A6A6" w:themeColor="background1" w:themeShade="A6"/>
          <w:sz w:val="12"/>
        </w:rPr>
        <w:t>Jucker</w:t>
      </w:r>
      <w:proofErr w:type="spellEnd"/>
      <w:r w:rsidRPr="006F411E">
        <w:rPr>
          <w:color w:val="A6A6A6" w:themeColor="background1" w:themeShade="A6"/>
          <w:sz w:val="12"/>
        </w:rPr>
        <w:t xml:space="preserve"> (2002) believes,</w:t>
      </w:r>
      <w:r w:rsidRPr="006F411E">
        <w:t xml:space="preserve"> </w:t>
      </w:r>
      <w:r w:rsidRPr="006F411E">
        <w:rPr>
          <w:b/>
          <w:u w:val="single"/>
        </w:rPr>
        <w:t>if we do not</w:t>
      </w:r>
      <w:r w:rsidRPr="006F411E">
        <w:rPr>
          <w:color w:val="A6A6A6" w:themeColor="background1" w:themeShade="A6"/>
          <w:sz w:val="12"/>
        </w:rPr>
        <w:t xml:space="preserve"> do everything we can to </w:t>
      </w:r>
      <w:r w:rsidRPr="006F411E">
        <w:rPr>
          <w:b/>
          <w:u w:val="single"/>
        </w:rPr>
        <w:t>transform our political</w:t>
      </w:r>
      <w:r w:rsidRPr="006F411E">
        <w:rPr>
          <w:color w:val="A6A6A6" w:themeColor="background1" w:themeShade="A6"/>
          <w:sz w:val="12"/>
        </w:rPr>
        <w:t xml:space="preserve">, economic and social </w:t>
      </w:r>
      <w:r w:rsidRPr="006F411E">
        <w:rPr>
          <w:b/>
          <w:u w:val="single"/>
        </w:rPr>
        <w:t>systems</w:t>
      </w:r>
      <w:r w:rsidRPr="006F411E">
        <w:t xml:space="preserve"> </w:t>
      </w:r>
      <w:r w:rsidRPr="006F411E">
        <w:rPr>
          <w:color w:val="A6A6A6" w:themeColor="background1" w:themeShade="A6"/>
          <w:sz w:val="12"/>
        </w:rPr>
        <w:t xml:space="preserve">into more sustainable structures, </w:t>
      </w:r>
      <w:r w:rsidRPr="006F411E">
        <w:rPr>
          <w:b/>
          <w:u w:val="single"/>
        </w:rPr>
        <w:t>we might as well forget the educational part.</w:t>
      </w:r>
    </w:p>
    <w:p w:rsidR="00FA6779" w:rsidRDefault="00FA6779" w:rsidP="00FA6779"/>
    <w:p w:rsidR="00FA6779" w:rsidRDefault="00FA6779" w:rsidP="00FA6779">
      <w:r>
        <w:t>3. Default to field context to determine T violations. That determines whether the plan is in the lit base. I meet. GIS tech prioritizes environmental protection over resource extraction, that’s Kuhn 13.</w:t>
      </w:r>
    </w:p>
    <w:p w:rsidR="00FA6779" w:rsidRDefault="00FA6779" w:rsidP="00FA6779"/>
    <w:p w:rsidR="00FA6779" w:rsidRPr="0051638E" w:rsidRDefault="00FA6779" w:rsidP="00FA6779">
      <w:pPr>
        <w:rPr>
          <w:rFonts w:eastAsia="Calibri" w:cs="Times New Roman"/>
          <w:szCs w:val="22"/>
        </w:rPr>
      </w:pPr>
      <w:r>
        <w:t xml:space="preserve">4.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21"/>
      </w:r>
    </w:p>
    <w:p w:rsidR="00FA6779" w:rsidRPr="0051638E" w:rsidRDefault="00FA6779" w:rsidP="00FA6779">
      <w:pPr>
        <w:rPr>
          <w:rFonts w:eastAsia="Calibri" w:cs="Times New Roman"/>
          <w:sz w:val="8"/>
          <w:szCs w:val="22"/>
        </w:rPr>
      </w:pPr>
    </w:p>
    <w:p w:rsidR="00FA6779" w:rsidRPr="00BD1862" w:rsidRDefault="00FA6779" w:rsidP="00FA6779">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FA6779" w:rsidRDefault="00FA6779" w:rsidP="00FA6779"/>
    <w:p w:rsidR="00FA6779" w:rsidRDefault="00FA6779" w:rsidP="00FA6779">
      <w:r>
        <w:t xml:space="preserve">5. </w:t>
      </w:r>
      <w:proofErr w:type="spellStart"/>
      <w:r>
        <w:t>Gutcheck</w:t>
      </w:r>
      <w:proofErr w:type="spellEnd"/>
      <w:r>
        <w:t xml:space="preserve"> against dumb theory. Competing interps leads to a race to the bottom where every round comes down to theory. Intervention is inevitable in blippy theory debates.</w:t>
      </w:r>
    </w:p>
    <w:p w:rsidR="00FA6779" w:rsidRDefault="00FA6779" w:rsidP="00FA6779"/>
    <w:p w:rsidR="00FA6779" w:rsidRPr="00BD1862" w:rsidRDefault="00FA6779" w:rsidP="00FA6779">
      <w:r>
        <w:lastRenderedPageBreak/>
        <w:t xml:space="preserve">6. The </w:t>
      </w:r>
      <w:r w:rsidRPr="00BD1862">
        <w:t xml:space="preserve">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BD1862">
        <w:t>unreciprocal</w:t>
      </w:r>
      <w:proofErr w:type="spellEnd"/>
      <w:r w:rsidRPr="00BD1862">
        <w:t xml:space="preserve"> because I can’t kick the AC.</w:t>
      </w:r>
    </w:p>
    <w:p w:rsidR="00FA6779" w:rsidRDefault="00FA6779" w:rsidP="00FA6779"/>
    <w:p w:rsidR="00FA6779" w:rsidRPr="00BD1862" w:rsidRDefault="00FA6779" w:rsidP="00FA6779">
      <w:r>
        <w:t xml:space="preserve">7. </w:t>
      </w:r>
      <w:r w:rsidRPr="00BD1862">
        <w:t>Err against debaters who don’t disclose. It gives me an infinite research burden which kills fairness and pre-round topic education.</w:t>
      </w:r>
    </w:p>
    <w:p w:rsidR="00FA6779" w:rsidRDefault="00FA6779" w:rsidP="00FA6779"/>
    <w:p w:rsidR="00FA6779" w:rsidRPr="00D075E1" w:rsidRDefault="00FA6779" w:rsidP="00FA6779">
      <w:r>
        <w:t>8.</w:t>
      </w:r>
      <w:r w:rsidRPr="00BD1862">
        <w:t xml:space="preserve"> Err towards small schools on theory to account for resource disparity that makes it harder for me to win.</w:t>
      </w:r>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86D" w:rsidRDefault="00AA686D" w:rsidP="00196578">
      <w:r>
        <w:separator/>
      </w:r>
    </w:p>
  </w:endnote>
  <w:endnote w:type="continuationSeparator" w:id="0">
    <w:p w:rsidR="00AA686D" w:rsidRDefault="00AA686D"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86D" w:rsidRDefault="00AA686D" w:rsidP="00196578">
      <w:r>
        <w:separator/>
      </w:r>
    </w:p>
  </w:footnote>
  <w:footnote w:type="continuationSeparator" w:id="0">
    <w:p w:rsidR="00AA686D" w:rsidRDefault="00AA686D" w:rsidP="00196578">
      <w:r>
        <w:continuationSeparator/>
      </w:r>
    </w:p>
  </w:footnote>
  <w:footnote w:id="1">
    <w:p w:rsidR="00FA6779" w:rsidRPr="00D21ACA" w:rsidRDefault="00FA6779" w:rsidP="00FA6779">
      <w:pPr>
        <w:pStyle w:val="FootnoteText"/>
        <w:rPr>
          <w:sz w:val="16"/>
          <w:szCs w:val="16"/>
        </w:rPr>
      </w:pPr>
      <w:r w:rsidRPr="00D21ACA">
        <w:rPr>
          <w:rStyle w:val="FootnoteReference"/>
          <w:sz w:val="16"/>
          <w:szCs w:val="16"/>
        </w:rPr>
        <w:footnoteRef/>
      </w:r>
      <w:r w:rsidRPr="00D21ACA">
        <w:rPr>
          <w:sz w:val="16"/>
          <w:szCs w:val="16"/>
        </w:rPr>
        <w:t xml:space="preserve"> </w:t>
      </w:r>
      <w:proofErr w:type="spellStart"/>
      <w:r w:rsidRPr="00D21ACA">
        <w:rPr>
          <w:sz w:val="16"/>
          <w:szCs w:val="16"/>
        </w:rPr>
        <w:t>Kambona</w:t>
      </w:r>
      <w:proofErr w:type="spellEnd"/>
      <w:r w:rsidRPr="00D21ACA">
        <w:rPr>
          <w:sz w:val="16"/>
          <w:szCs w:val="16"/>
        </w:rPr>
        <w:t xml:space="preserve"> Oscar </w:t>
      </w:r>
      <w:proofErr w:type="spellStart"/>
      <w:r w:rsidRPr="00D21ACA">
        <w:rPr>
          <w:sz w:val="16"/>
          <w:szCs w:val="16"/>
        </w:rPr>
        <w:t>Ouna</w:t>
      </w:r>
      <w:proofErr w:type="spellEnd"/>
      <w:r w:rsidRPr="00D21ACA">
        <w:rPr>
          <w:sz w:val="16"/>
          <w:szCs w:val="16"/>
        </w:rPr>
        <w:t xml:space="preserve"> (Department of Ecotourism, Hotel and Institution Management, </w:t>
      </w:r>
      <w:proofErr w:type="spellStart"/>
      <w:r w:rsidRPr="00D21ACA">
        <w:rPr>
          <w:sz w:val="16"/>
          <w:szCs w:val="16"/>
        </w:rPr>
        <w:t>Maseno</w:t>
      </w:r>
      <w:proofErr w:type="spellEnd"/>
      <w:r w:rsidRPr="00D21ACA">
        <w:rPr>
          <w:sz w:val="16"/>
          <w:szCs w:val="16"/>
        </w:rPr>
        <w:t xml:space="preserve"> University). “Needs and Challenges for the Application of GIS in Developing Countries: The Kenyan experience.” </w:t>
      </w:r>
      <w:proofErr w:type="gramStart"/>
      <w:r w:rsidRPr="00D21ACA">
        <w:rPr>
          <w:sz w:val="16"/>
          <w:szCs w:val="16"/>
        </w:rPr>
        <w:t>International GIS Summer School Presentation.</w:t>
      </w:r>
      <w:proofErr w:type="gramEnd"/>
      <w:r w:rsidRPr="00D21ACA">
        <w:rPr>
          <w:sz w:val="16"/>
          <w:szCs w:val="16"/>
        </w:rPr>
        <w:t xml:space="preserve"> September 23</w:t>
      </w:r>
      <w:r w:rsidRPr="00D21ACA">
        <w:rPr>
          <w:sz w:val="16"/>
          <w:szCs w:val="16"/>
          <w:vertAlign w:val="superscript"/>
        </w:rPr>
        <w:t>rd</w:t>
      </w:r>
      <w:r w:rsidRPr="00D21ACA">
        <w:rPr>
          <w:sz w:val="16"/>
          <w:szCs w:val="16"/>
        </w:rPr>
        <w:t>, 2008. http://www.forum-urban-futures.net/files/Oscar_Presentation.pdf</w:t>
      </w:r>
    </w:p>
  </w:footnote>
  <w:footnote w:id="2">
    <w:p w:rsidR="00FA6779" w:rsidRDefault="00FA6779" w:rsidP="00FA6779">
      <w:pPr>
        <w:pStyle w:val="FootnoteText"/>
      </w:pPr>
      <w:r w:rsidRPr="00D21ACA">
        <w:rPr>
          <w:rStyle w:val="FootnoteReference"/>
          <w:sz w:val="16"/>
          <w:szCs w:val="16"/>
        </w:rPr>
        <w:footnoteRef/>
      </w:r>
      <w:r w:rsidRPr="00D21ACA">
        <w:rPr>
          <w:sz w:val="16"/>
          <w:szCs w:val="16"/>
        </w:rPr>
        <w:t xml:space="preserve"> Josef Kuhn (consulting ecologist). “Industrial Forestry or </w:t>
      </w:r>
      <w:proofErr w:type="spellStart"/>
      <w:r w:rsidRPr="00D21ACA">
        <w:rPr>
          <w:sz w:val="16"/>
          <w:szCs w:val="16"/>
        </w:rPr>
        <w:t>Ecoforestry</w:t>
      </w:r>
      <w:proofErr w:type="spellEnd"/>
      <w:r w:rsidRPr="00D21ACA">
        <w:rPr>
          <w:sz w:val="16"/>
          <w:szCs w:val="16"/>
        </w:rPr>
        <w:t xml:space="preserve">: Alternative Cultures.” </w:t>
      </w:r>
      <w:proofErr w:type="gramStart"/>
      <w:r w:rsidRPr="00D21ACA">
        <w:rPr>
          <w:sz w:val="16"/>
          <w:szCs w:val="16"/>
        </w:rPr>
        <w:t>Suzuki Elders.</w:t>
      </w:r>
      <w:proofErr w:type="gramEnd"/>
      <w:r w:rsidRPr="00D21ACA">
        <w:rPr>
          <w:sz w:val="16"/>
          <w:szCs w:val="16"/>
        </w:rPr>
        <w:t xml:space="preserve"> November 18</w:t>
      </w:r>
      <w:r w:rsidRPr="00D21ACA">
        <w:rPr>
          <w:sz w:val="16"/>
          <w:szCs w:val="16"/>
          <w:vertAlign w:val="superscript"/>
        </w:rPr>
        <w:t>th</w:t>
      </w:r>
      <w:r w:rsidRPr="00D21ACA">
        <w:rPr>
          <w:sz w:val="16"/>
          <w:szCs w:val="16"/>
        </w:rPr>
        <w:t>, 2013. http://suzukielders.wordpress.com/2013/11/18/industrial-forestry-or-ecoforestry-alternative-cultures/</w:t>
      </w:r>
    </w:p>
  </w:footnote>
  <w:footnote w:id="3">
    <w:p w:rsidR="00FA6779" w:rsidRPr="00F77FC1" w:rsidRDefault="00FA6779" w:rsidP="00FA6779">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4">
    <w:p w:rsidR="00FA6779" w:rsidRPr="001620B8" w:rsidRDefault="00FA6779" w:rsidP="00FA6779">
      <w:pPr>
        <w:pStyle w:val="FootnoteText"/>
        <w:rPr>
          <w:sz w:val="16"/>
          <w:szCs w:val="16"/>
        </w:rPr>
      </w:pPr>
      <w:r w:rsidRPr="001620B8">
        <w:rPr>
          <w:rStyle w:val="FootnoteReference"/>
          <w:sz w:val="16"/>
          <w:szCs w:val="16"/>
        </w:rPr>
        <w:footnoteRef/>
      </w:r>
      <w:r w:rsidRPr="001620B8">
        <w:rPr>
          <w:sz w:val="16"/>
          <w:szCs w:val="16"/>
        </w:rPr>
        <w:t xml:space="preserve"> </w:t>
      </w:r>
      <w:proofErr w:type="spellStart"/>
      <w:proofErr w:type="gramStart"/>
      <w:r w:rsidRPr="001620B8">
        <w:rPr>
          <w:sz w:val="16"/>
          <w:szCs w:val="16"/>
        </w:rPr>
        <w:t>Esri</w:t>
      </w:r>
      <w:proofErr w:type="spellEnd"/>
      <w:r w:rsidRPr="001620B8">
        <w:rPr>
          <w:sz w:val="16"/>
          <w:szCs w:val="16"/>
        </w:rPr>
        <w:t xml:space="preserve"> (a GIS company).</w:t>
      </w:r>
      <w:proofErr w:type="gramEnd"/>
      <w:r w:rsidRPr="001620B8">
        <w:rPr>
          <w:sz w:val="16"/>
          <w:szCs w:val="16"/>
        </w:rPr>
        <w:t xml:space="preserve"> “Clinton Climate Initiative Uses GIS to Preserve and Regrow Forests.” </w:t>
      </w:r>
      <w:proofErr w:type="gramStart"/>
      <w:r w:rsidRPr="001620B8">
        <w:rPr>
          <w:sz w:val="16"/>
          <w:szCs w:val="16"/>
        </w:rPr>
        <w:t>Spring 2013.</w:t>
      </w:r>
      <w:proofErr w:type="gramEnd"/>
      <w:r w:rsidRPr="001620B8">
        <w:rPr>
          <w:sz w:val="16"/>
          <w:szCs w:val="16"/>
        </w:rPr>
        <w:t xml:space="preserve"> http://www.esri.com/~/media/Files/Pdfs/library/articles/G60096_Forestry-Clinton%20Climate_rep.pdf</w:t>
      </w:r>
    </w:p>
  </w:footnote>
  <w:footnote w:id="5">
    <w:p w:rsidR="00FA6779" w:rsidRPr="00AC7015" w:rsidRDefault="00FA6779" w:rsidP="00FA6779">
      <w:pPr>
        <w:pStyle w:val="FootnoteText"/>
        <w:rPr>
          <w:sz w:val="16"/>
          <w:szCs w:val="16"/>
        </w:rPr>
      </w:pPr>
      <w:r w:rsidRPr="00AC7015">
        <w:rPr>
          <w:rStyle w:val="FootnoteReference"/>
          <w:sz w:val="16"/>
          <w:szCs w:val="16"/>
        </w:rPr>
        <w:footnoteRef/>
      </w:r>
      <w:r w:rsidRPr="00AC7015">
        <w:rPr>
          <w:sz w:val="16"/>
          <w:szCs w:val="16"/>
        </w:rPr>
        <w:t xml:space="preserve"> Agriculture Key </w:t>
      </w:r>
      <w:proofErr w:type="gramStart"/>
      <w:r w:rsidRPr="00AC7015">
        <w:rPr>
          <w:sz w:val="16"/>
          <w:szCs w:val="16"/>
        </w:rPr>
        <w:t>To</w:t>
      </w:r>
      <w:proofErr w:type="gramEnd"/>
      <w:r w:rsidRPr="00AC7015">
        <w:rPr>
          <w:sz w:val="16"/>
          <w:szCs w:val="16"/>
        </w:rPr>
        <w:t xml:space="preserve"> Addressing Future Water And Energy Needs. Food </w:t>
      </w:r>
      <w:proofErr w:type="gramStart"/>
      <w:r w:rsidRPr="00AC7015">
        <w:rPr>
          <w:sz w:val="16"/>
          <w:szCs w:val="16"/>
        </w:rPr>
        <w:t>And</w:t>
      </w:r>
      <w:proofErr w:type="gramEnd"/>
      <w:r w:rsidRPr="00AC7015">
        <w:rPr>
          <w:sz w:val="16"/>
          <w:szCs w:val="16"/>
        </w:rPr>
        <w:t xml:space="preserve"> Agriculture Organization Of The United Nations. </w:t>
      </w:r>
      <w:hyperlink r:id="rId1" w:history="1">
        <w:r w:rsidRPr="00AC7015">
          <w:rPr>
            <w:rStyle w:val="Hyperlink"/>
            <w:sz w:val="16"/>
            <w:szCs w:val="16"/>
          </w:rPr>
          <w:t>http://www.fao.org/news/story/en/item/94760/icode/</w:t>
        </w:r>
      </w:hyperlink>
    </w:p>
  </w:footnote>
  <w:footnote w:id="6">
    <w:p w:rsidR="00FA6779" w:rsidRDefault="00FA6779" w:rsidP="00FA6779">
      <w:pPr>
        <w:pStyle w:val="FootnoteText"/>
      </w:pPr>
      <w:r w:rsidRPr="00A63E8F">
        <w:rPr>
          <w:rStyle w:val="FootnoteReference"/>
          <w:sz w:val="16"/>
          <w:szCs w:val="16"/>
        </w:rPr>
        <w:footnoteRef/>
      </w:r>
      <w:r w:rsidRPr="00A63E8F">
        <w:rPr>
          <w:sz w:val="16"/>
          <w:szCs w:val="16"/>
        </w:rPr>
        <w:t xml:space="preserve"> </w:t>
      </w:r>
      <w:proofErr w:type="gramStart"/>
      <w:r w:rsidRPr="00A63E8F">
        <w:rPr>
          <w:sz w:val="16"/>
          <w:szCs w:val="16"/>
        </w:rPr>
        <w:t>World Wildlife Fund.</w:t>
      </w:r>
      <w:proofErr w:type="gramEnd"/>
      <w:r w:rsidRPr="00A63E8F">
        <w:rPr>
          <w:sz w:val="16"/>
          <w:szCs w:val="16"/>
        </w:rPr>
        <w:t xml:space="preserve"> </w:t>
      </w:r>
      <w:proofErr w:type="gramStart"/>
      <w:r w:rsidRPr="00A63E8F">
        <w:rPr>
          <w:sz w:val="16"/>
          <w:szCs w:val="16"/>
        </w:rPr>
        <w:t>“Responsible Forestry.”</w:t>
      </w:r>
      <w:proofErr w:type="gramEnd"/>
      <w:r w:rsidRPr="00A63E8F">
        <w:rPr>
          <w:sz w:val="16"/>
          <w:szCs w:val="16"/>
        </w:rPr>
        <w:t xml:space="preserve"> </w:t>
      </w:r>
      <w:proofErr w:type="gramStart"/>
      <w:r w:rsidRPr="00A63E8F">
        <w:rPr>
          <w:sz w:val="16"/>
          <w:szCs w:val="16"/>
        </w:rPr>
        <w:t>Overview.</w:t>
      </w:r>
      <w:proofErr w:type="gramEnd"/>
      <w:r w:rsidRPr="00A63E8F">
        <w:rPr>
          <w:sz w:val="16"/>
          <w:szCs w:val="16"/>
        </w:rPr>
        <w:t xml:space="preserve"> No date. http://worldwildlife.org/industries/responsible-forestry</w:t>
      </w:r>
    </w:p>
  </w:footnote>
  <w:footnote w:id="7">
    <w:p w:rsidR="00FA6779" w:rsidRPr="00A63E8F" w:rsidRDefault="00FA6779" w:rsidP="00FA6779">
      <w:pPr>
        <w:pStyle w:val="FootnoteText"/>
        <w:rPr>
          <w:sz w:val="16"/>
          <w:szCs w:val="16"/>
        </w:rPr>
      </w:pPr>
      <w:r w:rsidRPr="00A63E8F">
        <w:rPr>
          <w:rStyle w:val="FootnoteReference"/>
          <w:sz w:val="16"/>
          <w:szCs w:val="16"/>
        </w:rPr>
        <w:footnoteRef/>
      </w:r>
      <w:r w:rsidRPr="00A63E8F">
        <w:rPr>
          <w:sz w:val="16"/>
          <w:szCs w:val="16"/>
        </w:rPr>
        <w:t xml:space="preserve"> Josef Kuhn (consulting ecologist). “Industrial Forestry or </w:t>
      </w:r>
      <w:proofErr w:type="spellStart"/>
      <w:r w:rsidRPr="00A63E8F">
        <w:rPr>
          <w:sz w:val="16"/>
          <w:szCs w:val="16"/>
        </w:rPr>
        <w:t>Ecoforestry</w:t>
      </w:r>
      <w:proofErr w:type="spellEnd"/>
      <w:r w:rsidRPr="00A63E8F">
        <w:rPr>
          <w:sz w:val="16"/>
          <w:szCs w:val="16"/>
        </w:rPr>
        <w:t xml:space="preserve">: Alternative Cultures.” </w:t>
      </w:r>
      <w:proofErr w:type="gramStart"/>
      <w:r w:rsidRPr="00A63E8F">
        <w:rPr>
          <w:sz w:val="16"/>
          <w:szCs w:val="16"/>
        </w:rPr>
        <w:t>Suzuki Elders.</w:t>
      </w:r>
      <w:proofErr w:type="gramEnd"/>
      <w:r w:rsidRPr="00A63E8F">
        <w:rPr>
          <w:sz w:val="16"/>
          <w:szCs w:val="16"/>
        </w:rPr>
        <w:t xml:space="preserve"> November 18</w:t>
      </w:r>
      <w:r w:rsidRPr="00A63E8F">
        <w:rPr>
          <w:sz w:val="16"/>
          <w:szCs w:val="16"/>
          <w:vertAlign w:val="superscript"/>
        </w:rPr>
        <w:t>th</w:t>
      </w:r>
      <w:r w:rsidRPr="00A63E8F">
        <w:rPr>
          <w:sz w:val="16"/>
          <w:szCs w:val="16"/>
        </w:rPr>
        <w:t>, 2013. http://suzukielders.wordpress.com/2013/11/18/industrial-forestry-or-ecoforestry-alternative-cultures/</w:t>
      </w:r>
    </w:p>
  </w:footnote>
  <w:footnote w:id="8">
    <w:p w:rsidR="00FA6779" w:rsidRPr="00800001" w:rsidRDefault="00FA6779" w:rsidP="00FA6779">
      <w:pPr>
        <w:pStyle w:val="FootnoteText"/>
        <w:rPr>
          <w:sz w:val="16"/>
          <w:szCs w:val="16"/>
        </w:rPr>
      </w:pPr>
      <w:r w:rsidRPr="00800001">
        <w:rPr>
          <w:rStyle w:val="FootnoteReference"/>
          <w:sz w:val="16"/>
          <w:szCs w:val="16"/>
        </w:rPr>
        <w:footnoteRef/>
      </w:r>
      <w:r w:rsidRPr="00800001">
        <w:rPr>
          <w:sz w:val="16"/>
          <w:szCs w:val="16"/>
        </w:rPr>
        <w:t xml:space="preserve"> </w:t>
      </w:r>
      <w:proofErr w:type="gramStart"/>
      <w:r w:rsidRPr="00800001">
        <w:rPr>
          <w:sz w:val="16"/>
          <w:szCs w:val="16"/>
        </w:rPr>
        <w:t xml:space="preserve">Brian </w:t>
      </w:r>
      <w:proofErr w:type="spellStart"/>
      <w:r w:rsidRPr="00800001">
        <w:rPr>
          <w:sz w:val="16"/>
          <w:szCs w:val="16"/>
        </w:rPr>
        <w:t>Mennecke</w:t>
      </w:r>
      <w:proofErr w:type="spellEnd"/>
      <w:r w:rsidRPr="00800001">
        <w:rPr>
          <w:sz w:val="16"/>
          <w:szCs w:val="16"/>
        </w:rPr>
        <w:t xml:space="preserve"> (Iowa State University) and Lawrence West (University of Central Florida).</w:t>
      </w:r>
      <w:proofErr w:type="gramEnd"/>
      <w:r w:rsidRPr="00800001">
        <w:rPr>
          <w:sz w:val="16"/>
          <w:szCs w:val="16"/>
        </w:rPr>
        <w:t xml:space="preserve"> “Geographic Information Systems in Developing Countries: Issues in Data Collection, Implementation and Management.” Idea Group Publishing, Vol. 9, No. 4. 2001. </w:t>
      </w:r>
    </w:p>
  </w:footnote>
  <w:footnote w:id="9">
    <w:p w:rsidR="00FA6779" w:rsidRPr="00F365AD" w:rsidRDefault="00FA6779" w:rsidP="00FA6779">
      <w:pPr>
        <w:pStyle w:val="FootnoteText"/>
        <w:rPr>
          <w:sz w:val="16"/>
          <w:szCs w:val="16"/>
        </w:rPr>
      </w:pPr>
      <w:r w:rsidRPr="00F365AD">
        <w:rPr>
          <w:rStyle w:val="FootnoteReference"/>
          <w:sz w:val="16"/>
          <w:szCs w:val="16"/>
        </w:rPr>
        <w:footnoteRef/>
      </w:r>
      <w:r w:rsidRPr="00F365AD">
        <w:rPr>
          <w:sz w:val="16"/>
          <w:szCs w:val="16"/>
        </w:rPr>
        <w:t xml:space="preserve"> </w:t>
      </w:r>
      <w:proofErr w:type="gramStart"/>
      <w:r w:rsidRPr="00F365AD">
        <w:rPr>
          <w:sz w:val="16"/>
          <w:szCs w:val="16"/>
        </w:rPr>
        <w:t>World Bank (international financial institution that provides loans to developing countries for capital programs).</w:t>
      </w:r>
      <w:proofErr w:type="gramEnd"/>
      <w:r w:rsidRPr="00F365AD">
        <w:rPr>
          <w:sz w:val="16"/>
          <w:szCs w:val="16"/>
        </w:rPr>
        <w:t xml:space="preserve"> “Goal 1: Eradicate Extreme Poverty and Hunger by 2015.” </w:t>
      </w:r>
      <w:proofErr w:type="spellStart"/>
      <w:proofErr w:type="gramStart"/>
      <w:r w:rsidRPr="00F365AD">
        <w:rPr>
          <w:sz w:val="16"/>
          <w:szCs w:val="16"/>
        </w:rPr>
        <w:t>Millenium</w:t>
      </w:r>
      <w:proofErr w:type="spellEnd"/>
      <w:r w:rsidRPr="00F365AD">
        <w:rPr>
          <w:sz w:val="16"/>
          <w:szCs w:val="16"/>
        </w:rPr>
        <w:t xml:space="preserve"> Development Goals.</w:t>
      </w:r>
      <w:proofErr w:type="gramEnd"/>
      <w:r w:rsidRPr="00F365AD">
        <w:rPr>
          <w:sz w:val="16"/>
          <w:szCs w:val="16"/>
        </w:rPr>
        <w:t xml:space="preserve"> 2011. </w:t>
      </w:r>
      <w:hyperlink r:id="rId2" w:history="1">
        <w:r w:rsidRPr="00F365AD">
          <w:rPr>
            <w:rStyle w:val="Hyperlink"/>
            <w:sz w:val="16"/>
            <w:szCs w:val="16"/>
          </w:rPr>
          <w:t>http://www.worldbank.org/mdgs/poverty_hunger.html</w:t>
        </w:r>
      </w:hyperlink>
    </w:p>
  </w:footnote>
  <w:footnote w:id="10">
    <w:p w:rsidR="00FA6779" w:rsidRPr="008D4E2C" w:rsidRDefault="00FA6779" w:rsidP="00FA6779">
      <w:pPr>
        <w:pStyle w:val="FootnoteText"/>
        <w:rPr>
          <w:sz w:val="16"/>
          <w:szCs w:val="16"/>
        </w:rPr>
      </w:pPr>
      <w:r w:rsidRPr="008D4E2C">
        <w:rPr>
          <w:rStyle w:val="FootnoteReference"/>
          <w:sz w:val="16"/>
          <w:szCs w:val="16"/>
        </w:rPr>
        <w:footnoteRef/>
      </w:r>
      <w:r w:rsidRPr="008D4E2C">
        <w:rPr>
          <w:sz w:val="16"/>
          <w:szCs w:val="16"/>
        </w:rPr>
        <w:t xml:space="preserve"> James Gilligan (Professor of Psychiatry at Harvard Medical and Director of the Center for the Study of Violence). “Violence: Our Deadly Epidemic and Its Causes,” p191-196</w:t>
      </w:r>
    </w:p>
  </w:footnote>
  <w:footnote w:id="11">
    <w:p w:rsidR="00FA6779" w:rsidRPr="00436E7D" w:rsidRDefault="00FA6779" w:rsidP="00FA6779">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12">
    <w:p w:rsidR="00FA6779" w:rsidRPr="00BF0037" w:rsidRDefault="00FA6779" w:rsidP="00FA6779">
      <w:pPr>
        <w:ind w:right="-1"/>
        <w:rPr>
          <w:sz w:val="16"/>
          <w:szCs w:val="16"/>
        </w:rPr>
      </w:pPr>
      <w:r w:rsidRPr="00BF0037">
        <w:rPr>
          <w:rStyle w:val="FootnoteReference"/>
          <w:sz w:val="16"/>
          <w:szCs w:val="16"/>
        </w:rPr>
        <w:footnoteRef/>
      </w:r>
      <w:r w:rsidRPr="00BF0037">
        <w:rPr>
          <w:sz w:val="16"/>
          <w:szCs w:val="16"/>
        </w:rPr>
        <w:t xml:space="preserve"> </w:t>
      </w:r>
      <w:proofErr w:type="gramStart"/>
      <w:r w:rsidRPr="00BF0037">
        <w:rPr>
          <w:sz w:val="16"/>
          <w:szCs w:val="16"/>
        </w:rPr>
        <w:t xml:space="preserve">Derek </w:t>
      </w:r>
      <w:proofErr w:type="spellStart"/>
      <w:r w:rsidRPr="00BF0037">
        <w:rPr>
          <w:sz w:val="16"/>
          <w:szCs w:val="16"/>
        </w:rPr>
        <w:t>Parfit</w:t>
      </w:r>
      <w:proofErr w:type="spellEnd"/>
      <w:r w:rsidRPr="00BF0037">
        <w:rPr>
          <w:sz w:val="16"/>
          <w:szCs w:val="16"/>
        </w:rPr>
        <w:t>, Reasons and Persons (Oxford: Clarendon, 1984).</w:t>
      </w:r>
      <w:proofErr w:type="gramEnd"/>
    </w:p>
  </w:footnote>
  <w:footnote w:id="13">
    <w:p w:rsidR="00FA6779" w:rsidRPr="005B1734" w:rsidRDefault="00FA6779" w:rsidP="00FA6779">
      <w:pPr>
        <w:rPr>
          <w:sz w:val="16"/>
          <w:szCs w:val="16"/>
        </w:rPr>
      </w:pPr>
      <w:r w:rsidRPr="00BF0037">
        <w:rPr>
          <w:sz w:val="16"/>
          <w:szCs w:val="16"/>
        </w:rPr>
        <w:footnoteRef/>
      </w:r>
      <w:r w:rsidRPr="00BF0037">
        <w:rPr>
          <w:sz w:val="16"/>
          <w:szCs w:val="16"/>
        </w:rPr>
        <w:t xml:space="preserve">  Shoemaker, David (</w:t>
      </w:r>
      <w:proofErr w:type="spellStart"/>
      <w:r w:rsidRPr="00BF0037">
        <w:rPr>
          <w:sz w:val="16"/>
          <w:szCs w:val="16"/>
        </w:rPr>
        <w:t>Dept</w:t>
      </w:r>
      <w:proofErr w:type="spellEnd"/>
      <w:r w:rsidRPr="00BF0037">
        <w:rPr>
          <w:sz w:val="16"/>
          <w:szCs w:val="16"/>
        </w:rPr>
        <w:t xml:space="preserve"> of Philosophy, U Memphis). </w:t>
      </w:r>
      <w:proofErr w:type="gramStart"/>
      <w:r w:rsidRPr="00BF0037">
        <w:rPr>
          <w:sz w:val="16"/>
          <w:szCs w:val="16"/>
        </w:rPr>
        <w:t>“Utilitarianism and Personal Identity.”</w:t>
      </w:r>
      <w:proofErr w:type="gramEnd"/>
      <w:r w:rsidRPr="00BF0037">
        <w:rPr>
          <w:sz w:val="16"/>
          <w:szCs w:val="16"/>
        </w:rPr>
        <w:t xml:space="preserve"> </w:t>
      </w:r>
      <w:r w:rsidRPr="00BF0037">
        <w:rPr>
          <w:i/>
          <w:iCs/>
          <w:sz w:val="16"/>
          <w:szCs w:val="16"/>
        </w:rPr>
        <w:t xml:space="preserve">The Journal of Value Inquiry </w:t>
      </w:r>
      <w:r w:rsidRPr="00BF0037">
        <w:rPr>
          <w:bCs/>
          <w:sz w:val="16"/>
          <w:szCs w:val="16"/>
        </w:rPr>
        <w:t>33</w:t>
      </w:r>
      <w:r w:rsidRPr="00BF0037">
        <w:rPr>
          <w:sz w:val="16"/>
          <w:szCs w:val="16"/>
        </w:rPr>
        <w:t xml:space="preserve">: 183–199, 1999. </w:t>
      </w:r>
      <w:hyperlink r:id="rId3" w:history="1">
        <w:r w:rsidRPr="00BF0037">
          <w:rPr>
            <w:rStyle w:val="Hyperlink"/>
            <w:sz w:val="16"/>
            <w:szCs w:val="16"/>
          </w:rPr>
          <w:t>http://www.csun.edu/~ds56723/jvipaper.pdf</w:t>
        </w:r>
      </w:hyperlink>
    </w:p>
  </w:footnote>
  <w:footnote w:id="14">
    <w:p w:rsidR="00FA6779" w:rsidRPr="00BF0037" w:rsidRDefault="00FA6779" w:rsidP="00FA6779">
      <w:pPr>
        <w:rPr>
          <w:sz w:val="16"/>
          <w:szCs w:val="16"/>
        </w:rPr>
      </w:pPr>
      <w:r w:rsidRPr="00BF0037">
        <w:rPr>
          <w:rStyle w:val="FootnoteReference"/>
          <w:sz w:val="16"/>
          <w:szCs w:val="16"/>
        </w:rPr>
        <w:footnoteRef/>
      </w:r>
      <w:r w:rsidRPr="00BF0037">
        <w:rPr>
          <w:sz w:val="16"/>
          <w:szCs w:val="16"/>
        </w:rPr>
        <w:t xml:space="preserve"> Cass </w:t>
      </w:r>
      <w:proofErr w:type="spellStart"/>
      <w:r w:rsidRPr="00BF0037">
        <w:rPr>
          <w:sz w:val="16"/>
          <w:szCs w:val="16"/>
        </w:rPr>
        <w:t>Sunstein</w:t>
      </w:r>
      <w:proofErr w:type="spellEnd"/>
      <w:r w:rsidRPr="00BF0037">
        <w:rPr>
          <w:sz w:val="16"/>
          <w:szCs w:val="16"/>
        </w:rPr>
        <w:t xml:space="preserve"> and Adrian </w:t>
      </w:r>
      <w:proofErr w:type="spellStart"/>
      <w:r w:rsidRPr="00BF0037">
        <w:rPr>
          <w:sz w:val="16"/>
          <w:szCs w:val="16"/>
        </w:rPr>
        <w:t>Vermuele</w:t>
      </w:r>
      <w:proofErr w:type="spellEnd"/>
      <w:r w:rsidRPr="00BF0037">
        <w:rPr>
          <w:sz w:val="16"/>
          <w:szCs w:val="16"/>
        </w:rPr>
        <w:t>, “Is Capital Punishment Morally Required? The Relevance of Life</w:t>
      </w:r>
      <w:r w:rsidRPr="00BF0037">
        <w:rPr>
          <w:rFonts w:ascii="Cambria Math" w:hAnsi="Cambria Math"/>
          <w:sz w:val="16"/>
          <w:szCs w:val="16"/>
        </w:rPr>
        <w:t>‐</w:t>
      </w:r>
      <w:r w:rsidRPr="00BF0037">
        <w:rPr>
          <w:sz w:val="16"/>
          <w:szCs w:val="16"/>
        </w:rPr>
        <w:t xml:space="preserve">Life Tradeoffs,” </w:t>
      </w:r>
      <w:r w:rsidRPr="00BF0037">
        <w:rPr>
          <w:i/>
          <w:iCs/>
          <w:sz w:val="16"/>
          <w:szCs w:val="16"/>
        </w:rPr>
        <w:t xml:space="preserve">Chicago Public Law &amp; Legal Theory </w:t>
      </w:r>
      <w:r w:rsidRPr="00BF0037">
        <w:rPr>
          <w:sz w:val="16"/>
          <w:szCs w:val="16"/>
        </w:rPr>
        <w:t>Working Paper No. 85 (March 2005), p. 17.</w:t>
      </w:r>
    </w:p>
  </w:footnote>
  <w:footnote w:id="15">
    <w:p w:rsidR="00FA6779" w:rsidRPr="006534B2" w:rsidRDefault="00FA6779" w:rsidP="00FA6779">
      <w:pPr>
        <w:ind w:right="-1"/>
        <w:rPr>
          <w:sz w:val="16"/>
          <w:szCs w:val="16"/>
        </w:rPr>
      </w:pPr>
      <w:r w:rsidRPr="006534B2">
        <w:rPr>
          <w:rStyle w:val="FootnoteReference"/>
        </w:rPr>
        <w:footnoteRef/>
      </w:r>
      <w:r w:rsidRPr="006534B2">
        <w:rPr>
          <w:sz w:val="16"/>
          <w:szCs w:val="16"/>
        </w:rPr>
        <w:t xml:space="preserve"> </w:t>
      </w:r>
      <w:proofErr w:type="gramStart"/>
      <w:r w:rsidRPr="006534B2">
        <w:rPr>
          <w:sz w:val="16"/>
          <w:szCs w:val="16"/>
        </w:rPr>
        <w:t xml:space="preserve">Derek </w:t>
      </w:r>
      <w:proofErr w:type="spellStart"/>
      <w:r w:rsidRPr="006534B2">
        <w:rPr>
          <w:sz w:val="16"/>
          <w:szCs w:val="16"/>
        </w:rPr>
        <w:t>Parfit</w:t>
      </w:r>
      <w:proofErr w:type="spellEnd"/>
      <w:r w:rsidRPr="006534B2">
        <w:rPr>
          <w:sz w:val="16"/>
          <w:szCs w:val="16"/>
        </w:rPr>
        <w:t>, Reasons and Persons (Oxford: Clarendon, 1984).</w:t>
      </w:r>
      <w:proofErr w:type="gramEnd"/>
      <w:r w:rsidRPr="006534B2">
        <w:rPr>
          <w:sz w:val="16"/>
          <w:szCs w:val="16"/>
        </w:rPr>
        <w:t xml:space="preserve"> </w:t>
      </w:r>
      <w:proofErr w:type="gramStart"/>
      <w:r w:rsidRPr="006534B2">
        <w:rPr>
          <w:sz w:val="16"/>
          <w:szCs w:val="16"/>
        </w:rPr>
        <w:t>P. 453.</w:t>
      </w:r>
      <w:proofErr w:type="gramEnd"/>
    </w:p>
  </w:footnote>
  <w:footnote w:id="16">
    <w:p w:rsidR="00FA6779" w:rsidRPr="002F5A4A" w:rsidRDefault="00FA6779" w:rsidP="00FA6779">
      <w:pPr>
        <w:rPr>
          <w:sz w:val="16"/>
          <w:szCs w:val="16"/>
        </w:rPr>
      </w:pPr>
      <w:r w:rsidRPr="002F5A4A">
        <w:rPr>
          <w:rStyle w:val="FootnoteReference"/>
        </w:rPr>
        <w:footnoteRef/>
      </w:r>
      <w:r w:rsidRPr="002F5A4A">
        <w:rPr>
          <w:sz w:val="16"/>
          <w:szCs w:val="16"/>
        </w:rPr>
        <w:t xml:space="preserve"> Bostrom, Nick (</w:t>
      </w:r>
      <w:r w:rsidRPr="002F5A4A">
        <w:rPr>
          <w:i/>
          <w:sz w:val="16"/>
          <w:szCs w:val="16"/>
        </w:rPr>
        <w:t>Existential</w:t>
      </w:r>
      <w:r w:rsidRPr="002F5A4A">
        <w:rPr>
          <w:sz w:val="16"/>
          <w:szCs w:val="16"/>
        </w:rPr>
        <w:t xml:space="preserve">ist of a different sort). </w:t>
      </w:r>
      <w:proofErr w:type="gramStart"/>
      <w:r w:rsidRPr="002F5A4A">
        <w:rPr>
          <w:sz w:val="16"/>
          <w:szCs w:val="16"/>
        </w:rPr>
        <w:t>“Moral uncertainty – toward a solution?”</w:t>
      </w:r>
      <w:proofErr w:type="gramEnd"/>
      <w:r w:rsidRPr="002F5A4A">
        <w:rPr>
          <w:sz w:val="16"/>
          <w:szCs w:val="16"/>
        </w:rPr>
        <w:t xml:space="preserve"> 1 January 2009. </w:t>
      </w:r>
      <w:hyperlink r:id="rId4" w:history="1">
        <w:r w:rsidRPr="002F5A4A">
          <w:rPr>
            <w:rStyle w:val="Hyperlink"/>
            <w:sz w:val="16"/>
            <w:szCs w:val="16"/>
          </w:rPr>
          <w:t>http://www.overcomingbias.com/2009/01/moral-uncertainty-towards-a-solution.html</w:t>
        </w:r>
      </w:hyperlink>
      <w:r w:rsidRPr="002F5A4A">
        <w:rPr>
          <w:sz w:val="16"/>
          <w:szCs w:val="16"/>
        </w:rPr>
        <w:t xml:space="preserve"> </w:t>
      </w:r>
    </w:p>
  </w:footnote>
  <w:footnote w:id="17">
    <w:p w:rsidR="00FA6779" w:rsidRPr="00F77FC1" w:rsidRDefault="00FA6779" w:rsidP="00FA6779">
      <w:pPr>
        <w:ind w:right="-1"/>
        <w:rPr>
          <w:sz w:val="16"/>
          <w:szCs w:val="16"/>
        </w:rPr>
      </w:pPr>
      <w:r w:rsidRPr="00F77FC1">
        <w:rPr>
          <w:rStyle w:val="FootnoteReference"/>
          <w:sz w:val="16"/>
          <w:szCs w:val="16"/>
        </w:rPr>
        <w:footnoteRef/>
      </w:r>
      <w:r w:rsidRPr="00F77FC1">
        <w:rPr>
          <w:sz w:val="16"/>
          <w:szCs w:val="16"/>
        </w:rPr>
        <w:t xml:space="preserve"> Luc </w:t>
      </w:r>
      <w:proofErr w:type="spellStart"/>
      <w:r w:rsidRPr="00F77FC1">
        <w:rPr>
          <w:sz w:val="16"/>
          <w:szCs w:val="16"/>
        </w:rPr>
        <w:t>Lauwers</w:t>
      </w:r>
      <w:proofErr w:type="spellEnd"/>
      <w:r w:rsidRPr="00F77FC1">
        <w:rPr>
          <w:sz w:val="16"/>
          <w:szCs w:val="16"/>
        </w:rPr>
        <w:t xml:space="preserve"> (Center for Economic Studies, </w:t>
      </w:r>
      <w:proofErr w:type="spellStart"/>
      <w:r w:rsidRPr="00F77FC1">
        <w:rPr>
          <w:sz w:val="16"/>
          <w:szCs w:val="16"/>
        </w:rPr>
        <w:t>K.U.Leuven</w:t>
      </w:r>
      <w:proofErr w:type="spellEnd"/>
      <w:r w:rsidRPr="00F77FC1">
        <w:rPr>
          <w:sz w:val="16"/>
          <w:szCs w:val="16"/>
        </w:rPr>
        <w:t xml:space="preserve">) Peter </w:t>
      </w:r>
      <w:proofErr w:type="spellStart"/>
      <w:r w:rsidRPr="00F77FC1">
        <w:rPr>
          <w:sz w:val="16"/>
          <w:szCs w:val="16"/>
        </w:rPr>
        <w:t>Vallentyne</w:t>
      </w:r>
      <w:proofErr w:type="spellEnd"/>
      <w:r w:rsidRPr="00F77FC1">
        <w:rPr>
          <w:sz w:val="16"/>
          <w:szCs w:val="16"/>
        </w:rPr>
        <w:t xml:space="preserve"> (Department of Philosophy, University of Missouri-Columbia). “Infinite Utilitarianism: More Is Always Better*.” </w:t>
      </w:r>
      <w:r w:rsidRPr="00F77FC1">
        <w:rPr>
          <w:i/>
          <w:sz w:val="16"/>
          <w:szCs w:val="16"/>
        </w:rPr>
        <w:t xml:space="preserve">Economics and Philosophy </w:t>
      </w:r>
      <w:r w:rsidRPr="00F77FC1">
        <w:rPr>
          <w:sz w:val="16"/>
          <w:szCs w:val="16"/>
        </w:rPr>
        <w:t>20 (2004): 307-330.</w:t>
      </w:r>
    </w:p>
  </w:footnote>
  <w:footnote w:id="18">
    <w:p w:rsidR="00FA6779" w:rsidRPr="00F77FC1" w:rsidRDefault="00FA6779" w:rsidP="00FA6779">
      <w:pPr>
        <w:pStyle w:val="FootnoteText"/>
        <w:rPr>
          <w:sz w:val="16"/>
          <w:szCs w:val="16"/>
        </w:rPr>
      </w:pPr>
      <w:r w:rsidRPr="00F77FC1">
        <w:rPr>
          <w:rStyle w:val="FootnoteReference"/>
          <w:sz w:val="16"/>
          <w:szCs w:val="16"/>
        </w:rPr>
        <w:footnoteRef/>
      </w:r>
      <w:r w:rsidRPr="00F77FC1">
        <w:rPr>
          <w:sz w:val="16"/>
          <w:szCs w:val="16"/>
        </w:rPr>
        <w:t xml:space="preserve"> See, for example, </w:t>
      </w:r>
      <w:proofErr w:type="spellStart"/>
      <w:r w:rsidRPr="00F77FC1">
        <w:rPr>
          <w:sz w:val="16"/>
          <w:szCs w:val="16"/>
        </w:rPr>
        <w:t>Bossert</w:t>
      </w:r>
      <w:proofErr w:type="spellEnd"/>
      <w:r w:rsidRPr="00F77FC1">
        <w:rPr>
          <w:sz w:val="16"/>
          <w:szCs w:val="16"/>
        </w:rPr>
        <w:t xml:space="preserve"> and </w:t>
      </w:r>
      <w:proofErr w:type="spellStart"/>
      <w:r w:rsidRPr="00F77FC1">
        <w:rPr>
          <w:sz w:val="16"/>
          <w:szCs w:val="16"/>
        </w:rPr>
        <w:t>Weymark</w:t>
      </w:r>
      <w:proofErr w:type="spellEnd"/>
      <w:r w:rsidRPr="00F77FC1">
        <w:rPr>
          <w:sz w:val="16"/>
          <w:szCs w:val="16"/>
        </w:rPr>
        <w:t xml:space="preserve"> (forthcoming 2003).</w:t>
      </w:r>
    </w:p>
  </w:footnote>
  <w:footnote w:id="19">
    <w:p w:rsidR="00FA6779" w:rsidRPr="00F77FC1" w:rsidRDefault="00FA6779" w:rsidP="00FA6779">
      <w:pPr>
        <w:pStyle w:val="FootnoteText"/>
        <w:rPr>
          <w:sz w:val="16"/>
          <w:szCs w:val="16"/>
        </w:rPr>
      </w:pPr>
      <w:r w:rsidRPr="00F77FC1">
        <w:rPr>
          <w:rStyle w:val="FootnoteReference"/>
          <w:sz w:val="16"/>
          <w:szCs w:val="16"/>
        </w:rPr>
        <w:footnoteRef/>
      </w:r>
      <w:r w:rsidRPr="00F77FC1">
        <w:rPr>
          <w:sz w:val="16"/>
          <w:szCs w:val="16"/>
        </w:rPr>
        <w:t xml:space="preserve"> Hardin, Russell (Helen Gould Shepard Professor in the Social Sciences @ NYU). May 1990. </w:t>
      </w:r>
      <w:proofErr w:type="gramStart"/>
      <w:r w:rsidRPr="00F77FC1">
        <w:rPr>
          <w:sz w:val="16"/>
          <w:szCs w:val="16"/>
        </w:rPr>
        <w:t>Morality within the Limits of Reason.</w:t>
      </w:r>
      <w:proofErr w:type="gramEnd"/>
      <w:r w:rsidRPr="00F77FC1">
        <w:rPr>
          <w:sz w:val="16"/>
          <w:szCs w:val="16"/>
        </w:rPr>
        <w:t xml:space="preserve"> </w:t>
      </w:r>
      <w:proofErr w:type="gramStart"/>
      <w:r w:rsidRPr="00F77FC1">
        <w:rPr>
          <w:sz w:val="16"/>
          <w:szCs w:val="16"/>
        </w:rPr>
        <w:t>University Of Chicago Press.</w:t>
      </w:r>
      <w:proofErr w:type="gramEnd"/>
      <w:r w:rsidRPr="00F77FC1">
        <w:rPr>
          <w:sz w:val="16"/>
          <w:szCs w:val="16"/>
        </w:rPr>
        <w:t xml:space="preserve"> </w:t>
      </w:r>
      <w:proofErr w:type="gramStart"/>
      <w:r w:rsidRPr="00F77FC1">
        <w:rPr>
          <w:sz w:val="16"/>
          <w:szCs w:val="16"/>
        </w:rPr>
        <w:t>pp. 4.</w:t>
      </w:r>
      <w:proofErr w:type="gramEnd"/>
      <w:r w:rsidRPr="00F77FC1">
        <w:rPr>
          <w:sz w:val="16"/>
          <w:szCs w:val="16"/>
        </w:rPr>
        <w:t xml:space="preserve"> ISBN 978-0226316208.</w:t>
      </w:r>
    </w:p>
  </w:footnote>
  <w:footnote w:id="20">
    <w:p w:rsidR="00FA6779" w:rsidRDefault="00FA6779" w:rsidP="00FA6779">
      <w:pPr>
        <w:pStyle w:val="FootnoteText"/>
      </w:pPr>
      <w:r w:rsidRPr="006F411E">
        <w:rPr>
          <w:rStyle w:val="FootnoteReference"/>
          <w:sz w:val="16"/>
          <w:szCs w:val="16"/>
        </w:rPr>
        <w:footnoteRef/>
      </w:r>
      <w:r w:rsidRPr="006F411E">
        <w:rPr>
          <w:sz w:val="16"/>
          <w:szCs w:val="16"/>
        </w:rPr>
        <w:t xml:space="preserve"> Alison </w:t>
      </w:r>
      <w:proofErr w:type="spellStart"/>
      <w:r w:rsidRPr="006F411E">
        <w:rPr>
          <w:sz w:val="16"/>
          <w:szCs w:val="16"/>
        </w:rPr>
        <w:t>Cotgrave</w:t>
      </w:r>
      <w:proofErr w:type="spellEnd"/>
      <w:r w:rsidRPr="006F411E">
        <w:rPr>
          <w:sz w:val="16"/>
          <w:szCs w:val="16"/>
        </w:rPr>
        <w:t xml:space="preserve"> has a PhD in Sustainability Literacy, she is currently the Deputy Director of the School of the Built Environment and a researcher in construction education, she is also a Fellow of the Higher Education Academy, </w:t>
      </w:r>
      <w:proofErr w:type="spellStart"/>
      <w:r w:rsidRPr="006F411E">
        <w:rPr>
          <w:sz w:val="16"/>
          <w:szCs w:val="16"/>
        </w:rPr>
        <w:t>Rafid</w:t>
      </w:r>
      <w:proofErr w:type="spellEnd"/>
      <w:r w:rsidRPr="006F411E">
        <w:rPr>
          <w:sz w:val="16"/>
          <w:szCs w:val="16"/>
        </w:rPr>
        <w:t xml:space="preserve"> </w:t>
      </w:r>
      <w:proofErr w:type="spellStart"/>
      <w:r w:rsidRPr="006F411E">
        <w:rPr>
          <w:sz w:val="16"/>
          <w:szCs w:val="16"/>
        </w:rPr>
        <w:t>Alkhaddar</w:t>
      </w:r>
      <w:proofErr w:type="spellEnd"/>
      <w:r w:rsidRPr="006F411E">
        <w:rPr>
          <w:sz w:val="16"/>
          <w:szCs w:val="16"/>
        </w:rPr>
        <w:t xml:space="preserve"> has a PhD in Civil Engineering and currently teaches at the School of the Built Environment John </w:t>
      </w:r>
      <w:proofErr w:type="spellStart"/>
      <w:r w:rsidRPr="006F411E">
        <w:rPr>
          <w:sz w:val="16"/>
          <w:szCs w:val="16"/>
        </w:rPr>
        <w:t>Moores</w:t>
      </w:r>
      <w:proofErr w:type="spellEnd"/>
      <w:r w:rsidRPr="006F411E">
        <w:rPr>
          <w:sz w:val="16"/>
          <w:szCs w:val="16"/>
        </w:rPr>
        <w:t xml:space="preserve"> University in Liverpool as a Professor of Water and Environmental Engineering (March 2006, “Greening the Curricula within Construction </w:t>
      </w:r>
      <w:proofErr w:type="spellStart"/>
      <w:r w:rsidRPr="006F411E">
        <w:rPr>
          <w:sz w:val="16"/>
          <w:szCs w:val="16"/>
        </w:rPr>
        <w:t>Programmes</w:t>
      </w:r>
      <w:proofErr w:type="spellEnd"/>
      <w:r w:rsidRPr="006F411E">
        <w:rPr>
          <w:sz w:val="16"/>
          <w:szCs w:val="16"/>
        </w:rPr>
        <w:t>,” Journal for Education in the Built Environment, Vol.1, Issue 1, March 2006 pp. 3-29, http://131.251.248.49/jebe/pdf/AlisonCotgrave1(1).pdf</w:t>
      </w:r>
    </w:p>
  </w:footnote>
  <w:footnote w:id="21">
    <w:p w:rsidR="00FA6779" w:rsidRPr="006534B2" w:rsidRDefault="00FA6779" w:rsidP="00FA6779">
      <w:pPr>
        <w:rPr>
          <w:sz w:val="16"/>
          <w:szCs w:val="16"/>
        </w:rPr>
      </w:pPr>
      <w:r w:rsidRPr="006534B2">
        <w:rPr>
          <w:rStyle w:val="FootnoteReference"/>
        </w:rPr>
        <w:footnoteRef/>
      </w:r>
      <w:r w:rsidRPr="006534B2">
        <w:rPr>
          <w:sz w:val="16"/>
          <w:szCs w:val="16"/>
        </w:rPr>
        <w:t xml:space="preserve"> Timothy M. O’Donnell (Director of Debate University of Mary Washington)</w:t>
      </w:r>
      <w:r w:rsidRPr="00A42CA7">
        <w:rPr>
          <w:bCs/>
          <w:sz w:val="16"/>
          <w:szCs w:val="16"/>
        </w:rPr>
        <w:t xml:space="preserve"> </w:t>
      </w:r>
      <w:r w:rsidRPr="006534B2">
        <w:rPr>
          <w:bCs/>
          <w:sz w:val="16"/>
          <w:szCs w:val="16"/>
        </w:rPr>
        <w:t>“And the Twain Shall Meet: Affirmative Framework Choice and the Future of Debate</w:t>
      </w:r>
      <w:proofErr w:type="gramStart"/>
      <w:r w:rsidRPr="006534B2">
        <w:rPr>
          <w:bCs/>
          <w:sz w:val="16"/>
          <w:szCs w:val="16"/>
        </w:rPr>
        <w:t>”</w:t>
      </w:r>
      <w:r w:rsidRPr="006534B2">
        <w:rPr>
          <w:sz w:val="16"/>
          <w:szCs w:val="16"/>
        </w:rPr>
        <w:t xml:space="preserve">  2004</w:t>
      </w:r>
      <w:proofErr w:type="gramEnd"/>
      <w:r w:rsidRPr="006534B2">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FA6779" w:rsidP="00FA6779">
              <w:pPr>
                <w:tabs>
                  <w:tab w:val="center" w:pos="4680"/>
                  <w:tab w:val="right" w:pos="9360"/>
                </w:tabs>
                <w:jc w:val="center"/>
                <w:rPr>
                  <w:rFonts w:eastAsia="Times New Roman" w:cs="Times New Roman"/>
                  <w:sz w:val="36"/>
                  <w:szCs w:val="36"/>
                </w:rPr>
              </w:pPr>
              <w:r>
                <w:rPr>
                  <w:rFonts w:eastAsia="Times New Roman" w:cs="Times New Roman"/>
                  <w:sz w:val="36"/>
                  <w:szCs w:val="36"/>
                </w:rPr>
                <w:t>GIS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FA6779" w:rsidP="00FA6779">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79"/>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A686D"/>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A67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779"/>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FA6779"/>
    <w:rPr>
      <w:sz w:val="20"/>
      <w:szCs w:val="20"/>
    </w:rPr>
  </w:style>
  <w:style w:type="character" w:customStyle="1" w:styleId="FootnoteTextChar">
    <w:name w:val="Footnote Text Char"/>
    <w:basedOn w:val="DefaultParagraphFont"/>
    <w:link w:val="FootnoteText"/>
    <w:uiPriority w:val="99"/>
    <w:semiHidden/>
    <w:rsid w:val="00FA6779"/>
    <w:rPr>
      <w:sz w:val="20"/>
      <w:szCs w:val="20"/>
      <w:lang w:val="en-US"/>
    </w:rPr>
  </w:style>
  <w:style w:type="character" w:styleId="FootnoteReference">
    <w:name w:val="footnote reference"/>
    <w:basedOn w:val="DefaultParagraphFont"/>
    <w:unhideWhenUsed/>
    <w:rsid w:val="00FA6779"/>
    <w:rPr>
      <w:vertAlign w:val="superscript"/>
    </w:rPr>
  </w:style>
  <w:style w:type="character" w:styleId="Hyperlink">
    <w:name w:val="Hyperlink"/>
    <w:basedOn w:val="DefaultParagraphFont"/>
    <w:uiPriority w:val="99"/>
    <w:semiHidden/>
    <w:unhideWhenUsed/>
    <w:rsid w:val="00FA67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779"/>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FA6779"/>
    <w:rPr>
      <w:sz w:val="20"/>
      <w:szCs w:val="20"/>
    </w:rPr>
  </w:style>
  <w:style w:type="character" w:customStyle="1" w:styleId="FootnoteTextChar">
    <w:name w:val="Footnote Text Char"/>
    <w:basedOn w:val="DefaultParagraphFont"/>
    <w:link w:val="FootnoteText"/>
    <w:uiPriority w:val="99"/>
    <w:semiHidden/>
    <w:rsid w:val="00FA6779"/>
    <w:rPr>
      <w:sz w:val="20"/>
      <w:szCs w:val="20"/>
      <w:lang w:val="en-US"/>
    </w:rPr>
  </w:style>
  <w:style w:type="character" w:styleId="FootnoteReference">
    <w:name w:val="footnote reference"/>
    <w:basedOn w:val="DefaultParagraphFont"/>
    <w:unhideWhenUsed/>
    <w:rsid w:val="00FA6779"/>
    <w:rPr>
      <w:vertAlign w:val="superscript"/>
    </w:rPr>
  </w:style>
  <w:style w:type="character" w:styleId="Hyperlink">
    <w:name w:val="Hyperlink"/>
    <w:basedOn w:val="DefaultParagraphFont"/>
    <w:uiPriority w:val="99"/>
    <w:semiHidden/>
    <w:unhideWhenUsed/>
    <w:rsid w:val="00FA67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sun.edu/~ds56723/jvipaper.pdf" TargetMode="External"/><Relationship Id="rId2" Type="http://schemas.openxmlformats.org/officeDocument/2006/relationships/hyperlink" Target="http://www.worldbank.org/mdgs/poverty_hunger.html" TargetMode="External"/><Relationship Id="rId1" Type="http://schemas.openxmlformats.org/officeDocument/2006/relationships/hyperlink" Target="http://www.fao.org/news/story/en/item/94760/icode/" TargetMode="External"/><Relationship Id="rId4" Type="http://schemas.openxmlformats.org/officeDocument/2006/relationships/hyperlink" Target="http://www.overcomingbias.com/2009/01/moral-uncertainty-towards-a-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9633</Words>
  <Characters>54913</Characters>
  <Application>Microsoft Office Word</Application>
  <DocSecurity>0</DocSecurity>
  <Lines>457</Lines>
  <Paragraphs>128</Paragraphs>
  <ScaleCrop>false</ScaleCrop>
  <Company>Hewlett-Packard</Company>
  <LinksUpToDate>false</LinksUpToDate>
  <CharactersWithSpaces>64418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AC</dc:title>
  <dc:creator>Jacob Nails</dc:creator>
  <cp:lastModifiedBy>Jacob Nails</cp:lastModifiedBy>
  <cp:revision>1</cp:revision>
  <dcterms:created xsi:type="dcterms:W3CDTF">2014-05-03T02:09:00Z</dcterms:created>
  <dcterms:modified xsi:type="dcterms:W3CDTF">2014-05-03T02:15:00Z</dcterms:modified>
</cp:coreProperties>
</file>