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5AE92" w14:textId="77777777" w:rsidR="005874A1" w:rsidRDefault="005874A1" w:rsidP="00D67C3A">
      <w:pPr>
        <w:pStyle w:val="Heading2"/>
      </w:pPr>
      <w:r w:rsidRPr="00895E54">
        <w:t>Bambi DA</w:t>
      </w:r>
    </w:p>
    <w:p w14:paraId="6F46E63C" w14:textId="77777777" w:rsidR="005874A1" w:rsidRPr="00895E54" w:rsidRDefault="005874A1" w:rsidP="005874A1">
      <w:pPr>
        <w:pStyle w:val="Heading3"/>
      </w:pPr>
      <w:r>
        <w:lastRenderedPageBreak/>
        <w:t>1NC</w:t>
      </w:r>
    </w:p>
    <w:p w14:paraId="0DFB8BC7" w14:textId="77777777" w:rsidR="005874A1" w:rsidRDefault="005874A1" w:rsidP="005874A1">
      <w:pPr>
        <w:pStyle w:val="Heading4"/>
        <w:rPr>
          <w:rStyle w:val="Style13ptBold"/>
          <w:b/>
        </w:rPr>
      </w:pPr>
      <w:r>
        <w:rPr>
          <w:rStyle w:val="Style13ptBold"/>
          <w:b/>
        </w:rPr>
        <w:t>Hunting is key to deer population control</w:t>
      </w:r>
    </w:p>
    <w:p w14:paraId="062E0E10" w14:textId="77777777" w:rsidR="005874A1" w:rsidRPr="00895E54" w:rsidRDefault="005874A1" w:rsidP="005874A1">
      <w:r>
        <w:rPr>
          <w:rStyle w:val="Style13ptBold"/>
        </w:rPr>
        <w:t>University of Illinois 16</w:t>
      </w:r>
      <w:r>
        <w:t xml:space="preserve"> [Living with White-tailed Deer in Illinois, "Population Control," U of Illinois, http://web.extension.illinois.edu/deer/damage.cfm?SubCat=8890] AZ</w:t>
      </w:r>
    </w:p>
    <w:p w14:paraId="2FDE3B34" w14:textId="77777777" w:rsidR="005874A1" w:rsidRPr="00BC439F" w:rsidRDefault="005874A1" w:rsidP="005874A1">
      <w:pPr>
        <w:rPr>
          <w:rStyle w:val="StyleUnderline"/>
        </w:rPr>
      </w:pPr>
      <w:r w:rsidRPr="00D67C3A">
        <w:rPr>
          <w:rStyle w:val="StyleUnderline"/>
          <w:highlight w:val="green"/>
        </w:rPr>
        <w:t>To</w:t>
      </w:r>
      <w:r w:rsidRPr="000802F0">
        <w:rPr>
          <w:rStyle w:val="StyleUnderline"/>
        </w:rPr>
        <w:t xml:space="preserve"> help </w:t>
      </w:r>
      <w:r w:rsidRPr="00D67C3A">
        <w:rPr>
          <w:rStyle w:val="StyleUnderline"/>
          <w:highlight w:val="green"/>
        </w:rPr>
        <w:t>limit deer damage</w:t>
      </w:r>
      <w:r w:rsidRPr="004F70B2">
        <w:rPr>
          <w:sz w:val="14"/>
        </w:rPr>
        <w:t xml:space="preserve">, some form of </w:t>
      </w:r>
      <w:r w:rsidRPr="00D67C3A">
        <w:rPr>
          <w:rStyle w:val="StyleUnderline"/>
          <w:highlight w:val="green"/>
        </w:rPr>
        <w:t>deer population control is</w:t>
      </w:r>
      <w:r w:rsidRPr="004F70B2">
        <w:rPr>
          <w:sz w:val="14"/>
        </w:rPr>
        <w:t xml:space="preserve"> typically </w:t>
      </w:r>
      <w:r w:rsidRPr="00D67C3A">
        <w:rPr>
          <w:rStyle w:val="StyleUnderline"/>
          <w:highlight w:val="green"/>
        </w:rPr>
        <w:t>necessary</w:t>
      </w:r>
      <w:r w:rsidRPr="000802F0">
        <w:rPr>
          <w:rStyle w:val="StyleUnderline"/>
        </w:rPr>
        <w:t xml:space="preserve">. Well-regulated </w:t>
      </w:r>
      <w:r w:rsidRPr="00D67C3A">
        <w:rPr>
          <w:rStyle w:val="StyleUnderline"/>
          <w:highlight w:val="green"/>
        </w:rPr>
        <w:t>hunting</w:t>
      </w:r>
      <w:r w:rsidRPr="000802F0">
        <w:rPr>
          <w:rStyle w:val="StyleUnderline"/>
        </w:rPr>
        <w:t xml:space="preserve"> </w:t>
      </w:r>
      <w:r w:rsidRPr="004F70B2">
        <w:rPr>
          <w:sz w:val="14"/>
        </w:rPr>
        <w:t xml:space="preserve">through the state permit system, conducted in a safe manner, </w:t>
      </w:r>
      <w:r w:rsidRPr="00D67C3A">
        <w:rPr>
          <w:rStyle w:val="StyleUnderline"/>
          <w:highlight w:val="green"/>
        </w:rPr>
        <w:t>provides outdoor recreation to thousands</w:t>
      </w:r>
      <w:r w:rsidRPr="000802F0">
        <w:rPr>
          <w:rStyle w:val="StyleUnderline"/>
        </w:rPr>
        <w:t xml:space="preserve"> of sportsmen </w:t>
      </w:r>
      <w:r w:rsidRPr="00D67C3A">
        <w:rPr>
          <w:rStyle w:val="StyleUnderline"/>
          <w:highlight w:val="green"/>
        </w:rPr>
        <w:t>and</w:t>
      </w:r>
      <w:r w:rsidRPr="000802F0">
        <w:rPr>
          <w:rStyle w:val="StyleUnderline"/>
        </w:rPr>
        <w:t xml:space="preserve"> sportswomen</w:t>
      </w:r>
      <w:r w:rsidRPr="004F70B2">
        <w:rPr>
          <w:sz w:val="14"/>
        </w:rPr>
        <w:t xml:space="preserve"> in Illinois every year. </w:t>
      </w:r>
      <w:r w:rsidRPr="000802F0">
        <w:rPr>
          <w:rStyle w:val="StyleUnderline"/>
        </w:rPr>
        <w:t xml:space="preserve">Regulated hunting </w:t>
      </w:r>
      <w:r w:rsidRPr="00D67C3A">
        <w:rPr>
          <w:rStyle w:val="StyleUnderline"/>
          <w:highlight w:val="green"/>
        </w:rPr>
        <w:t xml:space="preserve">helps provide funding for </w:t>
      </w:r>
      <w:r w:rsidRPr="00D46E17">
        <w:rPr>
          <w:rStyle w:val="StyleUnderline"/>
        </w:rPr>
        <w:t xml:space="preserve">other </w:t>
      </w:r>
      <w:r w:rsidRPr="00D67C3A">
        <w:rPr>
          <w:rStyle w:val="StyleUnderline"/>
          <w:highlight w:val="green"/>
        </w:rPr>
        <w:t>wildlife restoration efforts and outdoor recreation in Illinois, and is the primary method of achieving population management goals for</w:t>
      </w:r>
      <w:r w:rsidRPr="000802F0">
        <w:rPr>
          <w:rStyle w:val="StyleUnderline"/>
        </w:rPr>
        <w:t xml:space="preserve"> Illinois’ </w:t>
      </w:r>
      <w:r w:rsidRPr="00D67C3A">
        <w:rPr>
          <w:rStyle w:val="StyleUnderline"/>
          <w:highlight w:val="green"/>
        </w:rPr>
        <w:t>white-tailed deer</w:t>
      </w:r>
      <w:r w:rsidRPr="004F70B2">
        <w:rPr>
          <w:sz w:val="14"/>
        </w:rPr>
        <w:t xml:space="preserve">. Hunting </w:t>
      </w:r>
      <w:proofErr w:type="gramStart"/>
      <w:r w:rsidRPr="004F70B2">
        <w:rPr>
          <w:sz w:val="14"/>
        </w:rPr>
        <w:t>The</w:t>
      </w:r>
      <w:proofErr w:type="gramEnd"/>
      <w:r w:rsidRPr="004F70B2">
        <w:rPr>
          <w:sz w:val="14"/>
        </w:rPr>
        <w:t xml:space="preserve"> </w:t>
      </w:r>
      <w:r w:rsidRPr="00D67C3A">
        <w:rPr>
          <w:rStyle w:val="StyleUnderline"/>
          <w:highlight w:val="green"/>
        </w:rPr>
        <w:t>effective use of</w:t>
      </w:r>
      <w:r w:rsidRPr="00BC439F">
        <w:rPr>
          <w:rStyle w:val="StyleUnderline"/>
        </w:rPr>
        <w:t xml:space="preserve"> the legal </w:t>
      </w:r>
      <w:r w:rsidRPr="00D67C3A">
        <w:rPr>
          <w:rStyle w:val="StyleUnderline"/>
          <w:highlight w:val="green"/>
        </w:rPr>
        <w:t>hunting season is the best way to control</w:t>
      </w:r>
      <w:r w:rsidRPr="00BC439F">
        <w:rPr>
          <w:rStyle w:val="StyleUnderline"/>
        </w:rPr>
        <w:t xml:space="preserve"> deer </w:t>
      </w:r>
      <w:r w:rsidRPr="00D67C3A">
        <w:rPr>
          <w:rStyle w:val="StyleUnderline"/>
          <w:highlight w:val="green"/>
        </w:rPr>
        <w:t>populations</w:t>
      </w:r>
      <w:r w:rsidRPr="00BC439F">
        <w:rPr>
          <w:rStyle w:val="StyleUnderline"/>
        </w:rPr>
        <w:t>.</w:t>
      </w:r>
      <w:r w:rsidRPr="004F70B2">
        <w:rPr>
          <w:sz w:val="14"/>
        </w:rPr>
        <w:t xml:space="preserve"> </w:t>
      </w:r>
      <w:r w:rsidRPr="00BC439F">
        <w:rPr>
          <w:rStyle w:val="StyleUnderline"/>
        </w:rPr>
        <w:t>Harvesting deer</w:t>
      </w:r>
      <w:r w:rsidRPr="004F70B2">
        <w:rPr>
          <w:sz w:val="14"/>
        </w:rPr>
        <w:t xml:space="preserve"> during the regular archery and firearm deer hunting seasons may not </w:t>
      </w:r>
      <w:r w:rsidRPr="00D67C3A">
        <w:rPr>
          <w:rStyle w:val="StyleUnderline"/>
          <w:highlight w:val="green"/>
        </w:rPr>
        <w:t>solve</w:t>
      </w:r>
      <w:r w:rsidRPr="004F70B2">
        <w:rPr>
          <w:sz w:val="14"/>
        </w:rPr>
        <w:t xml:space="preserve"> problems completely, but it will be an important step toward </w:t>
      </w:r>
      <w:r w:rsidRPr="00D67C3A">
        <w:rPr>
          <w:rStyle w:val="StyleUnderline"/>
          <w:highlight w:val="green"/>
        </w:rPr>
        <w:t>long-term damage control</w:t>
      </w:r>
      <w:r w:rsidRPr="004F70B2">
        <w:rPr>
          <w:sz w:val="14"/>
        </w:rPr>
        <w:t xml:space="preserve">. A very important goal of a hunting program on private land should be to harvest the maximum number of adult female deer (does). Killing male deer (bucks) accomplishes little to control the deer population. In addition to the reduction in deer densities, </w:t>
      </w:r>
      <w:r w:rsidRPr="00BC439F">
        <w:rPr>
          <w:rStyle w:val="StyleUnderline"/>
        </w:rPr>
        <w:t>hunting can cause the dispersal of large, local concentrations of deer.</w:t>
      </w:r>
    </w:p>
    <w:p w14:paraId="7B9206FD" w14:textId="77777777" w:rsidR="005874A1" w:rsidRPr="00895E54" w:rsidRDefault="005874A1" w:rsidP="005874A1"/>
    <w:p w14:paraId="2C231498" w14:textId="77777777" w:rsidR="005874A1" w:rsidRDefault="005874A1" w:rsidP="005874A1">
      <w:pPr>
        <w:pStyle w:val="Heading4"/>
      </w:pPr>
      <w:r>
        <w:t>Handguns make hunting possible</w:t>
      </w:r>
    </w:p>
    <w:p w14:paraId="58D9C849" w14:textId="77777777" w:rsidR="005874A1" w:rsidRPr="00782B8D" w:rsidRDefault="005874A1" w:rsidP="005874A1">
      <w:r w:rsidRPr="00DC4992">
        <w:rPr>
          <w:rStyle w:val="Style13ptBold"/>
        </w:rPr>
        <w:t xml:space="preserve">Simpson </w:t>
      </w:r>
      <w:r>
        <w:rPr>
          <w:rStyle w:val="Style13ptBold"/>
        </w:rPr>
        <w:t xml:space="preserve">13 </w:t>
      </w:r>
      <w:r w:rsidRPr="00782B8D">
        <w:t>[Layne Simpson. “A Brief History of Handgun Hunting (with Whitetails in Mind).”</w:t>
      </w:r>
      <w:r>
        <w:t xml:space="preserve"> </w:t>
      </w:r>
      <w:proofErr w:type="spellStart"/>
      <w:r>
        <w:t>FieldStream</w:t>
      </w:r>
      <w:proofErr w:type="spellEnd"/>
      <w:r>
        <w:t xml:space="preserve">. </w:t>
      </w:r>
      <w:r w:rsidRPr="00782B8D">
        <w:t>http://www.fieldandstream.com/articles/hunting/2013/01/brief-history-handgun-hunting-whitetails-mind</w:t>
      </w:r>
      <w:r>
        <w:t>. No Date. January 2013. 12</w:t>
      </w:r>
      <w:r w:rsidRPr="00782B8D">
        <w:t>/15/15] KK</w:t>
      </w:r>
    </w:p>
    <w:p w14:paraId="35E573C8" w14:textId="77777777" w:rsidR="005874A1" w:rsidRPr="00BA7795" w:rsidRDefault="005874A1" w:rsidP="005874A1">
      <w:pPr>
        <w:rPr>
          <w:sz w:val="14"/>
        </w:rPr>
      </w:pPr>
      <w:r w:rsidRPr="00BA7795">
        <w:rPr>
          <w:sz w:val="14"/>
        </w:rPr>
        <w:t xml:space="preserve">Originally designed as a defensive weapon for use against two-legged foes, </w:t>
      </w:r>
      <w:r w:rsidRPr="00D67C3A">
        <w:rPr>
          <w:rStyle w:val="StyleUnderline"/>
          <w:highlight w:val="green"/>
        </w:rPr>
        <w:t>the handgun did not</w:t>
      </w:r>
      <w:r w:rsidRPr="00BA7795">
        <w:rPr>
          <w:rStyle w:val="StyleUnderline"/>
        </w:rPr>
        <w:t xml:space="preserve"> begin to </w:t>
      </w:r>
      <w:r w:rsidRPr="00D67C3A">
        <w:rPr>
          <w:rStyle w:val="StyleUnderline"/>
          <w:highlight w:val="green"/>
        </w:rPr>
        <w:t>receive</w:t>
      </w:r>
      <w:r w:rsidRPr="00BA7795">
        <w:rPr>
          <w:rStyle w:val="StyleUnderline"/>
        </w:rPr>
        <w:t xml:space="preserve"> a great deal of </w:t>
      </w:r>
      <w:r w:rsidRPr="00D67C3A">
        <w:rPr>
          <w:rStyle w:val="StyleUnderline"/>
          <w:highlight w:val="green"/>
        </w:rPr>
        <w:t>attention from big-game hunters until the 1935</w:t>
      </w:r>
      <w:r w:rsidRPr="00BA7795">
        <w:rPr>
          <w:sz w:val="14"/>
        </w:rPr>
        <w:t xml:space="preserve"> introductions of the .357 Magnum cartridge and a Smith &amp; Wesson revolver chambered for it. Billed at the time as the world’s most powerful handgun, it was developed for law-enforcement use, and FBI director J. Edgar Hoover received one of the first to leave the factory. Then </w:t>
      </w:r>
      <w:r w:rsidRPr="00D67C3A">
        <w:rPr>
          <w:rStyle w:val="StyleUnderline"/>
          <w:highlight w:val="green"/>
        </w:rPr>
        <w:t>Major</w:t>
      </w:r>
      <w:r w:rsidRPr="00BA7795">
        <w:rPr>
          <w:rStyle w:val="StyleUnderline"/>
        </w:rPr>
        <w:t xml:space="preserve"> Douglas </w:t>
      </w:r>
      <w:r w:rsidRPr="00D67C3A">
        <w:rPr>
          <w:rStyle w:val="StyleUnderline"/>
          <w:highlight w:val="green"/>
        </w:rPr>
        <w:t>Wesson</w:t>
      </w:r>
      <w:r w:rsidRPr="00BA7795">
        <w:rPr>
          <w:sz w:val="14"/>
        </w:rPr>
        <w:t xml:space="preserve">, who was a grandson of company co-founder Daniel B. Wesson, </w:t>
      </w:r>
      <w:r w:rsidRPr="00D67C3A">
        <w:rPr>
          <w:rStyle w:val="StyleUnderline"/>
          <w:highlight w:val="green"/>
        </w:rPr>
        <w:t xml:space="preserve">used </w:t>
      </w:r>
      <w:proofErr w:type="gramStart"/>
      <w:r w:rsidRPr="00D67C3A">
        <w:rPr>
          <w:rStyle w:val="StyleUnderline"/>
          <w:highlight w:val="green"/>
        </w:rPr>
        <w:t>a</w:t>
      </w:r>
      <w:proofErr w:type="gramEnd"/>
      <w:r w:rsidRPr="00BA7795">
        <w:rPr>
          <w:sz w:val="14"/>
        </w:rPr>
        <w:t xml:space="preserve"> S&amp;W </w:t>
      </w:r>
      <w:r w:rsidRPr="00D67C3A">
        <w:rPr>
          <w:rStyle w:val="StyleUnderline"/>
          <w:highlight w:val="green"/>
        </w:rPr>
        <w:t>revolver on highly publicized hunts for moose, elk, grizzly and antelope.</w:t>
      </w:r>
      <w:r w:rsidRPr="00BA7795">
        <w:rPr>
          <w:sz w:val="14"/>
        </w:rPr>
        <w:t xml:space="preserve"> The rest, as they say, is handgun-hunting history.</w:t>
      </w:r>
    </w:p>
    <w:p w14:paraId="3E97A2A3" w14:textId="77777777" w:rsidR="005874A1" w:rsidRPr="00BA7795" w:rsidRDefault="005874A1" w:rsidP="005874A1">
      <w:pPr>
        <w:rPr>
          <w:sz w:val="14"/>
          <w:szCs w:val="14"/>
        </w:rPr>
      </w:pPr>
      <w:r w:rsidRPr="00BA7795">
        <w:rPr>
          <w:sz w:val="14"/>
        </w:rPr>
        <w:t xml:space="preserve">While Major </w:t>
      </w:r>
      <w:r w:rsidRPr="00D67C3A">
        <w:rPr>
          <w:rStyle w:val="StyleUnderline"/>
          <w:highlight w:val="green"/>
        </w:rPr>
        <w:t>Wesson’s adventures stirred up interest in hunting with a handgun</w:t>
      </w:r>
      <w:r w:rsidRPr="00BA7795">
        <w:rPr>
          <w:sz w:val="14"/>
        </w:rPr>
        <w:t xml:space="preserve">, it really did not begin pick up a lot of momentum until about 20 years later. One of the biggest steps forward took place in 1955, when Smith &amp; Wesson and Remington teamed up to produce the Model 29 revolver and the .44 Magnum cartridge. In addition to a muzzle energy rating close to twice that of the .357 Magnum, the fatter bullet punched a bigger hole through yon target. The .454 </w:t>
      </w:r>
      <w:proofErr w:type="spellStart"/>
      <w:r w:rsidRPr="00BA7795">
        <w:rPr>
          <w:sz w:val="14"/>
        </w:rPr>
        <w:t>Casull</w:t>
      </w:r>
      <w:proofErr w:type="spellEnd"/>
      <w:r w:rsidRPr="00BA7795">
        <w:rPr>
          <w:sz w:val="14"/>
        </w:rPr>
        <w:t xml:space="preserve">, introduced two years later by Dick </w:t>
      </w:r>
      <w:proofErr w:type="spellStart"/>
      <w:r w:rsidRPr="00BA7795">
        <w:rPr>
          <w:sz w:val="14"/>
        </w:rPr>
        <w:t>Casull</w:t>
      </w:r>
      <w:proofErr w:type="spellEnd"/>
      <w:r w:rsidRPr="00BA7795">
        <w:rPr>
          <w:sz w:val="14"/>
        </w:rPr>
        <w:t xml:space="preserve"> and Jack Fulmer, </w:t>
      </w:r>
      <w:r w:rsidRPr="00BA7795">
        <w:rPr>
          <w:sz w:val="14"/>
          <w:szCs w:val="14"/>
        </w:rPr>
        <w:t>upped muzzle energy to 2,000 ft.-lbs., making it the world’s most powerful handgun cartridge for about the next half century.</w:t>
      </w:r>
    </w:p>
    <w:p w14:paraId="5A471F08" w14:textId="77777777" w:rsidR="005874A1" w:rsidRPr="00BA7795" w:rsidRDefault="005874A1" w:rsidP="005874A1">
      <w:pPr>
        <w:ind w:left="720" w:hanging="720"/>
        <w:rPr>
          <w:sz w:val="14"/>
          <w:szCs w:val="14"/>
        </w:rPr>
      </w:pPr>
      <w:r w:rsidRPr="00BA7795">
        <w:rPr>
          <w:sz w:val="14"/>
          <w:szCs w:val="14"/>
        </w:rPr>
        <w:t xml:space="preserve">Up until the 1960s, the handgun even in its most powerful chambering was best suited for shots on game out to 100 yards or so, but that changed when handgun hunters began to experiment with rifle cartridges. One of the first was Alfred </w:t>
      </w:r>
      <w:proofErr w:type="spellStart"/>
      <w:r w:rsidRPr="00BA7795">
        <w:rPr>
          <w:sz w:val="14"/>
          <w:szCs w:val="14"/>
        </w:rPr>
        <w:t>Goerg</w:t>
      </w:r>
      <w:proofErr w:type="spellEnd"/>
      <w:r w:rsidRPr="00BA7795">
        <w:rPr>
          <w:sz w:val="14"/>
          <w:szCs w:val="14"/>
        </w:rPr>
        <w:t xml:space="preserve">, a Washington state writer who bagged various and sundry game with a custom-built, single-shot pistol in .257 Roberts built on the Remington Rolling Block action. Possibly influenced by </w:t>
      </w:r>
      <w:proofErr w:type="spellStart"/>
      <w:r w:rsidRPr="00BA7795">
        <w:rPr>
          <w:sz w:val="14"/>
          <w:szCs w:val="14"/>
        </w:rPr>
        <w:t>Goerg’s</w:t>
      </w:r>
      <w:proofErr w:type="spellEnd"/>
      <w:r w:rsidRPr="00BA7795">
        <w:rPr>
          <w:sz w:val="14"/>
          <w:szCs w:val="14"/>
        </w:rPr>
        <w:t xml:space="preserve"> work with his single-shot pistol, Remington introduced its XP-100 in 1963. Its action was a modified version of the company’s Model 700 rifle action. Initially offered only in .221 </w:t>
      </w:r>
      <w:proofErr w:type="gramStart"/>
      <w:r w:rsidRPr="00BA7795">
        <w:rPr>
          <w:sz w:val="14"/>
          <w:szCs w:val="14"/>
        </w:rPr>
        <w:t>Fireball</w:t>
      </w:r>
      <w:proofErr w:type="gramEnd"/>
      <w:r w:rsidRPr="00BA7795">
        <w:rPr>
          <w:sz w:val="14"/>
          <w:szCs w:val="14"/>
        </w:rPr>
        <w:t xml:space="preserve">, it eventually became available in more powerful </w:t>
      </w:r>
      <w:proofErr w:type="spellStart"/>
      <w:r w:rsidRPr="00BA7795">
        <w:rPr>
          <w:sz w:val="14"/>
          <w:szCs w:val="14"/>
        </w:rPr>
        <w:t>chamberings</w:t>
      </w:r>
      <w:proofErr w:type="spellEnd"/>
      <w:r w:rsidRPr="00BA7795">
        <w:rPr>
          <w:sz w:val="14"/>
          <w:szCs w:val="14"/>
        </w:rPr>
        <w:t xml:space="preserve"> such as the 7mm-08 and .35 Remington.</w:t>
      </w:r>
    </w:p>
    <w:p w14:paraId="757E4B3F" w14:textId="77777777" w:rsidR="005874A1" w:rsidRPr="00BA7795" w:rsidRDefault="005874A1" w:rsidP="005874A1">
      <w:pPr>
        <w:rPr>
          <w:rStyle w:val="StyleUnderline"/>
        </w:rPr>
      </w:pPr>
      <w:r w:rsidRPr="00BA7795">
        <w:rPr>
          <w:sz w:val="14"/>
        </w:rPr>
        <w:t xml:space="preserve">In 1967, </w:t>
      </w:r>
      <w:r w:rsidRPr="00D67C3A">
        <w:rPr>
          <w:rStyle w:val="StyleUnderline"/>
          <w:highlight w:val="green"/>
        </w:rPr>
        <w:t>Thompson/Center Arms began producing the Contender pistol</w:t>
      </w:r>
      <w:r w:rsidRPr="00BA7795">
        <w:rPr>
          <w:sz w:val="14"/>
        </w:rPr>
        <w:t xml:space="preserve">. Initially chambered only for the .22 Long Rifle and .38 Special, its extremely sturdy tip-up action later proved to be capable of handling cartridges ranging in power from the .30-30 Winchester to the .45-70 Government. Hunters who took the time to practice enough to become proficient with the XP-100 and </w:t>
      </w:r>
      <w:r w:rsidRPr="00BA7795">
        <w:rPr>
          <w:rStyle w:val="StyleUnderline"/>
        </w:rPr>
        <w:t xml:space="preserve">the Contender </w:t>
      </w:r>
      <w:r w:rsidRPr="00D67C3A">
        <w:rPr>
          <w:rStyle w:val="StyleUnderline"/>
          <w:highlight w:val="green"/>
        </w:rPr>
        <w:t>found it possible to cleanly take game at far greater distances than was practical with any revolver, especially when</w:t>
      </w:r>
      <w:r w:rsidRPr="00BA7795">
        <w:rPr>
          <w:rStyle w:val="StyleUnderline"/>
        </w:rPr>
        <w:t xml:space="preserve"> special </w:t>
      </w:r>
      <w:r w:rsidRPr="00D67C3A">
        <w:rPr>
          <w:rStyle w:val="StyleUnderline"/>
          <w:highlight w:val="green"/>
        </w:rPr>
        <w:t>handgun scopes</w:t>
      </w:r>
      <w:r w:rsidRPr="00BA7795">
        <w:rPr>
          <w:rStyle w:val="StyleUnderline"/>
        </w:rPr>
        <w:t xml:space="preserve"> with long eye relief eventually </w:t>
      </w:r>
      <w:r w:rsidRPr="00D67C3A">
        <w:rPr>
          <w:rStyle w:val="StyleUnderline"/>
          <w:highlight w:val="green"/>
        </w:rPr>
        <w:t>became available. They also proved to be</w:t>
      </w:r>
      <w:r w:rsidRPr="00BA7795">
        <w:rPr>
          <w:rStyle w:val="StyleUnderline"/>
        </w:rPr>
        <w:t xml:space="preserve"> more </w:t>
      </w:r>
      <w:r w:rsidRPr="00D67C3A">
        <w:rPr>
          <w:rStyle w:val="StyleUnderline"/>
          <w:highlight w:val="green"/>
        </w:rPr>
        <w:t>accurate</w:t>
      </w:r>
      <w:r w:rsidRPr="00BA7795">
        <w:rPr>
          <w:rStyle w:val="StyleUnderline"/>
        </w:rPr>
        <w:t xml:space="preserve">--a top-quality single-shot pistol will shoot inside an inch </w:t>
      </w:r>
      <w:r w:rsidRPr="00D67C3A">
        <w:rPr>
          <w:rStyle w:val="StyleUnderline"/>
          <w:highlight w:val="green"/>
        </w:rPr>
        <w:t>at 100 yards.</w:t>
      </w:r>
    </w:p>
    <w:p w14:paraId="0919ABD2" w14:textId="77777777" w:rsidR="005874A1" w:rsidRPr="00BA7795" w:rsidRDefault="005874A1" w:rsidP="005874A1">
      <w:pPr>
        <w:rPr>
          <w:sz w:val="14"/>
        </w:rPr>
      </w:pPr>
      <w:r w:rsidRPr="00BA7795">
        <w:rPr>
          <w:sz w:val="14"/>
        </w:rPr>
        <w:t xml:space="preserve">While Remington’s XP-100 is no longer manufactured, </w:t>
      </w:r>
      <w:r w:rsidRPr="00D67C3A">
        <w:rPr>
          <w:rStyle w:val="StyleUnderline"/>
          <w:highlight w:val="green"/>
        </w:rPr>
        <w:t>plenty of other long-range handguns are available</w:t>
      </w:r>
      <w:r w:rsidRPr="00BA7795">
        <w:rPr>
          <w:rStyle w:val="StyleUnderline"/>
        </w:rPr>
        <w:t xml:space="preserve"> today, in a variety of great </w:t>
      </w:r>
      <w:proofErr w:type="spellStart"/>
      <w:r w:rsidRPr="00BA7795">
        <w:rPr>
          <w:rStyle w:val="StyleUnderline"/>
        </w:rPr>
        <w:t>chamberings</w:t>
      </w:r>
      <w:proofErr w:type="spellEnd"/>
      <w:r w:rsidRPr="00BA7795">
        <w:rPr>
          <w:sz w:val="14"/>
        </w:rPr>
        <w:t xml:space="preserve">. I consider the .257 Roberts, 6.5 JDJ and .30-30 </w:t>
      </w:r>
      <w:r w:rsidRPr="00BA7795">
        <w:rPr>
          <w:sz w:val="14"/>
        </w:rPr>
        <w:lastRenderedPageBreak/>
        <w:t>Winchester to be good to start with, while the 7mm-08 Remington, .308 Marlin Express, .309 JDJ and .308 Winchester are better choices for those who can handle the additional recoil. I consider a 14- to 15-inch barrel optimal, because anything shorter reduces velocity by an unacceptable amount, while a longer barrel can make the gun awkward to carry in the field. </w:t>
      </w:r>
    </w:p>
    <w:p w14:paraId="38E15B8D" w14:textId="77777777" w:rsidR="005874A1" w:rsidRPr="00782B8D" w:rsidRDefault="005874A1" w:rsidP="005874A1"/>
    <w:p w14:paraId="3881F5E8" w14:textId="77777777" w:rsidR="005874A1" w:rsidRPr="00D45A46" w:rsidRDefault="005874A1" w:rsidP="005874A1">
      <w:pPr>
        <w:pStyle w:val="Heading4"/>
        <w:rPr>
          <w:rStyle w:val="Style13ptBold"/>
          <w:b/>
        </w:rPr>
      </w:pPr>
      <w:proofErr w:type="spellStart"/>
      <w:r w:rsidRPr="00D45A46">
        <w:rPr>
          <w:rStyle w:val="Style13ptBold"/>
          <w:b/>
        </w:rPr>
        <w:t>Deers</w:t>
      </w:r>
      <w:proofErr w:type="spellEnd"/>
      <w:r w:rsidRPr="00D45A46">
        <w:rPr>
          <w:rStyle w:val="Style13ptBold"/>
          <w:b/>
        </w:rPr>
        <w:t xml:space="preserve"> are key hosts for disease spreading ticks. </w:t>
      </w:r>
    </w:p>
    <w:p w14:paraId="6CC39C45" w14:textId="77777777" w:rsidR="005874A1" w:rsidRPr="00C627F5" w:rsidRDefault="005874A1" w:rsidP="005874A1">
      <w:r w:rsidRPr="00C627F5">
        <w:rPr>
          <w:rStyle w:val="Style13ptBold"/>
        </w:rPr>
        <w:t>Stafford and Williams 14</w:t>
      </w:r>
      <w:r w:rsidRPr="00C627F5">
        <w:t xml:space="preserve"> [Kirby C. PhD. Chief Entomologist, State Entomologist. </w:t>
      </w:r>
      <w:proofErr w:type="gramStart"/>
      <w:r w:rsidRPr="00C627F5">
        <w:t>Scott C. PhD. Wildlife Biologist.</w:t>
      </w:r>
      <w:proofErr w:type="gramEnd"/>
      <w:r w:rsidRPr="00C627F5">
        <w:t xml:space="preserve"> “Deer, Ticks, and Lyme Disease: Deer Management as a Strategy for the Reduction of </w:t>
      </w:r>
      <w:proofErr w:type="spellStart"/>
      <w:r w:rsidRPr="00C627F5">
        <w:t>lyme</w:t>
      </w:r>
      <w:proofErr w:type="spellEnd"/>
      <w:r w:rsidRPr="00C627F5">
        <w:t xml:space="preserve"> Disease.” </w:t>
      </w:r>
      <w:proofErr w:type="gramStart"/>
      <w:r w:rsidRPr="00C627F5">
        <w:t>The Connecticut Agricultural Experiment Station.</w:t>
      </w:r>
      <w:proofErr w:type="gramEnd"/>
      <w:r w:rsidRPr="00C627F5">
        <w:t xml:space="preserve"> 2014. 12/10/15] KK</w:t>
      </w:r>
    </w:p>
    <w:p w14:paraId="274EFEDA" w14:textId="77777777" w:rsidR="005874A1" w:rsidRDefault="005874A1" w:rsidP="005874A1">
      <w:pPr>
        <w:rPr>
          <w:rStyle w:val="StyleUnderline"/>
        </w:rPr>
      </w:pPr>
      <w:r w:rsidRPr="00D67C3A">
        <w:rPr>
          <w:rStyle w:val="StyleUnderline"/>
          <w:highlight w:val="green"/>
        </w:rPr>
        <w:t>Ticks feed on blood and require an animal host to survive and reproduce</w:t>
      </w:r>
      <w:r w:rsidRPr="004F70B2">
        <w:rPr>
          <w:sz w:val="14"/>
        </w:rPr>
        <w:t xml:space="preserve">. The blacklegged tick has four stages; egg, larva, nymph, and adult (male and female). </w:t>
      </w:r>
      <w:r w:rsidRPr="00C627F5">
        <w:rPr>
          <w:rStyle w:val="StyleUnderline"/>
        </w:rPr>
        <w:t xml:space="preserve">This </w:t>
      </w:r>
      <w:r w:rsidRPr="00D67C3A">
        <w:rPr>
          <w:rStyle w:val="StyleUnderline"/>
          <w:highlight w:val="green"/>
        </w:rPr>
        <w:t>tick feeds on a wide variety of mammals and birds</w:t>
      </w:r>
      <w:r w:rsidRPr="00C627F5">
        <w:rPr>
          <w:rStyle w:val="StyleUnderline"/>
        </w:rPr>
        <w:t>, although female ticks feed only on medium to large animal hosts,</w:t>
      </w:r>
      <w:r w:rsidRPr="004F70B2">
        <w:rPr>
          <w:sz w:val="14"/>
        </w:rPr>
        <w:t xml:space="preserve"> The larvae, nymphs, and adults feed only once and slowly; requiring 3-5 days to ingest the blood, depending on the stage of the tick. Larval I. </w:t>
      </w:r>
      <w:proofErr w:type="spellStart"/>
      <w:r w:rsidRPr="004F70B2">
        <w:rPr>
          <w:sz w:val="14"/>
        </w:rPr>
        <w:t>scapularis</w:t>
      </w:r>
      <w:proofErr w:type="spellEnd"/>
      <w:r w:rsidRPr="004F70B2">
        <w:rPr>
          <w:sz w:val="14"/>
        </w:rPr>
        <w:t xml:space="preserve"> are almost never infected with B. </w:t>
      </w:r>
      <w:proofErr w:type="spellStart"/>
      <w:r w:rsidRPr="004F70B2">
        <w:rPr>
          <w:sz w:val="14"/>
        </w:rPr>
        <w:t>burgdorferi</w:t>
      </w:r>
      <w:proofErr w:type="spellEnd"/>
      <w:r w:rsidRPr="004F70B2">
        <w:rPr>
          <w:sz w:val="14"/>
        </w:rPr>
        <w:t>’</w:t>
      </w:r>
      <w:r w:rsidRPr="003E783B">
        <w:rPr>
          <w:rStyle w:val="StyleUnderline"/>
        </w:rPr>
        <w:t xml:space="preserve">. </w:t>
      </w:r>
      <w:r w:rsidRPr="00D67C3A">
        <w:rPr>
          <w:rStyle w:val="StyleUnderline"/>
          <w:highlight w:val="green"/>
        </w:rPr>
        <w:t>Larvae and nymphs typically become infected with Lyme disease bacteria when feeding on infected white-footed mice</w:t>
      </w:r>
      <w:r w:rsidRPr="004F70B2">
        <w:rPr>
          <w:sz w:val="14"/>
        </w:rPr>
        <w:t xml:space="preserve"> (</w:t>
      </w:r>
      <w:proofErr w:type="spellStart"/>
      <w:r w:rsidRPr="004F70B2">
        <w:rPr>
          <w:sz w:val="14"/>
        </w:rPr>
        <w:t>Peromysms</w:t>
      </w:r>
      <w:proofErr w:type="spellEnd"/>
      <w:r w:rsidRPr="004F70B2">
        <w:rPr>
          <w:sz w:val="14"/>
        </w:rPr>
        <w:t xml:space="preserve"> </w:t>
      </w:r>
      <w:proofErr w:type="spellStart"/>
      <w:r w:rsidRPr="004F70B2">
        <w:rPr>
          <w:sz w:val="14"/>
        </w:rPr>
        <w:t>leucopus</w:t>
      </w:r>
      <w:proofErr w:type="spellEnd"/>
      <w:r w:rsidRPr="004F70B2">
        <w:rPr>
          <w:sz w:val="14"/>
        </w:rPr>
        <w:t xml:space="preserve">), chipmunks (T </w:t>
      </w:r>
      <w:proofErr w:type="spellStart"/>
      <w:r w:rsidRPr="004F70B2">
        <w:rPr>
          <w:sz w:val="14"/>
        </w:rPr>
        <w:t>amias</w:t>
      </w:r>
      <w:proofErr w:type="spellEnd"/>
      <w:r w:rsidRPr="004F70B2">
        <w:rPr>
          <w:sz w:val="14"/>
        </w:rPr>
        <w:t xml:space="preserve"> </w:t>
      </w:r>
      <w:proofErr w:type="spellStart"/>
      <w:r w:rsidRPr="004F70B2">
        <w:rPr>
          <w:sz w:val="14"/>
        </w:rPr>
        <w:t>striatus</w:t>
      </w:r>
      <w:proofErr w:type="spellEnd"/>
      <w:r w:rsidRPr="004F70B2">
        <w:rPr>
          <w:sz w:val="14"/>
        </w:rPr>
        <w:t>), shrews (</w:t>
      </w:r>
      <w:proofErr w:type="spellStart"/>
      <w:r w:rsidRPr="004F70B2">
        <w:rPr>
          <w:sz w:val="14"/>
        </w:rPr>
        <w:t>Sorax</w:t>
      </w:r>
      <w:proofErr w:type="spellEnd"/>
      <w:r w:rsidRPr="004F70B2">
        <w:rPr>
          <w:sz w:val="14"/>
        </w:rPr>
        <w:t xml:space="preserve"> spp.), or certain species of birds [6-8]. The white-footed mouse is the principal source (reservoir) of B. </w:t>
      </w:r>
      <w:proofErr w:type="spellStart"/>
      <w:r w:rsidRPr="004F70B2">
        <w:rPr>
          <w:sz w:val="14"/>
        </w:rPr>
        <w:t>burgdorferi</w:t>
      </w:r>
      <w:proofErr w:type="spellEnd"/>
      <w:r w:rsidRPr="004F70B2">
        <w:rPr>
          <w:sz w:val="14"/>
        </w:rPr>
        <w:t xml:space="preserve">, B. </w:t>
      </w:r>
      <w:proofErr w:type="spellStart"/>
      <w:r w:rsidRPr="004F70B2">
        <w:rPr>
          <w:sz w:val="14"/>
        </w:rPr>
        <w:t>microti</w:t>
      </w:r>
      <w:proofErr w:type="spellEnd"/>
      <w:r w:rsidRPr="004F70B2">
        <w:rPr>
          <w:sz w:val="14"/>
        </w:rPr>
        <w:t xml:space="preserve">, and A. </w:t>
      </w:r>
      <w:proofErr w:type="spellStart"/>
      <w:r w:rsidRPr="004F70B2">
        <w:rPr>
          <w:sz w:val="14"/>
        </w:rPr>
        <w:t>phagocytophilum</w:t>
      </w:r>
      <w:proofErr w:type="spellEnd"/>
      <w:r w:rsidRPr="004F70B2">
        <w:rPr>
          <w:sz w:val="14"/>
        </w:rPr>
        <w:t xml:space="preserve"> [6, 8, 9]. While white- tailed </w:t>
      </w:r>
      <w:r w:rsidRPr="00D67C3A">
        <w:rPr>
          <w:rStyle w:val="StyleUnderline"/>
          <w:highlight w:val="green"/>
        </w:rPr>
        <w:t>deer</w:t>
      </w:r>
      <w:r w:rsidRPr="004F70B2">
        <w:rPr>
          <w:sz w:val="14"/>
        </w:rPr>
        <w:t xml:space="preserve"> are not reservoirs for Lyme disease and do not infect ticks with B. </w:t>
      </w:r>
      <w:proofErr w:type="spellStart"/>
      <w:r w:rsidRPr="004F70B2">
        <w:rPr>
          <w:sz w:val="14"/>
        </w:rPr>
        <w:t>burgdozferi</w:t>
      </w:r>
      <w:proofErr w:type="spellEnd"/>
      <w:r w:rsidRPr="004F70B2">
        <w:rPr>
          <w:sz w:val="14"/>
        </w:rPr>
        <w:t xml:space="preserve">, these animals </w:t>
      </w:r>
      <w:r w:rsidRPr="00D67C3A">
        <w:rPr>
          <w:rStyle w:val="StyleUnderline"/>
          <w:highlight w:val="green"/>
        </w:rPr>
        <w:t>are the principal host for the adult ticks and overall tick abundance has been closely linked to the abundance of these animals</w:t>
      </w:r>
      <w:r w:rsidRPr="00C627F5">
        <w:rPr>
          <w:rStyle w:val="StyleUnderline"/>
        </w:rPr>
        <w:t xml:space="preserve"> </w:t>
      </w:r>
      <w:r w:rsidRPr="004F70B2">
        <w:rPr>
          <w:sz w:val="14"/>
        </w:rPr>
        <w:t xml:space="preserve">[10-12]. </w:t>
      </w:r>
      <w:r w:rsidRPr="00C627F5">
        <w:rPr>
          <w:rStyle w:val="StyleUnderline"/>
        </w:rPr>
        <w:t>Deer may have at least 10 to 50 female ticks attaching and dropping off each day through the fall and spring when adult ticks are active [13]. Each female tick lays around 2,000 eggs and then dies</w:t>
      </w:r>
      <w:r w:rsidRPr="004F70B2">
        <w:rPr>
          <w:sz w:val="14"/>
        </w:rPr>
        <w:t xml:space="preserve">. While adult I. </w:t>
      </w:r>
      <w:proofErr w:type="spellStart"/>
      <w:r w:rsidRPr="004F70B2">
        <w:rPr>
          <w:sz w:val="14"/>
        </w:rPr>
        <w:t>scapulan’s</w:t>
      </w:r>
      <w:proofErr w:type="spellEnd"/>
      <w:r w:rsidRPr="004F70B2">
        <w:rPr>
          <w:sz w:val="14"/>
        </w:rPr>
        <w:t xml:space="preserve"> also will feed on other animal hosts ranging from dogs and cats to opossums (Didelphis </w:t>
      </w:r>
      <w:proofErr w:type="spellStart"/>
      <w:r w:rsidRPr="004F70B2">
        <w:rPr>
          <w:sz w:val="14"/>
        </w:rPr>
        <w:t>virginiana</w:t>
      </w:r>
      <w:proofErr w:type="spellEnd"/>
      <w:r w:rsidRPr="004F70B2">
        <w:rPr>
          <w:sz w:val="14"/>
        </w:rPr>
        <w:t xml:space="preserve">), raccoons (Procyon </w:t>
      </w:r>
      <w:proofErr w:type="spellStart"/>
      <w:r w:rsidRPr="004F70B2">
        <w:rPr>
          <w:sz w:val="14"/>
        </w:rPr>
        <w:t>Iotor</w:t>
      </w:r>
      <w:proofErr w:type="spellEnd"/>
      <w:r w:rsidRPr="004F70B2">
        <w:rPr>
          <w:sz w:val="14"/>
        </w:rPr>
        <w:t xml:space="preserve">), </w:t>
      </w:r>
      <w:proofErr w:type="spellStart"/>
      <w:r w:rsidRPr="004F70B2">
        <w:rPr>
          <w:sz w:val="14"/>
        </w:rPr>
        <w:t>foxcs</w:t>
      </w:r>
      <w:proofErr w:type="spellEnd"/>
      <w:r w:rsidRPr="004F70B2">
        <w:rPr>
          <w:sz w:val="14"/>
        </w:rPr>
        <w:t xml:space="preserve"> (</w:t>
      </w:r>
      <w:proofErr w:type="spellStart"/>
      <w:r w:rsidRPr="004F70B2">
        <w:rPr>
          <w:sz w:val="14"/>
        </w:rPr>
        <w:t>Vulpes</w:t>
      </w:r>
      <w:proofErr w:type="spellEnd"/>
      <w:r w:rsidRPr="004F70B2">
        <w:rPr>
          <w:sz w:val="14"/>
        </w:rPr>
        <w:t xml:space="preserve"> </w:t>
      </w:r>
      <w:proofErr w:type="spellStart"/>
      <w:r w:rsidRPr="004F70B2">
        <w:rPr>
          <w:sz w:val="14"/>
        </w:rPr>
        <w:t>vulpes</w:t>
      </w:r>
      <w:proofErr w:type="spellEnd"/>
      <w:r w:rsidRPr="004F70B2">
        <w:rPr>
          <w:sz w:val="14"/>
        </w:rPr>
        <w:t xml:space="preserve">), coyotes (Cam‘s </w:t>
      </w:r>
      <w:proofErr w:type="spellStart"/>
      <w:r w:rsidRPr="004F70B2">
        <w:rPr>
          <w:sz w:val="14"/>
        </w:rPr>
        <w:t>Iatrans</w:t>
      </w:r>
      <w:proofErr w:type="spellEnd"/>
      <w:r w:rsidRPr="004F70B2">
        <w:rPr>
          <w:sz w:val="14"/>
        </w:rPr>
        <w:t xml:space="preserve">), and skunks (Mephitis </w:t>
      </w:r>
      <w:proofErr w:type="spellStart"/>
      <w:r w:rsidRPr="004F70B2">
        <w:rPr>
          <w:sz w:val="14"/>
        </w:rPr>
        <w:t>mephms</w:t>
      </w:r>
      <w:proofErr w:type="spellEnd"/>
      <w:r w:rsidRPr="004F70B2">
        <w:rPr>
          <w:sz w:val="14"/>
        </w:rPr>
        <w:t xml:space="preserve">), they do not feed on rodents and birds. These other larger animals each contribute only a small or modest fraction of the total engorged female ticks to the environment and 50-94% of all engorged female ticks are estimated to come from feeding on deer [14, 15]. It is questionable that I. </w:t>
      </w:r>
      <w:proofErr w:type="spellStart"/>
      <w:r w:rsidRPr="004F70B2">
        <w:rPr>
          <w:sz w:val="14"/>
        </w:rPr>
        <w:t>scapularis</w:t>
      </w:r>
      <w:proofErr w:type="spellEnd"/>
      <w:r w:rsidRPr="004F70B2">
        <w:rPr>
          <w:sz w:val="14"/>
        </w:rPr>
        <w:t xml:space="preserve"> can be maintained in significant numbers just from feeding on these medium-sized alternate animal hosts. Male </w:t>
      </w:r>
      <w:proofErr w:type="spellStart"/>
      <w:r w:rsidRPr="004F70B2">
        <w:rPr>
          <w:sz w:val="14"/>
        </w:rPr>
        <w:t>Lwdas</w:t>
      </w:r>
      <w:proofErr w:type="spellEnd"/>
      <w:r w:rsidRPr="004F70B2">
        <w:rPr>
          <w:sz w:val="14"/>
        </w:rPr>
        <w:t xml:space="preserve"> ticks do not require a blood meal and primarily seek female ticks on the animals to mate. Therefore, broadly speaking, </w:t>
      </w:r>
      <w:r w:rsidRPr="00C627F5">
        <w:rPr>
          <w:rStyle w:val="StyleUnderline"/>
        </w:rPr>
        <w:t>deer are responsible for the reproductive success of the tick</w:t>
      </w:r>
      <w:r w:rsidRPr="004F70B2">
        <w:rPr>
          <w:sz w:val="14"/>
        </w:rPr>
        <w:t xml:space="preserve"> and mice and other reservoir hosts for the prevalence of infection with tick-home disease agents. However, </w:t>
      </w:r>
      <w:r w:rsidRPr="00C627F5">
        <w:rPr>
          <w:rStyle w:val="StyleUnderline"/>
        </w:rPr>
        <w:t xml:space="preserve">larval and </w:t>
      </w:r>
      <w:proofErr w:type="spellStart"/>
      <w:r w:rsidRPr="00C627F5">
        <w:rPr>
          <w:rStyle w:val="StyleUnderline"/>
        </w:rPr>
        <w:t>nymphal</w:t>
      </w:r>
      <w:proofErr w:type="spellEnd"/>
      <w:r w:rsidRPr="00C627F5">
        <w:rPr>
          <w:rStyle w:val="StyleUnderline"/>
        </w:rPr>
        <w:t xml:space="preserve"> ticks also feed on deer and are important hosts for the immature stages as well. Deer are a dilution host as immature I. </w:t>
      </w:r>
      <w:proofErr w:type="spellStart"/>
      <w:r w:rsidRPr="00C627F5">
        <w:rPr>
          <w:rStyle w:val="StyleUnderline"/>
        </w:rPr>
        <w:t>scapulan’s</w:t>
      </w:r>
      <w:proofErr w:type="spellEnd"/>
      <w:r w:rsidRPr="00C627F5">
        <w:rPr>
          <w:rStyle w:val="StyleUnderline"/>
        </w:rPr>
        <w:t xml:space="preserve"> feeding on deer will not acquire B. </w:t>
      </w:r>
      <w:proofErr w:type="spellStart"/>
      <w:r w:rsidRPr="00C627F5">
        <w:rPr>
          <w:rStyle w:val="StyleUnderline"/>
        </w:rPr>
        <w:t>burgdorferi</w:t>
      </w:r>
      <w:proofErr w:type="spellEnd"/>
      <w:r w:rsidRPr="00C627F5">
        <w:rPr>
          <w:rStyle w:val="StyleUnderline"/>
        </w:rPr>
        <w:t>.</w:t>
      </w:r>
      <w:r w:rsidRPr="004F70B2">
        <w:rPr>
          <w:sz w:val="14"/>
        </w:rPr>
        <w:t xml:space="preserve"> However, this is probably compensated by the number of ticks deer produce and disperse through the environment. White-tailed </w:t>
      </w:r>
      <w:r w:rsidRPr="00C627F5">
        <w:rPr>
          <w:rStyle w:val="StyleUnderline"/>
        </w:rPr>
        <w:t xml:space="preserve">deer are the reservoir for </w:t>
      </w:r>
      <w:proofErr w:type="spellStart"/>
      <w:r w:rsidRPr="00C627F5">
        <w:rPr>
          <w:rStyle w:val="StyleUnderline"/>
        </w:rPr>
        <w:t>Ehrlichia</w:t>
      </w:r>
      <w:proofErr w:type="spellEnd"/>
      <w:r w:rsidRPr="00C627F5">
        <w:rPr>
          <w:rStyle w:val="StyleUnderline"/>
        </w:rPr>
        <w:t xml:space="preserve"> </w:t>
      </w:r>
      <w:proofErr w:type="spellStart"/>
      <w:r w:rsidRPr="00C627F5">
        <w:rPr>
          <w:rStyle w:val="StyleUnderline"/>
        </w:rPr>
        <w:t>chafleensils</w:t>
      </w:r>
      <w:proofErr w:type="spellEnd"/>
      <w:r w:rsidRPr="00C627F5">
        <w:rPr>
          <w:rStyle w:val="StyleUnderline"/>
        </w:rPr>
        <w:t xml:space="preserve">, the causal agent for human </w:t>
      </w:r>
      <w:proofErr w:type="spellStart"/>
      <w:r w:rsidRPr="00C627F5">
        <w:rPr>
          <w:rStyle w:val="StyleUnderline"/>
        </w:rPr>
        <w:t>monocyctotrophic</w:t>
      </w:r>
      <w:proofErr w:type="spellEnd"/>
      <w:r w:rsidRPr="00C627F5">
        <w:rPr>
          <w:rStyle w:val="StyleUnderline"/>
        </w:rPr>
        <w:t xml:space="preserve"> </w:t>
      </w:r>
      <w:proofErr w:type="spellStart"/>
      <w:r w:rsidRPr="00C627F5">
        <w:rPr>
          <w:rStyle w:val="StyleUnderline"/>
        </w:rPr>
        <w:t>ehrlichiosis</w:t>
      </w:r>
      <w:proofErr w:type="spellEnd"/>
      <w:r w:rsidRPr="00C627F5">
        <w:rPr>
          <w:rStyle w:val="StyleUnderline"/>
        </w:rPr>
        <w:t xml:space="preserve"> or HME, which is transmitted by the lone star tick.</w:t>
      </w:r>
    </w:p>
    <w:p w14:paraId="1C93A75F" w14:textId="77777777" w:rsidR="005874A1" w:rsidRPr="00C627F5" w:rsidRDefault="005874A1" w:rsidP="005874A1">
      <w:pPr>
        <w:rPr>
          <w:rStyle w:val="StyleUnderline"/>
        </w:rPr>
      </w:pPr>
    </w:p>
    <w:p w14:paraId="5FBAFA9F" w14:textId="3105E81D" w:rsidR="00D46E17" w:rsidRDefault="001A2CF2" w:rsidP="005874A1">
      <w:pPr>
        <w:keepNext/>
        <w:keepLines/>
        <w:spacing w:before="40"/>
        <w:outlineLvl w:val="3"/>
        <w:rPr>
          <w:rFonts w:eastAsia="MS Gothic" w:cs="Arial"/>
          <w:b/>
          <w:iCs/>
          <w:sz w:val="26"/>
        </w:rPr>
      </w:pPr>
      <w:r>
        <w:rPr>
          <w:rFonts w:eastAsia="MS Gothic" w:cs="Arial"/>
          <w:b/>
          <w:iCs/>
          <w:sz w:val="26"/>
        </w:rPr>
        <w:t xml:space="preserve">Lyme disease is an epidemic that has no effective treatment. The impact is massive human suffering and huge monetary costs. </w:t>
      </w:r>
      <w:r w:rsidR="00BA7795">
        <w:rPr>
          <w:rFonts w:eastAsia="MS Gothic" w:cs="Arial"/>
          <w:b/>
          <w:iCs/>
          <w:sz w:val="26"/>
        </w:rPr>
        <w:t>And it is growing extremely fast.</w:t>
      </w:r>
    </w:p>
    <w:p w14:paraId="4F572868" w14:textId="2E1FC8C9" w:rsidR="00FA1B69" w:rsidRDefault="00FA1B69" w:rsidP="00FA1B69">
      <w:r w:rsidRPr="00FA1B69">
        <w:rPr>
          <w:rStyle w:val="Style13ptBold"/>
        </w:rPr>
        <w:t>Mosher 15</w:t>
      </w:r>
      <w:r w:rsidRPr="00FA1B69">
        <w:t xml:space="preserve"> [Dave. </w:t>
      </w:r>
      <w:proofErr w:type="gramStart"/>
      <w:r w:rsidRPr="00FA1B69">
        <w:t>Deputy editor for Business Insider and Online director of Popular Science.</w:t>
      </w:r>
      <w:proofErr w:type="gramEnd"/>
      <w:r w:rsidRPr="00FA1B69">
        <w:t xml:space="preserve"> He holds degrees in journalism and biology from The Ohio State University. “A ‘hidden epidemic’ in the US has ballooned into a public-health fiasco – and no solutions are in sight” Tech Insider. http://www.techinsider.io/lyme-disease-ticks-may-cost-billions-with-no-vaccine-2015-7. July 9, 2015. 1/14/16] KK</w:t>
      </w:r>
    </w:p>
    <w:p w14:paraId="1D3CC39F" w14:textId="61EBF00A" w:rsidR="001A2CF2" w:rsidRPr="004F70B2" w:rsidRDefault="001A2CF2" w:rsidP="001A2CF2">
      <w:pPr>
        <w:rPr>
          <w:sz w:val="14"/>
        </w:rPr>
      </w:pPr>
      <w:r w:rsidRPr="001A2CF2">
        <w:rPr>
          <w:rStyle w:val="StyleUnderline"/>
        </w:rPr>
        <w:t xml:space="preserve">The </w:t>
      </w:r>
      <w:r w:rsidRPr="00D67C3A">
        <w:rPr>
          <w:rStyle w:val="StyleUnderline"/>
          <w:highlight w:val="green"/>
        </w:rPr>
        <w:t>US has an epidemic brewing</w:t>
      </w:r>
      <w:r w:rsidRPr="001A2CF2">
        <w:rPr>
          <w:rStyle w:val="StyleUnderline"/>
        </w:rPr>
        <w:t xml:space="preserve"> within our borders, and the problem is much more serious than most people realize. </w:t>
      </w:r>
      <w:r w:rsidRPr="00D67C3A">
        <w:rPr>
          <w:rStyle w:val="StyleUnderline"/>
          <w:highlight w:val="green"/>
        </w:rPr>
        <w:t xml:space="preserve">Lyme disease is spreading fast, and it only takes the bite of a </w:t>
      </w:r>
      <w:r w:rsidRPr="001A2CF2">
        <w:rPr>
          <w:rStyle w:val="StyleUnderline"/>
        </w:rPr>
        <w:t xml:space="preserve">poppy-seed-size </w:t>
      </w:r>
      <w:r w:rsidRPr="00D67C3A">
        <w:rPr>
          <w:rStyle w:val="StyleUnderline"/>
          <w:highlight w:val="green"/>
        </w:rPr>
        <w:t>tick to contract</w:t>
      </w:r>
      <w:r w:rsidRPr="004F70B2">
        <w:rPr>
          <w:sz w:val="14"/>
        </w:rPr>
        <w:t xml:space="preserve">. Even </w:t>
      </w:r>
      <w:r w:rsidRPr="001A2CF2">
        <w:rPr>
          <w:rStyle w:val="StyleUnderline"/>
        </w:rPr>
        <w:t xml:space="preserve">after treatment, </w:t>
      </w:r>
      <w:r w:rsidRPr="00D67C3A">
        <w:rPr>
          <w:rStyle w:val="StyleUnderline"/>
          <w:highlight w:val="green"/>
        </w:rPr>
        <w:t>symptoms can be difficult to shake</w:t>
      </w:r>
      <w:r w:rsidRPr="004F70B2">
        <w:rPr>
          <w:sz w:val="14"/>
        </w:rPr>
        <w:t xml:space="preserve">. Those </w:t>
      </w:r>
      <w:r w:rsidRPr="001A2CF2">
        <w:rPr>
          <w:rStyle w:val="StyleUnderline"/>
        </w:rPr>
        <w:t xml:space="preserve">infected can develop severe, rheumatoid arthritis-like joint and muscle pain. Fatigue and </w:t>
      </w:r>
      <w:r w:rsidRPr="001A2CF2">
        <w:rPr>
          <w:rStyle w:val="StyleUnderline"/>
        </w:rPr>
        <w:lastRenderedPageBreak/>
        <w:t>neurological disorders — such as numbness, tingling, weakness, and cognitive impairment — can set in too</w:t>
      </w:r>
      <w:r w:rsidRPr="004F70B2">
        <w:rPr>
          <w:sz w:val="14"/>
        </w:rPr>
        <w:t>. Left untreated</w:t>
      </w:r>
      <w:r w:rsidRPr="001A2CF2">
        <w:rPr>
          <w:rStyle w:val="StyleUnderline"/>
        </w:rPr>
        <w:t xml:space="preserve">, </w:t>
      </w:r>
      <w:r w:rsidRPr="00D67C3A">
        <w:rPr>
          <w:rStyle w:val="StyleUnderline"/>
          <w:highlight w:val="green"/>
        </w:rPr>
        <w:t>infections can lead to brain inflammation or heart problems</w:t>
      </w:r>
      <w:r w:rsidRPr="001A2CF2">
        <w:rPr>
          <w:rStyle w:val="StyleUnderline"/>
        </w:rPr>
        <w:t xml:space="preserve">. At least a handful of </w:t>
      </w:r>
      <w:r w:rsidRPr="00D67C3A">
        <w:rPr>
          <w:rStyle w:val="StyleUnderline"/>
          <w:highlight w:val="green"/>
        </w:rPr>
        <w:t>such cases</w:t>
      </w:r>
      <w:r w:rsidRPr="001A2CF2">
        <w:rPr>
          <w:rStyle w:val="StyleUnderline"/>
        </w:rPr>
        <w:t xml:space="preserve"> have </w:t>
      </w:r>
      <w:r w:rsidR="003B72E1">
        <w:fldChar w:fldCharType="begin"/>
      </w:r>
      <w:r w:rsidR="003B72E1">
        <w:instrText xml:space="preserve"> HYPERLINK "http://www.cdc.gov/mmwr/preview/mmwrhtml/mm6249a1.htm" \t "_blank" </w:instrText>
      </w:r>
      <w:r w:rsidR="003B72E1">
        <w:fldChar w:fldCharType="separate"/>
      </w:r>
      <w:r w:rsidRPr="00D67C3A">
        <w:rPr>
          <w:rStyle w:val="StyleUnderline"/>
          <w:highlight w:val="green"/>
        </w:rPr>
        <w:t>prove</w:t>
      </w:r>
      <w:r w:rsidRPr="001A2CF2">
        <w:rPr>
          <w:rStyle w:val="StyleUnderline"/>
        </w:rPr>
        <w:t xml:space="preserve">n </w:t>
      </w:r>
      <w:r w:rsidRPr="00D67C3A">
        <w:rPr>
          <w:rStyle w:val="StyleUnderline"/>
          <w:highlight w:val="green"/>
        </w:rPr>
        <w:t>fatal</w:t>
      </w:r>
      <w:r w:rsidR="003B72E1">
        <w:rPr>
          <w:rStyle w:val="StyleUnderline"/>
          <w:highlight w:val="green"/>
        </w:rPr>
        <w:fldChar w:fldCharType="end"/>
      </w:r>
      <w:r w:rsidRPr="004F70B2">
        <w:rPr>
          <w:sz w:val="14"/>
        </w:rPr>
        <w:t xml:space="preserve">. </w:t>
      </w:r>
      <w:hyperlink r:id="rId9" w:history="1">
        <w:r w:rsidRPr="004F70B2">
          <w:rPr>
            <w:sz w:val="14"/>
          </w:rPr>
          <w:t>A recent study</w:t>
        </w:r>
      </w:hyperlink>
      <w:r w:rsidRPr="004F70B2">
        <w:rPr>
          <w:sz w:val="14"/>
        </w:rPr>
        <w:t xml:space="preserve"> goes </w:t>
      </w:r>
      <w:r w:rsidRPr="001A2CF2">
        <w:rPr>
          <w:rStyle w:val="StyleUnderline"/>
        </w:rPr>
        <w:t>beyond human suffering inflicted by Lyme disease</w:t>
      </w:r>
      <w:r w:rsidRPr="004F70B2">
        <w:rPr>
          <w:sz w:val="14"/>
        </w:rPr>
        <w:t xml:space="preserve"> to estimate </w:t>
      </w:r>
      <w:r w:rsidRPr="001A2CF2">
        <w:rPr>
          <w:rStyle w:val="StyleUnderline"/>
        </w:rPr>
        <w:t>the monetary cost</w:t>
      </w:r>
      <w:r w:rsidRPr="004F70B2">
        <w:rPr>
          <w:sz w:val="14"/>
        </w:rPr>
        <w:t xml:space="preserve"> of this "hidden epidemic," as some </w:t>
      </w:r>
      <w:r w:rsidR="003B72E1">
        <w:fldChar w:fldCharType="begin"/>
      </w:r>
      <w:r w:rsidR="003B72E1">
        <w:instrText xml:space="preserve"> HYPERLINK "http://www.ncbi.nlm.nih.gov/pubmed/18641487" \t "_blank" </w:instrText>
      </w:r>
      <w:r w:rsidR="003B72E1">
        <w:fldChar w:fldCharType="separate"/>
      </w:r>
      <w:r w:rsidRPr="004F70B2">
        <w:rPr>
          <w:sz w:val="14"/>
        </w:rPr>
        <w:t>call it</w:t>
      </w:r>
      <w:r w:rsidR="003B72E1">
        <w:rPr>
          <w:sz w:val="14"/>
        </w:rPr>
        <w:fldChar w:fldCharType="end"/>
      </w:r>
      <w:r w:rsidRPr="004F70B2">
        <w:rPr>
          <w:sz w:val="14"/>
        </w:rPr>
        <w:t xml:space="preserve">. </w:t>
      </w:r>
      <w:r w:rsidRPr="00D67C3A">
        <w:rPr>
          <w:rStyle w:val="StyleUnderline"/>
          <w:highlight w:val="green"/>
        </w:rPr>
        <w:t>Researchers</w:t>
      </w:r>
      <w:r w:rsidRPr="004F70B2">
        <w:rPr>
          <w:sz w:val="14"/>
        </w:rPr>
        <w:t xml:space="preserve"> sifted through the health-insurance claims of 47 million people and </w:t>
      </w:r>
      <w:r w:rsidRPr="00D67C3A">
        <w:rPr>
          <w:rStyle w:val="StyleUnderline"/>
          <w:highlight w:val="green"/>
        </w:rPr>
        <w:t>discovered a staggering financial burden incurred</w:t>
      </w:r>
      <w:r w:rsidRPr="001A2CF2">
        <w:rPr>
          <w:rStyle w:val="StyleUnderline"/>
        </w:rPr>
        <w:t xml:space="preserve"> by tens of thousands treated for Lyme disease — possibly </w:t>
      </w:r>
      <w:r w:rsidRPr="00D67C3A">
        <w:rPr>
          <w:rStyle w:val="StyleUnderline"/>
          <w:highlight w:val="green"/>
        </w:rPr>
        <w:t>more than $1 billion a year in the US</w:t>
      </w:r>
      <w:r w:rsidRPr="001A2CF2">
        <w:rPr>
          <w:rStyle w:val="StyleUnderline"/>
        </w:rPr>
        <w:t xml:space="preserve"> alone.</w:t>
      </w:r>
      <w:r w:rsidRPr="004F70B2">
        <w:rPr>
          <w:sz w:val="14"/>
        </w:rPr>
        <w:t xml:space="preserve"> What's more, the mountain of data chips away at some longstanding mysteries surrounding Lyme disease: What kinds of symptoms people seek treatment for after a standard course of antibiotics, and how much diagnosis and treatment might predict these later symptoms. "</w:t>
      </w:r>
      <w:r w:rsidRPr="001A2CF2">
        <w:rPr>
          <w:rStyle w:val="StyleUnderline"/>
        </w:rPr>
        <w:t>Our study doesn't tell us anything about what better treatments are — but it tells us there's a big problem</w:t>
      </w:r>
      <w:r w:rsidRPr="004F70B2">
        <w:rPr>
          <w:sz w:val="14"/>
        </w:rPr>
        <w:t xml:space="preserve">," says Dr. John </w:t>
      </w:r>
      <w:proofErr w:type="spellStart"/>
      <w:r w:rsidRPr="004F70B2">
        <w:rPr>
          <w:sz w:val="14"/>
        </w:rPr>
        <w:t>Aucott</w:t>
      </w:r>
      <w:proofErr w:type="spellEnd"/>
      <w:r w:rsidRPr="004F70B2">
        <w:rPr>
          <w:sz w:val="14"/>
        </w:rPr>
        <w:t xml:space="preserve">, an author of the study and director of Johns Hopkins University's new </w:t>
      </w:r>
      <w:r w:rsidR="003B72E1">
        <w:fldChar w:fldCharType="begin"/>
      </w:r>
      <w:r w:rsidR="003B72E1">
        <w:instrText xml:space="preserve"> HYPERLINK "http://www.hopkinsrheumatology.org/specialty-clinics/lyme-disease-clinical-research-center/" \t "_blank" </w:instrText>
      </w:r>
      <w:r w:rsidR="003B72E1">
        <w:fldChar w:fldCharType="separate"/>
      </w:r>
      <w:r w:rsidRPr="004F70B2">
        <w:rPr>
          <w:sz w:val="14"/>
        </w:rPr>
        <w:t>Lyme Disease Clinical Research Center</w:t>
      </w:r>
      <w:r w:rsidR="003B72E1">
        <w:rPr>
          <w:sz w:val="14"/>
        </w:rPr>
        <w:fldChar w:fldCharType="end"/>
      </w:r>
      <w:r w:rsidRPr="004F70B2">
        <w:rPr>
          <w:sz w:val="14"/>
        </w:rPr>
        <w:t>. "</w:t>
      </w:r>
      <w:r w:rsidRPr="00D67C3A">
        <w:rPr>
          <w:rStyle w:val="StyleUnderline"/>
          <w:highlight w:val="green"/>
        </w:rPr>
        <w:t>We</w:t>
      </w:r>
      <w:r w:rsidRPr="004F70B2">
        <w:rPr>
          <w:sz w:val="14"/>
        </w:rPr>
        <w:t xml:space="preserve"> hope it changes the conversation. People, </w:t>
      </w:r>
      <w:r w:rsidRPr="00D67C3A">
        <w:rPr>
          <w:rStyle w:val="StyleUnderline"/>
          <w:highlight w:val="green"/>
        </w:rPr>
        <w:t>even five</w:t>
      </w:r>
      <w:r w:rsidRPr="001A2CF2">
        <w:rPr>
          <w:rStyle w:val="StyleUnderline"/>
        </w:rPr>
        <w:t xml:space="preserve"> or 10 </w:t>
      </w:r>
      <w:r w:rsidRPr="00D67C3A">
        <w:rPr>
          <w:rStyle w:val="StyleUnderline"/>
          <w:highlight w:val="green"/>
        </w:rPr>
        <w:t>years ago, didn't think there was a problem."</w:t>
      </w:r>
    </w:p>
    <w:p w14:paraId="3F295A57" w14:textId="77777777" w:rsidR="001A2CF2" w:rsidRPr="001A2CF2" w:rsidRDefault="001A2CF2" w:rsidP="001A2CF2">
      <w:pPr>
        <w:rPr>
          <w:rFonts w:ascii="Times" w:eastAsia="Times New Roman" w:hAnsi="Times" w:cs="Times New Roman"/>
          <w:sz w:val="20"/>
          <w:szCs w:val="20"/>
        </w:rPr>
      </w:pPr>
    </w:p>
    <w:p w14:paraId="7308B91A" w14:textId="3873898F" w:rsidR="001A2CF2" w:rsidRPr="001A2CF2" w:rsidRDefault="001A2CF2" w:rsidP="001A2CF2"/>
    <w:p w14:paraId="44586156" w14:textId="77777777" w:rsidR="005732C2" w:rsidRPr="001D30E1" w:rsidRDefault="005732C2" w:rsidP="005732C2">
      <w:pPr>
        <w:pStyle w:val="Heading4"/>
      </w:pPr>
      <w:r w:rsidRPr="001D30E1">
        <w:t>Zoonotic diseases specifically lead to extinction</w:t>
      </w:r>
    </w:p>
    <w:p w14:paraId="0D9AE93A" w14:textId="77777777" w:rsidR="005732C2" w:rsidRPr="001D30E1" w:rsidRDefault="005732C2" w:rsidP="005732C2">
      <w:proofErr w:type="spellStart"/>
      <w:proofErr w:type="gramStart"/>
      <w:r w:rsidRPr="001D30E1">
        <w:rPr>
          <w:rStyle w:val="Style13ptBold"/>
        </w:rPr>
        <w:t>Casadevall</w:t>
      </w:r>
      <w:proofErr w:type="spellEnd"/>
      <w:r w:rsidRPr="001D30E1">
        <w:rPr>
          <w:rStyle w:val="Style13ptBold"/>
        </w:rPr>
        <w:t xml:space="preserve"> 12</w:t>
      </w:r>
      <w:r w:rsidRPr="001D30E1">
        <w:t xml:space="preserve"> – Prof @ Department of Microbiology and Immunology and the Division of Infectious Diseases of the Albert Einstein College of Medicine Arturo.</w:t>
      </w:r>
      <w:proofErr w:type="gramEnd"/>
      <w:r w:rsidRPr="001D30E1">
        <w:t xml:space="preserve"> (“The future of biological warfare,” Microbial Biotechnology, p. 584-5)</w:t>
      </w:r>
    </w:p>
    <w:p w14:paraId="0AF20667" w14:textId="77777777" w:rsidR="005732C2" w:rsidRPr="003B72E1" w:rsidRDefault="005732C2" w:rsidP="005732C2">
      <w:pPr>
        <w:rPr>
          <w:sz w:val="14"/>
        </w:rPr>
      </w:pPr>
      <w:r w:rsidRPr="003B72E1">
        <w:rPr>
          <w:sz w:val="14"/>
        </w:rPr>
        <w:t>In considering the importance of biological warfare as a subject for concern it is worthwhile to review the known existential threats. At this time this writer can identify at three major existential threats to humanity: (</w:t>
      </w:r>
      <w:proofErr w:type="spellStart"/>
      <w:r w:rsidRPr="003B72E1">
        <w:rPr>
          <w:sz w:val="14"/>
        </w:rPr>
        <w:t>i</w:t>
      </w:r>
      <w:proofErr w:type="spellEnd"/>
      <w:r w:rsidRPr="003B72E1">
        <w:rPr>
          <w:sz w:val="14"/>
        </w:rPr>
        <w:t xml:space="preserve">) large-scale thermonuclear war followed by a nuclear winter, (ii) a planet killing </w:t>
      </w:r>
      <w:bookmarkStart w:id="0" w:name="_GoBack"/>
      <w:bookmarkEnd w:id="0"/>
      <w:r w:rsidRPr="003B72E1">
        <w:rPr>
          <w:sz w:val="14"/>
        </w:rPr>
        <w:t xml:space="preserve">asteroid impact and (iii) infectious disease. To this trio might be added climate change making the planet uninhabitable. Of the three existential threats the first is deduced from the inferred cataclysmic effects of nuclear war. For the second there is geological evidence for the association of asteroid impacts with massive extinction (Alvarez, 1987). As to an existential threat from microbes </w:t>
      </w:r>
      <w:r w:rsidRPr="001D30E1">
        <w:rPr>
          <w:rStyle w:val="StyleUnderline"/>
          <w:highlight w:val="green"/>
        </w:rPr>
        <w:t xml:space="preserve">recent decades </w:t>
      </w:r>
      <w:r w:rsidRPr="00343E5E">
        <w:rPr>
          <w:rStyle w:val="StyleUnderline"/>
        </w:rPr>
        <w:t xml:space="preserve">have </w:t>
      </w:r>
      <w:r w:rsidRPr="001D30E1">
        <w:rPr>
          <w:rStyle w:val="StyleUnderline"/>
          <w:highlight w:val="green"/>
        </w:rPr>
        <w:t xml:space="preserve">provided </w:t>
      </w:r>
      <w:r w:rsidRPr="001D30E1">
        <w:rPr>
          <w:rStyle w:val="Emphasis"/>
          <w:highlight w:val="green"/>
        </w:rPr>
        <w:t>unequivocal evidence</w:t>
      </w:r>
      <w:r w:rsidRPr="001D30E1">
        <w:rPr>
          <w:rStyle w:val="StyleUnderline"/>
          <w:highlight w:val="green"/>
        </w:rPr>
        <w:t xml:space="preserve"> for the ability of</w:t>
      </w:r>
      <w:r w:rsidRPr="003B72E1">
        <w:rPr>
          <w:sz w:val="14"/>
        </w:rPr>
        <w:t xml:space="preserve"> certain </w:t>
      </w:r>
      <w:r w:rsidRPr="001D30E1">
        <w:rPr>
          <w:rStyle w:val="StyleUnderline"/>
          <w:highlight w:val="green"/>
        </w:rPr>
        <w:t>pathogens to cause</w:t>
      </w:r>
      <w:r w:rsidRPr="003B72E1">
        <w:rPr>
          <w:sz w:val="14"/>
        </w:rPr>
        <w:t xml:space="preserve"> the </w:t>
      </w:r>
      <w:r w:rsidRPr="001D30E1">
        <w:rPr>
          <w:rStyle w:val="StyleUnderline"/>
          <w:highlight w:val="green"/>
        </w:rPr>
        <w:t>extinction</w:t>
      </w:r>
      <w:r w:rsidRPr="003B72E1">
        <w:rPr>
          <w:sz w:val="14"/>
        </w:rPr>
        <w:t xml:space="preserve"> of entire species. Although infectious disease has traditionally not been associated with extinction this view has changed by the finding that </w:t>
      </w:r>
      <w:r w:rsidRPr="001D30E1">
        <w:rPr>
          <w:rStyle w:val="StyleUnderline"/>
          <w:highlight w:val="green"/>
        </w:rPr>
        <w:t xml:space="preserve">a </w:t>
      </w:r>
      <w:r w:rsidRPr="00CF22EB">
        <w:rPr>
          <w:rStyle w:val="StyleUnderline"/>
        </w:rPr>
        <w:t>single</w:t>
      </w:r>
      <w:r w:rsidRPr="003B72E1">
        <w:rPr>
          <w:sz w:val="14"/>
        </w:rPr>
        <w:t xml:space="preserve"> </w:t>
      </w:r>
      <w:proofErr w:type="spellStart"/>
      <w:r w:rsidRPr="003B72E1">
        <w:rPr>
          <w:sz w:val="14"/>
        </w:rPr>
        <w:t>chytrid</w:t>
      </w:r>
      <w:proofErr w:type="spellEnd"/>
      <w:r w:rsidRPr="003B72E1">
        <w:rPr>
          <w:sz w:val="14"/>
        </w:rPr>
        <w:t xml:space="preserve"> </w:t>
      </w:r>
      <w:r w:rsidRPr="001D30E1">
        <w:rPr>
          <w:rStyle w:val="StyleUnderline"/>
          <w:highlight w:val="green"/>
        </w:rPr>
        <w:t>fungus was responsible for</w:t>
      </w:r>
      <w:r w:rsidRPr="003B72E1">
        <w:rPr>
          <w:sz w:val="14"/>
        </w:rPr>
        <w:t xml:space="preserve"> the </w:t>
      </w:r>
      <w:r w:rsidRPr="001D30E1">
        <w:rPr>
          <w:rStyle w:val="StyleUnderline"/>
          <w:highlight w:val="green"/>
        </w:rPr>
        <w:t xml:space="preserve">extinction of </w:t>
      </w:r>
      <w:r w:rsidRPr="00343E5E">
        <w:rPr>
          <w:rStyle w:val="StyleUnderline"/>
        </w:rPr>
        <w:t xml:space="preserve">numerous </w:t>
      </w:r>
      <w:r w:rsidRPr="003B72E1">
        <w:rPr>
          <w:sz w:val="14"/>
        </w:rPr>
        <w:t xml:space="preserve">amphibian </w:t>
      </w:r>
      <w:r w:rsidRPr="001D30E1">
        <w:rPr>
          <w:rStyle w:val="StyleUnderline"/>
          <w:highlight w:val="green"/>
        </w:rPr>
        <w:t>species</w:t>
      </w:r>
      <w:r w:rsidRPr="003B72E1">
        <w:rPr>
          <w:sz w:val="14"/>
        </w:rPr>
        <w:t xml:space="preserve"> (</w:t>
      </w:r>
      <w:proofErr w:type="spellStart"/>
      <w:r w:rsidRPr="003B72E1">
        <w:rPr>
          <w:sz w:val="14"/>
        </w:rPr>
        <w:t>Daszak</w:t>
      </w:r>
      <w:proofErr w:type="spellEnd"/>
      <w:r w:rsidRPr="003B72E1">
        <w:rPr>
          <w:sz w:val="14"/>
        </w:rPr>
        <w:t xml:space="preserve"> et al., 1999; </w:t>
      </w:r>
      <w:proofErr w:type="spellStart"/>
      <w:r w:rsidRPr="003B72E1">
        <w:rPr>
          <w:sz w:val="14"/>
        </w:rPr>
        <w:t>Mendelson</w:t>
      </w:r>
      <w:proofErr w:type="spellEnd"/>
      <w:r w:rsidRPr="003B72E1">
        <w:rPr>
          <w:sz w:val="14"/>
        </w:rPr>
        <w:t xml:space="preserve"> et al., 2006). Previously, </w:t>
      </w:r>
      <w:r w:rsidRPr="00343E5E">
        <w:rPr>
          <w:rStyle w:val="StyleUnderline"/>
        </w:rPr>
        <w:t xml:space="preserve">the view that </w:t>
      </w:r>
      <w:r w:rsidRPr="003B72E1">
        <w:rPr>
          <w:sz w:val="14"/>
        </w:rPr>
        <w:t>infectious</w:t>
      </w:r>
      <w:r w:rsidRPr="00343E5E">
        <w:rPr>
          <w:rStyle w:val="StyleUnderline"/>
        </w:rPr>
        <w:t xml:space="preserve"> diseases were not a cause of extinction was predicated on</w:t>
      </w:r>
      <w:r w:rsidRPr="001D30E1">
        <w:rPr>
          <w:rStyle w:val="StyleUnderline"/>
        </w:rPr>
        <w:t xml:space="preserve"> </w:t>
      </w:r>
      <w:r w:rsidRPr="001D30E1">
        <w:rPr>
          <w:rStyle w:val="StyleUnderline"/>
          <w:highlight w:val="green"/>
        </w:rPr>
        <w:t>the notion</w:t>
      </w:r>
      <w:r w:rsidRPr="001D30E1">
        <w:rPr>
          <w:rStyle w:val="StyleUnderline"/>
        </w:rPr>
        <w:t xml:space="preserve"> </w:t>
      </w:r>
      <w:r w:rsidRPr="001D30E1">
        <w:rPr>
          <w:rStyle w:val="StyleUnderline"/>
          <w:highlight w:val="green"/>
        </w:rPr>
        <w:t>that</w:t>
      </w:r>
      <w:r w:rsidRPr="003B72E1">
        <w:rPr>
          <w:sz w:val="14"/>
        </w:rPr>
        <w:t xml:space="preserve"> many </w:t>
      </w:r>
      <w:r w:rsidRPr="001D30E1">
        <w:rPr>
          <w:rStyle w:val="StyleUnderline"/>
          <w:highlight w:val="green"/>
        </w:rPr>
        <w:t xml:space="preserve">pathogens required </w:t>
      </w:r>
      <w:r w:rsidRPr="00343E5E">
        <w:rPr>
          <w:rStyle w:val="StyleUnderline"/>
        </w:rPr>
        <w:t xml:space="preserve">their </w:t>
      </w:r>
      <w:r w:rsidRPr="001D30E1">
        <w:rPr>
          <w:rStyle w:val="StyleUnderline"/>
          <w:highlight w:val="green"/>
        </w:rPr>
        <w:t xml:space="preserve">hosts </w:t>
      </w:r>
      <w:r w:rsidRPr="00343E5E">
        <w:rPr>
          <w:rStyle w:val="StyleUnderline"/>
        </w:rPr>
        <w:t>and that some proportion of the</w:t>
      </w:r>
      <w:r w:rsidRPr="003B72E1">
        <w:rPr>
          <w:sz w:val="14"/>
        </w:rPr>
        <w:t xml:space="preserve"> host </w:t>
      </w:r>
      <w:r w:rsidRPr="00343E5E">
        <w:rPr>
          <w:rStyle w:val="StyleUnderline"/>
        </w:rPr>
        <w:t>population was naturally resistant</w:t>
      </w:r>
      <w:r w:rsidRPr="003B72E1">
        <w:rPr>
          <w:sz w:val="14"/>
        </w:rPr>
        <w:t xml:space="preserve">. However, </w:t>
      </w:r>
      <w:r w:rsidRPr="00343E5E">
        <w:rPr>
          <w:rStyle w:val="StyleUnderline"/>
        </w:rPr>
        <w:t xml:space="preserve">that </w:t>
      </w:r>
      <w:r w:rsidRPr="003B72E1">
        <w:rPr>
          <w:sz w:val="14"/>
        </w:rPr>
        <w:t xml:space="preserve">calculation </w:t>
      </w:r>
      <w:r w:rsidRPr="001D30E1">
        <w:rPr>
          <w:rStyle w:val="StyleUnderline"/>
          <w:highlight w:val="green"/>
        </w:rPr>
        <w:t xml:space="preserve">does not apply to microbes </w:t>
      </w:r>
      <w:r w:rsidRPr="00343E5E">
        <w:rPr>
          <w:rStyle w:val="StyleUnderline"/>
        </w:rPr>
        <w:t xml:space="preserve">that are </w:t>
      </w:r>
      <w:r w:rsidRPr="001D30E1">
        <w:rPr>
          <w:rStyle w:val="StyleUnderline"/>
          <w:highlight w:val="green"/>
        </w:rPr>
        <w:t xml:space="preserve">acquired </w:t>
      </w:r>
      <w:r w:rsidRPr="00343E5E">
        <w:rPr>
          <w:rStyle w:val="StyleUnderline"/>
        </w:rPr>
        <w:t xml:space="preserve">directly </w:t>
      </w:r>
      <w:r w:rsidRPr="001D30E1">
        <w:rPr>
          <w:rStyle w:val="StyleUnderline"/>
          <w:highlight w:val="green"/>
        </w:rPr>
        <w:t xml:space="preserve">from the environment and </w:t>
      </w:r>
      <w:r w:rsidRPr="001D30E1">
        <w:rPr>
          <w:rStyle w:val="Emphasis"/>
          <w:highlight w:val="green"/>
        </w:rPr>
        <w:t>have no need for a host</w:t>
      </w:r>
      <w:r w:rsidRPr="00343E5E">
        <w:rPr>
          <w:rStyle w:val="StyleUnderline"/>
        </w:rPr>
        <w:t>, such as</w:t>
      </w:r>
      <w:r w:rsidRPr="003B72E1">
        <w:rPr>
          <w:sz w:val="14"/>
        </w:rPr>
        <w:t xml:space="preserve"> the majority of</w:t>
      </w:r>
      <w:r w:rsidRPr="00343E5E">
        <w:rPr>
          <w:rStyle w:val="StyleUnderline"/>
        </w:rPr>
        <w:t xml:space="preserve"> fungal pathogens</w:t>
      </w:r>
      <w:r w:rsidRPr="003B72E1">
        <w:rPr>
          <w:sz w:val="14"/>
        </w:rPr>
        <w:t xml:space="preserve">. For those types of host–microbe interactions </w:t>
      </w:r>
      <w:r w:rsidRPr="001D30E1">
        <w:rPr>
          <w:rStyle w:val="StyleUnderline"/>
          <w:highlight w:val="green"/>
        </w:rPr>
        <w:t>it is possible</w:t>
      </w:r>
      <w:r w:rsidRPr="003B72E1">
        <w:rPr>
          <w:sz w:val="14"/>
        </w:rPr>
        <w:t xml:space="preserve"> for the pathogen </w:t>
      </w:r>
      <w:r w:rsidRPr="001D30E1">
        <w:rPr>
          <w:rStyle w:val="StyleUnderline"/>
          <w:highlight w:val="green"/>
        </w:rPr>
        <w:t>to kill off every</w:t>
      </w:r>
      <w:r w:rsidRPr="003B72E1">
        <w:rPr>
          <w:sz w:val="14"/>
        </w:rPr>
        <w:t xml:space="preserve"> last </w:t>
      </w:r>
      <w:r w:rsidRPr="001D30E1">
        <w:rPr>
          <w:rStyle w:val="StyleUnderline"/>
          <w:highlight w:val="green"/>
        </w:rPr>
        <w:t xml:space="preserve">member </w:t>
      </w:r>
      <w:r w:rsidRPr="00343E5E">
        <w:rPr>
          <w:rStyle w:val="StyleUnderline"/>
        </w:rPr>
        <w:t>of a species without harm</w:t>
      </w:r>
      <w:r w:rsidRPr="003B72E1">
        <w:rPr>
          <w:sz w:val="14"/>
        </w:rPr>
        <w:t xml:space="preserve"> to </w:t>
      </w:r>
      <w:proofErr w:type="gramStart"/>
      <w:r w:rsidRPr="003B72E1">
        <w:rPr>
          <w:sz w:val="14"/>
        </w:rPr>
        <w:t>itself</w:t>
      </w:r>
      <w:proofErr w:type="gramEnd"/>
      <w:r w:rsidRPr="003B72E1">
        <w:rPr>
          <w:sz w:val="14"/>
        </w:rPr>
        <w:t xml:space="preserve">, since </w:t>
      </w:r>
      <w:r w:rsidRPr="001D30E1">
        <w:rPr>
          <w:rStyle w:val="StyleUnderline"/>
          <w:highlight w:val="green"/>
        </w:rPr>
        <w:t xml:space="preserve">it would return to its </w:t>
      </w:r>
      <w:r w:rsidRPr="00343E5E">
        <w:rPr>
          <w:rStyle w:val="StyleUnderline"/>
        </w:rPr>
        <w:t xml:space="preserve">natural </w:t>
      </w:r>
      <w:r w:rsidRPr="001D30E1">
        <w:rPr>
          <w:rStyle w:val="StyleUnderline"/>
          <w:highlight w:val="green"/>
        </w:rPr>
        <w:t>habitat</w:t>
      </w:r>
      <w:r w:rsidRPr="001D30E1">
        <w:rPr>
          <w:rStyle w:val="StyleUnderline"/>
        </w:rPr>
        <w:t xml:space="preserve"> </w:t>
      </w:r>
      <w:r w:rsidRPr="001D30E1">
        <w:rPr>
          <w:rStyle w:val="StyleUnderline"/>
          <w:highlight w:val="green"/>
        </w:rPr>
        <w:t>upon killing its last host</w:t>
      </w:r>
      <w:r w:rsidRPr="001D30E1">
        <w:rPr>
          <w:rStyle w:val="StyleUnderline"/>
        </w:rPr>
        <w:t>.</w:t>
      </w:r>
      <w:r w:rsidRPr="003B72E1">
        <w:rPr>
          <w:sz w:val="14"/>
        </w:rPr>
        <w:t xml:space="preserve"> Hence, from the viewpoint of existential threats environmental microbes could potentially pose a much greater threat to humanity than the known pathogenic microbes, which number somewhere near 1500 species (</w:t>
      </w:r>
      <w:proofErr w:type="spellStart"/>
      <w:r w:rsidRPr="003B72E1">
        <w:rPr>
          <w:sz w:val="14"/>
        </w:rPr>
        <w:t>Cleaveland</w:t>
      </w:r>
      <w:proofErr w:type="spellEnd"/>
      <w:r w:rsidRPr="003B72E1">
        <w:rPr>
          <w:sz w:val="14"/>
        </w:rPr>
        <w:t xml:space="preserve"> et al., 2001; </w:t>
      </w:r>
      <w:proofErr w:type="spellStart"/>
      <w:r w:rsidRPr="003B72E1">
        <w:rPr>
          <w:sz w:val="14"/>
        </w:rPr>
        <w:t>Tayloret</w:t>
      </w:r>
      <w:proofErr w:type="spellEnd"/>
      <w:r w:rsidRPr="003B72E1">
        <w:rPr>
          <w:sz w:val="14"/>
        </w:rPr>
        <w:t xml:space="preserve"> al., 2001), especially if some of these species acquired the capacity for pathogenicity as a consequence of natural evolution or bioengineering.</w:t>
      </w:r>
    </w:p>
    <w:p w14:paraId="30B204EB" w14:textId="77777777" w:rsidR="001A2CF2" w:rsidRPr="001A2CF2" w:rsidRDefault="001A2CF2" w:rsidP="001A2CF2">
      <w:pPr>
        <w:rPr>
          <w:rFonts w:ascii="Times" w:eastAsia="Times New Roman" w:hAnsi="Times" w:cs="Times New Roman"/>
          <w:sz w:val="20"/>
          <w:szCs w:val="20"/>
        </w:rPr>
      </w:pPr>
    </w:p>
    <w:p w14:paraId="750C1DD5" w14:textId="77777777" w:rsidR="001A2CF2" w:rsidRPr="00FA1B69" w:rsidRDefault="001A2CF2" w:rsidP="00FA1B69"/>
    <w:p w14:paraId="6788A780" w14:textId="77777777" w:rsidR="005874A1" w:rsidRPr="008B3397" w:rsidRDefault="005874A1" w:rsidP="005874A1">
      <w:pPr>
        <w:keepNext/>
        <w:keepLines/>
        <w:spacing w:before="40"/>
        <w:outlineLvl w:val="3"/>
        <w:rPr>
          <w:rFonts w:eastAsia="MS Gothic" w:cs="Arial"/>
          <w:b/>
          <w:iCs/>
          <w:sz w:val="26"/>
        </w:rPr>
      </w:pPr>
      <w:r w:rsidRPr="008B3397">
        <w:rPr>
          <w:rFonts w:eastAsia="MS Gothic" w:cs="Arial"/>
          <w:b/>
          <w:iCs/>
          <w:sz w:val="26"/>
        </w:rPr>
        <w:t xml:space="preserve">Zoonotic diseases cause extinction – they circumvent barriers, become airborne, and don’t need living hosts </w:t>
      </w:r>
    </w:p>
    <w:p w14:paraId="008EB7FD" w14:textId="77777777" w:rsidR="005874A1" w:rsidRPr="008B3397" w:rsidRDefault="005874A1" w:rsidP="005874A1">
      <w:pPr>
        <w:rPr>
          <w:rFonts w:eastAsia="Cambria" w:cs="Arial"/>
        </w:rPr>
      </w:pPr>
      <w:proofErr w:type="spellStart"/>
      <w:r w:rsidRPr="008B3397">
        <w:rPr>
          <w:rFonts w:eastAsia="Cambria" w:cs="Arial"/>
          <w:b/>
          <w:bCs/>
        </w:rPr>
        <w:t>Quammen</w:t>
      </w:r>
      <w:proofErr w:type="spellEnd"/>
      <w:r w:rsidRPr="008B3397">
        <w:rPr>
          <w:rFonts w:eastAsia="Cambria" w:cs="Arial"/>
          <w:b/>
          <w:bCs/>
        </w:rPr>
        <w:t xml:space="preserve"> 12</w:t>
      </w:r>
      <w:r w:rsidRPr="008B3397">
        <w:rPr>
          <w:rFonts w:eastAsia="Cambria" w:cs="Arial"/>
        </w:rPr>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14:paraId="7E351A41" w14:textId="77777777" w:rsidR="005874A1" w:rsidRPr="004F70B2" w:rsidRDefault="005874A1" w:rsidP="005874A1">
      <w:pPr>
        <w:rPr>
          <w:sz w:val="14"/>
        </w:rPr>
      </w:pPr>
      <w:r w:rsidRPr="008B3397">
        <w:rPr>
          <w:rFonts w:eastAsia="Cambria" w:cs="Arial"/>
          <w:b/>
          <w:u w:val="single"/>
        </w:rPr>
        <w:t xml:space="preserve">Infectious </w:t>
      </w:r>
      <w:r w:rsidRPr="00D67C3A">
        <w:rPr>
          <w:rFonts w:eastAsia="Cambria" w:cs="Arial"/>
          <w:b/>
          <w:highlight w:val="green"/>
          <w:u w:val="single"/>
        </w:rPr>
        <w:t>disease is all around us</w:t>
      </w:r>
      <w:r w:rsidRPr="004F70B2">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8B3397">
        <w:rPr>
          <w:rFonts w:eastAsia="Cambria" w:cs="Arial"/>
          <w:b/>
          <w:u w:val="single"/>
        </w:rPr>
        <w:t>under ordinary conditions</w:t>
      </w:r>
      <w:r w:rsidRPr="004F70B2">
        <w:rPr>
          <w:sz w:val="14"/>
        </w:rPr>
        <w:t xml:space="preserve">, </w:t>
      </w:r>
      <w:r w:rsidRPr="008B3397">
        <w:rPr>
          <w:rFonts w:eastAsia="Cambria" w:cs="Arial"/>
          <w:b/>
          <w:u w:val="single"/>
        </w:rPr>
        <w:t>it's</w:t>
      </w:r>
      <w:r w:rsidRPr="004F70B2">
        <w:rPr>
          <w:sz w:val="14"/>
        </w:rPr>
        <w:t xml:space="preserve"> every bit </w:t>
      </w:r>
      <w:r w:rsidRPr="004F70B2">
        <w:rPr>
          <w:sz w:val="14"/>
        </w:rPr>
        <w:lastRenderedPageBreak/>
        <w:t xml:space="preserve">as </w:t>
      </w:r>
      <w:r w:rsidRPr="008B3397">
        <w:rPr>
          <w:rFonts w:eastAsia="Cambria" w:cs="Arial"/>
          <w:b/>
          <w:u w:val="single"/>
        </w:rPr>
        <w:t>natural</w:t>
      </w:r>
      <w:r w:rsidRPr="004F70B2">
        <w:rPr>
          <w:sz w:val="14"/>
        </w:rPr>
        <w:t xml:space="preserve"> as what lions do to wildebeests and zebras. </w:t>
      </w:r>
      <w:r w:rsidRPr="008B3397">
        <w:rPr>
          <w:rFonts w:eastAsia="Cambria" w:cs="Arial"/>
          <w:b/>
          <w:u w:val="single"/>
        </w:rPr>
        <w:t>But conditions aren't always ordinary</w:t>
      </w:r>
      <w:r w:rsidRPr="004F70B2">
        <w:rPr>
          <w:sz w:val="14"/>
        </w:rPr>
        <w:t xml:space="preserve">. Just as predators have their accustomed prey, so do pathogens. And just as a lion might occasionally depart from its normal </w:t>
      </w:r>
      <w:proofErr w:type="spellStart"/>
      <w:r w:rsidRPr="004F70B2">
        <w:rPr>
          <w:sz w:val="14"/>
        </w:rPr>
        <w:t>behaviour</w:t>
      </w:r>
      <w:proofErr w:type="spellEnd"/>
      <w:r w:rsidRPr="004F70B2">
        <w:rPr>
          <w:sz w:val="14"/>
        </w:rPr>
        <w:t xml:space="preserve"> - to kill a cow instead of a wildebeest, or a human instead of a zebra - so a pathogen can shift to a new target. </w:t>
      </w:r>
      <w:r w:rsidRPr="008B3397">
        <w:rPr>
          <w:rFonts w:eastAsia="Cambria" w:cs="Arial"/>
          <w:b/>
          <w:u w:val="single"/>
        </w:rPr>
        <w:t>Aberrations occur</w:t>
      </w:r>
      <w:r w:rsidRPr="004F70B2">
        <w:rPr>
          <w:sz w:val="14"/>
        </w:rPr>
        <w:t xml:space="preserve">. When a pathogen leaps from an animal into a person, and succeeds in establishing itself as an infectious presence, sometimes causing illness or death, the result is a </w:t>
      </w:r>
      <w:r w:rsidRPr="008B3397">
        <w:rPr>
          <w:rFonts w:eastAsia="Cambria" w:cs="Arial"/>
          <w:b/>
          <w:u w:val="single"/>
        </w:rPr>
        <w:t>zoonosis</w:t>
      </w:r>
      <w:r w:rsidRPr="004F70B2">
        <w:rPr>
          <w:sz w:val="14"/>
        </w:rPr>
        <w:t xml:space="preserve">. It's a mildly technical term, zoonosis, unfamiliar to most people, but it helps clarify the biological complexities behind the ominous headlines about swine flu, bird flu, </w:t>
      </w:r>
      <w:proofErr w:type="spellStart"/>
      <w:r w:rsidRPr="004F70B2">
        <w:rPr>
          <w:sz w:val="14"/>
        </w:rPr>
        <w:t>Sars</w:t>
      </w:r>
      <w:proofErr w:type="spellEnd"/>
      <w:r w:rsidRPr="004F70B2">
        <w:rPr>
          <w:sz w:val="14"/>
        </w:rPr>
        <w:t xml:space="preserve">, emerging diseases in general, and the threat of a global pandemic. </w:t>
      </w:r>
      <w:r w:rsidRPr="008B3397">
        <w:rPr>
          <w:rFonts w:eastAsia="Cambria" w:cs="Arial"/>
          <w:b/>
          <w:u w:val="single"/>
        </w:rPr>
        <w:t>It's</w:t>
      </w:r>
      <w:r w:rsidRPr="004F70B2">
        <w:rPr>
          <w:sz w:val="14"/>
        </w:rPr>
        <w:t xml:space="preserve"> </w:t>
      </w:r>
      <w:r w:rsidRPr="008B3397">
        <w:rPr>
          <w:rFonts w:eastAsia="Cambria" w:cs="Arial"/>
          <w:b/>
          <w:u w:val="single"/>
        </w:rPr>
        <w:t>a word</w:t>
      </w:r>
      <w:r w:rsidRPr="004F70B2">
        <w:rPr>
          <w:sz w:val="14"/>
        </w:rPr>
        <w:t xml:space="preserve"> of the future, </w:t>
      </w:r>
      <w:r w:rsidRPr="008B3397">
        <w:rPr>
          <w:rFonts w:eastAsia="Cambria" w:cs="Arial"/>
          <w:b/>
          <w:u w:val="single"/>
        </w:rPr>
        <w:t>destined for heavy use in the 21st century</w:t>
      </w:r>
      <w:r w:rsidRPr="004F70B2">
        <w:rPr>
          <w:sz w:val="14"/>
        </w:rPr>
        <w:t xml:space="preserve">. Ebola and Marburg are </w:t>
      </w:r>
      <w:proofErr w:type="spellStart"/>
      <w:r w:rsidRPr="004F70B2">
        <w:rPr>
          <w:sz w:val="14"/>
        </w:rPr>
        <w:t>zoonoses</w:t>
      </w:r>
      <w:proofErr w:type="spellEnd"/>
      <w:r w:rsidRPr="004F70B2">
        <w:rPr>
          <w:sz w:val="14"/>
        </w:rPr>
        <w:t xml:space="preserve">. So is bubonic plague. So was the so-called Spanish influenza of 1918-1919, which had its source in a wild aquatic bird and emerged to kill as many as 50 million people. </w:t>
      </w:r>
      <w:r w:rsidRPr="00D67C3A">
        <w:rPr>
          <w:rStyle w:val="StyleUnderline"/>
          <w:highlight w:val="green"/>
        </w:rPr>
        <w:t xml:space="preserve">All of the human influenzas are </w:t>
      </w:r>
      <w:proofErr w:type="spellStart"/>
      <w:r w:rsidRPr="00D67C3A">
        <w:rPr>
          <w:rStyle w:val="StyleUnderline"/>
          <w:highlight w:val="green"/>
        </w:rPr>
        <w:t>zoonoses</w:t>
      </w:r>
      <w:proofErr w:type="spellEnd"/>
      <w:r w:rsidRPr="00D67C3A">
        <w:rPr>
          <w:rStyle w:val="StyleUnderline"/>
          <w:highlight w:val="green"/>
        </w:rPr>
        <w:t>. As are</w:t>
      </w:r>
      <w:r w:rsidRPr="004F70B2">
        <w:rPr>
          <w:sz w:val="14"/>
        </w:rPr>
        <w:t xml:space="preserve"> </w:t>
      </w:r>
      <w:proofErr w:type="spellStart"/>
      <w:r w:rsidRPr="004F70B2">
        <w:rPr>
          <w:sz w:val="14"/>
        </w:rPr>
        <w:t>monkeypox</w:t>
      </w:r>
      <w:proofErr w:type="spellEnd"/>
      <w:r w:rsidRPr="004F70B2">
        <w:rPr>
          <w:sz w:val="14"/>
        </w:rPr>
        <w:t xml:space="preserve">, bovine tuberculosis, </w:t>
      </w:r>
      <w:r w:rsidRPr="00D67C3A">
        <w:rPr>
          <w:rStyle w:val="StyleUnderline"/>
          <w:highlight w:val="green"/>
        </w:rPr>
        <w:t>Lyme disease</w:t>
      </w:r>
      <w:r w:rsidRPr="004F70B2">
        <w:rPr>
          <w:sz w:val="14"/>
        </w:rPr>
        <w:t xml:space="preserve">, West Nile fever, rabies and a strange new affliction called </w:t>
      </w:r>
      <w:proofErr w:type="spellStart"/>
      <w:r w:rsidRPr="004F70B2">
        <w:rPr>
          <w:sz w:val="14"/>
        </w:rPr>
        <w:t>Nipah</w:t>
      </w:r>
      <w:proofErr w:type="spellEnd"/>
      <w:r w:rsidRPr="004F70B2">
        <w:rPr>
          <w:sz w:val="14"/>
        </w:rPr>
        <w:t xml:space="preserve"> encephalitis, which has killed pigs and pig farmers in Malaysia. Each of these </w:t>
      </w:r>
      <w:proofErr w:type="spellStart"/>
      <w:r w:rsidRPr="004F70B2">
        <w:rPr>
          <w:sz w:val="14"/>
        </w:rPr>
        <w:t>zoonoses</w:t>
      </w:r>
      <w:proofErr w:type="spellEnd"/>
      <w:r w:rsidRPr="004F70B2">
        <w:rPr>
          <w:sz w:val="14"/>
        </w:rPr>
        <w:t xml:space="preserve"> reflects the action of </w:t>
      </w:r>
      <w:r w:rsidRPr="00D67C3A">
        <w:rPr>
          <w:rFonts w:eastAsia="Cambria" w:cs="Arial"/>
          <w:b/>
          <w:highlight w:val="green"/>
          <w:u w:val="single"/>
        </w:rPr>
        <w:t>a pathogen</w:t>
      </w:r>
      <w:r w:rsidRPr="004F70B2">
        <w:rPr>
          <w:sz w:val="14"/>
        </w:rPr>
        <w:t xml:space="preserve"> that </w:t>
      </w:r>
      <w:r w:rsidRPr="00D67C3A">
        <w:rPr>
          <w:rFonts w:eastAsia="Cambria" w:cs="Arial"/>
          <w:b/>
          <w:highlight w:val="green"/>
          <w:u w:val="single"/>
        </w:rPr>
        <w:t>can "spillover</w:t>
      </w:r>
      <w:r w:rsidRPr="004F70B2">
        <w:rPr>
          <w:sz w:val="14"/>
        </w:rPr>
        <w:t xml:space="preserve">", </w:t>
      </w:r>
      <w:r w:rsidRPr="008B3397">
        <w:rPr>
          <w:rFonts w:eastAsia="Cambria" w:cs="Arial"/>
          <w:b/>
          <w:u w:val="single"/>
        </w:rPr>
        <w:t xml:space="preserve">crossing </w:t>
      </w:r>
      <w:r w:rsidRPr="00D67C3A">
        <w:rPr>
          <w:rFonts w:eastAsia="Cambria" w:cs="Arial"/>
          <w:b/>
          <w:highlight w:val="green"/>
          <w:u w:val="single"/>
        </w:rPr>
        <w:t>into people from</w:t>
      </w:r>
      <w:r w:rsidRPr="008B3397">
        <w:rPr>
          <w:rFonts w:eastAsia="Cambria" w:cs="Arial"/>
          <w:b/>
          <w:u w:val="single"/>
        </w:rPr>
        <w:t xml:space="preserve"> other </w:t>
      </w:r>
      <w:r w:rsidRPr="00D67C3A">
        <w:rPr>
          <w:rFonts w:eastAsia="Cambria" w:cs="Arial"/>
          <w:b/>
          <w:highlight w:val="green"/>
          <w:u w:val="single"/>
        </w:rPr>
        <w:t>animals</w:t>
      </w:r>
      <w:r w:rsidRPr="004F70B2">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D67C3A">
        <w:rPr>
          <w:rStyle w:val="StyleUnderline"/>
          <w:rFonts w:cs="Arial"/>
          <w:highlight w:val="green"/>
        </w:rPr>
        <w:t>Zoonotic pathogens can</w:t>
      </w:r>
      <w:r w:rsidRPr="00D67C3A">
        <w:rPr>
          <w:rFonts w:eastAsia="Cambria" w:cs="Arial"/>
          <w:b/>
          <w:highlight w:val="green"/>
          <w:u w:val="single"/>
        </w:rPr>
        <w:t xml:space="preserve"> </w:t>
      </w:r>
      <w:r w:rsidRPr="008B3397">
        <w:rPr>
          <w:rFonts w:eastAsia="Cambria" w:cs="Arial"/>
          <w:b/>
          <w:u w:val="single"/>
        </w:rPr>
        <w:t>hide</w:t>
      </w:r>
      <w:r w:rsidRPr="004F70B2">
        <w:rPr>
          <w:sz w:val="14"/>
        </w:rPr>
        <w:t xml:space="preserve">. The least conspicuous strategy is </w:t>
      </w:r>
      <w:r w:rsidRPr="008B3397">
        <w:rPr>
          <w:rFonts w:eastAsia="Cambria" w:cs="Arial"/>
          <w:b/>
          <w:u w:val="single"/>
        </w:rPr>
        <w:t xml:space="preserve">to </w:t>
      </w:r>
      <w:r w:rsidRPr="00D67C3A">
        <w:rPr>
          <w:rStyle w:val="StyleUnderline"/>
          <w:rFonts w:cs="Arial"/>
          <w:highlight w:val="green"/>
        </w:rPr>
        <w:t>lurk within</w:t>
      </w:r>
      <w:r w:rsidRPr="00D67C3A">
        <w:rPr>
          <w:sz w:val="14"/>
          <w:highlight w:val="green"/>
        </w:rPr>
        <w:t xml:space="preserve"> </w:t>
      </w:r>
      <w:r w:rsidRPr="004F70B2">
        <w:rPr>
          <w:sz w:val="14"/>
        </w:rPr>
        <w:t xml:space="preserve">what's called </w:t>
      </w:r>
      <w:r w:rsidRPr="00D67C3A">
        <w:rPr>
          <w:rStyle w:val="StyleUnderline"/>
          <w:rFonts w:cs="Arial"/>
          <w:highlight w:val="green"/>
        </w:rPr>
        <w:t>a reservoir host</w:t>
      </w:r>
      <w:r w:rsidRPr="004F70B2">
        <w:rPr>
          <w:sz w:val="14"/>
        </w:rPr>
        <w:t xml:space="preserve">: a living organism </w:t>
      </w:r>
      <w:r w:rsidRPr="00D67C3A">
        <w:rPr>
          <w:rStyle w:val="StyleUnderline"/>
          <w:rFonts w:cs="Arial"/>
          <w:highlight w:val="green"/>
        </w:rPr>
        <w:t>that carries the pathogen while suffering</w:t>
      </w:r>
      <w:r w:rsidRPr="004F70B2">
        <w:rPr>
          <w:sz w:val="14"/>
        </w:rPr>
        <w:t xml:space="preserve"> little or </w:t>
      </w:r>
      <w:r w:rsidRPr="00D67C3A">
        <w:rPr>
          <w:rStyle w:val="StyleUnderline"/>
          <w:rFonts w:cs="Arial"/>
          <w:highlight w:val="green"/>
        </w:rPr>
        <w:t>no illness. When a disease seems to disappear between outbreaks, it's often still lingering nearby,</w:t>
      </w:r>
      <w:r w:rsidRPr="00D67C3A">
        <w:rPr>
          <w:sz w:val="14"/>
          <w:highlight w:val="green"/>
        </w:rPr>
        <w:t xml:space="preserve"> </w:t>
      </w:r>
      <w:r w:rsidRPr="004F70B2">
        <w:rPr>
          <w:sz w:val="14"/>
        </w:rPr>
        <w:t xml:space="preserve">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w:t>
      </w:r>
      <w:proofErr w:type="spellStart"/>
      <w:r w:rsidRPr="004F70B2">
        <w:rPr>
          <w:sz w:val="14"/>
        </w:rPr>
        <w:t>colour</w:t>
      </w:r>
      <w:proofErr w:type="spellEnd"/>
      <w:r w:rsidRPr="004F70B2">
        <w:rPr>
          <w:sz w:val="14"/>
        </w:rPr>
        <w:t xml:space="preserve">, but the original is gone. In 2008, her hair started falling out; the rest went grey "pretty much overnight". This was among the lesser effects of a mystery illness that had nearly killed her during January that year, just after she'd returned from Uganda. Her story paralleled the one </w:t>
      </w:r>
      <w:proofErr w:type="spellStart"/>
      <w:r w:rsidRPr="004F70B2">
        <w:rPr>
          <w:sz w:val="14"/>
        </w:rPr>
        <w:t>Jaap</w:t>
      </w:r>
      <w:proofErr w:type="spellEnd"/>
      <w:r w:rsidRPr="004F70B2">
        <w:rPr>
          <w:sz w:val="14"/>
        </w:rPr>
        <w:t xml:space="preserve"> </w:t>
      </w:r>
      <w:proofErr w:type="spellStart"/>
      <w:r w:rsidRPr="004F70B2">
        <w:rPr>
          <w:sz w:val="14"/>
        </w:rPr>
        <w:t>Taal</w:t>
      </w:r>
      <w:proofErr w:type="spellEnd"/>
      <w:r w:rsidRPr="004F70B2">
        <w:rPr>
          <w:sz w:val="14"/>
        </w:rP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rsidRPr="004F70B2">
        <w:rPr>
          <w:sz w:val="14"/>
        </w:rPr>
        <w:t>Maramagambo</w:t>
      </w:r>
      <w:proofErr w:type="spellEnd"/>
      <w:r w:rsidRPr="004F70B2">
        <w:rPr>
          <w:sz w:val="14"/>
        </w:rP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w:t>
      </w:r>
      <w:proofErr w:type="spellStart"/>
      <w:r w:rsidRPr="004F70B2">
        <w:rPr>
          <w:sz w:val="14"/>
        </w:rPr>
        <w:t>Dr</w:t>
      </w:r>
      <w:proofErr w:type="spellEnd"/>
      <w:r w:rsidRPr="004F70B2">
        <w:rPr>
          <w:sz w:val="14"/>
        </w:rPr>
        <w:t xml:space="preserve"> Norman K Fujita, arranged for her to be tested for a range of infections that might be contracted in Africa. All came back negative, including the test for Marburg. Gradually her body regained strength and her organs began to recover. After 12 days, she left hospital, still weak and </w:t>
      </w:r>
      <w:proofErr w:type="spellStart"/>
      <w:r w:rsidRPr="004F70B2">
        <w:rPr>
          <w:sz w:val="14"/>
        </w:rPr>
        <w:t>anaemic</w:t>
      </w:r>
      <w:proofErr w:type="spellEnd"/>
      <w:r w:rsidRPr="004F70B2">
        <w:rPr>
          <w:sz w:val="14"/>
        </w:rP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w:t>
      </w:r>
      <w:proofErr w:type="spellStart"/>
      <w:r w:rsidRPr="004F70B2">
        <w:rPr>
          <w:sz w:val="14"/>
        </w:rPr>
        <w:t>Dr</w:t>
      </w:r>
      <w:proofErr w:type="spellEnd"/>
      <w:r w:rsidRPr="004F70B2">
        <w:rPr>
          <w:sz w:val="14"/>
        </w:rPr>
        <w:t xml:space="preserve">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w:t>
      </w:r>
      <w:proofErr w:type="spellStart"/>
      <w:r w:rsidRPr="004F70B2">
        <w:rPr>
          <w:sz w:val="14"/>
        </w:rPr>
        <w:t>Kitaka</w:t>
      </w:r>
      <w:proofErr w:type="spellEnd"/>
      <w:r w:rsidRPr="004F70B2">
        <w:rPr>
          <w:sz w:val="14"/>
        </w:rPr>
        <w:t xml:space="preserve"> Cave. But </w:t>
      </w:r>
      <w:proofErr w:type="spellStart"/>
      <w:r w:rsidRPr="004F70B2">
        <w:rPr>
          <w:sz w:val="14"/>
        </w:rPr>
        <w:t>Joosten's</w:t>
      </w:r>
      <w:proofErr w:type="spellEnd"/>
      <w:r w:rsidRPr="004F70B2">
        <w:rPr>
          <w:sz w:val="14"/>
        </w:rP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w:t>
      </w:r>
      <w:proofErr w:type="spellStart"/>
      <w:r w:rsidRPr="004F70B2">
        <w:rPr>
          <w:sz w:val="14"/>
        </w:rPr>
        <w:t>Kitaka</w:t>
      </w:r>
      <w:proofErr w:type="spellEnd"/>
      <w:r w:rsidRPr="004F70B2">
        <w:rPr>
          <w:sz w:val="14"/>
        </w:rPr>
        <w:t xml:space="preserve"> Cave for dissecting and sampling, and marked and released more than 1,000, using beaded collars coded with a number. That team, including scientist Brian Amman, had found live Marburg virus in five bats. Entering Python Cave after </w:t>
      </w:r>
      <w:proofErr w:type="spellStart"/>
      <w:r w:rsidRPr="004F70B2">
        <w:rPr>
          <w:sz w:val="14"/>
        </w:rPr>
        <w:t>Joosten's</w:t>
      </w:r>
      <w:proofErr w:type="spellEnd"/>
      <w:r w:rsidRPr="004F70B2">
        <w:rPr>
          <w:sz w:val="14"/>
        </w:rPr>
        <w:t xml:space="preserve"> death, another team of scientists, again including Amman, came across one of the beaded collars they had placed on captured bats three months earlier and 30 miles away. "It confirmed my suspicions that these bats are moving," Amman said - and moving not only through the forest </w:t>
      </w:r>
      <w:proofErr w:type="gramStart"/>
      <w:r w:rsidRPr="004F70B2">
        <w:rPr>
          <w:sz w:val="14"/>
        </w:rPr>
        <w:t>but</w:t>
      </w:r>
      <w:proofErr w:type="gramEnd"/>
      <w:r w:rsidRPr="004F70B2">
        <w:rPr>
          <w:sz w:val="14"/>
        </w:rPr>
        <w:t xml:space="preserve"> from one roosting site to another.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rsidRPr="004F70B2">
        <w:rPr>
          <w:sz w:val="14"/>
        </w:rPr>
        <w:t>localised</w:t>
      </w:r>
      <w:proofErr w:type="spellEnd"/>
      <w:r w:rsidRPr="004F70B2">
        <w:rPr>
          <w:sz w:val="14"/>
        </w:rPr>
        <w:t xml:space="preserve">. And it highlighted the complementary question: why don't outbreaks of Marburg virus disease happen more often? Marburg is only one instance to which that question applies. Why not more Ebola? Why not more </w:t>
      </w:r>
      <w:proofErr w:type="spellStart"/>
      <w:r w:rsidRPr="004F70B2">
        <w:rPr>
          <w:sz w:val="14"/>
        </w:rPr>
        <w:t>Sars</w:t>
      </w:r>
      <w:proofErr w:type="spellEnd"/>
      <w:r w:rsidRPr="004F70B2">
        <w:rPr>
          <w:sz w:val="14"/>
        </w:rPr>
        <w:t xml:space="preserve">? In the case of </w:t>
      </w:r>
      <w:proofErr w:type="spellStart"/>
      <w:r w:rsidRPr="008B3397">
        <w:rPr>
          <w:rFonts w:eastAsia="Cambria" w:cs="Arial"/>
          <w:b/>
          <w:u w:val="single"/>
        </w:rPr>
        <w:t>Sars</w:t>
      </w:r>
      <w:proofErr w:type="spellEnd"/>
      <w:r w:rsidRPr="004F70B2">
        <w:rPr>
          <w:sz w:val="14"/>
        </w:rPr>
        <w:t xml:space="preserve">, the scenario </w:t>
      </w:r>
      <w:r w:rsidRPr="008B3397">
        <w:rPr>
          <w:rFonts w:eastAsia="Cambria" w:cs="Arial"/>
          <w:b/>
          <w:u w:val="single"/>
        </w:rPr>
        <w:t>could have been very much worse</w:t>
      </w:r>
      <w:r w:rsidRPr="004F70B2">
        <w:rPr>
          <w:sz w:val="14"/>
        </w:rPr>
        <w:t xml:space="preserve">. Apart from the 2003 outbreak and the aftershock cases in early 2004, it hasn't </w:t>
      </w:r>
      <w:proofErr w:type="gramStart"/>
      <w:r w:rsidRPr="004F70B2">
        <w:rPr>
          <w:sz w:val="14"/>
        </w:rPr>
        <w:t>recurred.</w:t>
      </w:r>
      <w:proofErr w:type="gramEnd"/>
      <w:r w:rsidRPr="004F70B2">
        <w:rPr>
          <w:sz w:val="14"/>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8B3397">
        <w:rPr>
          <w:rFonts w:eastAsia="Cambria" w:cs="Arial"/>
          <w:b/>
          <w:u w:val="single"/>
        </w:rPr>
        <w:t>If the virus had arrived in a different</w:t>
      </w:r>
      <w:r w:rsidRPr="004F70B2">
        <w:rPr>
          <w:sz w:val="14"/>
        </w:rPr>
        <w:t xml:space="preserve"> sort of big </w:t>
      </w:r>
      <w:r w:rsidRPr="008B3397">
        <w:rPr>
          <w:rFonts w:eastAsia="Cambria" w:cs="Arial"/>
          <w:b/>
          <w:u w:val="single"/>
        </w:rPr>
        <w:t>city</w:t>
      </w:r>
      <w:r w:rsidRPr="004F70B2">
        <w:rPr>
          <w:sz w:val="14"/>
        </w:rPr>
        <w:t xml:space="preserve"> - more loosely governed, full of poor people, lacking first-rate medical institutions - </w:t>
      </w:r>
      <w:r w:rsidRPr="008B3397">
        <w:rPr>
          <w:rFonts w:eastAsia="Cambria" w:cs="Arial"/>
          <w:b/>
          <w:u w:val="single"/>
        </w:rPr>
        <w:t>it might have burned through a much larger segment of humanity</w:t>
      </w:r>
      <w:r w:rsidRPr="004F70B2">
        <w:rPr>
          <w:sz w:val="14"/>
        </w:rPr>
        <w:t xml:space="preserve">. One further factor, possibly the most crucial, was inherent in the way </w:t>
      </w:r>
      <w:proofErr w:type="spellStart"/>
      <w:r w:rsidRPr="004F70B2">
        <w:rPr>
          <w:sz w:val="14"/>
        </w:rPr>
        <w:t>Sars</w:t>
      </w:r>
      <w:proofErr w:type="spellEnd"/>
      <w:r w:rsidRPr="004F70B2">
        <w:rPr>
          <w:sz w:val="14"/>
        </w:rPr>
        <w:t xml:space="preserve"> affects the human body: symptoms tend to appear in a person before, rather than after, that person becomes highly infectious. That allowed many </w:t>
      </w:r>
      <w:proofErr w:type="spellStart"/>
      <w:r w:rsidRPr="004F70B2">
        <w:rPr>
          <w:sz w:val="14"/>
        </w:rPr>
        <w:t>Sars</w:t>
      </w:r>
      <w:proofErr w:type="spellEnd"/>
      <w:r w:rsidRPr="004F70B2">
        <w:rPr>
          <w:sz w:val="14"/>
        </w:rPr>
        <w:t xml:space="preserve"> cases to be </w:t>
      </w:r>
      <w:proofErr w:type="spellStart"/>
      <w:r w:rsidRPr="004F70B2">
        <w:rPr>
          <w:sz w:val="14"/>
        </w:rPr>
        <w:t>recognised</w:t>
      </w:r>
      <w:proofErr w:type="spellEnd"/>
      <w:r w:rsidRPr="004F70B2">
        <w:rPr>
          <w:sz w:val="14"/>
        </w:rPr>
        <w:t xml:space="preserve">, </w:t>
      </w:r>
      <w:proofErr w:type="spellStart"/>
      <w:r w:rsidRPr="004F70B2">
        <w:rPr>
          <w:sz w:val="14"/>
        </w:rPr>
        <w:t>hospitalised</w:t>
      </w:r>
      <w:proofErr w:type="spellEnd"/>
      <w:r w:rsidRPr="004F70B2">
        <w:rPr>
          <w:sz w:val="14"/>
        </w:rPr>
        <w:t xml:space="preserve"> and placed in isolation before they hit their peak of infectivity. With influenza and many other diseases, the order is reversed. That probably helped account for the scale of worldwide misery and death during the </w:t>
      </w:r>
      <w:r w:rsidRPr="00D67C3A">
        <w:rPr>
          <w:rFonts w:eastAsia="Cambria" w:cs="Arial"/>
          <w:b/>
          <w:highlight w:val="green"/>
          <w:u w:val="single"/>
        </w:rPr>
        <w:t>1918</w:t>
      </w:r>
      <w:r w:rsidRPr="004F70B2">
        <w:rPr>
          <w:sz w:val="14"/>
        </w:rPr>
        <w:t xml:space="preserve">-1919 </w:t>
      </w:r>
      <w:r w:rsidRPr="00D67C3A">
        <w:rPr>
          <w:rFonts w:eastAsia="Cambria" w:cs="Arial"/>
          <w:b/>
          <w:highlight w:val="green"/>
          <w:u w:val="single"/>
        </w:rPr>
        <w:t>influenza</w:t>
      </w:r>
      <w:r w:rsidRPr="004F70B2">
        <w:rPr>
          <w:sz w:val="14"/>
        </w:rPr>
        <w:t xml:space="preserve">. And that infamous global pandemic </w:t>
      </w:r>
      <w:r w:rsidRPr="00D67C3A">
        <w:rPr>
          <w:rFonts w:eastAsia="Cambria" w:cs="Arial"/>
          <w:b/>
          <w:highlight w:val="green"/>
          <w:u w:val="single"/>
        </w:rPr>
        <w:t>occurred</w:t>
      </w:r>
      <w:r w:rsidRPr="00D67C3A">
        <w:rPr>
          <w:sz w:val="14"/>
          <w:highlight w:val="green"/>
        </w:rPr>
        <w:t xml:space="preserve"> </w:t>
      </w:r>
      <w:r w:rsidRPr="004F70B2">
        <w:rPr>
          <w:sz w:val="14"/>
        </w:rPr>
        <w:t xml:space="preserve">in the era </w:t>
      </w:r>
      <w:r w:rsidRPr="00D67C3A">
        <w:rPr>
          <w:rFonts w:eastAsia="Cambria" w:cs="Arial"/>
          <w:b/>
          <w:highlight w:val="green"/>
          <w:u w:val="single"/>
        </w:rPr>
        <w:t xml:space="preserve">before </w:t>
      </w:r>
      <w:proofErr w:type="spellStart"/>
      <w:r w:rsidRPr="00D67C3A">
        <w:rPr>
          <w:rFonts w:eastAsia="Cambria" w:cs="Arial"/>
          <w:b/>
          <w:highlight w:val="green"/>
          <w:u w:val="single"/>
        </w:rPr>
        <w:t>globalisation</w:t>
      </w:r>
      <w:proofErr w:type="spellEnd"/>
      <w:r w:rsidRPr="004F70B2">
        <w:rPr>
          <w:sz w:val="14"/>
        </w:rPr>
        <w:t xml:space="preserve">. Everything nowadays moves around the planet faster, including viruses. </w:t>
      </w:r>
      <w:r w:rsidRPr="008B3397">
        <w:rPr>
          <w:rFonts w:eastAsia="Cambria" w:cs="Arial"/>
          <w:b/>
          <w:u w:val="single"/>
        </w:rPr>
        <w:t>When the Next Big One comes</w:t>
      </w:r>
      <w:r w:rsidRPr="004F70B2">
        <w:rPr>
          <w:sz w:val="14"/>
        </w:rPr>
        <w:t xml:space="preserve">, </w:t>
      </w:r>
      <w:r w:rsidRPr="008B3397">
        <w:rPr>
          <w:rFonts w:eastAsia="Cambria" w:cs="Arial"/>
          <w:b/>
          <w:u w:val="single"/>
        </w:rPr>
        <w:t>it will</w:t>
      </w:r>
      <w:r w:rsidRPr="004F70B2">
        <w:rPr>
          <w:sz w:val="14"/>
        </w:rPr>
        <w:t xml:space="preserve"> likely </w:t>
      </w:r>
      <w:r w:rsidRPr="008B3397">
        <w:rPr>
          <w:rFonts w:eastAsia="Cambria" w:cs="Arial"/>
          <w:b/>
          <w:u w:val="single"/>
        </w:rPr>
        <w:t>conform to the</w:t>
      </w:r>
      <w:r w:rsidRPr="004F70B2">
        <w:rPr>
          <w:sz w:val="14"/>
        </w:rPr>
        <w:t xml:space="preserve"> same perverse pattern as the </w:t>
      </w:r>
      <w:r w:rsidRPr="008B3397">
        <w:rPr>
          <w:rFonts w:eastAsia="Cambria" w:cs="Arial"/>
          <w:b/>
          <w:u w:val="single"/>
        </w:rPr>
        <w:t>1918 influenza</w:t>
      </w:r>
      <w:r w:rsidRPr="004F70B2">
        <w:rPr>
          <w:sz w:val="14"/>
        </w:rPr>
        <w:t xml:space="preserve">: </w:t>
      </w:r>
      <w:r w:rsidRPr="00D67C3A">
        <w:rPr>
          <w:rFonts w:eastAsia="Cambria" w:cs="Arial"/>
          <w:b/>
          <w:highlight w:val="green"/>
          <w:u w:val="single"/>
        </w:rPr>
        <w:t xml:space="preserve">high infectivity </w:t>
      </w:r>
      <w:r w:rsidRPr="008B3397">
        <w:rPr>
          <w:rFonts w:eastAsia="Cambria" w:cs="Arial"/>
          <w:b/>
          <w:u w:val="single"/>
        </w:rPr>
        <w:t>preceding notable symptoms</w:t>
      </w:r>
      <w:r w:rsidRPr="004F70B2">
        <w:rPr>
          <w:sz w:val="14"/>
        </w:rPr>
        <w:t xml:space="preserve">. That </w:t>
      </w:r>
      <w:r w:rsidRPr="00D67C3A">
        <w:rPr>
          <w:rStyle w:val="StyleUnderline"/>
          <w:rFonts w:cs="Arial"/>
          <w:highlight w:val="green"/>
        </w:rPr>
        <w:t>will</w:t>
      </w:r>
      <w:r w:rsidRPr="004F70B2">
        <w:rPr>
          <w:sz w:val="14"/>
        </w:rPr>
        <w:t xml:space="preserve"> help </w:t>
      </w:r>
      <w:r w:rsidRPr="008B3397">
        <w:rPr>
          <w:rFonts w:eastAsia="Cambria" w:cs="Arial"/>
          <w:b/>
          <w:u w:val="single"/>
        </w:rPr>
        <w:t xml:space="preserve">it </w:t>
      </w:r>
      <w:r w:rsidRPr="00D67C3A">
        <w:rPr>
          <w:rFonts w:eastAsia="Cambria" w:cs="Arial"/>
          <w:b/>
          <w:highlight w:val="green"/>
          <w:u w:val="single"/>
        </w:rPr>
        <w:lastRenderedPageBreak/>
        <w:t>move through</w:t>
      </w:r>
      <w:r w:rsidRPr="004F70B2">
        <w:rPr>
          <w:sz w:val="14"/>
        </w:rPr>
        <w:t xml:space="preserve"> cities and </w:t>
      </w:r>
      <w:r w:rsidRPr="00D67C3A">
        <w:rPr>
          <w:rFonts w:eastAsia="Cambria" w:cs="Arial"/>
          <w:b/>
          <w:highlight w:val="green"/>
          <w:u w:val="single"/>
        </w:rPr>
        <w:t>airports</w:t>
      </w:r>
      <w:r w:rsidRPr="008B3397">
        <w:rPr>
          <w:rFonts w:eastAsia="Cambria" w:cs="Arial"/>
          <w:b/>
          <w:u w:val="single"/>
        </w:rPr>
        <w:t xml:space="preserve"> like an angel of death</w:t>
      </w:r>
      <w:r w:rsidRPr="004F70B2">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8B3397">
        <w:rPr>
          <w:rFonts w:eastAsia="Cambria" w:cs="Arial"/>
          <w:b/>
          <w:u w:val="single"/>
        </w:rPr>
        <w:t>not every virus goes airborne</w:t>
      </w:r>
      <w:r w:rsidRPr="004F70B2">
        <w:rPr>
          <w:sz w:val="14"/>
        </w:rPr>
        <w:t xml:space="preserve"> from one host to another. </w:t>
      </w:r>
      <w:r w:rsidRPr="008B3397">
        <w:rPr>
          <w:rFonts w:eastAsia="Cambria" w:cs="Arial"/>
          <w:b/>
          <w:u w:val="single"/>
        </w:rPr>
        <w:t>If HIV</w:t>
      </w:r>
      <w:r w:rsidRPr="004F70B2">
        <w:rPr>
          <w:sz w:val="14"/>
        </w:rPr>
        <w:t xml:space="preserve">-1 </w:t>
      </w:r>
      <w:r w:rsidRPr="008B3397">
        <w:rPr>
          <w:rFonts w:eastAsia="Cambria" w:cs="Arial"/>
          <w:b/>
          <w:u w:val="single"/>
        </w:rPr>
        <w:t>could</w:t>
      </w:r>
      <w:r w:rsidRPr="004F70B2">
        <w:rPr>
          <w:sz w:val="14"/>
        </w:rPr>
        <w:t xml:space="preserve">, </w:t>
      </w:r>
      <w:r w:rsidRPr="008B3397">
        <w:rPr>
          <w:rFonts w:eastAsia="Cambria" w:cs="Arial"/>
          <w:b/>
          <w:u w:val="single"/>
        </w:rPr>
        <w:t>you and I might already be dead</w:t>
      </w:r>
      <w:r w:rsidRPr="004F70B2">
        <w:rPr>
          <w:sz w:val="14"/>
        </w:rPr>
        <w:t xml:space="preserve">. </w:t>
      </w:r>
      <w:r w:rsidRPr="008B3397">
        <w:rPr>
          <w:rFonts w:eastAsia="Cambria" w:cs="Arial"/>
          <w:b/>
          <w:u w:val="single"/>
        </w:rPr>
        <w:t>If</w:t>
      </w:r>
      <w:r w:rsidRPr="004F70B2">
        <w:rPr>
          <w:sz w:val="14"/>
        </w:rPr>
        <w:t xml:space="preserve"> the </w:t>
      </w:r>
      <w:r w:rsidRPr="008B3397">
        <w:rPr>
          <w:rFonts w:eastAsia="Cambria" w:cs="Arial"/>
          <w:b/>
          <w:u w:val="single"/>
        </w:rPr>
        <w:t>rabies</w:t>
      </w:r>
      <w:r w:rsidRPr="004F70B2">
        <w:rPr>
          <w:sz w:val="14"/>
        </w:rPr>
        <w:t xml:space="preserve"> virus </w:t>
      </w:r>
      <w:r w:rsidRPr="008B3397">
        <w:rPr>
          <w:rFonts w:eastAsia="Cambria" w:cs="Arial"/>
          <w:b/>
          <w:u w:val="single"/>
        </w:rPr>
        <w:t>could</w:t>
      </w:r>
      <w:r w:rsidRPr="004F70B2">
        <w:rPr>
          <w:sz w:val="14"/>
        </w:rPr>
        <w:t xml:space="preserve">, it </w:t>
      </w:r>
      <w:r w:rsidRPr="008B3397">
        <w:rPr>
          <w:rFonts w:eastAsia="Cambria" w:cs="Arial"/>
          <w:b/>
          <w:u w:val="single"/>
        </w:rPr>
        <w:t>would be the most horrific pathogen on the planet</w:t>
      </w:r>
      <w:r w:rsidRPr="004F70B2">
        <w:rPr>
          <w:sz w:val="14"/>
        </w:rPr>
        <w:t xml:space="preserve">. </w:t>
      </w:r>
      <w:r w:rsidRPr="008B3397">
        <w:rPr>
          <w:rFonts w:eastAsia="Cambria" w:cs="Arial"/>
          <w:b/>
          <w:u w:val="single"/>
        </w:rPr>
        <w:t xml:space="preserve">The </w:t>
      </w:r>
      <w:r w:rsidRPr="00D67C3A">
        <w:rPr>
          <w:rFonts w:eastAsia="Cambria" w:cs="Arial"/>
          <w:b/>
          <w:highlight w:val="green"/>
          <w:u w:val="single"/>
        </w:rPr>
        <w:t xml:space="preserve">influenzas are </w:t>
      </w:r>
      <w:r w:rsidRPr="008B3397">
        <w:rPr>
          <w:rFonts w:eastAsia="Cambria" w:cs="Arial"/>
          <w:b/>
          <w:u w:val="single"/>
        </w:rPr>
        <w:t xml:space="preserve">well </w:t>
      </w:r>
      <w:r w:rsidRPr="00D67C3A">
        <w:rPr>
          <w:rFonts w:eastAsia="Cambria" w:cs="Arial"/>
          <w:b/>
          <w:highlight w:val="green"/>
          <w:u w:val="single"/>
        </w:rPr>
        <w:t xml:space="preserve">adapted for airborne </w:t>
      </w:r>
      <w:r w:rsidRPr="00D67C3A">
        <w:rPr>
          <w:rStyle w:val="StyleUnderline"/>
          <w:rFonts w:cs="Arial"/>
          <w:highlight w:val="green"/>
        </w:rPr>
        <w:t>transmission, which is why a new strain can circle the world within days</w:t>
      </w:r>
      <w:r w:rsidRPr="004F70B2">
        <w:rPr>
          <w:sz w:val="14"/>
        </w:rPr>
        <w:t xml:space="preserve">. The </w:t>
      </w:r>
      <w:proofErr w:type="spellStart"/>
      <w:r w:rsidRPr="004F70B2">
        <w:rPr>
          <w:sz w:val="14"/>
        </w:rPr>
        <w:t>Sars</w:t>
      </w:r>
      <w:proofErr w:type="spellEnd"/>
      <w:r w:rsidRPr="004F70B2">
        <w:rPr>
          <w:sz w:val="14"/>
        </w:rPr>
        <w:t xml:space="preserve"> virus travels this route, too, or anyway by the respiratory droplets of sneezes and coughs - hanging in the air of a hotel corridor, moving through the cabin of an </w:t>
      </w:r>
      <w:proofErr w:type="spellStart"/>
      <w:r w:rsidRPr="004F70B2">
        <w:rPr>
          <w:sz w:val="14"/>
        </w:rPr>
        <w:t>aeroplane</w:t>
      </w:r>
      <w:proofErr w:type="spellEnd"/>
      <w:r w:rsidRPr="004F70B2">
        <w:rPr>
          <w:sz w:val="14"/>
        </w:rPr>
        <w:t xml:space="preserve"> - and that capacity, combined with its case fatality rate of almost 10%, is what made it so scary in 2003 to the people who understood it best. Human-to-human</w:t>
      </w:r>
      <w:r w:rsidRPr="008B3397">
        <w:rPr>
          <w:rFonts w:eastAsia="Cambria" w:cs="Arial"/>
          <w:b/>
          <w:u w:val="single"/>
        </w:rPr>
        <w:t xml:space="preserve"> </w:t>
      </w:r>
      <w:r w:rsidRPr="00D67C3A">
        <w:rPr>
          <w:rFonts w:eastAsia="Cambria" w:cs="Arial"/>
          <w:b/>
          <w:highlight w:val="green"/>
          <w:u w:val="single"/>
        </w:rPr>
        <w:t xml:space="preserve">transmission </w:t>
      </w:r>
      <w:r w:rsidRPr="008B3397">
        <w:rPr>
          <w:rFonts w:eastAsia="Cambria" w:cs="Arial"/>
          <w:b/>
          <w:u w:val="single"/>
        </w:rPr>
        <w:t>is the crux</w:t>
      </w:r>
      <w:r w:rsidRPr="004F70B2">
        <w:rPr>
          <w:sz w:val="14"/>
        </w:rPr>
        <w:t xml:space="preserve">. </w:t>
      </w:r>
      <w:r w:rsidRPr="008B3397">
        <w:rPr>
          <w:rFonts w:eastAsia="Cambria" w:cs="Arial"/>
          <w:b/>
          <w:u w:val="single"/>
        </w:rPr>
        <w:t>That</w:t>
      </w:r>
      <w:r w:rsidRPr="004F70B2">
        <w:rPr>
          <w:sz w:val="14"/>
        </w:rPr>
        <w:t xml:space="preserve"> capacity </w:t>
      </w:r>
      <w:r w:rsidRPr="008B3397">
        <w:rPr>
          <w:rFonts w:eastAsia="Cambria" w:cs="Arial"/>
          <w:b/>
          <w:u w:val="single"/>
        </w:rPr>
        <w:t xml:space="preserve">is what </w:t>
      </w:r>
      <w:r w:rsidRPr="00D67C3A">
        <w:rPr>
          <w:rFonts w:eastAsia="Cambria" w:cs="Arial"/>
          <w:b/>
          <w:highlight w:val="green"/>
          <w:u w:val="single"/>
        </w:rPr>
        <w:t>separates a</w:t>
      </w:r>
      <w:r w:rsidRPr="004F70B2">
        <w:rPr>
          <w:sz w:val="14"/>
        </w:rPr>
        <w:t xml:space="preserve"> bizarre, awful, </w:t>
      </w:r>
      <w:proofErr w:type="spellStart"/>
      <w:r w:rsidRPr="00D67C3A">
        <w:rPr>
          <w:rFonts w:eastAsia="Cambria" w:cs="Arial"/>
          <w:b/>
          <w:highlight w:val="green"/>
          <w:u w:val="single"/>
        </w:rPr>
        <w:t>localised</w:t>
      </w:r>
      <w:proofErr w:type="spellEnd"/>
      <w:r w:rsidRPr="004F70B2">
        <w:rPr>
          <w:sz w:val="14"/>
        </w:rPr>
        <w:t xml:space="preserve">, intermittent and mysterious </w:t>
      </w:r>
      <w:r w:rsidRPr="00D67C3A">
        <w:rPr>
          <w:rFonts w:eastAsia="Cambria" w:cs="Arial"/>
          <w:b/>
          <w:highlight w:val="green"/>
          <w:u w:val="single"/>
        </w:rPr>
        <w:t>disease</w:t>
      </w:r>
      <w:r w:rsidRPr="004F70B2">
        <w:rPr>
          <w:sz w:val="14"/>
        </w:rPr>
        <w:t xml:space="preserve"> (such as Ebola) </w:t>
      </w:r>
      <w:r w:rsidRPr="00D67C3A">
        <w:rPr>
          <w:rFonts w:eastAsia="Cambria" w:cs="Arial"/>
          <w:b/>
          <w:iCs/>
          <w:highlight w:val="green"/>
          <w:u w:val="single"/>
          <w:bdr w:val="single" w:sz="18" w:space="0" w:color="auto"/>
        </w:rPr>
        <w:t>from a global pandemic</w:t>
      </w:r>
      <w:r w:rsidRPr="004F70B2">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8B3397">
        <w:rPr>
          <w:rFonts w:eastAsia="Cambria" w:cs="Arial"/>
          <w:b/>
          <w:u w:val="single"/>
        </w:rPr>
        <w:t>As long as H5N1 is out there in the world</w:t>
      </w:r>
      <w:r w:rsidRPr="004F70B2">
        <w:rPr>
          <w:sz w:val="14"/>
        </w:rPr>
        <w:t>," Webster told me, "</w:t>
      </w:r>
      <w:r w:rsidRPr="00D67C3A">
        <w:rPr>
          <w:rFonts w:eastAsia="Cambria" w:cs="Arial"/>
          <w:b/>
          <w:highlight w:val="green"/>
          <w:u w:val="single"/>
        </w:rPr>
        <w:t>there is the possibility of disaster</w:t>
      </w:r>
      <w:r w:rsidRPr="004F70B2">
        <w:rPr>
          <w:sz w:val="14"/>
        </w:rPr>
        <w:t xml:space="preserve">. . . There is the theoretical possibility that it can acquire the ability to transmit human-to-human." He paused. "And then God help us." We're unique in the history of mammals. </w:t>
      </w:r>
      <w:r w:rsidRPr="008B3397">
        <w:rPr>
          <w:rFonts w:eastAsia="Cambria" w:cs="Arial"/>
          <w:b/>
          <w:u w:val="single"/>
        </w:rPr>
        <w:t>No other primate has ever weighed upon the planet to anything like the degree we do</w:t>
      </w:r>
      <w:r w:rsidRPr="004F70B2">
        <w:rPr>
          <w:sz w:val="14"/>
        </w:rPr>
        <w:t xml:space="preserve">. In ecological terms, we are almost paradoxical: large-bodied and long-lived but grotesquely abundant. </w:t>
      </w:r>
      <w:r w:rsidRPr="00D67C3A">
        <w:rPr>
          <w:rFonts w:eastAsia="Cambria" w:cs="Arial"/>
          <w:b/>
          <w:highlight w:val="green"/>
          <w:u w:val="single"/>
        </w:rPr>
        <w:t>We are an outbreak</w:t>
      </w:r>
      <w:r w:rsidRPr="00D67C3A">
        <w:rPr>
          <w:sz w:val="14"/>
          <w:highlight w:val="green"/>
        </w:rPr>
        <w:t xml:space="preserve">. </w:t>
      </w:r>
      <w:r w:rsidRPr="00D67C3A">
        <w:rPr>
          <w:rFonts w:eastAsia="Cambria" w:cs="Arial"/>
          <w:b/>
          <w:highlight w:val="green"/>
          <w:u w:val="single"/>
        </w:rPr>
        <w:t>And</w:t>
      </w:r>
      <w:r w:rsidRPr="008B3397">
        <w:rPr>
          <w:rFonts w:eastAsia="Cambria" w:cs="Arial"/>
          <w:b/>
          <w:u w:val="single"/>
        </w:rPr>
        <w:t xml:space="preserve"> here's the thing about </w:t>
      </w:r>
      <w:r w:rsidRPr="00D67C3A">
        <w:rPr>
          <w:rFonts w:eastAsia="Cambria" w:cs="Arial"/>
          <w:b/>
          <w:highlight w:val="green"/>
          <w:u w:val="single"/>
        </w:rPr>
        <w:t>outbreaks</w:t>
      </w:r>
      <w:r w:rsidRPr="004F70B2">
        <w:rPr>
          <w:sz w:val="14"/>
        </w:rPr>
        <w:t>: they</w:t>
      </w:r>
      <w:r w:rsidRPr="008B3397">
        <w:rPr>
          <w:rStyle w:val="StyleUnderline"/>
          <w:rFonts w:cs="Arial"/>
        </w:rPr>
        <w:t xml:space="preserve"> </w:t>
      </w:r>
      <w:r w:rsidRPr="00D67C3A">
        <w:rPr>
          <w:rStyle w:val="StyleUnderline"/>
          <w:rFonts w:cs="Arial"/>
          <w:highlight w:val="green"/>
        </w:rPr>
        <w:t>end.</w:t>
      </w:r>
      <w:r w:rsidRPr="008B3397">
        <w:rPr>
          <w:rStyle w:val="StyleUnderline"/>
          <w:rFonts w:cs="Arial"/>
        </w:rPr>
        <w:t xml:space="preserve"> </w:t>
      </w:r>
      <w:r w:rsidRPr="004F70B2">
        <w:rPr>
          <w:sz w:val="14"/>
        </w:rPr>
        <w:t xml:space="preserve">In some cases they end after many years, in others they end rather soon. In some cases they end gradually, in others they end with a crash. In certain cases, they end and recur and end again. </w:t>
      </w:r>
      <w:r w:rsidRPr="00D67C3A">
        <w:rPr>
          <w:rFonts w:eastAsia="Cambria" w:cs="Arial"/>
          <w:b/>
          <w:highlight w:val="green"/>
          <w:u w:val="single"/>
        </w:rPr>
        <w:t>Populations</w:t>
      </w:r>
      <w:r w:rsidRPr="004F70B2">
        <w:rPr>
          <w:sz w:val="14"/>
        </w:rPr>
        <w:t xml:space="preserve">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78B6EFD5" w14:textId="77777777" w:rsidR="005874A1" w:rsidRPr="00B55AD5" w:rsidRDefault="005874A1" w:rsidP="005874A1"/>
    <w:p w14:paraId="55819836" w14:textId="77777777" w:rsidR="00A95652" w:rsidRPr="00B55AD5" w:rsidRDefault="00A95652" w:rsidP="005874A1">
      <w:pPr>
        <w:pStyle w:val="Heading4"/>
      </w:pPr>
    </w:p>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22FEF" w14:textId="77777777" w:rsidR="003B72E1" w:rsidRDefault="003B72E1" w:rsidP="00D67C3A">
      <w:r>
        <w:separator/>
      </w:r>
    </w:p>
  </w:endnote>
  <w:endnote w:type="continuationSeparator" w:id="0">
    <w:p w14:paraId="343CBDAC" w14:textId="77777777" w:rsidR="003B72E1" w:rsidRDefault="003B72E1" w:rsidP="00D67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408E5" w14:textId="77777777" w:rsidR="003B72E1" w:rsidRDefault="003B72E1" w:rsidP="00D67C3A">
      <w:r>
        <w:separator/>
      </w:r>
    </w:p>
  </w:footnote>
  <w:footnote w:type="continuationSeparator" w:id="0">
    <w:p w14:paraId="262F4B0C" w14:textId="77777777" w:rsidR="003B72E1" w:rsidRDefault="003B72E1" w:rsidP="00D67C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50407768"/>
    <w:docVar w:name="VerbatimVersion" w:val="5.1"/>
  </w:docVars>
  <w:rsids>
    <w:rsidRoot w:val="00E80E30"/>
    <w:rsid w:val="000139A3"/>
    <w:rsid w:val="000802F0"/>
    <w:rsid w:val="00100833"/>
    <w:rsid w:val="00104529"/>
    <w:rsid w:val="00105942"/>
    <w:rsid w:val="00107396"/>
    <w:rsid w:val="00144A4C"/>
    <w:rsid w:val="00176AB0"/>
    <w:rsid w:val="00177B7D"/>
    <w:rsid w:val="0018322D"/>
    <w:rsid w:val="001A2CF2"/>
    <w:rsid w:val="001B5776"/>
    <w:rsid w:val="001E351F"/>
    <w:rsid w:val="001E527A"/>
    <w:rsid w:val="001F78CE"/>
    <w:rsid w:val="00251FC7"/>
    <w:rsid w:val="00273445"/>
    <w:rsid w:val="002855A7"/>
    <w:rsid w:val="002B146A"/>
    <w:rsid w:val="002B5E17"/>
    <w:rsid w:val="00315690"/>
    <w:rsid w:val="00316B75"/>
    <w:rsid w:val="00325646"/>
    <w:rsid w:val="003460F2"/>
    <w:rsid w:val="0038158C"/>
    <w:rsid w:val="003902BA"/>
    <w:rsid w:val="003A09E2"/>
    <w:rsid w:val="003B72E1"/>
    <w:rsid w:val="003C29BD"/>
    <w:rsid w:val="00407037"/>
    <w:rsid w:val="004605D6"/>
    <w:rsid w:val="004916AF"/>
    <w:rsid w:val="004C60E8"/>
    <w:rsid w:val="004E0C57"/>
    <w:rsid w:val="004E3579"/>
    <w:rsid w:val="004E728B"/>
    <w:rsid w:val="004F39E0"/>
    <w:rsid w:val="004F70B2"/>
    <w:rsid w:val="00513F11"/>
    <w:rsid w:val="00524DC2"/>
    <w:rsid w:val="00537BD5"/>
    <w:rsid w:val="0057268A"/>
    <w:rsid w:val="005732C2"/>
    <w:rsid w:val="005874A1"/>
    <w:rsid w:val="005D2912"/>
    <w:rsid w:val="005E0479"/>
    <w:rsid w:val="00601049"/>
    <w:rsid w:val="006065BD"/>
    <w:rsid w:val="00645FA9"/>
    <w:rsid w:val="00647866"/>
    <w:rsid w:val="00665003"/>
    <w:rsid w:val="006A2AD0"/>
    <w:rsid w:val="006C2375"/>
    <w:rsid w:val="006D4ECC"/>
    <w:rsid w:val="00722258"/>
    <w:rsid w:val="007243E5"/>
    <w:rsid w:val="00766EA0"/>
    <w:rsid w:val="00774681"/>
    <w:rsid w:val="007A2226"/>
    <w:rsid w:val="007F5B66"/>
    <w:rsid w:val="00823A1C"/>
    <w:rsid w:val="00845B9D"/>
    <w:rsid w:val="00860984"/>
    <w:rsid w:val="0087114B"/>
    <w:rsid w:val="00895E54"/>
    <w:rsid w:val="008B3ECB"/>
    <w:rsid w:val="008B4E85"/>
    <w:rsid w:val="008C1B2E"/>
    <w:rsid w:val="0091627E"/>
    <w:rsid w:val="0097032B"/>
    <w:rsid w:val="009D2EAD"/>
    <w:rsid w:val="009D54B2"/>
    <w:rsid w:val="009E1922"/>
    <w:rsid w:val="009F7ED2"/>
    <w:rsid w:val="00A13ECC"/>
    <w:rsid w:val="00A462E8"/>
    <w:rsid w:val="00A93661"/>
    <w:rsid w:val="00A95652"/>
    <w:rsid w:val="00AC0AB8"/>
    <w:rsid w:val="00B16C8F"/>
    <w:rsid w:val="00B33C6D"/>
    <w:rsid w:val="00B418C1"/>
    <w:rsid w:val="00B4508F"/>
    <w:rsid w:val="00B55AD5"/>
    <w:rsid w:val="00B8057C"/>
    <w:rsid w:val="00BA7795"/>
    <w:rsid w:val="00BC439F"/>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F59A8"/>
    <w:rsid w:val="00D325A9"/>
    <w:rsid w:val="00D36A8A"/>
    <w:rsid w:val="00D46E17"/>
    <w:rsid w:val="00D61409"/>
    <w:rsid w:val="00D6691E"/>
    <w:rsid w:val="00D67C3A"/>
    <w:rsid w:val="00D71170"/>
    <w:rsid w:val="00DA1C92"/>
    <w:rsid w:val="00DA25D4"/>
    <w:rsid w:val="00DA6538"/>
    <w:rsid w:val="00E15E75"/>
    <w:rsid w:val="00E5262C"/>
    <w:rsid w:val="00E74A3E"/>
    <w:rsid w:val="00E80E30"/>
    <w:rsid w:val="00EC7DC4"/>
    <w:rsid w:val="00ED30CF"/>
    <w:rsid w:val="00F176EF"/>
    <w:rsid w:val="00F26F64"/>
    <w:rsid w:val="00F45E10"/>
    <w:rsid w:val="00F6364A"/>
    <w:rsid w:val="00F9113A"/>
    <w:rsid w:val="00FA1B69"/>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89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D67C3A"/>
    <w:rPr>
      <w:rFonts w:ascii="Georgia" w:eastAsiaTheme="minorHAnsi" w:hAnsi="Georgia"/>
      <w:szCs w:val="22"/>
    </w:rPr>
  </w:style>
  <w:style w:type="paragraph" w:styleId="Heading1">
    <w:name w:val="heading 1"/>
    <w:aliases w:val="Pocket"/>
    <w:basedOn w:val="Normal"/>
    <w:next w:val="Normal"/>
    <w:link w:val="Heading1Char"/>
    <w:qFormat/>
    <w:rsid w:val="00D67C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7C3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67C3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67C3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67C3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67C3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67C3A"/>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D67C3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D67C3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67C3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D67C3A"/>
    <w:rPr>
      <w:b/>
      <w:sz w:val="24"/>
      <w:u w:val="single"/>
    </w:rPr>
  </w:style>
  <w:style w:type="character" w:styleId="Hyperlink">
    <w:name w:val="Hyperlink"/>
    <w:basedOn w:val="DefaultParagraphFont"/>
    <w:uiPriority w:val="99"/>
    <w:unhideWhenUsed/>
    <w:rsid w:val="00D67C3A"/>
    <w:rPr>
      <w:color w:val="auto"/>
      <w:u w:val="none"/>
    </w:rPr>
  </w:style>
  <w:style w:type="character" w:styleId="FollowedHyperlink">
    <w:name w:val="FollowedHyperlink"/>
    <w:basedOn w:val="DefaultParagraphFont"/>
    <w:uiPriority w:val="99"/>
    <w:semiHidden/>
    <w:unhideWhenUsed/>
    <w:rsid w:val="00D67C3A"/>
    <w:rPr>
      <w:color w:val="auto"/>
      <w:u w:val="none"/>
    </w:rPr>
  </w:style>
  <w:style w:type="paragraph" w:customStyle="1" w:styleId="textbold">
    <w:name w:val="text bold"/>
    <w:basedOn w:val="Normal"/>
    <w:link w:val="Emphasis"/>
    <w:uiPriority w:val="20"/>
    <w:qFormat/>
    <w:rsid w:val="00D67C3A"/>
    <w:pPr>
      <w:ind w:left="720"/>
      <w:jc w:val="both"/>
    </w:pPr>
    <w:rPr>
      <w:rFonts w:eastAsiaTheme="minorEastAsia"/>
      <w:b/>
      <w:iCs/>
      <w:szCs w:val="24"/>
      <w:u w:val="single"/>
      <w:bdr w:val="single" w:sz="12" w:space="0" w:color="auto"/>
    </w:rPr>
  </w:style>
  <w:style w:type="character" w:customStyle="1" w:styleId="underline">
    <w:name w:val="underline"/>
    <w:qFormat/>
    <w:rsid w:val="00D67C3A"/>
    <w:rPr>
      <w:u w:val="single"/>
    </w:rPr>
  </w:style>
  <w:style w:type="paragraph" w:styleId="Title">
    <w:name w:val="Title"/>
    <w:aliases w:val="UNDERLINE,Cites and Cards"/>
    <w:basedOn w:val="Normal"/>
    <w:next w:val="Normal"/>
    <w:link w:val="TitleChar"/>
    <w:uiPriority w:val="6"/>
    <w:qFormat/>
    <w:rsid w:val="00D67C3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D67C3A"/>
    <w:rPr>
      <w:b/>
      <w:sz w:val="22"/>
      <w:u w:val="single"/>
    </w:rPr>
  </w:style>
  <w:style w:type="paragraph" w:styleId="NormalWeb">
    <w:name w:val="Normal (Web)"/>
    <w:basedOn w:val="Normal"/>
    <w:uiPriority w:val="99"/>
    <w:semiHidden/>
    <w:unhideWhenUsed/>
    <w:rsid w:val="00895E54"/>
    <w:pPr>
      <w:spacing w:before="100" w:beforeAutospacing="1" w:after="100" w:afterAutospacing="1"/>
    </w:pPr>
    <w:rPr>
      <w:rFonts w:ascii="Times New Roman" w:eastAsia="Times New Roman" w:hAnsi="Times New Roman" w:cs="Times New Roman"/>
      <w:lang w:eastAsia="zh-CN"/>
    </w:rPr>
  </w:style>
  <w:style w:type="paragraph" w:styleId="DocumentMap">
    <w:name w:val="Document Map"/>
    <w:basedOn w:val="Normal"/>
    <w:link w:val="DocumentMapChar"/>
    <w:uiPriority w:val="99"/>
    <w:semiHidden/>
    <w:unhideWhenUsed/>
    <w:rsid w:val="00F26F64"/>
    <w:rPr>
      <w:rFonts w:ascii="Lucida Grande" w:hAnsi="Lucida Grande" w:cs="Lucida Grande"/>
    </w:rPr>
  </w:style>
  <w:style w:type="character" w:customStyle="1" w:styleId="DocumentMapChar">
    <w:name w:val="Document Map Char"/>
    <w:basedOn w:val="DefaultParagraphFont"/>
    <w:link w:val="DocumentMap"/>
    <w:uiPriority w:val="99"/>
    <w:semiHidden/>
    <w:rsid w:val="00F26F64"/>
    <w:rPr>
      <w:rFonts w:ascii="Lucida Grande" w:hAnsi="Lucida Grande" w:cs="Lucida Grande"/>
    </w:rPr>
  </w:style>
  <w:style w:type="character" w:customStyle="1" w:styleId="apple-converted-space">
    <w:name w:val="apple-converted-space"/>
    <w:basedOn w:val="DefaultParagraphFont"/>
    <w:rsid w:val="001A2CF2"/>
  </w:style>
  <w:style w:type="character" w:styleId="Strong">
    <w:name w:val="Strong"/>
    <w:basedOn w:val="DefaultParagraphFont"/>
    <w:uiPriority w:val="22"/>
    <w:qFormat/>
    <w:rsid w:val="001A2CF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D67C3A"/>
    <w:rPr>
      <w:rFonts w:ascii="Georgia" w:eastAsiaTheme="minorHAnsi" w:hAnsi="Georgia"/>
      <w:szCs w:val="22"/>
    </w:rPr>
  </w:style>
  <w:style w:type="paragraph" w:styleId="Heading1">
    <w:name w:val="heading 1"/>
    <w:aliases w:val="Pocket"/>
    <w:basedOn w:val="Normal"/>
    <w:next w:val="Normal"/>
    <w:link w:val="Heading1Char"/>
    <w:qFormat/>
    <w:rsid w:val="00D67C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7C3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67C3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67C3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67C3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67C3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D67C3A"/>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D67C3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20"/>
    <w:qFormat/>
    <w:rsid w:val="00D67C3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67C3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D67C3A"/>
    <w:rPr>
      <w:b/>
      <w:sz w:val="24"/>
      <w:u w:val="single"/>
    </w:rPr>
  </w:style>
  <w:style w:type="character" w:styleId="Hyperlink">
    <w:name w:val="Hyperlink"/>
    <w:basedOn w:val="DefaultParagraphFont"/>
    <w:uiPriority w:val="99"/>
    <w:unhideWhenUsed/>
    <w:rsid w:val="00D67C3A"/>
    <w:rPr>
      <w:color w:val="auto"/>
      <w:u w:val="none"/>
    </w:rPr>
  </w:style>
  <w:style w:type="character" w:styleId="FollowedHyperlink">
    <w:name w:val="FollowedHyperlink"/>
    <w:basedOn w:val="DefaultParagraphFont"/>
    <w:uiPriority w:val="99"/>
    <w:semiHidden/>
    <w:unhideWhenUsed/>
    <w:rsid w:val="00D67C3A"/>
    <w:rPr>
      <w:color w:val="auto"/>
      <w:u w:val="none"/>
    </w:rPr>
  </w:style>
  <w:style w:type="paragraph" w:customStyle="1" w:styleId="textbold">
    <w:name w:val="text bold"/>
    <w:basedOn w:val="Normal"/>
    <w:link w:val="Emphasis"/>
    <w:uiPriority w:val="20"/>
    <w:qFormat/>
    <w:rsid w:val="00D67C3A"/>
    <w:pPr>
      <w:ind w:left="720"/>
      <w:jc w:val="both"/>
    </w:pPr>
    <w:rPr>
      <w:rFonts w:eastAsiaTheme="minorEastAsia"/>
      <w:b/>
      <w:iCs/>
      <w:szCs w:val="24"/>
      <w:u w:val="single"/>
      <w:bdr w:val="single" w:sz="12" w:space="0" w:color="auto"/>
    </w:rPr>
  </w:style>
  <w:style w:type="character" w:customStyle="1" w:styleId="underline">
    <w:name w:val="underline"/>
    <w:qFormat/>
    <w:rsid w:val="00D67C3A"/>
    <w:rPr>
      <w:u w:val="single"/>
    </w:rPr>
  </w:style>
  <w:style w:type="paragraph" w:styleId="Title">
    <w:name w:val="Title"/>
    <w:aliases w:val="UNDERLINE,Cites and Cards"/>
    <w:basedOn w:val="Normal"/>
    <w:next w:val="Normal"/>
    <w:link w:val="TitleChar"/>
    <w:uiPriority w:val="6"/>
    <w:qFormat/>
    <w:rsid w:val="00D67C3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D67C3A"/>
    <w:rPr>
      <w:b/>
      <w:sz w:val="22"/>
      <w:u w:val="single"/>
    </w:rPr>
  </w:style>
  <w:style w:type="paragraph" w:styleId="NormalWeb">
    <w:name w:val="Normal (Web)"/>
    <w:basedOn w:val="Normal"/>
    <w:uiPriority w:val="99"/>
    <w:semiHidden/>
    <w:unhideWhenUsed/>
    <w:rsid w:val="00895E54"/>
    <w:pPr>
      <w:spacing w:before="100" w:beforeAutospacing="1" w:after="100" w:afterAutospacing="1"/>
    </w:pPr>
    <w:rPr>
      <w:rFonts w:ascii="Times New Roman" w:eastAsia="Times New Roman" w:hAnsi="Times New Roman" w:cs="Times New Roman"/>
      <w:lang w:eastAsia="zh-CN"/>
    </w:rPr>
  </w:style>
  <w:style w:type="paragraph" w:styleId="DocumentMap">
    <w:name w:val="Document Map"/>
    <w:basedOn w:val="Normal"/>
    <w:link w:val="DocumentMapChar"/>
    <w:uiPriority w:val="99"/>
    <w:semiHidden/>
    <w:unhideWhenUsed/>
    <w:rsid w:val="00F26F64"/>
    <w:rPr>
      <w:rFonts w:ascii="Lucida Grande" w:hAnsi="Lucida Grande" w:cs="Lucida Grande"/>
    </w:rPr>
  </w:style>
  <w:style w:type="character" w:customStyle="1" w:styleId="DocumentMapChar">
    <w:name w:val="Document Map Char"/>
    <w:basedOn w:val="DefaultParagraphFont"/>
    <w:link w:val="DocumentMap"/>
    <w:uiPriority w:val="99"/>
    <w:semiHidden/>
    <w:rsid w:val="00F26F64"/>
    <w:rPr>
      <w:rFonts w:ascii="Lucida Grande" w:hAnsi="Lucida Grande" w:cs="Lucida Grande"/>
    </w:rPr>
  </w:style>
  <w:style w:type="character" w:customStyle="1" w:styleId="apple-converted-space">
    <w:name w:val="apple-converted-space"/>
    <w:basedOn w:val="DefaultParagraphFont"/>
    <w:rsid w:val="001A2CF2"/>
  </w:style>
  <w:style w:type="character" w:styleId="Strong">
    <w:name w:val="Strong"/>
    <w:basedOn w:val="DefaultParagraphFont"/>
    <w:uiPriority w:val="22"/>
    <w:qFormat/>
    <w:rsid w:val="001A2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458796">
      <w:bodyDiv w:val="1"/>
      <w:marLeft w:val="0"/>
      <w:marRight w:val="0"/>
      <w:marTop w:val="0"/>
      <w:marBottom w:val="0"/>
      <w:divBdr>
        <w:top w:val="none" w:sz="0" w:space="0" w:color="auto"/>
        <w:left w:val="none" w:sz="0" w:space="0" w:color="auto"/>
        <w:bottom w:val="none" w:sz="0" w:space="0" w:color="auto"/>
        <w:right w:val="none" w:sz="0" w:space="0" w:color="auto"/>
      </w:divBdr>
    </w:div>
    <w:div w:id="1129055086">
      <w:bodyDiv w:val="1"/>
      <w:marLeft w:val="0"/>
      <w:marRight w:val="0"/>
      <w:marTop w:val="0"/>
      <w:marBottom w:val="0"/>
      <w:divBdr>
        <w:top w:val="none" w:sz="0" w:space="0" w:color="auto"/>
        <w:left w:val="none" w:sz="0" w:space="0" w:color="auto"/>
        <w:bottom w:val="none" w:sz="0" w:space="0" w:color="auto"/>
        <w:right w:val="none" w:sz="0" w:space="0" w:color="auto"/>
      </w:divBdr>
    </w:div>
    <w:div w:id="12246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s.plos.org/plosone/article?id=10.1371/journal.pone.011676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shanGau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DE577-60A2-4146-A73A-23437AD5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87</TotalTime>
  <Pages>6</Pages>
  <Words>3994</Words>
  <Characters>22770</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Ishan Gaur</cp:lastModifiedBy>
  <cp:revision>12</cp:revision>
  <dcterms:created xsi:type="dcterms:W3CDTF">2016-01-10T18:12:00Z</dcterms:created>
  <dcterms:modified xsi:type="dcterms:W3CDTF">2016-02-13T06:51:00Z</dcterms:modified>
</cp:coreProperties>
</file>