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Default="00445388" w:rsidP="00445388">
      <w:pPr>
        <w:pStyle w:val="Heading1"/>
      </w:pPr>
      <w:r>
        <w:t>Guns CP</w:t>
      </w:r>
    </w:p>
    <w:p w:rsidR="00445388" w:rsidRDefault="00445388" w:rsidP="00445388">
      <w:pPr>
        <w:pStyle w:val="Heading3"/>
      </w:pPr>
      <w:r>
        <w:t>1NC CP</w:t>
      </w:r>
    </w:p>
    <w:p w:rsidR="00445388" w:rsidRPr="00521E96" w:rsidRDefault="00445388" w:rsidP="00445388">
      <w:pPr>
        <w:pStyle w:val="Heading4"/>
        <w:rPr>
          <w:rStyle w:val="Style13ptBold"/>
          <w:b/>
          <w:szCs w:val="24"/>
          <w:u w:val="none"/>
        </w:rPr>
      </w:pPr>
      <w:r>
        <w:rPr>
          <w:rStyle w:val="Style13ptBold"/>
          <w:b/>
          <w:szCs w:val="24"/>
          <w:u w:val="none"/>
        </w:rPr>
        <w:t>Counterplan t</w:t>
      </w:r>
      <w:r w:rsidRPr="00521E96">
        <w:rPr>
          <w:rStyle w:val="Style13ptBold"/>
          <w:b/>
          <w:szCs w:val="24"/>
          <w:u w:val="none"/>
        </w:rPr>
        <w:t>ext: Public colleges and universities in the United States ought not restrict any constitutionally protected speech except for symbolic speech protections for carrying guns</w:t>
      </w:r>
      <w:r>
        <w:rPr>
          <w:rStyle w:val="Style13ptBold"/>
          <w:b/>
          <w:szCs w:val="24"/>
          <w:u w:val="none"/>
        </w:rPr>
        <w:t>.</w:t>
      </w:r>
    </w:p>
    <w:p w:rsidR="00445388" w:rsidRPr="00521E96" w:rsidRDefault="00445388" w:rsidP="00445388">
      <w:pPr>
        <w:pStyle w:val="Heading4"/>
        <w:rPr>
          <w:u w:val="single"/>
        </w:rPr>
      </w:pPr>
      <w:r>
        <w:rPr>
          <w:u w:val="single"/>
        </w:rPr>
        <w:t>KGC n.d.</w:t>
      </w:r>
    </w:p>
    <w:p w:rsidR="00445388" w:rsidRPr="00C73F60" w:rsidRDefault="00445388" w:rsidP="00445388">
      <w:r w:rsidRPr="00C73F60">
        <w:t xml:space="preserve"> About Us “Gun Lobby Threatens Safety of</w:t>
      </w:r>
      <w:r w:rsidRPr="00C73F60">
        <w:rPr>
          <w:rFonts w:ascii="MS Gothic" w:eastAsia="MS Gothic" w:hAnsi="MS Gothic" w:cs="MS Gothic" w:hint="eastAsia"/>
        </w:rPr>
        <w:t> </w:t>
      </w:r>
      <w:r w:rsidRPr="00C73F60">
        <w:t xml:space="preserve">America’s Colleges and Universities” by The Campaign to Keep Guns Off Campus </w:t>
      </w:r>
      <w:hyperlink r:id="rId6" w:history="1">
        <w:r w:rsidRPr="00C73F60">
          <w:rPr>
            <w:rStyle w:val="Hyperlink"/>
          </w:rPr>
          <w:t>http://keepgunsoffcampus.org/about/</w:t>
        </w:r>
      </w:hyperlink>
      <w:r w:rsidRPr="00C73F60">
        <w:t xml:space="preserve"> DD</w:t>
      </w:r>
    </w:p>
    <w:p w:rsidR="00445388" w:rsidRPr="005E1F5A" w:rsidRDefault="00445388" w:rsidP="00445388">
      <w:pPr>
        <w:spacing w:line="276" w:lineRule="auto"/>
        <w:rPr>
          <w:rFonts w:cs="Times New Roman"/>
          <w:sz w:val="16"/>
          <w:szCs w:val="24"/>
        </w:rPr>
      </w:pPr>
      <w:r w:rsidRPr="005E1F5A">
        <w:rPr>
          <w:rFonts w:cs="Times New Roman"/>
          <w:sz w:val="16"/>
          <w:szCs w:val="24"/>
        </w:rPr>
        <w:t>“</w:t>
      </w:r>
      <w:r w:rsidRPr="005E1F5A">
        <w:rPr>
          <w:rFonts w:cs="Times New Roman"/>
          <w:b/>
          <w:szCs w:val="24"/>
          <w:u w:val="single"/>
        </w:rPr>
        <w:t xml:space="preserve">America’s </w:t>
      </w:r>
      <w:r w:rsidRPr="006D757A">
        <w:rPr>
          <w:rFonts w:cs="Times New Roman"/>
          <w:b/>
          <w:szCs w:val="24"/>
          <w:highlight w:val="green"/>
          <w:u w:val="single"/>
        </w:rPr>
        <w:t>colleges</w:t>
      </w:r>
      <w:r w:rsidRPr="005E1F5A">
        <w:rPr>
          <w:rFonts w:cs="Times New Roman"/>
          <w:sz w:val="16"/>
          <w:szCs w:val="24"/>
        </w:rPr>
        <w:t xml:space="preserve"> and universities </w:t>
      </w:r>
      <w:r w:rsidRPr="006D757A">
        <w:rPr>
          <w:rFonts w:cs="Times New Roman"/>
          <w:b/>
          <w:szCs w:val="24"/>
          <w:highlight w:val="green"/>
          <w:u w:val="single"/>
        </w:rPr>
        <w:t xml:space="preserve">are under attack from </w:t>
      </w:r>
      <w:r w:rsidRPr="005E1F5A">
        <w:rPr>
          <w:rFonts w:cs="Times New Roman"/>
          <w:b/>
          <w:szCs w:val="24"/>
          <w:u w:val="single"/>
        </w:rPr>
        <w:t>the gun lobby.</w:t>
      </w:r>
      <w:r w:rsidRPr="005E1F5A">
        <w:rPr>
          <w:rFonts w:cs="Times New Roman"/>
          <w:sz w:val="16"/>
          <w:szCs w:val="24"/>
        </w:rPr>
        <w:t xml:space="preserve"> Following mass shootings at Virginia Tech in 2007 (32 students and faculty killed and 15 wounded) and Northern Illinois University in 2008 (5 students killed and 16 wounded), the gun lobby is pushing legislation that would prohibit colleges and universities from adopting policies that regulate firearms on campus. </w:t>
      </w:r>
      <w:r w:rsidRPr="005E1F5A">
        <w:rPr>
          <w:rFonts w:cs="Times New Roman"/>
          <w:b/>
          <w:szCs w:val="24"/>
          <w:u w:val="single"/>
        </w:rPr>
        <w:t xml:space="preserve">The gun lobby’s </w:t>
      </w:r>
      <w:r w:rsidRPr="005E1F5A">
        <w:rPr>
          <w:rFonts w:cs="Times New Roman"/>
          <w:sz w:val="16"/>
          <w:szCs w:val="24"/>
        </w:rPr>
        <w:t xml:space="preserve">proposed </w:t>
      </w:r>
      <w:r w:rsidRPr="006D757A">
        <w:rPr>
          <w:rFonts w:cs="Times New Roman"/>
          <w:b/>
          <w:szCs w:val="24"/>
          <w:highlight w:val="green"/>
          <w:u w:val="single"/>
        </w:rPr>
        <w:t xml:space="preserve">legislation [to] </w:t>
      </w:r>
      <w:r w:rsidRPr="005E1F5A">
        <w:rPr>
          <w:rFonts w:cs="Times New Roman"/>
          <w:b/>
          <w:szCs w:val="24"/>
          <w:u w:val="single"/>
        </w:rPr>
        <w:t xml:space="preserve">would </w:t>
      </w:r>
      <w:r w:rsidRPr="005E1F5A">
        <w:rPr>
          <w:rFonts w:cs="Times New Roman"/>
          <w:sz w:val="16"/>
          <w:szCs w:val="24"/>
        </w:rPr>
        <w:t xml:space="preserve">preempt an academic institution’s current policies restricting firearms on campus and </w:t>
      </w:r>
      <w:r w:rsidRPr="006D757A">
        <w:rPr>
          <w:rFonts w:cs="Times New Roman"/>
          <w:b/>
          <w:szCs w:val="24"/>
          <w:highlight w:val="green"/>
          <w:u w:val="single"/>
        </w:rPr>
        <w:t xml:space="preserve">allow </w:t>
      </w:r>
      <w:r w:rsidRPr="005E1F5A">
        <w:rPr>
          <w:rFonts w:cs="Times New Roman"/>
          <w:b/>
          <w:szCs w:val="24"/>
          <w:u w:val="single"/>
        </w:rPr>
        <w:t xml:space="preserve">students to possess </w:t>
      </w:r>
      <w:r w:rsidRPr="005E1F5A">
        <w:rPr>
          <w:rFonts w:cs="Times New Roman"/>
          <w:sz w:val="16"/>
          <w:szCs w:val="24"/>
        </w:rPr>
        <w:t xml:space="preserve">and carry concealed </w:t>
      </w:r>
      <w:r w:rsidRPr="006D757A">
        <w:rPr>
          <w:rFonts w:cs="Times New Roman"/>
          <w:b/>
          <w:szCs w:val="24"/>
          <w:highlight w:val="green"/>
          <w:u w:val="single"/>
        </w:rPr>
        <w:t>handguns – in classrooms</w:t>
      </w:r>
      <w:r w:rsidRPr="005E1F5A">
        <w:rPr>
          <w:rFonts w:cs="Times New Roman"/>
          <w:sz w:val="16"/>
          <w:szCs w:val="24"/>
        </w:rPr>
        <w:t xml:space="preserve">, at sporting events, and other school activities – and to keep guns in their dormitory rooms. The gun lobby’s legislation would not stop college shootings: allowing guns on campus could, in fact, make mass shootings even worse. See list of states where legislation has been introduced, defeated or signed into law in our STATE LEGISLATION section. For the last seven years, The Campaign to Keep Guns Off Campus </w:t>
      </w:r>
      <w:r w:rsidRPr="006D757A">
        <w:rPr>
          <w:rFonts w:cs="Times New Roman"/>
          <w:b/>
          <w:szCs w:val="24"/>
          <w:highlight w:val="green"/>
          <w:u w:val="single"/>
        </w:rPr>
        <w:t>[we]</w:t>
      </w:r>
      <w:r w:rsidRPr="005E1F5A">
        <w:rPr>
          <w:rFonts w:cs="Times New Roman"/>
          <w:sz w:val="16"/>
          <w:szCs w:val="24"/>
        </w:rPr>
        <w:t xml:space="preserve"> has </w:t>
      </w:r>
      <w:r w:rsidRPr="006D757A">
        <w:rPr>
          <w:rFonts w:cs="Times New Roman"/>
          <w:b/>
          <w:szCs w:val="24"/>
          <w:highlight w:val="green"/>
          <w:u w:val="single"/>
        </w:rPr>
        <w:t>urge</w:t>
      </w:r>
      <w:r w:rsidRPr="005E1F5A">
        <w:rPr>
          <w:rFonts w:cs="Times New Roman"/>
          <w:sz w:val="16"/>
          <w:szCs w:val="24"/>
        </w:rPr>
        <w:t xml:space="preserve">d </w:t>
      </w:r>
      <w:r w:rsidRPr="006D757A">
        <w:rPr>
          <w:rFonts w:cs="Times New Roman"/>
          <w:b/>
          <w:szCs w:val="24"/>
          <w:highlight w:val="green"/>
          <w:u w:val="single"/>
        </w:rPr>
        <w:t>colleges</w:t>
      </w:r>
      <w:r w:rsidRPr="005E1F5A">
        <w:rPr>
          <w:rFonts w:cs="Times New Roman"/>
          <w:sz w:val="16"/>
          <w:szCs w:val="24"/>
        </w:rPr>
        <w:t xml:space="preserve"> and universities </w:t>
      </w:r>
      <w:r w:rsidRPr="005E1F5A">
        <w:rPr>
          <w:rFonts w:cs="Times New Roman"/>
          <w:b/>
          <w:szCs w:val="24"/>
          <w:u w:val="single"/>
        </w:rPr>
        <w:t xml:space="preserve">across the country </w:t>
      </w:r>
      <w:r w:rsidRPr="006D757A">
        <w:rPr>
          <w:rFonts w:cs="Times New Roman"/>
          <w:b/>
          <w:szCs w:val="24"/>
          <w:highlight w:val="green"/>
          <w:u w:val="single"/>
        </w:rPr>
        <w:t>to</w:t>
      </w:r>
      <w:r w:rsidRPr="005E1F5A">
        <w:rPr>
          <w:rFonts w:cs="Times New Roman"/>
          <w:b/>
          <w:szCs w:val="24"/>
          <w:u w:val="single"/>
        </w:rPr>
        <w:t xml:space="preserve"> band together to </w:t>
      </w:r>
      <w:r w:rsidRPr="006D757A">
        <w:rPr>
          <w:rFonts w:cs="Times New Roman"/>
          <w:b/>
          <w:szCs w:val="24"/>
          <w:highlight w:val="green"/>
          <w:u w:val="single"/>
        </w:rPr>
        <w:t>oppose the gun lobby</w:t>
      </w:r>
      <w:r w:rsidRPr="005E1F5A">
        <w:rPr>
          <w:rFonts w:cs="Times New Roman"/>
          <w:b/>
          <w:szCs w:val="24"/>
          <w:u w:val="single"/>
        </w:rPr>
        <w:t xml:space="preserve">’s </w:t>
      </w:r>
      <w:r w:rsidRPr="005E1F5A">
        <w:rPr>
          <w:rFonts w:cs="Times New Roman"/>
          <w:sz w:val="16"/>
          <w:szCs w:val="24"/>
        </w:rPr>
        <w:t>agenda to push guns into college campuses</w:t>
      </w:r>
      <w:r w:rsidRPr="005E1F5A">
        <w:rPr>
          <w:rFonts w:cs="Times New Roman"/>
          <w:b/>
          <w:szCs w:val="24"/>
          <w:u w:val="single"/>
        </w:rPr>
        <w:t xml:space="preserve"> </w:t>
      </w:r>
      <w:r w:rsidRPr="006D757A">
        <w:rPr>
          <w:rFonts w:cs="Times New Roman"/>
          <w:b/>
          <w:szCs w:val="24"/>
          <w:highlight w:val="green"/>
          <w:u w:val="single"/>
        </w:rPr>
        <w:t>by signing</w:t>
      </w:r>
      <w:r w:rsidRPr="005E1F5A">
        <w:rPr>
          <w:rFonts w:cs="Times New Roman"/>
          <w:sz w:val="16"/>
          <w:szCs w:val="24"/>
        </w:rPr>
        <w:t xml:space="preserve"> onto </w:t>
      </w:r>
      <w:r w:rsidRPr="006D757A">
        <w:rPr>
          <w:rFonts w:cs="Times New Roman"/>
          <w:b/>
          <w:szCs w:val="24"/>
          <w:highlight w:val="green"/>
          <w:u w:val="single"/>
        </w:rPr>
        <w:t>a resolution that opposes</w:t>
      </w:r>
      <w:r w:rsidRPr="005E1F5A">
        <w:rPr>
          <w:rFonts w:cs="Times New Roman"/>
          <w:b/>
          <w:szCs w:val="24"/>
          <w:u w:val="single"/>
        </w:rPr>
        <w:t xml:space="preserve"> legislation that would mandate</w:t>
      </w:r>
      <w:r w:rsidRPr="005E1F5A">
        <w:rPr>
          <w:rFonts w:cs="Times New Roman"/>
          <w:sz w:val="16"/>
          <w:szCs w:val="24"/>
        </w:rPr>
        <w:t xml:space="preserve"> that colleges and universities allow students to carry concealed </w:t>
      </w:r>
      <w:r w:rsidRPr="006D757A">
        <w:rPr>
          <w:rFonts w:cs="Times New Roman"/>
          <w:b/>
          <w:szCs w:val="24"/>
          <w:highlight w:val="green"/>
          <w:u w:val="single"/>
        </w:rPr>
        <w:t>handguns on campus</w:t>
      </w:r>
      <w:r w:rsidRPr="005E1F5A">
        <w:rPr>
          <w:rFonts w:cs="Times New Roman"/>
          <w:b/>
          <w:szCs w:val="24"/>
          <w:u w:val="single"/>
        </w:rPr>
        <w:t>.</w:t>
      </w:r>
      <w:r w:rsidRPr="005E1F5A">
        <w:rPr>
          <w:rFonts w:cs="Times New Roman"/>
          <w:sz w:val="16"/>
          <w:szCs w:val="24"/>
        </w:rPr>
        <w:t xml:space="preserve"> The list of colleges and universities signing </w:t>
      </w:r>
      <w:r w:rsidRPr="006D757A">
        <w:rPr>
          <w:rFonts w:cs="Times New Roman"/>
          <w:b/>
          <w:szCs w:val="24"/>
          <w:highlight w:val="green"/>
          <w:u w:val="single"/>
        </w:rPr>
        <w:t>the resolution will be</w:t>
      </w:r>
      <w:r w:rsidRPr="005E1F5A">
        <w:rPr>
          <w:rFonts w:cs="Times New Roman"/>
          <w:b/>
          <w:szCs w:val="24"/>
          <w:u w:val="single"/>
        </w:rPr>
        <w:t xml:space="preserve"> provided to lawmakers </w:t>
      </w:r>
      <w:r w:rsidRPr="006D757A">
        <w:rPr>
          <w:rFonts w:cs="Times New Roman"/>
          <w:b/>
          <w:szCs w:val="24"/>
          <w:highlight w:val="green"/>
          <w:u w:val="single"/>
        </w:rPr>
        <w:t>in states</w:t>
      </w:r>
      <w:r w:rsidRPr="005E1F5A">
        <w:rPr>
          <w:rFonts w:cs="Times New Roman"/>
          <w:b/>
          <w:szCs w:val="24"/>
          <w:u w:val="single"/>
        </w:rPr>
        <w:t xml:space="preserve"> </w:t>
      </w:r>
      <w:r w:rsidRPr="005E1F5A">
        <w:rPr>
          <w:rFonts w:cs="Times New Roman"/>
          <w:sz w:val="16"/>
          <w:szCs w:val="24"/>
        </w:rPr>
        <w:t xml:space="preserve">where legislation is pending as a way of </w:t>
      </w:r>
      <w:r w:rsidRPr="006D757A">
        <w:rPr>
          <w:rFonts w:cs="Times New Roman"/>
          <w:b/>
          <w:szCs w:val="24"/>
          <w:highlight w:val="green"/>
          <w:u w:val="single"/>
        </w:rPr>
        <w:t>showing</w:t>
      </w:r>
      <w:r w:rsidRPr="005E1F5A">
        <w:rPr>
          <w:rFonts w:cs="Times New Roman"/>
          <w:sz w:val="16"/>
          <w:szCs w:val="24"/>
        </w:rPr>
        <w:t xml:space="preserve"> the educational community’s </w:t>
      </w:r>
      <w:r w:rsidRPr="006D757A">
        <w:rPr>
          <w:rFonts w:cs="Times New Roman"/>
          <w:b/>
          <w:szCs w:val="24"/>
          <w:highlight w:val="green"/>
          <w:u w:val="single"/>
        </w:rPr>
        <w:t xml:space="preserve">opposition </w:t>
      </w:r>
      <w:r w:rsidRPr="005E1F5A">
        <w:rPr>
          <w:rFonts w:cs="Times New Roman"/>
          <w:b/>
          <w:szCs w:val="24"/>
          <w:u w:val="single"/>
        </w:rPr>
        <w:t>to such legislation.</w:t>
      </w:r>
      <w:r w:rsidRPr="005E1F5A">
        <w:rPr>
          <w:rFonts w:cs="Times New Roman"/>
          <w:sz w:val="16"/>
          <w:szCs w:val="24"/>
        </w:rPr>
        <w:t xml:space="preserve"> As of December 14, 2015 the American Association of State Colleges and Universities (AASCU), over 420 individual colleges and universities in 42 states and an additional 48 college presidents have signed the resolution. Click here to view list. We regret the loss of life in any school shooting. Together we can work to make our campuses safer, and protect students, faculty, staff and the community.”</w:t>
      </w:r>
    </w:p>
    <w:p w:rsidR="00445388" w:rsidRPr="00B55AD5" w:rsidRDefault="00445388" w:rsidP="00445388">
      <w:pPr>
        <w:pStyle w:val="Body"/>
        <w:ind w:left="0"/>
      </w:pPr>
    </w:p>
    <w:p w:rsidR="00445388" w:rsidRPr="005E1F5A" w:rsidRDefault="00445388" w:rsidP="00445388">
      <w:pPr>
        <w:pStyle w:val="Heading4"/>
      </w:pPr>
      <w:r>
        <w:t>It's mutually exclusive</w:t>
      </w:r>
    </w:p>
    <w:p w:rsidR="00445388" w:rsidRDefault="00445388" w:rsidP="00445388">
      <w:pPr>
        <w:rPr>
          <w:rStyle w:val="Style13ptBold"/>
          <w:szCs w:val="24"/>
        </w:rPr>
      </w:pPr>
      <w:r w:rsidRPr="001E2C00">
        <w:rPr>
          <w:rStyle w:val="Style13ptBold"/>
          <w:szCs w:val="24"/>
        </w:rPr>
        <w:t>Blanchfield ’14</w:t>
      </w:r>
    </w:p>
    <w:p w:rsidR="00445388" w:rsidRPr="00A7319F" w:rsidRDefault="00445388" w:rsidP="00445388">
      <w:pPr>
        <w:spacing w:after="0"/>
        <w:rPr>
          <w:rStyle w:val="Style13ptBold"/>
          <w:b w:val="0"/>
          <w:bCs w:val="0"/>
          <w:sz w:val="20"/>
          <w:szCs w:val="20"/>
        </w:rPr>
      </w:pPr>
      <w:r>
        <w:rPr>
          <w:sz w:val="20"/>
          <w:szCs w:val="20"/>
        </w:rPr>
        <w:t>Blanchfield, Patrick</w:t>
      </w:r>
      <w:r w:rsidRPr="0047286B">
        <w:rPr>
          <w:sz w:val="20"/>
          <w:szCs w:val="20"/>
        </w:rPr>
        <w:t xml:space="preserve"> [Freelance Writer; PhD in Comparative Literature, Emory University]</w:t>
      </w:r>
      <w:r>
        <w:rPr>
          <w:sz w:val="20"/>
          <w:szCs w:val="20"/>
        </w:rPr>
        <w:t>.</w:t>
      </w:r>
      <w:r w:rsidRPr="0047286B">
        <w:rPr>
          <w:sz w:val="20"/>
          <w:szCs w:val="20"/>
        </w:rPr>
        <w:t xml:space="preserve"> “What do Guns Say?” The New York Times. 04 May 2014. &lt;https://opinionator.blogs.nytimes.com/2014/05/04/what-do-guns-say/&gt;.</w:t>
      </w:r>
    </w:p>
    <w:p w:rsidR="00445388" w:rsidRDefault="00445388" w:rsidP="00445388">
      <w:pPr>
        <w:pStyle w:val="Body"/>
        <w:ind w:left="0"/>
      </w:pPr>
    </w:p>
    <w:p w:rsidR="00445388" w:rsidRDefault="00445388" w:rsidP="00445388">
      <w:pPr>
        <w:pStyle w:val="Body"/>
        <w:ind w:left="0"/>
      </w:pPr>
      <w:r w:rsidRPr="008B2D17">
        <w:t xml:space="preserve">According to </w:t>
      </w:r>
      <w:r w:rsidRPr="006D757A">
        <w:rPr>
          <w:rStyle w:val="StyleUnderline"/>
          <w:highlight w:val="green"/>
        </w:rPr>
        <w:t>open carry</w:t>
      </w:r>
      <w:r w:rsidRPr="008B2D17">
        <w:t xml:space="preserve"> advocates, their presence </w:t>
      </w:r>
      <w:r w:rsidRPr="008B2D17">
        <w:rPr>
          <w:rStyle w:val="StyleUnderline"/>
        </w:rPr>
        <w:t xml:space="preserve">in public space </w:t>
      </w:r>
      <w:r w:rsidRPr="006D757A">
        <w:rPr>
          <w:rStyle w:val="StyleUnderline"/>
          <w:highlight w:val="green"/>
        </w:rPr>
        <w:t>represents</w:t>
      </w:r>
      <w:r w:rsidRPr="008B2D17">
        <w:t xml:space="preserve"> more than just an expression of their Second Amendment rights, it’s a statement, an “educational,” communicative act — in short, </w:t>
      </w:r>
      <w:r w:rsidRPr="008B2D17">
        <w:rPr>
          <w:rStyle w:val="StyleUnderline"/>
        </w:rPr>
        <w:t>an exercise of</w:t>
      </w:r>
      <w:r w:rsidRPr="008B2D17">
        <w:t xml:space="preserve"> their </w:t>
      </w:r>
      <w:r w:rsidRPr="008B2D17">
        <w:rPr>
          <w:rStyle w:val="StyleUnderline"/>
        </w:rPr>
        <w:t xml:space="preserve">First Amendment </w:t>
      </w:r>
      <w:r w:rsidRPr="006D757A">
        <w:rPr>
          <w:rStyle w:val="StyleUnderline"/>
          <w:highlight w:val="green"/>
        </w:rPr>
        <w:t>freedom of speech</w:t>
      </w:r>
      <w:r w:rsidRPr="008B2D17">
        <w:t xml:space="preserve">. (See this, from the group Ohio Carry, and this Michigan lawsuit.) This claim bears serious consideration. The First Amendment has historically been much harder to limit than the Second, and so extending the freedom of speech to the open display of weapons raises several urgent questions about how we understand the relationship between expressing ideas and making threats, between what furthers dialogue and what ends it. But are </w:t>
      </w:r>
      <w:proofErr w:type="gramStart"/>
      <w:r w:rsidRPr="008B2D17">
        <w:t>guns</w:t>
      </w:r>
      <w:proofErr w:type="gramEnd"/>
      <w:r w:rsidRPr="008B2D17">
        <w:t xml:space="preserve"> speech? Is carrying a weapon as an act of public protest constitutionally protected under the First Amendment? And if so, what do guns say? The </w:t>
      </w:r>
      <w:r w:rsidRPr="006D757A">
        <w:rPr>
          <w:rStyle w:val="StyleUnderline"/>
          <w:highlight w:val="green"/>
        </w:rPr>
        <w:t>courts</w:t>
      </w:r>
      <w:r w:rsidRPr="008B2D17">
        <w:t xml:space="preserve"> have </w:t>
      </w:r>
      <w:r w:rsidRPr="008B2D17">
        <w:rPr>
          <w:rStyle w:val="StyleUnderline"/>
        </w:rPr>
        <w:t xml:space="preserve">traditionally </w:t>
      </w:r>
      <w:r w:rsidRPr="006D757A">
        <w:rPr>
          <w:rStyle w:val="StyleUnderline"/>
          <w:highlight w:val="green"/>
        </w:rPr>
        <w:t>recognize</w:t>
      </w:r>
      <w:r w:rsidRPr="008B2D17">
        <w:rPr>
          <w:rStyle w:val="StyleUnderline"/>
        </w:rPr>
        <w:t>d “</w:t>
      </w:r>
      <w:r w:rsidRPr="006D757A">
        <w:rPr>
          <w:rStyle w:val="StyleUnderline"/>
          <w:highlight w:val="green"/>
        </w:rPr>
        <w:t>symbolic speech</w:t>
      </w:r>
      <w:r w:rsidRPr="008B2D17">
        <w:rPr>
          <w:rStyle w:val="StyleUnderline"/>
        </w:rPr>
        <w:t>”</w:t>
      </w:r>
      <w:r w:rsidRPr="008B2D17">
        <w:t xml:space="preserve"> — actions that convey a clear message — </w:t>
      </w:r>
      <w:r w:rsidRPr="006D757A">
        <w:rPr>
          <w:rStyle w:val="StyleUnderline"/>
          <w:highlight w:val="green"/>
        </w:rPr>
        <w:t>as deserving</w:t>
      </w:r>
      <w:r w:rsidRPr="008B2D17">
        <w:t xml:space="preserve"> of First Amendment </w:t>
      </w:r>
      <w:r w:rsidRPr="006D757A">
        <w:rPr>
          <w:rStyle w:val="StyleUnderline"/>
          <w:highlight w:val="green"/>
        </w:rPr>
        <w:t>protection</w:t>
      </w:r>
      <w:r w:rsidRPr="008B2D17">
        <w:t xml:space="preserve"> (by, for example, protecting the right of students in Des Moines to wear armbands protesting the Vietnam War). As “the expression of an idea through an activity,” symbolic speech depends heavily on the context within which it occurs. Unlike pure speech, symbolic speech is more susceptible to limitation, as articulated by the Warren court’s 1968 ruling in </w:t>
      </w:r>
      <w:r w:rsidRPr="006D757A">
        <w:rPr>
          <w:rStyle w:val="StyleUnderline"/>
          <w:highlight w:val="green"/>
        </w:rPr>
        <w:t>U</w:t>
      </w:r>
      <w:r w:rsidRPr="008B2D17">
        <w:t xml:space="preserve">nited </w:t>
      </w:r>
      <w:r w:rsidRPr="006D757A">
        <w:rPr>
          <w:rStyle w:val="StyleUnderline"/>
          <w:highlight w:val="green"/>
        </w:rPr>
        <w:t>S</w:t>
      </w:r>
      <w:r w:rsidRPr="008B2D17">
        <w:t xml:space="preserve">tates </w:t>
      </w:r>
      <w:r w:rsidRPr="006D757A">
        <w:rPr>
          <w:rStyle w:val="StyleUnderline"/>
          <w:highlight w:val="green"/>
        </w:rPr>
        <w:t>v. O’Brien</w:t>
      </w:r>
      <w:r w:rsidRPr="008B2D17">
        <w:t xml:space="preserve">. The outcome of that case, </w:t>
      </w:r>
      <w:r w:rsidRPr="006D757A">
        <w:rPr>
          <w:rStyle w:val="StyleUnderline"/>
          <w:highlight w:val="green"/>
        </w:rPr>
        <w:t>[established] the O’Brien test [which],</w:t>
      </w:r>
      <w:r w:rsidRPr="008B2D17">
        <w:t xml:space="preserve"> establishes a four-pronged series of qualifications for determining when symbolic speech can be limited: (1) Any limitation must be within the state’s constitutional powers; (2) the limitation must be driven by a compelling governmental interest; (3) that countervailing interest must be unrelated to the content of the speech, touching solely on the “non-communicative aspect” of the act in question; and (4) any limitation must be narrowly tailored and prohibit no more speech than absolutely necessary. In practical terms, this litmus test </w:t>
      </w:r>
      <w:r w:rsidRPr="006D757A">
        <w:rPr>
          <w:rStyle w:val="StyleUnderline"/>
          <w:highlight w:val="green"/>
        </w:rPr>
        <w:t xml:space="preserve">suggests that you </w:t>
      </w:r>
      <w:r w:rsidRPr="006D757A">
        <w:rPr>
          <w:rStyle w:val="Emphasis"/>
          <w:highlight w:val="green"/>
        </w:rPr>
        <w:t>can</w:t>
      </w:r>
      <w:r w:rsidRPr="006D757A">
        <w:rPr>
          <w:rStyle w:val="StyleUnderline"/>
          <w:highlight w:val="green"/>
        </w:rPr>
        <w:t xml:space="preserve"> carry a gun as symbolic speech</w:t>
      </w:r>
      <w:r w:rsidRPr="008B2D17">
        <w:t xml:space="preserve">, particularly in the context of a pro-Second Amendment demonstration. The state’s clear interest in maintaining </w:t>
      </w:r>
      <w:r w:rsidRPr="008B2D17">
        <w:rPr>
          <w:rStyle w:val="StyleUnderline"/>
        </w:rPr>
        <w:t>public order can be</w:t>
      </w:r>
      <w:r w:rsidRPr="008B2D17">
        <w:t xml:space="preserve"> narrowly </w:t>
      </w:r>
      <w:r w:rsidRPr="008B2D17">
        <w:rPr>
          <w:rStyle w:val="StyleUnderline"/>
        </w:rPr>
        <w:t>satisfied</w:t>
      </w:r>
      <w:r w:rsidRPr="008B2D17">
        <w:t xml:space="preserve"> </w:t>
      </w:r>
    </w:p>
    <w:p w:rsidR="00445388" w:rsidRDefault="00445388" w:rsidP="00445388">
      <w:pPr>
        <w:pStyle w:val="Body"/>
        <w:ind w:left="0"/>
      </w:pPr>
    </w:p>
    <w:p w:rsidR="00445388" w:rsidRDefault="00445388" w:rsidP="00445388">
      <w:pPr>
        <w:pStyle w:val="Heading3"/>
      </w:pPr>
      <w:r>
        <w:t>Agonism</w:t>
      </w:r>
    </w:p>
    <w:p w:rsidR="00445388" w:rsidRPr="00C73F60" w:rsidRDefault="00445388" w:rsidP="00445388">
      <w:pPr>
        <w:pStyle w:val="Heading4"/>
      </w:pPr>
      <w:r w:rsidRPr="00C73F60">
        <w:t xml:space="preserve">The presence of handguns on colleges undermines agonistic discourse. They incite aggression and exclude students from engaging in dialogue out of fear. </w:t>
      </w:r>
    </w:p>
    <w:p w:rsidR="00445388" w:rsidRPr="00C73F60" w:rsidRDefault="00445388" w:rsidP="00445388">
      <w:pPr>
        <w:rPr>
          <w:rStyle w:val="Style13ptBold"/>
        </w:rPr>
      </w:pPr>
      <w:r w:rsidRPr="00C73F60">
        <w:rPr>
          <w:rStyle w:val="Style13ptBold"/>
        </w:rPr>
        <w:t>PHW 14</w:t>
      </w:r>
    </w:p>
    <w:p w:rsidR="00445388" w:rsidRPr="00C73F60" w:rsidRDefault="00445388" w:rsidP="00445388">
      <w:r>
        <w:t>P</w:t>
      </w:r>
      <w:r w:rsidRPr="00C73F60">
        <w:t>ublic Health Watch Keeping an Eye on the Public Impact of Modern Politics “Point Blank: Guns Don’t Belong On College Campuses – Here’s Why” March 2014</w:t>
      </w:r>
    </w:p>
    <w:p w:rsidR="00445388" w:rsidRPr="00E85B3B" w:rsidRDefault="00445388" w:rsidP="00445388">
      <w:pPr>
        <w:spacing w:line="276" w:lineRule="auto"/>
        <w:rPr>
          <w:rFonts w:cs="Times New Roman"/>
        </w:rPr>
      </w:pPr>
      <w:r w:rsidRPr="00E85B3B">
        <w:rPr>
          <w:rFonts w:cs="Times New Roman"/>
        </w:rPr>
        <w:t>“</w:t>
      </w:r>
      <w:r w:rsidRPr="00E85B3B">
        <w:rPr>
          <w:rFonts w:cs="Times New Roman"/>
          <w:color w:val="BFBFBF" w:themeColor="background1" w:themeShade="BF"/>
          <w:sz w:val="8"/>
          <w:szCs w:val="8"/>
        </w:rPr>
        <w:t xml:space="preserve">In order </w:t>
      </w:r>
      <w:r w:rsidRPr="00E85B3B">
        <w:rPr>
          <w:rFonts w:cs="Times New Roman"/>
          <w:b/>
          <w:u w:val="single"/>
        </w:rPr>
        <w:t>to foster a healthy learning environment at</w:t>
      </w:r>
      <w:r w:rsidRPr="00E85B3B">
        <w:rPr>
          <w:rFonts w:cs="Times New Roman"/>
        </w:rPr>
        <w:t xml:space="preserve"> </w:t>
      </w:r>
      <w:r w:rsidRPr="00E85B3B">
        <w:rPr>
          <w:rFonts w:cs="Times New Roman"/>
          <w:color w:val="BFBFBF" w:themeColor="background1" w:themeShade="BF"/>
          <w:sz w:val="8"/>
          <w:szCs w:val="8"/>
        </w:rPr>
        <w:t>America’s</w:t>
      </w:r>
      <w:r w:rsidRPr="00E85B3B">
        <w:rPr>
          <w:rFonts w:cs="Times New Roman"/>
        </w:rPr>
        <w:t xml:space="preserve"> </w:t>
      </w:r>
      <w:r w:rsidRPr="00E85B3B">
        <w:rPr>
          <w:rFonts w:cs="Times New Roman"/>
          <w:b/>
          <w:u w:val="single"/>
        </w:rPr>
        <w:t xml:space="preserve">colleges and universities, it is critical </w:t>
      </w:r>
      <w:r w:rsidRPr="00E85B3B">
        <w:rPr>
          <w:rFonts w:cs="Times New Roman"/>
          <w:color w:val="BFBFBF" w:themeColor="background1" w:themeShade="BF"/>
          <w:sz w:val="8"/>
          <w:szCs w:val="8"/>
        </w:rPr>
        <w:t>that students and faculty</w:t>
      </w:r>
      <w:r w:rsidRPr="00E85B3B">
        <w:rPr>
          <w:rFonts w:cs="Times New Roman"/>
        </w:rPr>
        <w:t xml:space="preserve"> </w:t>
      </w:r>
      <w:r w:rsidRPr="00E85B3B">
        <w:rPr>
          <w:rFonts w:cs="Times New Roman"/>
          <w:b/>
          <w:u w:val="single"/>
        </w:rPr>
        <w:t>feel safe</w:t>
      </w:r>
      <w:r w:rsidRPr="00E85B3B">
        <w:rPr>
          <w:rFonts w:cs="Times New Roman"/>
        </w:rPr>
        <w:t xml:space="preserve"> </w:t>
      </w:r>
      <w:r w:rsidRPr="00E85B3B">
        <w:rPr>
          <w:rFonts w:cs="Times New Roman"/>
          <w:color w:val="BFBFBF" w:themeColor="background1" w:themeShade="BF"/>
          <w:sz w:val="8"/>
          <w:szCs w:val="8"/>
        </w:rPr>
        <w:t>on campus. If concealed carry were allowed on America’s campuses, there is no doubt that many</w:t>
      </w:r>
      <w:r w:rsidRPr="00E85B3B">
        <w:rPr>
          <w:rFonts w:cs="Times New Roman"/>
        </w:rPr>
        <w:t xml:space="preserve"> </w:t>
      </w:r>
      <w:r w:rsidRPr="006D757A">
        <w:rPr>
          <w:rFonts w:cs="Times New Roman"/>
          <w:b/>
          <w:highlight w:val="green"/>
          <w:u w:val="single"/>
        </w:rPr>
        <w:t>students</w:t>
      </w:r>
      <w:r w:rsidRPr="006D757A">
        <w:rPr>
          <w:rFonts w:cs="Times New Roman"/>
          <w:highlight w:val="green"/>
        </w:rPr>
        <w:t xml:space="preserve"> </w:t>
      </w:r>
      <w:r w:rsidRPr="00E85B3B">
        <w:rPr>
          <w:rFonts w:cs="Times New Roman"/>
          <w:color w:val="BFBFBF" w:themeColor="background1" w:themeShade="BF"/>
          <w:sz w:val="8"/>
          <w:szCs w:val="8"/>
        </w:rPr>
        <w:t>would</w:t>
      </w:r>
      <w:r w:rsidRPr="00E85B3B">
        <w:rPr>
          <w:rFonts w:cs="Times New Roman"/>
        </w:rPr>
        <w:t xml:space="preserve"> </w:t>
      </w:r>
      <w:r w:rsidRPr="006D757A">
        <w:rPr>
          <w:rFonts w:cs="Times New Roman"/>
          <w:b/>
          <w:highlight w:val="green"/>
          <w:u w:val="single"/>
        </w:rPr>
        <w:t>feel uncomfortable about not knowing whether [others]</w:t>
      </w:r>
      <w:r w:rsidRPr="006D757A">
        <w:rPr>
          <w:rFonts w:cs="Times New Roman"/>
          <w:highlight w:val="green"/>
        </w:rPr>
        <w:t xml:space="preserve"> </w:t>
      </w:r>
      <w:r w:rsidRPr="00E85B3B">
        <w:rPr>
          <w:rFonts w:cs="Times New Roman"/>
          <w:color w:val="BFBFBF" w:themeColor="background1" w:themeShade="BF"/>
          <w:sz w:val="8"/>
          <w:szCs w:val="8"/>
        </w:rPr>
        <w:t>their professors and/or fellow students were</w:t>
      </w:r>
      <w:r w:rsidRPr="00E85B3B">
        <w:rPr>
          <w:rFonts w:cs="Times New Roman"/>
        </w:rPr>
        <w:t xml:space="preserve"> </w:t>
      </w:r>
      <w:r w:rsidRPr="006D757A">
        <w:rPr>
          <w:rFonts w:cs="Times New Roman"/>
          <w:b/>
          <w:highlight w:val="green"/>
          <w:u w:val="single"/>
        </w:rPr>
        <w:t>carry</w:t>
      </w:r>
      <w:r w:rsidRPr="00E85B3B">
        <w:rPr>
          <w:rFonts w:cs="Times New Roman"/>
          <w:color w:val="BFBFBF" w:themeColor="background1" w:themeShade="BF"/>
          <w:sz w:val="8"/>
          <w:szCs w:val="8"/>
        </w:rPr>
        <w:t>ing</w:t>
      </w:r>
      <w:r w:rsidRPr="00E85B3B">
        <w:rPr>
          <w:rFonts w:cs="Times New Roman"/>
        </w:rPr>
        <w:t xml:space="preserve"> </w:t>
      </w:r>
      <w:r w:rsidRPr="006D757A">
        <w:rPr>
          <w:rFonts w:cs="Times New Roman"/>
          <w:b/>
          <w:highlight w:val="green"/>
          <w:u w:val="single"/>
        </w:rPr>
        <w:t>handguns</w:t>
      </w:r>
      <w:r w:rsidRPr="00E85B3B">
        <w:rPr>
          <w:rFonts w:cs="Times New Roman"/>
          <w:color w:val="BFBFBF" w:themeColor="background1" w:themeShade="BF"/>
          <w:sz w:val="8"/>
          <w:szCs w:val="8"/>
        </w:rPr>
        <w:t>. There is even a name for the negative is effects of increasing the number of guns in public places:</w:t>
      </w:r>
      <w:r w:rsidRPr="00E85B3B">
        <w:rPr>
          <w:rFonts w:cs="Times New Roman"/>
        </w:rPr>
        <w:t xml:space="preserve"> </w:t>
      </w:r>
      <w:r w:rsidRPr="00E85B3B">
        <w:rPr>
          <w:rFonts w:cs="Times New Roman"/>
          <w:b/>
          <w:u w:val="single"/>
        </w:rPr>
        <w:t>the “weapons effect.”</w:t>
      </w:r>
      <w:r w:rsidRPr="00E85B3B">
        <w:rPr>
          <w:rFonts w:cs="Times New Roman"/>
        </w:rPr>
        <w:t xml:space="preserve"> </w:t>
      </w:r>
      <w:r w:rsidRPr="00E85B3B">
        <w:rPr>
          <w:rFonts w:cs="Times New Roman"/>
          <w:color w:val="BFBFBF" w:themeColor="background1" w:themeShade="BF"/>
          <w:sz w:val="8"/>
          <w:szCs w:val="8"/>
        </w:rPr>
        <w:t>The weapons effect is a phenomenon described and evidenced for in the scientific field of social psychology. Originally described by Leonard Berkowitz and Anthony LePage in 1967, the weapons effect</w:t>
      </w:r>
      <w:r w:rsidRPr="00E85B3B">
        <w:rPr>
          <w:rFonts w:cs="Times New Roman"/>
        </w:rPr>
        <w:t xml:space="preserve"> </w:t>
      </w:r>
      <w:r w:rsidRPr="00E85B3B">
        <w:rPr>
          <w:rFonts w:cs="Times New Roman"/>
          <w:b/>
          <w:u w:val="single"/>
        </w:rPr>
        <w:t>refers to the</w:t>
      </w:r>
      <w:r w:rsidRPr="00E85B3B">
        <w:rPr>
          <w:rFonts w:cs="Times New Roman"/>
        </w:rPr>
        <w:t xml:space="preserve"> </w:t>
      </w:r>
      <w:r w:rsidRPr="00E85B3B">
        <w:rPr>
          <w:rFonts w:cs="Times New Roman"/>
          <w:color w:val="BFBFBF" w:themeColor="background1" w:themeShade="BF"/>
          <w:sz w:val="8"/>
          <w:szCs w:val="8"/>
        </w:rPr>
        <w:t>mere presence of a weapon or a picture of a</w:t>
      </w:r>
      <w:r w:rsidRPr="00E85B3B">
        <w:rPr>
          <w:rFonts w:cs="Times New Roman"/>
          <w:b/>
          <w:u w:val="single"/>
        </w:rPr>
        <w:t xml:space="preserve"> </w:t>
      </w:r>
      <w:r w:rsidRPr="006D757A">
        <w:rPr>
          <w:rFonts w:cs="Times New Roman"/>
          <w:b/>
          <w:highlight w:val="green"/>
          <w:u w:val="single"/>
        </w:rPr>
        <w:t>weapon[s]</w:t>
      </w:r>
      <w:r w:rsidRPr="006D757A">
        <w:rPr>
          <w:rFonts w:cs="Times New Roman"/>
          <w:highlight w:val="green"/>
        </w:rPr>
        <w:t xml:space="preserve"> </w:t>
      </w:r>
      <w:r w:rsidRPr="006D757A">
        <w:rPr>
          <w:rFonts w:cs="Times New Roman"/>
          <w:b/>
          <w:highlight w:val="green"/>
          <w:u w:val="single"/>
        </w:rPr>
        <w:t>lead</w:t>
      </w:r>
      <w:r w:rsidRPr="00E85B3B">
        <w:rPr>
          <w:rFonts w:cs="Times New Roman"/>
          <w:b/>
          <w:u w:val="single"/>
        </w:rPr>
        <w:t>ing</w:t>
      </w:r>
      <w:r w:rsidRPr="006D757A">
        <w:rPr>
          <w:rFonts w:cs="Times New Roman"/>
          <w:b/>
          <w:highlight w:val="green"/>
          <w:u w:val="single"/>
        </w:rPr>
        <w:t xml:space="preserve"> to</w:t>
      </w:r>
      <w:r w:rsidRPr="006D757A">
        <w:rPr>
          <w:rFonts w:cs="Times New Roman"/>
          <w:highlight w:val="green"/>
        </w:rPr>
        <w:t xml:space="preserve"> </w:t>
      </w:r>
      <w:r w:rsidRPr="00E85B3B">
        <w:rPr>
          <w:rFonts w:cs="Times New Roman"/>
          <w:color w:val="BFBFBF" w:themeColor="background1" w:themeShade="BF"/>
          <w:sz w:val="8"/>
          <w:szCs w:val="8"/>
        </w:rPr>
        <w:t>more</w:t>
      </w:r>
      <w:r w:rsidRPr="00E85B3B">
        <w:rPr>
          <w:rFonts w:cs="Times New Roman"/>
        </w:rPr>
        <w:t xml:space="preserve"> </w:t>
      </w:r>
      <w:r w:rsidRPr="006D757A">
        <w:rPr>
          <w:rFonts w:cs="Times New Roman"/>
          <w:b/>
          <w:highlight w:val="green"/>
          <w:u w:val="single"/>
        </w:rPr>
        <w:t>aggressive</w:t>
      </w:r>
      <w:r w:rsidRPr="006D757A">
        <w:rPr>
          <w:rFonts w:cs="Times New Roman"/>
          <w:highlight w:val="green"/>
        </w:rPr>
        <w:t xml:space="preserve"> </w:t>
      </w:r>
      <w:r w:rsidRPr="006D757A">
        <w:rPr>
          <w:rFonts w:cs="Times New Roman"/>
          <w:b/>
          <w:highlight w:val="green"/>
          <w:u w:val="single"/>
        </w:rPr>
        <w:t>behavior</w:t>
      </w:r>
      <w:r w:rsidRPr="006D757A">
        <w:rPr>
          <w:rFonts w:cs="Times New Roman"/>
          <w:highlight w:val="green"/>
        </w:rPr>
        <w:t xml:space="preserve"> </w:t>
      </w:r>
      <w:r w:rsidRPr="00E85B3B">
        <w:rPr>
          <w:rFonts w:cs="Times New Roman"/>
          <w:color w:val="BFBFBF" w:themeColor="background1" w:themeShade="BF"/>
          <w:sz w:val="8"/>
          <w:szCs w:val="8"/>
        </w:rPr>
        <w:t>in humans. In other words,</w:t>
      </w:r>
      <w:r w:rsidRPr="00E85B3B">
        <w:rPr>
          <w:rFonts w:cs="Times New Roman"/>
        </w:rPr>
        <w:t xml:space="preserve"> </w:t>
      </w:r>
      <w:r w:rsidRPr="006D757A">
        <w:rPr>
          <w:rFonts w:cs="Times New Roman"/>
          <w:b/>
          <w:highlight w:val="green"/>
          <w:u w:val="single"/>
        </w:rPr>
        <w:t>knowing</w:t>
      </w:r>
      <w:r w:rsidRPr="006D757A">
        <w:rPr>
          <w:rFonts w:cs="Times New Roman"/>
          <w:highlight w:val="green"/>
        </w:rPr>
        <w:t xml:space="preserve"> </w:t>
      </w:r>
      <w:r w:rsidRPr="00E85B3B">
        <w:rPr>
          <w:rFonts w:cs="Times New Roman"/>
          <w:color w:val="BFBFBF" w:themeColor="background1" w:themeShade="BF"/>
          <w:sz w:val="8"/>
          <w:szCs w:val="8"/>
        </w:rPr>
        <w:t>that</w:t>
      </w:r>
      <w:r w:rsidRPr="00E85B3B">
        <w:rPr>
          <w:rFonts w:cs="Times New Roman"/>
        </w:rPr>
        <w:t xml:space="preserve"> </w:t>
      </w:r>
      <w:r w:rsidRPr="006D757A">
        <w:rPr>
          <w:rFonts w:cs="Times New Roman"/>
          <w:b/>
          <w:highlight w:val="green"/>
          <w:u w:val="single"/>
        </w:rPr>
        <w:t xml:space="preserve">people </w:t>
      </w:r>
      <w:r w:rsidRPr="00E85B3B">
        <w:rPr>
          <w:rFonts w:cs="Times New Roman"/>
          <w:b/>
          <w:u w:val="single"/>
        </w:rPr>
        <w:t xml:space="preserve">around you </w:t>
      </w:r>
      <w:r w:rsidRPr="006D757A">
        <w:rPr>
          <w:rFonts w:cs="Times New Roman"/>
          <w:b/>
          <w:highlight w:val="green"/>
          <w:u w:val="single"/>
        </w:rPr>
        <w:t>are carrying guns makes you</w:t>
      </w:r>
      <w:r w:rsidRPr="00E85B3B">
        <w:rPr>
          <w:rFonts w:cs="Times New Roman"/>
        </w:rPr>
        <w:t xml:space="preserve"> </w:t>
      </w:r>
      <w:r w:rsidRPr="00E85B3B">
        <w:rPr>
          <w:rFonts w:cs="Times New Roman"/>
          <w:color w:val="BFBFBF" w:themeColor="background1" w:themeShade="BF"/>
          <w:sz w:val="8"/>
          <w:szCs w:val="8"/>
        </w:rPr>
        <w:t>more</w:t>
      </w:r>
      <w:r w:rsidRPr="00E85B3B">
        <w:rPr>
          <w:rFonts w:cs="Times New Roman"/>
        </w:rPr>
        <w:t xml:space="preserve"> </w:t>
      </w:r>
      <w:r w:rsidRPr="006D757A">
        <w:rPr>
          <w:rFonts w:cs="Times New Roman"/>
          <w:b/>
          <w:highlight w:val="green"/>
          <w:u w:val="single"/>
        </w:rPr>
        <w:t xml:space="preserve">likely to act aggressively </w:t>
      </w:r>
      <w:r w:rsidRPr="00E85B3B">
        <w:rPr>
          <w:rFonts w:cs="Times New Roman"/>
          <w:b/>
          <w:u w:val="single"/>
        </w:rPr>
        <w:t>and impulsively</w:t>
      </w:r>
      <w:r w:rsidRPr="00E85B3B">
        <w:rPr>
          <w:rFonts w:cs="Times New Roman"/>
          <w:color w:val="BFBFBF" w:themeColor="background1" w:themeShade="BF"/>
          <w:sz w:val="8"/>
          <w:szCs w:val="8"/>
        </w:rPr>
        <w:t>. Describing his findings, Dr. Berkowitz stated, “Guns not only permit violence, they can stimulate it as well. The finger pulls the trigger, but the trigger may also be pulling the finger.” Since the first study by Drs. Berkowitz and LePage, other researchers have validated the findings by replicating the original experiment — and</w:t>
      </w:r>
      <w:r w:rsidRPr="00E85B3B">
        <w:rPr>
          <w:rFonts w:cs="Times New Roman"/>
        </w:rPr>
        <w:t xml:space="preserve"> </w:t>
      </w:r>
      <w:r w:rsidRPr="006D757A">
        <w:rPr>
          <w:rFonts w:cs="Times New Roman"/>
          <w:b/>
          <w:highlight w:val="green"/>
          <w:u w:val="single"/>
        </w:rPr>
        <w:t xml:space="preserve">in </w:t>
      </w:r>
      <w:r w:rsidRPr="00E85B3B">
        <w:rPr>
          <w:rFonts w:cs="Times New Roman"/>
          <w:b/>
          <w:u w:val="single"/>
        </w:rPr>
        <w:t xml:space="preserve">a review of </w:t>
      </w:r>
      <w:r w:rsidRPr="006D757A">
        <w:rPr>
          <w:rFonts w:cs="Times New Roman"/>
          <w:b/>
          <w:highlight w:val="green"/>
          <w:u w:val="single"/>
        </w:rPr>
        <w:t>56</w:t>
      </w:r>
      <w:r w:rsidRPr="006D757A">
        <w:rPr>
          <w:rFonts w:cs="Times New Roman"/>
          <w:highlight w:val="green"/>
        </w:rPr>
        <w:t xml:space="preserve"> </w:t>
      </w:r>
      <w:r w:rsidRPr="00E85B3B">
        <w:rPr>
          <w:rFonts w:cs="Times New Roman"/>
          <w:color w:val="BFBFBF" w:themeColor="background1" w:themeShade="BF"/>
          <w:sz w:val="8"/>
          <w:szCs w:val="8"/>
        </w:rPr>
        <w:t>published</w:t>
      </w:r>
      <w:r w:rsidRPr="00E85B3B">
        <w:rPr>
          <w:rFonts w:cs="Times New Roman"/>
        </w:rPr>
        <w:t xml:space="preserve"> </w:t>
      </w:r>
      <w:r w:rsidRPr="006D757A">
        <w:rPr>
          <w:rFonts w:cs="Times New Roman"/>
          <w:b/>
          <w:highlight w:val="green"/>
          <w:u w:val="single"/>
        </w:rPr>
        <w:t>studies</w:t>
      </w:r>
      <w:r w:rsidRPr="006D757A">
        <w:rPr>
          <w:rFonts w:cs="Times New Roman"/>
          <w:highlight w:val="green"/>
        </w:rPr>
        <w:t xml:space="preserve"> </w:t>
      </w:r>
      <w:r w:rsidRPr="00E85B3B">
        <w:rPr>
          <w:rFonts w:cs="Times New Roman"/>
          <w:color w:val="BFBFBF" w:themeColor="background1" w:themeShade="BF"/>
          <w:sz w:val="8"/>
          <w:szCs w:val="8"/>
        </w:rPr>
        <w:t>on the weapons effect,</w:t>
      </w:r>
      <w:r w:rsidRPr="00E85B3B">
        <w:rPr>
          <w:rFonts w:cs="Times New Roman"/>
        </w:rPr>
        <w:t xml:space="preserve"> </w:t>
      </w:r>
      <w:r w:rsidRPr="006D757A">
        <w:rPr>
          <w:rFonts w:cs="Times New Roman"/>
          <w:b/>
          <w:highlight w:val="green"/>
          <w:u w:val="single"/>
        </w:rPr>
        <w:t>researchers confirmed</w:t>
      </w:r>
      <w:r w:rsidRPr="006D757A">
        <w:rPr>
          <w:rFonts w:cs="Times New Roman"/>
          <w:highlight w:val="green"/>
        </w:rPr>
        <w:t xml:space="preserve"> </w:t>
      </w:r>
      <w:r w:rsidRPr="00E85B3B">
        <w:rPr>
          <w:rFonts w:cs="Times New Roman"/>
          <w:color w:val="BFBFBF" w:themeColor="background1" w:themeShade="BF"/>
          <w:sz w:val="8"/>
          <w:szCs w:val="8"/>
        </w:rPr>
        <w:t>that the mere sight of</w:t>
      </w:r>
      <w:r w:rsidRPr="00E85B3B">
        <w:rPr>
          <w:rFonts w:cs="Times New Roman"/>
        </w:rPr>
        <w:t xml:space="preserve"> </w:t>
      </w:r>
      <w:r w:rsidRPr="006D757A">
        <w:rPr>
          <w:rFonts w:cs="Times New Roman"/>
          <w:b/>
          <w:highlight w:val="green"/>
          <w:u w:val="single"/>
        </w:rPr>
        <w:t>weapons increase</w:t>
      </w:r>
      <w:r w:rsidRPr="00E85B3B">
        <w:rPr>
          <w:rFonts w:cs="Times New Roman"/>
          <w:b/>
          <w:u w:val="single"/>
        </w:rPr>
        <w:t xml:space="preserve">s </w:t>
      </w:r>
      <w:r w:rsidRPr="006D757A">
        <w:rPr>
          <w:rFonts w:cs="Times New Roman"/>
          <w:b/>
          <w:highlight w:val="green"/>
          <w:u w:val="single"/>
        </w:rPr>
        <w:t xml:space="preserve">aggression </w:t>
      </w:r>
      <w:r w:rsidRPr="00E85B3B">
        <w:rPr>
          <w:rFonts w:cs="Times New Roman"/>
          <w:b/>
          <w:u w:val="single"/>
        </w:rPr>
        <w:t xml:space="preserve">in both angry and non angry individuals. </w:t>
      </w:r>
      <w:r w:rsidRPr="006D757A">
        <w:rPr>
          <w:rFonts w:cs="Times New Roman"/>
          <w:b/>
          <w:highlight w:val="green"/>
          <w:u w:val="single"/>
        </w:rPr>
        <w:t>Students and teachers must</w:t>
      </w:r>
      <w:r w:rsidRPr="006D757A">
        <w:rPr>
          <w:rFonts w:cs="Times New Roman"/>
          <w:highlight w:val="green"/>
        </w:rPr>
        <w:t xml:space="preserve"> </w:t>
      </w:r>
      <w:r w:rsidRPr="00E85B3B">
        <w:rPr>
          <w:rFonts w:cs="Times New Roman"/>
          <w:color w:val="BFBFBF" w:themeColor="background1" w:themeShade="BF"/>
          <w:sz w:val="8"/>
          <w:szCs w:val="8"/>
        </w:rPr>
        <w:t>be able to</w:t>
      </w:r>
      <w:r w:rsidRPr="00E85B3B">
        <w:rPr>
          <w:rFonts w:cs="Times New Roman"/>
        </w:rPr>
        <w:t xml:space="preserve"> </w:t>
      </w:r>
      <w:r w:rsidRPr="006D757A">
        <w:rPr>
          <w:rFonts w:cs="Times New Roman"/>
          <w:b/>
          <w:highlight w:val="green"/>
          <w:u w:val="single"/>
        </w:rPr>
        <w:t xml:space="preserve">express themselves </w:t>
      </w:r>
      <w:r w:rsidRPr="00E85B3B">
        <w:rPr>
          <w:rFonts w:cs="Times New Roman"/>
          <w:b/>
          <w:u w:val="single"/>
        </w:rPr>
        <w:t>freely</w:t>
      </w:r>
      <w:r w:rsidRPr="00E85B3B">
        <w:rPr>
          <w:rFonts w:cs="Times New Roman"/>
        </w:rPr>
        <w:t xml:space="preserve"> </w:t>
      </w:r>
      <w:r w:rsidRPr="00E85B3B">
        <w:rPr>
          <w:rFonts w:cs="Times New Roman"/>
          <w:color w:val="BFBFBF" w:themeColor="background1" w:themeShade="BF"/>
          <w:sz w:val="8"/>
          <w:szCs w:val="8"/>
        </w:rPr>
        <w:t>in classroom environments,</w:t>
      </w:r>
      <w:r w:rsidRPr="00E85B3B">
        <w:rPr>
          <w:rFonts w:cs="Times New Roman"/>
        </w:rPr>
        <w:t xml:space="preserve"> </w:t>
      </w:r>
      <w:r w:rsidRPr="006D757A">
        <w:rPr>
          <w:rFonts w:cs="Times New Roman"/>
          <w:b/>
          <w:highlight w:val="green"/>
          <w:u w:val="single"/>
        </w:rPr>
        <w:t>where discussions</w:t>
      </w:r>
      <w:r w:rsidRPr="006D757A">
        <w:rPr>
          <w:rFonts w:cs="Times New Roman"/>
          <w:highlight w:val="green"/>
        </w:rPr>
        <w:t xml:space="preserve"> </w:t>
      </w:r>
      <w:r w:rsidRPr="00E85B3B">
        <w:rPr>
          <w:rFonts w:cs="Times New Roman"/>
          <w:color w:val="BFBFBF" w:themeColor="background1" w:themeShade="BF"/>
          <w:sz w:val="8"/>
          <w:szCs w:val="8"/>
        </w:rPr>
        <w:t>frequently</w:t>
      </w:r>
      <w:r w:rsidRPr="00E85B3B">
        <w:rPr>
          <w:rFonts w:cs="Times New Roman"/>
        </w:rPr>
        <w:t xml:space="preserve"> </w:t>
      </w:r>
      <w:r w:rsidRPr="006D757A">
        <w:rPr>
          <w:rFonts w:cs="Times New Roman"/>
          <w:b/>
          <w:highlight w:val="green"/>
          <w:u w:val="single"/>
        </w:rPr>
        <w:t xml:space="preserve">touch on controversial topics </w:t>
      </w:r>
      <w:r w:rsidRPr="00E85B3B">
        <w:rPr>
          <w:rFonts w:cs="Times New Roman"/>
          <w:b/>
          <w:u w:val="single"/>
        </w:rPr>
        <w:t>that arouse passion</w:t>
      </w:r>
      <w:r w:rsidRPr="00E85B3B">
        <w:rPr>
          <w:rFonts w:cs="Times New Roman"/>
          <w:color w:val="BFBFBF" w:themeColor="background1" w:themeShade="BF"/>
          <w:sz w:val="8"/>
          <w:szCs w:val="8"/>
        </w:rPr>
        <w:t>. The</w:t>
      </w:r>
      <w:r w:rsidRPr="00E85B3B">
        <w:rPr>
          <w:rFonts w:cs="Times New Roman"/>
        </w:rPr>
        <w:t xml:space="preserve"> </w:t>
      </w:r>
      <w:r w:rsidRPr="00E85B3B">
        <w:rPr>
          <w:rFonts w:cs="Times New Roman"/>
          <w:b/>
          <w:u w:val="single"/>
        </w:rPr>
        <w:t xml:space="preserve">introduction of </w:t>
      </w:r>
      <w:r w:rsidRPr="006D757A">
        <w:rPr>
          <w:rFonts w:cs="Times New Roman"/>
          <w:b/>
          <w:highlight w:val="green"/>
          <w:u w:val="single"/>
        </w:rPr>
        <w:t>handguns on</w:t>
      </w:r>
      <w:r w:rsidRPr="006D757A">
        <w:rPr>
          <w:rFonts w:cs="Times New Roman"/>
          <w:highlight w:val="green"/>
        </w:rPr>
        <w:t xml:space="preserve"> </w:t>
      </w:r>
      <w:r w:rsidRPr="00E85B3B">
        <w:rPr>
          <w:rFonts w:cs="Times New Roman"/>
          <w:color w:val="BFBFBF" w:themeColor="background1" w:themeShade="BF"/>
          <w:sz w:val="8"/>
          <w:szCs w:val="8"/>
        </w:rPr>
        <w:t>our</w:t>
      </w:r>
      <w:r w:rsidRPr="00E85B3B">
        <w:rPr>
          <w:rFonts w:cs="Times New Roman"/>
        </w:rPr>
        <w:t xml:space="preserve"> </w:t>
      </w:r>
      <w:r w:rsidRPr="006D757A">
        <w:rPr>
          <w:rFonts w:cs="Times New Roman"/>
          <w:b/>
          <w:highlight w:val="green"/>
          <w:u w:val="single"/>
        </w:rPr>
        <w:t>campuses would inhibit</w:t>
      </w:r>
      <w:r w:rsidRPr="00E85B3B">
        <w:rPr>
          <w:rFonts w:cs="Times New Roman"/>
        </w:rPr>
        <w:t xml:space="preserve"> </w:t>
      </w:r>
      <w:r w:rsidRPr="00E85B3B">
        <w:rPr>
          <w:rFonts w:cs="Times New Roman"/>
          <w:color w:val="BFBFBF" w:themeColor="background1" w:themeShade="BF"/>
          <w:sz w:val="8"/>
          <w:szCs w:val="8"/>
        </w:rPr>
        <w:t>this</w:t>
      </w:r>
      <w:r w:rsidRPr="00E85B3B">
        <w:rPr>
          <w:rFonts w:cs="Times New Roman"/>
        </w:rPr>
        <w:t xml:space="preserve"> </w:t>
      </w:r>
      <w:r w:rsidRPr="006D757A">
        <w:rPr>
          <w:rFonts w:cs="Times New Roman"/>
          <w:b/>
          <w:highlight w:val="green"/>
          <w:u w:val="single"/>
        </w:rPr>
        <w:t xml:space="preserve">dialogue by creating fear of </w:t>
      </w:r>
      <w:r w:rsidRPr="00E85B3B">
        <w:rPr>
          <w:rFonts w:cs="Times New Roman"/>
          <w:b/>
          <w:u w:val="single"/>
        </w:rPr>
        <w:t xml:space="preserve">possible </w:t>
      </w:r>
      <w:r w:rsidRPr="006D757A">
        <w:rPr>
          <w:rFonts w:cs="Times New Roman"/>
          <w:b/>
          <w:highlight w:val="green"/>
          <w:u w:val="single"/>
        </w:rPr>
        <w:t>retaliation</w:t>
      </w:r>
      <w:r w:rsidRPr="00E85B3B">
        <w:rPr>
          <w:rFonts w:cs="Times New Roman"/>
          <w:b/>
          <w:u w:val="single"/>
        </w:rPr>
        <w:t>.</w:t>
      </w:r>
      <w:r w:rsidRPr="00E85B3B">
        <w:rPr>
          <w:rFonts w:cs="Times New Roman"/>
        </w:rPr>
        <w:t xml:space="preserve"> </w:t>
      </w:r>
      <w:r w:rsidRPr="00E85B3B">
        <w:rPr>
          <w:rFonts w:cs="Times New Roman"/>
          <w:color w:val="BFBFBF" w:themeColor="background1" w:themeShade="BF"/>
          <w:sz w:val="8"/>
          <w:szCs w:val="8"/>
        </w:rPr>
        <w:t>Whether it’s a classroom debate, a student-teacher conversation about a grade, or an informal interaction in a dormitory;</w:t>
      </w:r>
      <w:r w:rsidRPr="00E85B3B">
        <w:rPr>
          <w:rFonts w:cs="Times New Roman"/>
        </w:rPr>
        <w:t xml:space="preserve"> </w:t>
      </w:r>
      <w:r w:rsidRPr="00E85B3B">
        <w:rPr>
          <w:rFonts w:cs="Times New Roman"/>
          <w:b/>
          <w:u w:val="single"/>
        </w:rPr>
        <w:t xml:space="preserve">the presence of hidden </w:t>
      </w:r>
      <w:r w:rsidRPr="006D757A">
        <w:rPr>
          <w:rFonts w:cs="Times New Roman"/>
          <w:b/>
          <w:highlight w:val="green"/>
          <w:u w:val="single"/>
        </w:rPr>
        <w:t>handguns would restrain</w:t>
      </w:r>
      <w:r w:rsidRPr="006D757A">
        <w:rPr>
          <w:rFonts w:cs="Times New Roman"/>
          <w:highlight w:val="green"/>
        </w:rPr>
        <w:t xml:space="preserve"> </w:t>
      </w:r>
      <w:r w:rsidRPr="00E85B3B">
        <w:rPr>
          <w:rFonts w:cs="Times New Roman"/>
          <w:color w:val="BFBFBF" w:themeColor="background1" w:themeShade="BF"/>
          <w:sz w:val="8"/>
          <w:szCs w:val="8"/>
        </w:rPr>
        <w:t>the</w:t>
      </w:r>
      <w:r w:rsidRPr="00E85B3B">
        <w:rPr>
          <w:rFonts w:cs="Times New Roman"/>
        </w:rPr>
        <w:t xml:space="preserve"> </w:t>
      </w:r>
      <w:r w:rsidRPr="00E85B3B">
        <w:rPr>
          <w:rFonts w:cs="Times New Roman"/>
          <w:b/>
          <w:u w:val="single"/>
        </w:rPr>
        <w:t xml:space="preserve">open </w:t>
      </w:r>
      <w:r w:rsidRPr="006D757A">
        <w:rPr>
          <w:rFonts w:cs="Times New Roman"/>
          <w:b/>
          <w:highlight w:val="green"/>
          <w:u w:val="single"/>
        </w:rPr>
        <w:t xml:space="preserve">exchange of ideas </w:t>
      </w:r>
      <w:r w:rsidRPr="00E85B3B">
        <w:rPr>
          <w:rFonts w:cs="Times New Roman"/>
          <w:b/>
          <w:u w:val="single"/>
        </w:rPr>
        <w:t>that is so critical to the college experience.</w:t>
      </w:r>
      <w:r w:rsidRPr="00E85B3B">
        <w:rPr>
          <w:rFonts w:cs="Times New Roman"/>
        </w:rPr>
        <w:t>”</w:t>
      </w:r>
    </w:p>
    <w:p w:rsidR="00445388" w:rsidRDefault="00445388" w:rsidP="00445388">
      <w:pPr>
        <w:pStyle w:val="Heading4"/>
      </w:pPr>
      <w:r w:rsidRPr="00E85B3B">
        <w:t xml:space="preserve">That </w:t>
      </w:r>
      <w:r>
        <w:t>negates</w:t>
      </w:r>
      <w:r w:rsidRPr="00E85B3B">
        <w:t xml:space="preserve">- aggression destroys the ability for agents to freely engage in agonistic discourse. </w:t>
      </w:r>
    </w:p>
    <w:p w:rsidR="00445388" w:rsidRPr="00C73F60" w:rsidRDefault="00445388" w:rsidP="00445388">
      <w:pPr>
        <w:rPr>
          <w:rStyle w:val="Style13ptBold"/>
        </w:rPr>
      </w:pPr>
      <w:r w:rsidRPr="00C73F60">
        <w:rPr>
          <w:rStyle w:val="Style13ptBold"/>
        </w:rPr>
        <w:t>Kinsella 96</w:t>
      </w:r>
    </w:p>
    <w:p w:rsidR="00445388" w:rsidRPr="00C73F60" w:rsidRDefault="00445388" w:rsidP="00445388">
      <w:r w:rsidRPr="00C73F60">
        <w:t xml:space="preserve">Stephan Kinsella, “Protecting Foreign Investment Under International Law:  </w:t>
      </w:r>
      <w:proofErr w:type="gramStart"/>
      <w:r w:rsidRPr="00C73F60">
        <w:t>Legal  Aspects</w:t>
      </w:r>
      <w:proofErr w:type="gramEnd"/>
      <w:r w:rsidRPr="00C73F60">
        <w:t xml:space="preserve">  of  Political  Risk”  January  27,  1996. </w:t>
      </w:r>
    </w:p>
    <w:p w:rsidR="00445388" w:rsidRPr="00E85B3B" w:rsidRDefault="00445388" w:rsidP="00445388">
      <w:pPr>
        <w:spacing w:line="276" w:lineRule="auto"/>
        <w:rPr>
          <w:rFonts w:cs="Times New Roman"/>
          <w:sz w:val="12"/>
        </w:rPr>
      </w:pPr>
      <w:r w:rsidRPr="00E85B3B">
        <w:rPr>
          <w:rFonts w:cs="Times New Roman"/>
        </w:rPr>
        <w:t>“</w:t>
      </w:r>
      <w:r w:rsidRPr="00E85B3B">
        <w:rPr>
          <w:rFonts w:cs="Times New Roman"/>
          <w:b/>
          <w:u w:val="single"/>
        </w:rPr>
        <w:t xml:space="preserve">If </w:t>
      </w:r>
      <w:r w:rsidRPr="00E85B3B">
        <w:rPr>
          <w:rFonts w:cs="Times New Roman"/>
          <w:color w:val="BFBFBF" w:themeColor="background1" w:themeShade="BF"/>
          <w:sz w:val="8"/>
          <w:szCs w:val="8"/>
        </w:rPr>
        <w:t xml:space="preserve">participants </w:t>
      </w:r>
      <w:proofErr w:type="gramStart"/>
      <w:r w:rsidRPr="00E85B3B">
        <w:rPr>
          <w:rFonts w:cs="Times New Roman"/>
          <w:color w:val="BFBFBF" w:themeColor="background1" w:themeShade="BF"/>
          <w:sz w:val="8"/>
          <w:szCs w:val="8"/>
        </w:rPr>
        <w:t>in</w:t>
      </w:r>
      <w:r w:rsidRPr="00E85B3B">
        <w:rPr>
          <w:rFonts w:cs="Times New Roman"/>
          <w:sz w:val="12"/>
        </w:rPr>
        <w:t xml:space="preserve">  </w:t>
      </w:r>
      <w:r w:rsidRPr="00E85B3B">
        <w:rPr>
          <w:rFonts w:cs="Times New Roman"/>
          <w:b/>
          <w:u w:val="single"/>
        </w:rPr>
        <w:t>argu</w:t>
      </w:r>
      <w:proofErr w:type="gramEnd"/>
      <w:r w:rsidRPr="00E85B3B">
        <w:rPr>
          <w:rFonts w:cs="Times New Roman"/>
          <w:b/>
          <w:u w:val="single"/>
        </w:rPr>
        <w:t xml:space="preserve">[er]s </w:t>
      </w:r>
      <w:r w:rsidRPr="00E85B3B">
        <w:rPr>
          <w:rFonts w:cs="Times New Roman"/>
          <w:color w:val="BFBFBF" w:themeColor="background1" w:themeShade="BF"/>
          <w:sz w:val="8"/>
          <w:szCs w:val="8"/>
        </w:rPr>
        <w:t>mentation</w:t>
      </w:r>
      <w:r w:rsidRPr="00E85B3B">
        <w:rPr>
          <w:rFonts w:cs="Times New Roman"/>
          <w:sz w:val="12"/>
        </w:rPr>
        <w:t xml:space="preserve">  </w:t>
      </w:r>
      <w:r w:rsidRPr="00E85B3B">
        <w:rPr>
          <w:rFonts w:cs="Times New Roman"/>
          <w:b/>
          <w:u w:val="single"/>
        </w:rPr>
        <w:t>necessarily  accept  particular</w:t>
      </w:r>
      <w:r w:rsidRPr="00E85B3B">
        <w:rPr>
          <w:rFonts w:cs="Times New Roman"/>
          <w:sz w:val="12"/>
        </w:rPr>
        <w:t xml:space="preserve">  </w:t>
      </w:r>
      <w:r w:rsidRPr="00E85B3B">
        <w:rPr>
          <w:rFonts w:cs="Times New Roman"/>
          <w:color w:val="BFBFBF" w:themeColor="background1" w:themeShade="BF"/>
          <w:sz w:val="8"/>
          <w:szCs w:val="8"/>
        </w:rPr>
        <w:t>truths, including</w:t>
      </w:r>
      <w:r w:rsidRPr="00E85B3B">
        <w:rPr>
          <w:rFonts w:cs="Times New Roman"/>
          <w:sz w:val="12"/>
        </w:rPr>
        <w:t xml:space="preserve"> </w:t>
      </w:r>
      <w:r w:rsidRPr="00E85B3B">
        <w:rPr>
          <w:rFonts w:cs="Times New Roman"/>
          <w:b/>
          <w:u w:val="single"/>
        </w:rPr>
        <w:t>norms</w:t>
      </w:r>
      <w:r w:rsidRPr="00E85B3B">
        <w:rPr>
          <w:rFonts w:cs="Times New Roman"/>
          <w:sz w:val="12"/>
        </w:rPr>
        <w:t>,</w:t>
      </w:r>
      <w:r w:rsidRPr="00E85B3B">
        <w:rPr>
          <w:rFonts w:cs="Times New Roman"/>
          <w:b/>
          <w:u w:val="single"/>
        </w:rPr>
        <w:t xml:space="preserve"> in  order to  engage in  </w:t>
      </w:r>
      <w:r w:rsidRPr="00E85B3B">
        <w:rPr>
          <w:rFonts w:cs="Times New Roman"/>
          <w:b/>
          <w:color w:val="BFBFBF" w:themeColor="background1" w:themeShade="BF"/>
          <w:sz w:val="8"/>
          <w:szCs w:val="8"/>
          <w:u w:val="single"/>
        </w:rPr>
        <w:t>argument</w:t>
      </w:r>
      <w:r w:rsidRPr="00E85B3B">
        <w:rPr>
          <w:rFonts w:cs="Times New Roman"/>
          <w:color w:val="BFBFBF" w:themeColor="background1" w:themeShade="BF"/>
          <w:sz w:val="8"/>
          <w:szCs w:val="8"/>
        </w:rPr>
        <w:t xml:space="preserve">ation,  they could never challenge these norms </w:t>
      </w:r>
      <w:r w:rsidRPr="00E85B3B">
        <w:rPr>
          <w:rFonts w:cs="Times New Roman"/>
          <w:b/>
          <w:color w:val="BFBFBF" w:themeColor="background1" w:themeShade="BF"/>
          <w:sz w:val="8"/>
          <w:szCs w:val="8"/>
          <w:u w:val="single"/>
        </w:rPr>
        <w:t xml:space="preserve">in an argument without thereby engaging in a performative  contradiction. This would establish[ing] these norms as literally incontestable truths.  Hoppe establishes self-ownership </w:t>
      </w:r>
      <w:proofErr w:type="gramStart"/>
      <w:r w:rsidRPr="00E85B3B">
        <w:rPr>
          <w:rFonts w:cs="Times New Roman"/>
          <w:b/>
          <w:color w:val="BFBFBF" w:themeColor="background1" w:themeShade="BF"/>
          <w:sz w:val="8"/>
          <w:szCs w:val="8"/>
          <w:u w:val="single"/>
        </w:rPr>
        <w:t>by  pointing</w:t>
      </w:r>
      <w:proofErr w:type="gramEnd"/>
      <w:r w:rsidRPr="00E85B3B">
        <w:rPr>
          <w:rFonts w:cs="Times New Roman"/>
          <w:b/>
          <w:color w:val="BFBFBF" w:themeColor="background1" w:themeShade="BF"/>
          <w:sz w:val="8"/>
          <w:szCs w:val="8"/>
          <w:u w:val="single"/>
        </w:rPr>
        <w:t xml:space="preserve">  out that  argumentation, as a form of  action, implies the use  of  the scarce  resources of  one's  body.  One must have control over, or own, this scarce resource in order to engage in meaningful discourse.  This is because</w:t>
      </w:r>
      <w:r w:rsidRPr="00E85B3B">
        <w:rPr>
          <w:rFonts w:cs="Times New Roman"/>
          <w:b/>
          <w:u w:val="single"/>
        </w:rPr>
        <w:t xml:space="preserve"> argumentation</w:t>
      </w:r>
      <w:r w:rsidRPr="00E85B3B">
        <w:rPr>
          <w:rFonts w:cs="Times New Roman"/>
          <w:b/>
          <w:sz w:val="12"/>
          <w:u w:val="single"/>
        </w:rPr>
        <w:t xml:space="preserve"> </w:t>
      </w:r>
      <w:r w:rsidRPr="00E85B3B">
        <w:rPr>
          <w:rFonts w:cs="Times New Roman"/>
          <w:b/>
          <w:color w:val="BFBFBF" w:themeColor="background1" w:themeShade="BF"/>
          <w:sz w:val="8"/>
          <w:szCs w:val="8"/>
          <w:u w:val="single"/>
        </w:rPr>
        <w:t>is a</w:t>
      </w:r>
      <w:r w:rsidRPr="00E85B3B">
        <w:rPr>
          <w:rFonts w:cs="Times New Roman"/>
          <w:b/>
          <w:sz w:val="12"/>
          <w:u w:val="single"/>
        </w:rPr>
        <w:t xml:space="preserve"> </w:t>
      </w:r>
      <w:r w:rsidRPr="00E85B3B">
        <w:rPr>
          <w:rFonts w:cs="Times New Roman"/>
          <w:b/>
          <w:u w:val="single"/>
        </w:rPr>
        <w:t>conflict-free</w:t>
      </w:r>
      <w:r w:rsidRPr="00E85B3B">
        <w:rPr>
          <w:rFonts w:cs="Times New Roman"/>
          <w:b/>
          <w:sz w:val="12"/>
          <w:u w:val="single"/>
        </w:rPr>
        <w:t xml:space="preserve"> </w:t>
      </w:r>
      <w:r w:rsidRPr="00E85B3B">
        <w:rPr>
          <w:rFonts w:cs="Times New Roman"/>
          <w:b/>
          <w:color w:val="BFBFBF" w:themeColor="background1" w:themeShade="BF"/>
          <w:sz w:val="8"/>
          <w:szCs w:val="8"/>
          <w:u w:val="single"/>
        </w:rPr>
        <w:t>way of</w:t>
      </w:r>
      <w:r w:rsidRPr="00E85B3B">
        <w:rPr>
          <w:rFonts w:cs="Times New Roman"/>
          <w:color w:val="BFBFBF" w:themeColor="background1" w:themeShade="BF"/>
          <w:sz w:val="8"/>
          <w:szCs w:val="8"/>
        </w:rPr>
        <w:t xml:space="preserve"> interacting,</w:t>
      </w:r>
      <w:r w:rsidRPr="00E85B3B">
        <w:rPr>
          <w:rFonts w:cs="Times New Roman"/>
          <w:sz w:val="12"/>
        </w:rPr>
        <w:t xml:space="preserve"> </w:t>
      </w:r>
      <w:r w:rsidRPr="00E85B3B">
        <w:rPr>
          <w:rFonts w:cs="Times New Roman"/>
          <w:b/>
          <w:u w:val="single"/>
        </w:rPr>
        <w:t>by its very nature</w:t>
      </w:r>
      <w:r w:rsidRPr="00E85B3B">
        <w:rPr>
          <w:rFonts w:cs="Times New Roman"/>
          <w:color w:val="BFBFBF" w:themeColor="background1" w:themeShade="BF"/>
          <w:sz w:val="8"/>
          <w:szCs w:val="8"/>
        </w:rPr>
        <w:t xml:space="preserve">, since it </w:t>
      </w:r>
      <w:proofErr w:type="gramStart"/>
      <w:r w:rsidRPr="00E85B3B">
        <w:rPr>
          <w:rFonts w:cs="Times New Roman"/>
          <w:color w:val="BFBFBF" w:themeColor="background1" w:themeShade="BF"/>
          <w:sz w:val="8"/>
          <w:szCs w:val="8"/>
        </w:rPr>
        <w:t>is</w:t>
      </w:r>
      <w:r w:rsidRPr="00E85B3B">
        <w:rPr>
          <w:rFonts w:cs="Times New Roman"/>
          <w:sz w:val="12"/>
        </w:rPr>
        <w:t xml:space="preserve">  </w:t>
      </w:r>
      <w:r w:rsidRPr="00E85B3B">
        <w:rPr>
          <w:rFonts w:cs="Times New Roman"/>
          <w:b/>
          <w:u w:val="single"/>
        </w:rPr>
        <w:t>as</w:t>
      </w:r>
      <w:proofErr w:type="gramEnd"/>
      <w:r w:rsidRPr="00E85B3B">
        <w:rPr>
          <w:rFonts w:cs="Times New Roman"/>
          <w:b/>
          <w:u w:val="single"/>
        </w:rPr>
        <w:t xml:space="preserve">  attempt to find</w:t>
      </w:r>
      <w:r w:rsidRPr="00E85B3B">
        <w:rPr>
          <w:rFonts w:cs="Times New Roman"/>
          <w:sz w:val="12"/>
        </w:rPr>
        <w:t xml:space="preserve"> </w:t>
      </w:r>
      <w:r w:rsidRPr="00E85B3B">
        <w:rPr>
          <w:rFonts w:cs="Times New Roman"/>
          <w:color w:val="BFBFBF" w:themeColor="background1" w:themeShade="BF"/>
          <w:sz w:val="8"/>
          <w:szCs w:val="8"/>
        </w:rPr>
        <w:t>what</w:t>
      </w:r>
      <w:r w:rsidRPr="00E85B3B">
        <w:rPr>
          <w:rFonts w:cs="Times New Roman"/>
          <w:sz w:val="12"/>
        </w:rPr>
        <w:t xml:space="preserve">  </w:t>
      </w:r>
      <w:r w:rsidRPr="00E85B3B">
        <w:rPr>
          <w:rFonts w:cs="Times New Roman"/>
          <w:b/>
          <w:u w:val="single"/>
        </w:rPr>
        <w:t>the  truth</w:t>
      </w:r>
      <w:r w:rsidRPr="00E85B3B">
        <w:rPr>
          <w:rFonts w:cs="Times New Roman"/>
          <w:u w:val="single"/>
        </w:rPr>
        <w:t xml:space="preserve"> </w:t>
      </w:r>
      <w:r w:rsidRPr="00E85B3B">
        <w:rPr>
          <w:rFonts w:cs="Times New Roman"/>
          <w:b/>
          <w:u w:val="single"/>
        </w:rPr>
        <w:t>is</w:t>
      </w:r>
      <w:r w:rsidRPr="00E85B3B">
        <w:rPr>
          <w:rFonts w:cs="Times New Roman"/>
          <w:b/>
          <w:color w:val="BFBFBF" w:themeColor="background1" w:themeShade="BF"/>
          <w:sz w:val="8"/>
          <w:szCs w:val="8"/>
        </w:rPr>
        <w:t>,</w:t>
      </w:r>
      <w:r w:rsidRPr="00E85B3B">
        <w:rPr>
          <w:rFonts w:cs="Times New Roman"/>
          <w:color w:val="BFBFBF" w:themeColor="background1" w:themeShade="BF"/>
          <w:sz w:val="8"/>
          <w:szCs w:val="8"/>
        </w:rPr>
        <w:t xml:space="preserve">  to  establish truth,  to persuade  or be persuaded  by the  force  of  words  alone.</w:t>
      </w:r>
      <w:r w:rsidRPr="00E85B3B">
        <w:rPr>
          <w:rFonts w:cs="Times New Roman"/>
          <w:sz w:val="12"/>
        </w:rPr>
        <w:t xml:space="preserve"> </w:t>
      </w:r>
      <w:r w:rsidRPr="00E85B3B">
        <w:rPr>
          <w:rFonts w:cs="Times New Roman"/>
          <w:b/>
          <w:u w:val="single"/>
        </w:rPr>
        <w:t xml:space="preserve">If one is </w:t>
      </w:r>
      <w:r w:rsidRPr="006D757A">
        <w:rPr>
          <w:rFonts w:cs="Times New Roman"/>
          <w:b/>
          <w:highlight w:val="green"/>
          <w:u w:val="single"/>
        </w:rPr>
        <w:t xml:space="preserve">[being] threatened into accepting </w:t>
      </w:r>
      <w:r w:rsidRPr="00E85B3B">
        <w:rPr>
          <w:rFonts w:cs="Times New Roman"/>
          <w:b/>
          <w:u w:val="single"/>
        </w:rPr>
        <w:t>the</w:t>
      </w:r>
      <w:r w:rsidRPr="00E85B3B">
        <w:rPr>
          <w:rFonts w:cs="Times New Roman"/>
          <w:sz w:val="12"/>
        </w:rPr>
        <w:t xml:space="preserve"> </w:t>
      </w:r>
      <w:r w:rsidRPr="00E85B3B">
        <w:rPr>
          <w:rFonts w:cs="Times New Roman"/>
          <w:color w:val="BFBFBF" w:themeColor="background1" w:themeShade="BF"/>
          <w:sz w:val="8"/>
          <w:szCs w:val="8"/>
        </w:rPr>
        <w:t>statements or truth</w:t>
      </w:r>
      <w:r w:rsidRPr="00E85B3B">
        <w:rPr>
          <w:rFonts w:cs="Times New Roman"/>
          <w:sz w:val="12"/>
        </w:rPr>
        <w:t>-</w:t>
      </w:r>
      <w:r w:rsidRPr="006D757A">
        <w:rPr>
          <w:rFonts w:cs="Times New Roman"/>
          <w:b/>
          <w:highlight w:val="green"/>
          <w:u w:val="single"/>
        </w:rPr>
        <w:t xml:space="preserve">claims of another, </w:t>
      </w:r>
      <w:r w:rsidRPr="00E85B3B">
        <w:rPr>
          <w:rFonts w:cs="Times New Roman"/>
          <w:b/>
          <w:u w:val="single"/>
        </w:rPr>
        <w:t xml:space="preserve">this </w:t>
      </w:r>
      <w:r w:rsidRPr="006D757A">
        <w:rPr>
          <w:rFonts w:cs="Times New Roman"/>
          <w:b/>
          <w:highlight w:val="green"/>
          <w:u w:val="single"/>
        </w:rPr>
        <w:t>does not</w:t>
      </w:r>
      <w:r w:rsidRPr="00E85B3B">
        <w:rPr>
          <w:rFonts w:cs="Times New Roman"/>
          <w:sz w:val="12"/>
        </w:rPr>
        <w:t xml:space="preserve"> </w:t>
      </w:r>
      <w:r w:rsidRPr="00E85B3B">
        <w:rPr>
          <w:rFonts w:cs="Times New Roman"/>
          <w:color w:val="BFBFBF" w:themeColor="background1" w:themeShade="BF"/>
          <w:sz w:val="8"/>
          <w:szCs w:val="8"/>
        </w:rPr>
        <w:t>tend to</w:t>
      </w:r>
      <w:r w:rsidRPr="00E85B3B">
        <w:rPr>
          <w:rFonts w:cs="Times New Roman"/>
          <w:sz w:val="12"/>
        </w:rPr>
        <w:t xml:space="preserve"> </w:t>
      </w:r>
      <w:r w:rsidRPr="006D757A">
        <w:rPr>
          <w:rFonts w:cs="Times New Roman"/>
          <w:b/>
          <w:highlight w:val="green"/>
          <w:u w:val="single"/>
        </w:rPr>
        <w:t xml:space="preserve">get </w:t>
      </w:r>
      <w:proofErr w:type="gramStart"/>
      <w:r w:rsidRPr="006D757A">
        <w:rPr>
          <w:rFonts w:cs="Times New Roman"/>
          <w:b/>
          <w:highlight w:val="green"/>
          <w:u w:val="single"/>
        </w:rPr>
        <w:t>at</w:t>
      </w:r>
      <w:r w:rsidRPr="00E85B3B">
        <w:rPr>
          <w:rFonts w:cs="Times New Roman"/>
          <w:b/>
          <w:u w:val="single"/>
        </w:rPr>
        <w:t xml:space="preserve">  the</w:t>
      </w:r>
      <w:proofErr w:type="gramEnd"/>
      <w:r w:rsidRPr="00E85B3B">
        <w:rPr>
          <w:rFonts w:cs="Times New Roman"/>
          <w:b/>
          <w:u w:val="single"/>
        </w:rPr>
        <w:t xml:space="preserve"> </w:t>
      </w:r>
      <w:r w:rsidRPr="006D757A">
        <w:rPr>
          <w:rFonts w:cs="Times New Roman"/>
          <w:b/>
          <w:highlight w:val="green"/>
          <w:u w:val="single"/>
        </w:rPr>
        <w:t>truth</w:t>
      </w:r>
      <w:r w:rsidRPr="00E85B3B">
        <w:rPr>
          <w:rFonts w:cs="Times New Roman"/>
          <w:color w:val="BFBFBF" w:themeColor="background1" w:themeShade="BF"/>
          <w:sz w:val="8"/>
          <w:szCs w:val="8"/>
        </w:rPr>
        <w:t>, which is undeniably  a goal of  argumentation or discourse.</w:t>
      </w:r>
      <w:r w:rsidRPr="00E85B3B">
        <w:rPr>
          <w:rFonts w:cs="Times New Roman"/>
          <w:sz w:val="12"/>
        </w:rPr>
        <w:t xml:space="preserve"> </w:t>
      </w:r>
      <w:r w:rsidRPr="00E85B3B">
        <w:rPr>
          <w:rFonts w:cs="Times New Roman"/>
          <w:b/>
          <w:u w:val="single"/>
        </w:rPr>
        <w:t xml:space="preserve">Thus, anyone engaging in </w:t>
      </w:r>
      <w:r w:rsidRPr="006D757A">
        <w:rPr>
          <w:rFonts w:cs="Times New Roman"/>
          <w:b/>
          <w:highlight w:val="green"/>
          <w:u w:val="single"/>
        </w:rPr>
        <w:t>argumentation</w:t>
      </w:r>
      <w:r w:rsidRPr="00E85B3B">
        <w:rPr>
          <w:rFonts w:cs="Times New Roman"/>
          <w:b/>
          <w:u w:val="single"/>
        </w:rPr>
        <w:t xml:space="preserve"> implicitly </w:t>
      </w:r>
      <w:r w:rsidRPr="006D757A">
        <w:rPr>
          <w:rFonts w:cs="Times New Roman"/>
          <w:b/>
          <w:highlight w:val="green"/>
          <w:u w:val="single"/>
        </w:rPr>
        <w:t>presupposes</w:t>
      </w:r>
      <w:r w:rsidRPr="00E85B3B">
        <w:rPr>
          <w:rFonts w:cs="Times New Roman"/>
          <w:b/>
          <w:u w:val="single"/>
        </w:rPr>
        <w:t xml:space="preserve"> the</w:t>
      </w:r>
      <w:r w:rsidRPr="00E85B3B">
        <w:rPr>
          <w:rFonts w:cs="Times New Roman"/>
          <w:sz w:val="12"/>
        </w:rPr>
        <w:t xml:space="preserve"> </w:t>
      </w:r>
      <w:r w:rsidRPr="00E85B3B">
        <w:rPr>
          <w:rFonts w:cs="Times New Roman"/>
          <w:color w:val="BFBFBF" w:themeColor="background1" w:themeShade="BF"/>
          <w:sz w:val="8"/>
          <w:szCs w:val="8"/>
        </w:rPr>
        <w:t>right of</w:t>
      </w:r>
      <w:r w:rsidRPr="00E85B3B">
        <w:rPr>
          <w:rFonts w:cs="Times New Roman"/>
          <w:sz w:val="12"/>
        </w:rPr>
        <w:t xml:space="preserve"> </w:t>
      </w:r>
      <w:r w:rsidRPr="006D757A">
        <w:rPr>
          <w:rFonts w:cs="Times New Roman"/>
          <w:b/>
          <w:highlight w:val="green"/>
          <w:u w:val="single"/>
        </w:rPr>
        <w:t>self-ownership of other[s]</w:t>
      </w:r>
      <w:r w:rsidRPr="00E85B3B">
        <w:rPr>
          <w:rFonts w:cs="Times New Roman"/>
          <w:b/>
          <w:u w:val="single"/>
        </w:rPr>
        <w:t xml:space="preserve"> participants</w:t>
      </w:r>
      <w:r w:rsidRPr="00E85B3B">
        <w:rPr>
          <w:rFonts w:cs="Times New Roman"/>
          <w:sz w:val="12"/>
        </w:rPr>
        <w:t xml:space="preserve"> </w:t>
      </w:r>
      <w:r w:rsidRPr="00E85B3B">
        <w:rPr>
          <w:rFonts w:cs="Times New Roman"/>
          <w:color w:val="BFBFBF" w:themeColor="background1" w:themeShade="BF"/>
          <w:sz w:val="8"/>
          <w:szCs w:val="8"/>
        </w:rPr>
        <w:t xml:space="preserve">in </w:t>
      </w:r>
      <w:proofErr w:type="gramStart"/>
      <w:r w:rsidRPr="00E85B3B">
        <w:rPr>
          <w:rFonts w:cs="Times New Roman"/>
          <w:color w:val="BFBFBF" w:themeColor="background1" w:themeShade="BF"/>
          <w:sz w:val="8"/>
          <w:szCs w:val="8"/>
        </w:rPr>
        <w:t>the  argument</w:t>
      </w:r>
      <w:proofErr w:type="gramEnd"/>
      <w:r w:rsidRPr="00E85B3B">
        <w:rPr>
          <w:rFonts w:cs="Times New Roman"/>
          <w:color w:val="BFBFBF" w:themeColor="background1" w:themeShade="BF"/>
          <w:sz w:val="8"/>
          <w:szCs w:val="8"/>
        </w:rPr>
        <w:t>, for</w:t>
      </w:r>
      <w:r w:rsidRPr="00E85B3B">
        <w:rPr>
          <w:rFonts w:cs="Times New Roman"/>
          <w:sz w:val="12"/>
        </w:rPr>
        <w:t xml:space="preserve"> </w:t>
      </w:r>
      <w:r w:rsidRPr="00E85B3B">
        <w:rPr>
          <w:rFonts w:cs="Times New Roman"/>
          <w:b/>
          <w:u w:val="single"/>
        </w:rPr>
        <w:t xml:space="preserve">otherwise the other would not be able </w:t>
      </w:r>
      <w:r w:rsidRPr="006D757A">
        <w:rPr>
          <w:rFonts w:cs="Times New Roman"/>
          <w:b/>
          <w:highlight w:val="green"/>
          <w:u w:val="single"/>
        </w:rPr>
        <w:t>to</w:t>
      </w:r>
      <w:r w:rsidRPr="00E85B3B">
        <w:rPr>
          <w:rFonts w:cs="Times New Roman"/>
          <w:sz w:val="12"/>
        </w:rPr>
        <w:t xml:space="preserve"> consider  freely and </w:t>
      </w:r>
      <w:r w:rsidRPr="006D757A">
        <w:rPr>
          <w:rFonts w:cs="Times New Roman"/>
          <w:b/>
          <w:highlight w:val="green"/>
          <w:u w:val="single"/>
        </w:rPr>
        <w:t>accept or reject the proposed  argument</w:t>
      </w:r>
      <w:r w:rsidRPr="00E85B3B">
        <w:rPr>
          <w:rFonts w:cs="Times New Roman"/>
          <w:b/>
          <w:u w:val="single"/>
        </w:rPr>
        <w:t xml:space="preserve">. </w:t>
      </w:r>
      <w:r w:rsidRPr="00E85B3B">
        <w:rPr>
          <w:rFonts w:cs="Times New Roman"/>
          <w:color w:val="BFBFBF" w:themeColor="background1" w:themeShade="BF"/>
          <w:sz w:val="8"/>
          <w:szCs w:val="8"/>
        </w:rPr>
        <w:t>Only</w:t>
      </w:r>
      <w:r w:rsidRPr="00E85B3B">
        <w:rPr>
          <w:rFonts w:cs="Times New Roman"/>
          <w:sz w:val="12"/>
        </w:rPr>
        <w:t xml:space="preserve"> </w:t>
      </w:r>
      <w:r w:rsidRPr="006D757A">
        <w:rPr>
          <w:rFonts w:cs="Times New Roman"/>
          <w:b/>
          <w:highlight w:val="green"/>
          <w:u w:val="single"/>
        </w:rPr>
        <w:t>as long as there is</w:t>
      </w:r>
      <w:r w:rsidRPr="00E85B3B">
        <w:rPr>
          <w:rFonts w:cs="Times New Roman"/>
          <w:color w:val="BFBFBF" w:themeColor="background1" w:themeShade="BF"/>
          <w:sz w:val="8"/>
          <w:szCs w:val="8"/>
        </w:rPr>
        <w:t xml:space="preserve"> at least an implicit</w:t>
      </w:r>
      <w:r w:rsidRPr="00E85B3B">
        <w:rPr>
          <w:rFonts w:cs="Times New Roman"/>
          <w:sz w:val="12"/>
        </w:rPr>
        <w:t xml:space="preserve"> </w:t>
      </w:r>
      <w:r w:rsidRPr="006D757A">
        <w:rPr>
          <w:rFonts w:cs="Times New Roman"/>
          <w:b/>
          <w:highlight w:val="green"/>
          <w:u w:val="single"/>
        </w:rPr>
        <w:t>recognition of each individual's</w:t>
      </w:r>
      <w:r w:rsidRPr="00E85B3B">
        <w:rPr>
          <w:rFonts w:cs="Times New Roman"/>
          <w:b/>
          <w:u w:val="single"/>
        </w:rPr>
        <w:t xml:space="preserve"> property </w:t>
      </w:r>
      <w:r w:rsidRPr="006D757A">
        <w:rPr>
          <w:rFonts w:cs="Times New Roman"/>
          <w:b/>
          <w:highlight w:val="green"/>
          <w:u w:val="single"/>
        </w:rPr>
        <w:t xml:space="preserve">right </w:t>
      </w:r>
      <w:r w:rsidRPr="00E85B3B">
        <w:rPr>
          <w:rFonts w:cs="Times New Roman"/>
          <w:b/>
          <w:u w:val="single"/>
        </w:rPr>
        <w:t xml:space="preserve">in his or </w:t>
      </w:r>
      <w:proofErr w:type="gramStart"/>
      <w:r w:rsidRPr="00E85B3B">
        <w:rPr>
          <w:rFonts w:cs="Times New Roman"/>
          <w:b/>
          <w:u w:val="single"/>
        </w:rPr>
        <w:t>her  own</w:t>
      </w:r>
      <w:proofErr w:type="gramEnd"/>
      <w:r w:rsidRPr="00E85B3B">
        <w:rPr>
          <w:rFonts w:cs="Times New Roman"/>
          <w:b/>
          <w:u w:val="single"/>
        </w:rPr>
        <w:t xml:space="preserve"> body</w:t>
      </w:r>
      <w:r w:rsidRPr="006D757A">
        <w:rPr>
          <w:rFonts w:cs="Times New Roman"/>
          <w:b/>
          <w:highlight w:val="green"/>
          <w:u w:val="single"/>
        </w:rPr>
        <w:t xml:space="preserve">  can</w:t>
      </w:r>
      <w:r w:rsidRPr="00E85B3B">
        <w:rPr>
          <w:rFonts w:cs="Times New Roman"/>
          <w:b/>
          <w:u w:val="single"/>
        </w:rPr>
        <w:t xml:space="preserve"> true  </w:t>
      </w:r>
      <w:r w:rsidRPr="006D757A">
        <w:rPr>
          <w:rFonts w:cs="Times New Roman"/>
          <w:b/>
          <w:highlight w:val="green"/>
          <w:u w:val="single"/>
        </w:rPr>
        <w:t>argumentation  take place.</w:t>
      </w:r>
      <w:r w:rsidRPr="00E85B3B">
        <w:rPr>
          <w:rFonts w:cs="Times New Roman"/>
          <w:b/>
          <w:u w:val="single"/>
        </w:rPr>
        <w:t xml:space="preserve"> </w:t>
      </w:r>
      <w:r w:rsidRPr="00E85B3B">
        <w:rPr>
          <w:rFonts w:cs="Times New Roman"/>
          <w:color w:val="BFBFBF" w:themeColor="background1" w:themeShade="BF"/>
          <w:sz w:val="8"/>
          <w:szCs w:val="8"/>
        </w:rPr>
        <w:t>When this right is not recognized, the activity is no longer argumentation, but threat</w:t>
      </w:r>
      <w:r w:rsidRPr="00E85B3B">
        <w:rPr>
          <w:rFonts w:cs="Times New Roman"/>
          <w:b/>
          <w:color w:val="BFBFBF" w:themeColor="background1" w:themeShade="BF"/>
          <w:sz w:val="8"/>
          <w:szCs w:val="8"/>
        </w:rPr>
        <w:t>,</w:t>
      </w:r>
      <w:r w:rsidRPr="00E85B3B">
        <w:rPr>
          <w:rFonts w:cs="Times New Roman"/>
          <w:b/>
          <w:sz w:val="12"/>
        </w:rPr>
        <w:t xml:space="preserve"> </w:t>
      </w:r>
      <w:proofErr w:type="gramStart"/>
      <w:r w:rsidRPr="00E85B3B">
        <w:rPr>
          <w:rFonts w:cs="Times New Roman"/>
          <w:b/>
          <w:u w:val="single"/>
        </w:rPr>
        <w:t>mere  naked</w:t>
      </w:r>
      <w:proofErr w:type="gramEnd"/>
      <w:r w:rsidRPr="00E85B3B">
        <w:rPr>
          <w:rFonts w:cs="Times New Roman"/>
          <w:b/>
          <w:u w:val="single"/>
        </w:rPr>
        <w:t xml:space="preserve">  aggression,  or  plain  physical fighting. Thus, </w:t>
      </w:r>
      <w:r w:rsidRPr="006D757A">
        <w:rPr>
          <w:rFonts w:cs="Times New Roman"/>
          <w:b/>
          <w:highlight w:val="green"/>
          <w:u w:val="single"/>
        </w:rPr>
        <w:t xml:space="preserve">anyone who denies </w:t>
      </w:r>
      <w:proofErr w:type="gramStart"/>
      <w:r w:rsidRPr="006D757A">
        <w:rPr>
          <w:rFonts w:cs="Times New Roman"/>
          <w:b/>
          <w:highlight w:val="green"/>
          <w:u w:val="single"/>
        </w:rPr>
        <w:t>that  right</w:t>
      </w:r>
      <w:r w:rsidRPr="00E85B3B">
        <w:rPr>
          <w:rFonts w:cs="Times New Roman"/>
          <w:b/>
          <w:u w:val="single"/>
        </w:rPr>
        <w:t>s</w:t>
      </w:r>
      <w:proofErr w:type="gramEnd"/>
      <w:r w:rsidRPr="00E85B3B">
        <w:rPr>
          <w:rFonts w:cs="Times New Roman"/>
          <w:b/>
          <w:u w:val="single"/>
        </w:rPr>
        <w:t xml:space="preserve">  exist  </w:t>
      </w:r>
      <w:r w:rsidRPr="006D757A">
        <w:rPr>
          <w:rFonts w:cs="Times New Roman"/>
          <w:b/>
          <w:highlight w:val="green"/>
          <w:u w:val="single"/>
        </w:rPr>
        <w:t>contradicts</w:t>
      </w:r>
      <w:r w:rsidRPr="00E85B3B">
        <w:rPr>
          <w:rFonts w:cs="Times New Roman"/>
          <w:b/>
          <w:u w:val="single"/>
        </w:rPr>
        <w:t xml:space="preserve"> him[</w:t>
      </w:r>
      <w:r w:rsidRPr="006D757A">
        <w:rPr>
          <w:rFonts w:cs="Times New Roman"/>
          <w:b/>
          <w:highlight w:val="green"/>
          <w:u w:val="single"/>
        </w:rPr>
        <w:t>them]self since</w:t>
      </w:r>
      <w:r w:rsidRPr="00E85B3B">
        <w:rPr>
          <w:rFonts w:cs="Times New Roman"/>
          <w:b/>
          <w:u w:val="single"/>
        </w:rPr>
        <w:t>, by his</w:t>
      </w:r>
      <w:r w:rsidRPr="00E85B3B">
        <w:rPr>
          <w:rFonts w:cs="Times New Roman"/>
          <w:sz w:val="12"/>
        </w:rPr>
        <w:t xml:space="preserve"> </w:t>
      </w:r>
      <w:r w:rsidRPr="00E85B3B">
        <w:rPr>
          <w:rFonts w:cs="Times New Roman"/>
          <w:color w:val="BFBFBF" w:themeColor="background1" w:themeShade="BF"/>
          <w:sz w:val="8"/>
          <w:szCs w:val="8"/>
        </w:rPr>
        <w:t>very</w:t>
      </w:r>
      <w:r w:rsidRPr="00E85B3B">
        <w:rPr>
          <w:rFonts w:cs="Times New Roman"/>
          <w:sz w:val="12"/>
        </w:rPr>
        <w:t xml:space="preserve"> </w:t>
      </w:r>
      <w:r w:rsidRPr="006D757A">
        <w:rPr>
          <w:rFonts w:cs="Times New Roman"/>
          <w:b/>
          <w:highlight w:val="green"/>
          <w:u w:val="single"/>
        </w:rPr>
        <w:t>engaging in</w:t>
      </w:r>
      <w:r w:rsidRPr="00E85B3B">
        <w:rPr>
          <w:rFonts w:cs="Times New Roman"/>
          <w:sz w:val="12"/>
        </w:rPr>
        <w:t xml:space="preserve"> </w:t>
      </w:r>
      <w:r w:rsidRPr="00E85B3B">
        <w:rPr>
          <w:rFonts w:cs="Times New Roman"/>
          <w:color w:val="BFBFBF" w:themeColor="background1" w:themeShade="BF"/>
          <w:sz w:val="8"/>
          <w:szCs w:val="8"/>
        </w:rPr>
        <w:t>the  co-  operative  and</w:t>
      </w:r>
      <w:r w:rsidRPr="00E85B3B">
        <w:rPr>
          <w:rFonts w:cs="Times New Roman"/>
          <w:sz w:val="12"/>
        </w:rPr>
        <w:t xml:space="preserve"> </w:t>
      </w:r>
      <w:r w:rsidRPr="00E85B3B">
        <w:rPr>
          <w:rFonts w:cs="Times New Roman"/>
          <w:b/>
          <w:u w:val="single"/>
        </w:rPr>
        <w:t xml:space="preserve"> conflict-free</w:t>
      </w:r>
      <w:r w:rsidRPr="00E85B3B">
        <w:rPr>
          <w:rFonts w:cs="Times New Roman"/>
          <w:sz w:val="12"/>
        </w:rPr>
        <w:t xml:space="preserve"> </w:t>
      </w:r>
      <w:r w:rsidRPr="00E85B3B">
        <w:rPr>
          <w:rFonts w:cs="Times New Roman"/>
          <w:color w:val="BFBFBF" w:themeColor="background1" w:themeShade="BF"/>
          <w:sz w:val="8"/>
          <w:szCs w:val="8"/>
        </w:rPr>
        <w:t>activity of</w:t>
      </w:r>
      <w:r w:rsidRPr="00E85B3B">
        <w:rPr>
          <w:rFonts w:cs="Times New Roman"/>
          <w:sz w:val="12"/>
        </w:rPr>
        <w:t xml:space="preserve">  </w:t>
      </w:r>
      <w:r w:rsidRPr="006D757A">
        <w:rPr>
          <w:rFonts w:cs="Times New Roman"/>
          <w:b/>
          <w:highlight w:val="green"/>
          <w:u w:val="single"/>
        </w:rPr>
        <w:t>argu[ing]</w:t>
      </w:r>
      <w:r w:rsidRPr="00E85B3B">
        <w:rPr>
          <w:rFonts w:cs="Times New Roman"/>
          <w:color w:val="BFBFBF" w:themeColor="background1" w:themeShade="BF"/>
          <w:sz w:val="8"/>
          <w:szCs w:val="8"/>
        </w:rPr>
        <w:t>mentation</w:t>
      </w:r>
      <w:r w:rsidRPr="00E85B3B">
        <w:rPr>
          <w:rFonts w:cs="Times New Roman"/>
          <w:b/>
          <w:color w:val="BFBFBF" w:themeColor="background1" w:themeShade="BF"/>
          <w:sz w:val="8"/>
          <w:szCs w:val="8"/>
          <w:u w:val="single"/>
        </w:rPr>
        <w:t>,</w:t>
      </w:r>
      <w:r w:rsidRPr="00E85B3B">
        <w:rPr>
          <w:rFonts w:cs="Times New Roman"/>
          <w:b/>
          <w:u w:val="single"/>
        </w:rPr>
        <w:t xml:space="preserve"> he</w:t>
      </w:r>
      <w:r w:rsidRPr="00E85B3B">
        <w:rPr>
          <w:rFonts w:cs="Times New Roman"/>
          <w:sz w:val="12"/>
        </w:rPr>
        <w:t xml:space="preserve"> </w:t>
      </w:r>
      <w:r w:rsidRPr="00E85B3B">
        <w:rPr>
          <w:rFonts w:cs="Times New Roman"/>
          <w:color w:val="BFBFBF" w:themeColor="background1" w:themeShade="BF"/>
          <w:sz w:val="8"/>
          <w:szCs w:val="8"/>
        </w:rPr>
        <w:t>necessarily</w:t>
      </w:r>
      <w:r w:rsidRPr="00E85B3B">
        <w:rPr>
          <w:rFonts w:cs="Times New Roman"/>
          <w:sz w:val="12"/>
        </w:rPr>
        <w:t xml:space="preserve"> </w:t>
      </w:r>
      <w:r w:rsidRPr="006D757A">
        <w:rPr>
          <w:rFonts w:cs="Times New Roman"/>
          <w:b/>
          <w:highlight w:val="green"/>
          <w:u w:val="single"/>
        </w:rPr>
        <w:t xml:space="preserve">recognizes  the right  of  [their] </w:t>
      </w:r>
      <w:r w:rsidRPr="00E85B3B">
        <w:rPr>
          <w:rFonts w:cs="Times New Roman"/>
          <w:color w:val="BFBFBF" w:themeColor="background1" w:themeShade="BF"/>
          <w:sz w:val="8"/>
          <w:szCs w:val="8"/>
        </w:rPr>
        <w:t>his</w:t>
      </w:r>
      <w:r w:rsidRPr="00E85B3B">
        <w:rPr>
          <w:rFonts w:cs="Times New Roman"/>
          <w:b/>
          <w:u w:val="single"/>
        </w:rPr>
        <w:t xml:space="preserve">  </w:t>
      </w:r>
      <w:r w:rsidRPr="006D757A">
        <w:rPr>
          <w:rFonts w:cs="Times New Roman"/>
          <w:b/>
          <w:highlight w:val="green"/>
          <w:u w:val="single"/>
        </w:rPr>
        <w:t>listener  to  be  free to</w:t>
      </w:r>
      <w:r w:rsidRPr="00E85B3B">
        <w:rPr>
          <w:rFonts w:cs="Times New Roman"/>
          <w:sz w:val="12"/>
        </w:rPr>
        <w:t xml:space="preserve"> </w:t>
      </w:r>
      <w:r w:rsidRPr="00E85B3B">
        <w:rPr>
          <w:rFonts w:cs="Times New Roman"/>
          <w:color w:val="BFBFBF" w:themeColor="background1" w:themeShade="BF"/>
          <w:sz w:val="8"/>
          <w:szCs w:val="8"/>
        </w:rPr>
        <w:t>listen,  think,  and</w:t>
      </w:r>
      <w:r w:rsidRPr="00E85B3B">
        <w:rPr>
          <w:rFonts w:cs="Times New Roman"/>
          <w:sz w:val="12"/>
        </w:rPr>
        <w:t xml:space="preserve"> </w:t>
      </w:r>
      <w:r w:rsidRPr="006D757A">
        <w:rPr>
          <w:rFonts w:cs="Times New Roman"/>
          <w:b/>
          <w:highlight w:val="green"/>
          <w:u w:val="single"/>
        </w:rPr>
        <w:t>decide</w:t>
      </w:r>
      <w:r w:rsidRPr="00E85B3B">
        <w:rPr>
          <w:rFonts w:cs="Times New Roman"/>
          <w:b/>
          <w:u w:val="single"/>
        </w:rPr>
        <w:t xml:space="preserve">. </w:t>
      </w:r>
      <w:r w:rsidRPr="00E85B3B">
        <w:rPr>
          <w:rFonts w:cs="Times New Roman"/>
          <w:color w:val="BFBFBF" w:themeColor="background1" w:themeShade="BF"/>
          <w:sz w:val="8"/>
          <w:szCs w:val="8"/>
        </w:rPr>
        <w:t>That is, any participant in</w:t>
      </w:r>
      <w:r w:rsidRPr="00E85B3B">
        <w:rPr>
          <w:rFonts w:cs="Times New Roman"/>
          <w:sz w:val="12"/>
        </w:rPr>
        <w:t xml:space="preserve"> </w:t>
      </w:r>
      <w:r w:rsidRPr="006D757A">
        <w:rPr>
          <w:rFonts w:cs="Times New Roman"/>
          <w:b/>
          <w:highlight w:val="green"/>
          <w:u w:val="single"/>
        </w:rPr>
        <w:t>discourse presupposes</w:t>
      </w:r>
      <w:r w:rsidRPr="00E85B3B">
        <w:rPr>
          <w:rFonts w:cs="Times New Roman"/>
          <w:sz w:val="12"/>
        </w:rPr>
        <w:t xml:space="preserve"> </w:t>
      </w:r>
      <w:r w:rsidRPr="00E85B3B">
        <w:rPr>
          <w:rFonts w:cs="Times New Roman"/>
          <w:color w:val="BFBFBF" w:themeColor="background1" w:themeShade="BF"/>
          <w:sz w:val="8"/>
          <w:szCs w:val="8"/>
        </w:rPr>
        <w:t>the non-</w:t>
      </w:r>
      <w:proofErr w:type="gramStart"/>
      <w:r w:rsidRPr="00E85B3B">
        <w:rPr>
          <w:rFonts w:cs="Times New Roman"/>
          <w:color w:val="BFBFBF" w:themeColor="background1" w:themeShade="BF"/>
          <w:sz w:val="8"/>
          <w:szCs w:val="8"/>
        </w:rPr>
        <w:t>aggression</w:t>
      </w:r>
      <w:r w:rsidRPr="00E85B3B">
        <w:rPr>
          <w:rFonts w:cs="Times New Roman"/>
          <w:b/>
          <w:color w:val="BFBFBF" w:themeColor="background1" w:themeShade="BF"/>
          <w:sz w:val="8"/>
          <w:szCs w:val="8"/>
        </w:rPr>
        <w:t xml:space="preserve"> </w:t>
      </w:r>
      <w:r w:rsidRPr="00E85B3B">
        <w:rPr>
          <w:rFonts w:cs="Times New Roman"/>
          <w:color w:val="BFBFBF" w:themeColor="background1" w:themeShade="BF"/>
          <w:sz w:val="8"/>
          <w:szCs w:val="8"/>
        </w:rPr>
        <w:t xml:space="preserve"> axiom</w:t>
      </w:r>
      <w:proofErr w:type="gramEnd"/>
      <w:r w:rsidRPr="00E85B3B">
        <w:rPr>
          <w:rFonts w:cs="Times New Roman"/>
          <w:color w:val="BFBFBF" w:themeColor="background1" w:themeShade="BF"/>
          <w:sz w:val="8"/>
          <w:szCs w:val="8"/>
        </w:rPr>
        <w:t>, the  libertarian  view  that</w:t>
      </w:r>
      <w:r w:rsidRPr="00E85B3B">
        <w:rPr>
          <w:rFonts w:cs="Times New Roman"/>
          <w:sz w:val="12"/>
        </w:rPr>
        <w:t xml:space="preserve">  </w:t>
      </w:r>
      <w:r w:rsidRPr="006D757A">
        <w:rPr>
          <w:rFonts w:cs="Times New Roman"/>
          <w:b/>
          <w:highlight w:val="green"/>
          <w:u w:val="single"/>
        </w:rPr>
        <w:t>one  may not initiate force against others.</w:t>
      </w:r>
      <w:r w:rsidRPr="00E85B3B">
        <w:rPr>
          <w:rFonts w:cs="Times New Roman"/>
        </w:rPr>
        <w:t>”</w:t>
      </w:r>
      <w:r w:rsidRPr="00E85B3B">
        <w:rPr>
          <w:rFonts w:cs="Times New Roman"/>
          <w:sz w:val="12"/>
        </w:rPr>
        <w:t xml:space="preserve">  </w:t>
      </w:r>
    </w:p>
    <w:p w:rsidR="00445388" w:rsidRDefault="00445388" w:rsidP="00445388">
      <w:pPr>
        <w:pStyle w:val="Heading3"/>
      </w:pPr>
      <w:r>
        <w:t>Race</w:t>
      </w:r>
    </w:p>
    <w:p w:rsidR="00445388" w:rsidRDefault="00445388" w:rsidP="00445388">
      <w:pPr>
        <w:pStyle w:val="Heading4"/>
      </w:pPr>
      <w:r>
        <w:t>Gun violence is deadly and racialized</w:t>
      </w:r>
    </w:p>
    <w:p w:rsidR="00445388" w:rsidRPr="00CD545F" w:rsidRDefault="00445388" w:rsidP="00445388">
      <w:pPr>
        <w:rPr>
          <w:rFonts w:asciiTheme="minorHAnsi" w:hAnsiTheme="minorHAnsi"/>
        </w:rPr>
      </w:pPr>
      <w:r w:rsidRPr="00CD545F">
        <w:rPr>
          <w:rStyle w:val="Style13ptBold"/>
          <w:rFonts w:asciiTheme="minorHAnsi" w:hAnsiTheme="minorHAnsi"/>
        </w:rPr>
        <w:t>Peniel ’15</w:t>
      </w:r>
      <w:r w:rsidRPr="00CD545F">
        <w:rPr>
          <w:rFonts w:asciiTheme="minorHAnsi" w:hAnsiTheme="minorHAnsi"/>
        </w:rPr>
        <w:t xml:space="preserve"> (Joseph Peniel, Reporter for Newsweek, “Guns Have Been the Most Dramatic Weapon Used Against African-Americans, but Not the Most Effective,” Newsweek, 6/23, </w:t>
      </w:r>
      <w:hyperlink r:id="rId7" w:history="1">
        <w:r w:rsidRPr="00CD545F">
          <w:rPr>
            <w:rStyle w:val="Hyperlink"/>
            <w:rFonts w:asciiTheme="minorHAnsi" w:hAnsiTheme="minorHAnsi"/>
          </w:rPr>
          <w:t>http://www.newsweek.com/guns-have-been-most-dramatic-weapon-used-against-african- americans-not-most-346101</w:t>
        </w:r>
      </w:hyperlink>
      <w:r w:rsidRPr="00CD545F">
        <w:rPr>
          <w:rFonts w:asciiTheme="minorHAnsi" w:hAnsiTheme="minorHAnsi"/>
        </w:rPr>
        <w:t>)</w:t>
      </w:r>
    </w:p>
    <w:p w:rsidR="00445388" w:rsidRPr="00CD545F" w:rsidRDefault="00445388" w:rsidP="00445388">
      <w:pPr>
        <w:rPr>
          <w:rFonts w:asciiTheme="minorHAnsi" w:hAnsiTheme="minorHAnsi"/>
          <w:sz w:val="12"/>
        </w:rPr>
      </w:pPr>
      <w:r w:rsidRPr="00CD545F">
        <w:rPr>
          <w:rFonts w:asciiTheme="minorHAnsi" w:hAnsiTheme="minorHAnsi"/>
          <w:sz w:val="12"/>
        </w:rPr>
        <w:t xml:space="preserve">African-American veterans returned from World War I with a renewed militancy that helped ignite a New Negro Movement that promoted black political self-determination. New Negroes flocked to Marcus Garvey’s Universal Negro Improvement Association, creating businesses, publishing newspapers and preaching a gospel of racial unity whose cultural arm would flower in the Harlem Renaissance. But </w:t>
      </w:r>
      <w:r w:rsidRPr="00C90FBB">
        <w:rPr>
          <w:rStyle w:val="StyleUnderline"/>
          <w:rFonts w:asciiTheme="minorHAnsi" w:hAnsiTheme="minorHAnsi"/>
          <w:highlight w:val="green"/>
        </w:rPr>
        <w:t>whites’ anti-black violence, often backed by guns, was never far away</w:t>
      </w:r>
      <w:r w:rsidRPr="00CD545F">
        <w:rPr>
          <w:rFonts w:asciiTheme="minorHAnsi" w:hAnsiTheme="minorHAnsi"/>
          <w:sz w:val="12"/>
        </w:rPr>
        <w:t xml:space="preserve">. Racial segregation in public accommodations and the disenfranchisement of black voters was backed by both public policy and popular consensus. Just as guns, many of them—including those wielded by black soldiers—helped to end slavery and win the Civil War, it would take thousands of guns—this time wielded by white supremacists—to enable white Southerners to win the peace. The modern civil rights era unfolded against this backdrop, where </w:t>
      </w:r>
      <w:r w:rsidRPr="00C90FBB">
        <w:rPr>
          <w:rStyle w:val="StyleUnderline"/>
          <w:rFonts w:asciiTheme="minorHAnsi" w:hAnsiTheme="minorHAnsi"/>
          <w:highlight w:val="green"/>
        </w:rPr>
        <w:t>whites used guns and threats of violent reprisals</w:t>
      </w:r>
      <w:r w:rsidRPr="00CD545F">
        <w:rPr>
          <w:rStyle w:val="StyleUnderline"/>
          <w:rFonts w:asciiTheme="minorHAnsi" w:hAnsiTheme="minorHAnsi"/>
        </w:rPr>
        <w:t xml:space="preserve"> to ensure a brutally unjust racial order</w:t>
      </w:r>
      <w:r w:rsidRPr="00CD545F">
        <w:rPr>
          <w:rFonts w:asciiTheme="minorHAnsi" w:hAnsiTheme="minorHAnsi"/>
          <w:sz w:val="12"/>
        </w:rPr>
        <w:t xml:space="preserve">. The movement’s nonviolent face, personified by Dr. Martin Luther King Jr.’s </w:t>
      </w:r>
      <w:proofErr w:type="gramStart"/>
      <w:r w:rsidRPr="00CD545F">
        <w:rPr>
          <w:rFonts w:asciiTheme="minorHAnsi" w:hAnsiTheme="minorHAnsi"/>
          <w:sz w:val="12"/>
        </w:rPr>
        <w:t>dream</w:t>
      </w:r>
      <w:proofErr w:type="gramEnd"/>
      <w:r w:rsidRPr="00CD545F">
        <w:rPr>
          <w:rFonts w:asciiTheme="minorHAnsi" w:hAnsiTheme="minorHAnsi"/>
          <w:sz w:val="12"/>
        </w:rPr>
        <w:t xml:space="preserve"> of a “beloved community,” hid a long history of armed self-determination within the black community. Malcolm X’s scathing broadsides against white violence included open advocacy for armed self-defense so that blacks could achieve liberation “by any means necessary,” as he often said in speeches during the early 1960s. While </w:t>
      </w:r>
      <w:r w:rsidRPr="00C90FBB">
        <w:rPr>
          <w:rStyle w:val="StyleUnderline"/>
          <w:rFonts w:asciiTheme="minorHAnsi" w:hAnsiTheme="minorHAnsi"/>
          <w:highlight w:val="green"/>
        </w:rPr>
        <w:t>most African-Americans avoided taking up arms</w:t>
      </w:r>
      <w:r w:rsidRPr="00CD545F">
        <w:rPr>
          <w:rFonts w:asciiTheme="minorHAnsi" w:hAnsiTheme="minorHAnsi"/>
          <w:sz w:val="12"/>
        </w:rPr>
        <w:t xml:space="preserve">, some did, including Robert F. Williams, a North Carolina NAACP activist and author of Negroes </w:t>
      </w:r>
      <w:proofErr w:type="gramStart"/>
      <w:r w:rsidRPr="00CD545F">
        <w:rPr>
          <w:rFonts w:asciiTheme="minorHAnsi" w:hAnsiTheme="minorHAnsi"/>
          <w:sz w:val="12"/>
        </w:rPr>
        <w:t>With</w:t>
      </w:r>
      <w:proofErr w:type="gramEnd"/>
      <w:r w:rsidRPr="00CD545F">
        <w:rPr>
          <w:rFonts w:asciiTheme="minorHAnsi" w:hAnsiTheme="minorHAnsi"/>
          <w:sz w:val="12"/>
        </w:rPr>
        <w:t xml:space="preserve"> Guns (1962); the Deacons for Defense and Justice; and the Black Panthers. Both Williams and the Deacons offered armed protection against raci</w:t>
      </w:r>
      <w:bookmarkStart w:id="0" w:name="_GoBack"/>
      <w:bookmarkEnd w:id="0"/>
      <w:r w:rsidRPr="00CD545F">
        <w:rPr>
          <w:rFonts w:asciiTheme="minorHAnsi" w:hAnsiTheme="minorHAnsi"/>
          <w:sz w:val="12"/>
        </w:rPr>
        <w:t xml:space="preserve">st terror for nonviolent civil rights activists in the South. Members of the Student Non-Violent Coordinating Committee (or SNCC, pronounced “snick) encountered an older generation of Southern blacks who never left their rural homes without carrying a pistol or shotgun for protection. The Black Panthers for a time went further, shifting from a self-defensive posture into an open advocacy of “revolutionary violence” before being pummeled into submission by the FBI and local authorities through state-sanctioned violence. Yet </w:t>
      </w:r>
      <w:r w:rsidRPr="00CD545F">
        <w:rPr>
          <w:rStyle w:val="StyleUnderline"/>
          <w:rFonts w:asciiTheme="minorHAnsi" w:hAnsiTheme="minorHAnsi"/>
        </w:rPr>
        <w:t xml:space="preserve">the symbolism of black men and women confronting police brutality and racial violence armed with guns and law books resonates today. Post-civil-rights </w:t>
      </w:r>
      <w:r w:rsidRPr="00C90FBB">
        <w:rPr>
          <w:rStyle w:val="StyleUnderline"/>
          <w:rFonts w:asciiTheme="minorHAnsi" w:hAnsiTheme="minorHAnsi"/>
          <w:highlight w:val="green"/>
        </w:rPr>
        <w:t>America has seen an explosion of guns and gun violence that has disproportionately hurt the African-American community. The flood of guns</w:t>
      </w:r>
      <w:r w:rsidRPr="00CD545F">
        <w:rPr>
          <w:rStyle w:val="StyleUnderline"/>
          <w:rFonts w:asciiTheme="minorHAnsi" w:hAnsiTheme="minorHAnsi"/>
        </w:rPr>
        <w:t xml:space="preserve"> in racially segregated and impoverished black neighborhoods </w:t>
      </w:r>
      <w:r w:rsidRPr="00C90FBB">
        <w:rPr>
          <w:rStyle w:val="StyleUnderline"/>
          <w:rFonts w:asciiTheme="minorHAnsi" w:hAnsiTheme="minorHAnsi"/>
          <w:highlight w:val="green"/>
        </w:rPr>
        <w:t xml:space="preserve">has produced catastrophic trauma in inner cities. </w:t>
      </w:r>
      <w:r w:rsidRPr="00C90FBB">
        <w:rPr>
          <w:rStyle w:val="Emphasis"/>
          <w:rFonts w:asciiTheme="minorHAnsi" w:hAnsiTheme="minorHAnsi"/>
          <w:highlight w:val="green"/>
        </w:rPr>
        <w:t>Black homicide rates dwarf their white counterparts</w:t>
      </w:r>
      <w:r w:rsidRPr="00CD545F">
        <w:rPr>
          <w:rFonts w:asciiTheme="minorHAnsi" w:hAnsiTheme="minorHAnsi"/>
          <w:sz w:val="12"/>
        </w:rPr>
        <w:t xml:space="preserve">, with most victims killed by African-Americans, the pro-gun control Violence Policy Center reports. Yet too often the easy access to guns, coupled with the racial segregation, high unemployment, failing schools and mass incarceration that leads to such carnage, is ignored by politicians in favor of a facile condemnation of “black-on-black crime” (in contrast to white-on-white crime, which is rarely spoken of) and the decline of the black family. </w:t>
      </w:r>
      <w:r w:rsidRPr="00CD545F">
        <w:rPr>
          <w:rStyle w:val="StyleUnderline"/>
          <w:rFonts w:asciiTheme="minorHAnsi" w:hAnsiTheme="minorHAnsi"/>
        </w:rPr>
        <w:t>The black community’s relationship with guns remains fraught and ambivalent</w:t>
      </w:r>
      <w:r w:rsidRPr="00CD545F">
        <w:rPr>
          <w:rFonts w:asciiTheme="minorHAnsi" w:hAnsiTheme="minorHAnsi"/>
          <w:sz w:val="12"/>
        </w:rPr>
        <w:t xml:space="preserve">, with one-third of African-Americans owning guns, compared with just over half of whites. </w:t>
      </w:r>
      <w:r w:rsidRPr="00CD545F">
        <w:rPr>
          <w:rStyle w:val="StyleUnderline"/>
          <w:rFonts w:asciiTheme="minorHAnsi" w:hAnsiTheme="minorHAnsi"/>
        </w:rPr>
        <w:t>Blacks favor stricter gun control laws</w:t>
      </w:r>
      <w:r w:rsidRPr="00CD545F">
        <w:rPr>
          <w:rFonts w:asciiTheme="minorHAnsi" w:hAnsiTheme="minorHAnsi"/>
          <w:sz w:val="12"/>
        </w:rPr>
        <w:t xml:space="preserve">, perhaps due to a deeper understanding that “stand your ground” laws have, as in the George Zimmerman case, made it more likely for white-on-black homicides to be considered justified. </w:t>
      </w:r>
      <w:r w:rsidRPr="00C90FBB">
        <w:rPr>
          <w:rStyle w:val="StyleUnderline"/>
          <w:rFonts w:asciiTheme="minorHAnsi" w:hAnsiTheme="minorHAnsi"/>
          <w:highlight w:val="green"/>
        </w:rPr>
        <w:t xml:space="preserve">The brutal deaths in Charleston are part of </w:t>
      </w:r>
      <w:r w:rsidRPr="00C90FBB">
        <w:rPr>
          <w:rStyle w:val="Emphasis"/>
          <w:rFonts w:asciiTheme="minorHAnsi" w:hAnsiTheme="minorHAnsi"/>
          <w:highlight w:val="green"/>
        </w:rPr>
        <w:t>long history</w:t>
      </w:r>
      <w:r w:rsidRPr="00CD545F">
        <w:rPr>
          <w:rStyle w:val="StyleUnderline"/>
          <w:rFonts w:asciiTheme="minorHAnsi" w:hAnsiTheme="minorHAnsi"/>
        </w:rPr>
        <w:t xml:space="preserve"> of American violence against black communities</w:t>
      </w:r>
      <w:r w:rsidRPr="00CD545F">
        <w:rPr>
          <w:rFonts w:asciiTheme="minorHAnsi" w:hAnsiTheme="minorHAnsi"/>
          <w:sz w:val="12"/>
        </w:rPr>
        <w:t xml:space="preserve">. Guns have been the most dramatic weapon used against blacks but perhaps not the most effective. The deeper violence has been in the generational neglect, demonization and stigma that American society has attached to blackness nationally. One hundred and fifty years after Juneteenth delivered the good news of freedom to blacks on the outskirts of Texas, too many African-Americans reside in another country: a world marked by poverty, racial segregation, poor schools and easy access to guns. </w:t>
      </w:r>
      <w:r w:rsidRPr="00CD545F">
        <w:rPr>
          <w:rStyle w:val="StyleUnderline"/>
          <w:rFonts w:asciiTheme="minorHAnsi" w:hAnsiTheme="minorHAnsi"/>
        </w:rPr>
        <w:t>The racial impact of America’s gun culture affects the black community on multiple levels</w:t>
      </w:r>
      <w:r w:rsidRPr="00CD545F">
        <w:rPr>
          <w:rFonts w:asciiTheme="minorHAnsi" w:hAnsiTheme="minorHAnsi"/>
          <w:sz w:val="12"/>
        </w:rPr>
        <w:t xml:space="preserve">, often unforgivingly. State-sanctioned violence, as practiced by law enforcement, targets blacks with a vengeance for crimes both real and imagined, as we have witnessed in meticulous detail since Ferguson. Armed vigilantes have also played a role, from the racial terror of the Klan to the shooting in Charleston. </w:t>
      </w:r>
      <w:r w:rsidRPr="00CD545F">
        <w:rPr>
          <w:rStyle w:val="StyleUnderline"/>
          <w:rFonts w:asciiTheme="minorHAnsi" w:hAnsiTheme="minorHAnsi"/>
        </w:rPr>
        <w:t xml:space="preserve">Perhaps most depressing is the </w:t>
      </w:r>
      <w:r w:rsidRPr="00C90FBB">
        <w:rPr>
          <w:rStyle w:val="StyleUnderline"/>
          <w:rFonts w:asciiTheme="minorHAnsi" w:hAnsiTheme="minorHAnsi"/>
          <w:highlight w:val="green"/>
        </w:rPr>
        <w:t>black gun violence by young people who have been abandoned by mainstream society to join gangs</w:t>
      </w:r>
      <w:r w:rsidRPr="00CD545F">
        <w:rPr>
          <w:rStyle w:val="StyleUnderline"/>
          <w:rFonts w:asciiTheme="minorHAnsi" w:hAnsiTheme="minorHAnsi"/>
        </w:rPr>
        <w:t>, engage in turf wars and debase themselves through acts of killing that further dehumanize their very existence</w:t>
      </w:r>
      <w:r w:rsidRPr="00CD545F">
        <w:rPr>
          <w:rFonts w:asciiTheme="minorHAnsi" w:hAnsiTheme="minorHAnsi"/>
          <w:sz w:val="12"/>
        </w:rPr>
        <w:t xml:space="preserve">. The hard truth about race, gun violence and divisions in America is that the very </w:t>
      </w:r>
      <w:r w:rsidRPr="00C90FBB">
        <w:rPr>
          <w:rStyle w:val="StyleUnderline"/>
          <w:rFonts w:asciiTheme="minorHAnsi" w:hAnsiTheme="minorHAnsi"/>
          <w:highlight w:val="green"/>
        </w:rPr>
        <w:t>acts of</w:t>
      </w:r>
      <w:r w:rsidRPr="00C90FBB">
        <w:rPr>
          <w:rFonts w:asciiTheme="minorHAnsi" w:hAnsiTheme="minorHAnsi"/>
          <w:sz w:val="12"/>
          <w:highlight w:val="green"/>
        </w:rPr>
        <w:t xml:space="preserve"> </w:t>
      </w:r>
      <w:r w:rsidRPr="00C90FBB">
        <w:rPr>
          <w:rStyle w:val="StyleUnderline"/>
          <w:rFonts w:asciiTheme="minorHAnsi" w:hAnsiTheme="minorHAnsi"/>
          <w:highlight w:val="green"/>
        </w:rPr>
        <w:t>racial violence</w:t>
      </w:r>
      <w:r w:rsidRPr="00CD545F">
        <w:rPr>
          <w:rFonts w:asciiTheme="minorHAnsi" w:hAnsiTheme="minorHAnsi"/>
          <w:sz w:val="12"/>
        </w:rPr>
        <w:t xml:space="preserve"> being decried in Charleston </w:t>
      </w:r>
      <w:r w:rsidRPr="00C90FBB">
        <w:rPr>
          <w:rStyle w:val="StyleUnderline"/>
          <w:rFonts w:asciiTheme="minorHAnsi" w:hAnsiTheme="minorHAnsi"/>
          <w:highlight w:val="green"/>
        </w:rPr>
        <w:t>are</w:t>
      </w:r>
      <w:r w:rsidRPr="00CD545F">
        <w:rPr>
          <w:rFonts w:asciiTheme="minorHAnsi" w:hAnsiTheme="minorHAnsi"/>
          <w:sz w:val="12"/>
        </w:rPr>
        <w:t xml:space="preserve"> connected to a long and continuous history of racial and economic oppression. </w:t>
      </w:r>
      <w:proofErr w:type="gramStart"/>
      <w:r w:rsidRPr="00CD545F">
        <w:rPr>
          <w:rFonts w:asciiTheme="minorHAnsi" w:hAnsiTheme="minorHAnsi"/>
          <w:sz w:val="12"/>
        </w:rPr>
        <w:t>It’s</w:t>
      </w:r>
      <w:proofErr w:type="gramEnd"/>
      <w:r w:rsidRPr="00CD545F">
        <w:rPr>
          <w:rFonts w:asciiTheme="minorHAnsi" w:hAnsiTheme="minorHAnsi"/>
          <w:sz w:val="12"/>
        </w:rPr>
        <w:t xml:space="preserve"> one </w:t>
      </w:r>
      <w:r w:rsidRPr="00C90FBB">
        <w:rPr>
          <w:rStyle w:val="StyleUnderline"/>
          <w:rFonts w:asciiTheme="minorHAnsi" w:hAnsiTheme="minorHAnsi"/>
          <w:highlight w:val="green"/>
        </w:rPr>
        <w:t>rooted in an intimate relationship—between</w:t>
      </w:r>
      <w:r w:rsidRPr="00CD545F">
        <w:rPr>
          <w:rStyle w:val="StyleUnderline"/>
          <w:rFonts w:asciiTheme="minorHAnsi" w:hAnsiTheme="minorHAnsi"/>
        </w:rPr>
        <w:t xml:space="preserve"> </w:t>
      </w:r>
      <w:r w:rsidRPr="00CD545F">
        <w:rPr>
          <w:rFonts w:asciiTheme="minorHAnsi" w:hAnsiTheme="minorHAnsi"/>
          <w:sz w:val="12"/>
        </w:rPr>
        <w:t xml:space="preserve">racial slavery and capitalism, Jim Crow and the criminal justice system, and </w:t>
      </w:r>
      <w:r w:rsidRPr="00C90FBB">
        <w:rPr>
          <w:rStyle w:val="StyleUnderline"/>
          <w:rFonts w:asciiTheme="minorHAnsi" w:hAnsiTheme="minorHAnsi"/>
          <w:highlight w:val="green"/>
        </w:rPr>
        <w:t>racial terror and white power—</w:t>
      </w:r>
      <w:r w:rsidRPr="00C90FBB">
        <w:rPr>
          <w:rStyle w:val="Emphasis"/>
          <w:rFonts w:asciiTheme="minorHAnsi" w:hAnsiTheme="minorHAnsi"/>
          <w:highlight w:val="green"/>
        </w:rPr>
        <w:t>that has always been backed by guns</w:t>
      </w:r>
      <w:r w:rsidRPr="00CD545F">
        <w:rPr>
          <w:rFonts w:asciiTheme="minorHAnsi" w:hAnsiTheme="minorHAnsi"/>
          <w:sz w:val="12"/>
        </w:rPr>
        <w:t>.</w:t>
      </w:r>
    </w:p>
    <w:p w:rsidR="00445388" w:rsidRPr="00445388" w:rsidRDefault="00445388" w:rsidP="00445388"/>
    <w:sectPr w:rsidR="00445388" w:rsidRPr="0044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445388"/>
    <w:rsid w:val="000139A3"/>
    <w:rsid w:val="00100833"/>
    <w:rsid w:val="00104529"/>
    <w:rsid w:val="00105942"/>
    <w:rsid w:val="00107396"/>
    <w:rsid w:val="00144A4C"/>
    <w:rsid w:val="00176AB0"/>
    <w:rsid w:val="00177B7D"/>
    <w:rsid w:val="0018322D"/>
    <w:rsid w:val="001B5776"/>
    <w:rsid w:val="001C08DF"/>
    <w:rsid w:val="001E527A"/>
    <w:rsid w:val="001F78CE"/>
    <w:rsid w:val="002238BF"/>
    <w:rsid w:val="00251FC7"/>
    <w:rsid w:val="002855A7"/>
    <w:rsid w:val="002B146A"/>
    <w:rsid w:val="002B5E17"/>
    <w:rsid w:val="00315690"/>
    <w:rsid w:val="00316B75"/>
    <w:rsid w:val="00325646"/>
    <w:rsid w:val="003460F2"/>
    <w:rsid w:val="0038158C"/>
    <w:rsid w:val="003902BA"/>
    <w:rsid w:val="003A09E2"/>
    <w:rsid w:val="00407037"/>
    <w:rsid w:val="00445388"/>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6ED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3E11"/>
  <w15:chartTrackingRefBased/>
  <w15:docId w15:val="{829EB3DF-786F-432B-BAAE-E09F98AF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45388"/>
    <w:rPr>
      <w:rFonts w:ascii="Calibri" w:hAnsi="Calibri" w:cs="Calibri"/>
    </w:rPr>
  </w:style>
  <w:style w:type="paragraph" w:styleId="Heading1">
    <w:name w:val="heading 1"/>
    <w:aliases w:val="Pocket"/>
    <w:basedOn w:val="Normal"/>
    <w:next w:val="Normal"/>
    <w:link w:val="Heading1Char"/>
    <w:qFormat/>
    <w:rsid w:val="004453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53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453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Card,Tags,No Spacing1,Debate Text,No Spacing11,Read stuff,No Spacing111,No Spacing2,tags,No Spacing1111,No Spacing11111,No Spacing111111,Heading 2 Char1 Char Char, Ch,ta"/>
    <w:basedOn w:val="Normal"/>
    <w:next w:val="Normal"/>
    <w:link w:val="Heading4Char"/>
    <w:uiPriority w:val="3"/>
    <w:unhideWhenUsed/>
    <w:qFormat/>
    <w:rsid w:val="004453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453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388"/>
  </w:style>
  <w:style w:type="character" w:customStyle="1" w:styleId="Heading1Char">
    <w:name w:val="Heading 1 Char"/>
    <w:aliases w:val="Pocket Char"/>
    <w:basedOn w:val="DefaultParagraphFont"/>
    <w:link w:val="Heading1"/>
    <w:rsid w:val="0044538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4538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4538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Ch Char,Card Char,Tags Char,No Spacing1 Char,Debate Text Char,No Spacing11 Char,Read stuff Char,No Spacing111 Char,No Spacing2 Char"/>
    <w:basedOn w:val="DefaultParagraphFont"/>
    <w:link w:val="Heading4"/>
    <w:uiPriority w:val="3"/>
    <w:rsid w:val="00445388"/>
    <w:rPr>
      <w:rFonts w:ascii="Calibri" w:eastAsiaTheme="majorEastAsia" w:hAnsi="Calibri" w:cstheme="majorBidi"/>
      <w:b/>
      <w:iCs/>
      <w:sz w:val="26"/>
    </w:rPr>
  </w:style>
  <w:style w:type="character" w:styleId="Emphasis">
    <w:name w:val="Emphasis"/>
    <w:aliases w:val="CD Card,Minimized,minimized,Evidence,Highlighted,tag2,Size 10,emphasis in card,ED - Tag,emphasis,Emphasis!!,Bold Underline,small,Qualifications,bold underline,normal card text,Shrunk,qualifications in card,qualifications,Style1,Box,B,Underlined"/>
    <w:basedOn w:val="DefaultParagraphFont"/>
    <w:link w:val="textbold"/>
    <w:uiPriority w:val="7"/>
    <w:qFormat/>
    <w:rsid w:val="0044538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45388"/>
    <w:rPr>
      <w:b/>
      <w:bCs/>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i"/>
    <w:basedOn w:val="DefaultParagraphFont"/>
    <w:uiPriority w:val="6"/>
    <w:qFormat/>
    <w:rsid w:val="00445388"/>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445388"/>
    <w:rPr>
      <w:color w:val="auto"/>
      <w:u w:val="none"/>
    </w:rPr>
  </w:style>
  <w:style w:type="character" w:styleId="FollowedHyperlink">
    <w:name w:val="FollowedHyperlink"/>
    <w:basedOn w:val="DefaultParagraphFont"/>
    <w:uiPriority w:val="99"/>
    <w:semiHidden/>
    <w:unhideWhenUsed/>
    <w:rsid w:val="00445388"/>
    <w:rPr>
      <w:color w:val="auto"/>
      <w:u w:val="none"/>
    </w:rPr>
  </w:style>
  <w:style w:type="paragraph" w:customStyle="1" w:styleId="textbold">
    <w:name w:val="text bold"/>
    <w:basedOn w:val="Normal"/>
    <w:link w:val="Emphasis"/>
    <w:uiPriority w:val="7"/>
    <w:qFormat/>
    <w:rsid w:val="00445388"/>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Body">
    <w:name w:val="Body"/>
    <w:link w:val="BodyChar"/>
    <w:qFormat/>
    <w:rsid w:val="00445388"/>
    <w:pPr>
      <w:spacing w:after="40" w:line="240" w:lineRule="auto"/>
      <w:ind w:left="720"/>
      <w:jc w:val="both"/>
    </w:pPr>
    <w:rPr>
      <w:rFonts w:eastAsiaTheme="minorEastAsia"/>
      <w:sz w:val="8"/>
      <w:szCs w:val="8"/>
      <w:lang w:eastAsia="zh-CN"/>
    </w:rPr>
  </w:style>
  <w:style w:type="character" w:customStyle="1" w:styleId="BodyChar">
    <w:name w:val="Body Char"/>
    <w:basedOn w:val="DefaultParagraphFont"/>
    <w:link w:val="Body"/>
    <w:rsid w:val="00445388"/>
    <w:rPr>
      <w:rFonts w:eastAsiaTheme="minorEastAsia"/>
      <w:sz w:val="8"/>
      <w:szCs w:val="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ewsweek.com/guns-have-been-most-dramatic-weapon-used-against-african-%20americans-not-most-346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epgunsoffcampus.org/abo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Suss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0808-15FE-4D4B-902B-B9DB47B8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5.1.1</cp:keywords>
  <dc:description/>
  <cp:lastModifiedBy>Windows User</cp:lastModifiedBy>
  <cp:revision>1</cp:revision>
  <dcterms:created xsi:type="dcterms:W3CDTF">2017-04-29T01:53:00Z</dcterms:created>
  <dcterms:modified xsi:type="dcterms:W3CDTF">2017-04-29T02:04:00Z</dcterms:modified>
</cp:coreProperties>
</file>