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50" w:rsidRPr="00645082" w:rsidRDefault="00E20950" w:rsidP="00C17A21">
      <w:pPr>
        <w:pStyle w:val="Heading3"/>
        <w:spacing w:after="60" w:line="360" w:lineRule="auto"/>
        <w:rPr>
          <w:rFonts w:ascii="Times New Roman" w:hAnsi="Times New Roman" w:cs="Times New Roman"/>
          <w:sz w:val="24"/>
        </w:rPr>
      </w:pPr>
      <w:bookmarkStart w:id="0" w:name="_GoBack"/>
      <w:bookmarkEnd w:id="0"/>
      <w:r w:rsidRPr="00645082">
        <w:rPr>
          <w:rFonts w:ascii="Times New Roman" w:hAnsi="Times New Roman" w:cs="Times New Roman"/>
          <w:sz w:val="24"/>
        </w:rPr>
        <w:t>K</w:t>
      </w:r>
      <w:r w:rsidR="00E912F7" w:rsidRPr="00645082">
        <w:rPr>
          <w:rFonts w:ascii="Times New Roman" w:hAnsi="Times New Roman" w:cs="Times New Roman"/>
          <w:sz w:val="24"/>
        </w:rPr>
        <w:t xml:space="preserve"> – </w:t>
      </w:r>
      <w:r w:rsidR="000158C5" w:rsidRPr="00645082">
        <w:rPr>
          <w:rFonts w:ascii="Times New Roman" w:hAnsi="Times New Roman" w:cs="Times New Roman"/>
          <w:sz w:val="24"/>
        </w:rPr>
        <w:t>Hierarchy</w:t>
      </w:r>
      <w:r w:rsidR="00BD3C29">
        <w:rPr>
          <w:rFonts w:ascii="Times New Roman" w:hAnsi="Times New Roman" w:cs="Times New Roman"/>
          <w:sz w:val="24"/>
        </w:rPr>
        <w:t xml:space="preserve"> [2:15</w:t>
      </w:r>
      <w:r w:rsidR="00D37B25" w:rsidRPr="00645082">
        <w:rPr>
          <w:rFonts w:ascii="Times New Roman" w:hAnsi="Times New Roman" w:cs="Times New Roman"/>
          <w:sz w:val="24"/>
        </w:rPr>
        <w:t>]</w:t>
      </w:r>
    </w:p>
    <w:p w:rsidR="000158C5" w:rsidRPr="00645082" w:rsidRDefault="00131B37" w:rsidP="00C17A21">
      <w:pPr>
        <w:spacing w:after="60" w:line="360" w:lineRule="auto"/>
        <w:ind w:right="864"/>
        <w:rPr>
          <w:rFonts w:ascii="Times New Roman" w:hAnsi="Times New Roman" w:cs="Times New Roman"/>
          <w:sz w:val="12"/>
          <w:szCs w:val="12"/>
        </w:rPr>
      </w:pPr>
      <w:r w:rsidRPr="00645082">
        <w:rPr>
          <w:rFonts w:ascii="Times New Roman" w:hAnsi="Times New Roman" w:cs="Times New Roman"/>
          <w:sz w:val="24"/>
          <w:szCs w:val="24"/>
        </w:rPr>
        <w:t>Your</w:t>
      </w:r>
      <w:r w:rsidR="000158C5" w:rsidRPr="00645082">
        <w:rPr>
          <w:rFonts w:ascii="Times New Roman" w:hAnsi="Times New Roman" w:cs="Times New Roman"/>
          <w:sz w:val="24"/>
          <w:szCs w:val="24"/>
        </w:rPr>
        <w:t xml:space="preserve"> framing turns </w:t>
      </w:r>
      <w:r w:rsidRPr="00645082">
        <w:rPr>
          <w:rFonts w:ascii="Times New Roman" w:hAnsi="Times New Roman" w:cs="Times New Roman"/>
          <w:sz w:val="24"/>
          <w:szCs w:val="24"/>
        </w:rPr>
        <w:t>your own</w:t>
      </w:r>
      <w:r w:rsidR="000158C5" w:rsidRPr="00645082">
        <w:rPr>
          <w:rFonts w:ascii="Times New Roman" w:hAnsi="Times New Roman" w:cs="Times New Roman"/>
          <w:sz w:val="24"/>
          <w:szCs w:val="24"/>
        </w:rPr>
        <w:t xml:space="preserve"> </w:t>
      </w:r>
      <w:r w:rsidR="00AF3F32">
        <w:rPr>
          <w:rFonts w:ascii="Times New Roman" w:hAnsi="Times New Roman" w:cs="Times New Roman"/>
          <w:sz w:val="24"/>
          <w:szCs w:val="24"/>
        </w:rPr>
        <w:t>method</w:t>
      </w:r>
      <w:r w:rsidR="000158C5" w:rsidRPr="00645082">
        <w:rPr>
          <w:rFonts w:ascii="Times New Roman" w:hAnsi="Times New Roman" w:cs="Times New Roman"/>
          <w:sz w:val="24"/>
          <w:szCs w:val="24"/>
        </w:rPr>
        <w:t xml:space="preserve"> since ranking oppression leads to struggle between different groups and even leads certain groups to join the privileged in oppressing others, </w:t>
      </w:r>
      <w:r w:rsidR="000158C5" w:rsidRPr="00645082">
        <w:rPr>
          <w:rFonts w:ascii="Times New Roman" w:hAnsi="Times New Roman" w:cs="Times New Roman"/>
          <w:b/>
          <w:sz w:val="24"/>
          <w:szCs w:val="24"/>
        </w:rPr>
        <w:t>McDonald and Coleman 1:</w:t>
      </w:r>
      <w:r w:rsidR="000158C5" w:rsidRPr="00645082">
        <w:rPr>
          <w:rFonts w:ascii="Times New Roman" w:hAnsi="Times New Roman" w:cs="Times New Roman"/>
          <w:sz w:val="24"/>
          <w:szCs w:val="24"/>
        </w:rPr>
        <w:br/>
      </w:r>
      <w:r w:rsidR="000158C5" w:rsidRPr="00645082">
        <w:rPr>
          <w:rFonts w:ascii="Times New Roman" w:hAnsi="Times New Roman" w:cs="Times New Roman"/>
          <w:sz w:val="12"/>
          <w:szCs w:val="12"/>
        </w:rPr>
        <w:t>Peter McDonald and Mikki Coleman, Deconstructing hierarchies of oppression and adopting a 'multiple model' approach to anti-oppressive practice. Social Work Education serial online. March 1999;18(1):19. RC</w:t>
      </w:r>
    </w:p>
    <w:p w:rsidR="000158C5" w:rsidRPr="00645082" w:rsidRDefault="000158C5" w:rsidP="00C17A21">
      <w:pPr>
        <w:spacing w:after="60" w:line="360" w:lineRule="auto"/>
        <w:ind w:right="864"/>
        <w:rPr>
          <w:rFonts w:ascii="Times New Roman" w:hAnsi="Times New Roman"/>
          <w:b/>
          <w:spacing w:val="5"/>
          <w:sz w:val="24"/>
          <w:szCs w:val="24"/>
          <w:u w:val="single"/>
        </w:rPr>
      </w:pPr>
      <w:r w:rsidRPr="00645082">
        <w:rPr>
          <w:rFonts w:ascii="Times New Roman" w:hAnsi="Times New Roman"/>
          <w:spacing w:val="5"/>
          <w:sz w:val="10"/>
          <w:szCs w:val="10"/>
        </w:rPr>
        <w:t>The competition between the members of oppressed groups for what they might perceive as a strictly limited supply of essential resources has some particularly unpleasant and dangerous side-effects.</w:t>
      </w:r>
      <w:r w:rsidRPr="00645082">
        <w:rPr>
          <w:rFonts w:ascii="Times New Roman" w:hAnsi="Times New Roman"/>
          <w:b/>
          <w:spacing w:val="5"/>
          <w:sz w:val="24"/>
          <w:szCs w:val="24"/>
          <w:u w:val="single"/>
        </w:rPr>
        <w:t xml:space="preserve"> Groups which have suffered </w:t>
      </w:r>
      <w:r w:rsidRPr="00645082">
        <w:rPr>
          <w:rFonts w:ascii="Times New Roman" w:hAnsi="Times New Roman"/>
          <w:spacing w:val="5"/>
          <w:sz w:val="10"/>
          <w:szCs w:val="10"/>
        </w:rPr>
        <w:t>long histories of</w:t>
      </w:r>
      <w:r w:rsidRPr="00645082">
        <w:rPr>
          <w:rFonts w:ascii="Times New Roman" w:hAnsi="Times New Roman"/>
          <w:b/>
          <w:spacing w:val="5"/>
          <w:sz w:val="24"/>
          <w:szCs w:val="24"/>
          <w:u w:val="single"/>
        </w:rPr>
        <w:t xml:space="preserve"> </w:t>
      </w:r>
      <w:r w:rsidRPr="00645082">
        <w:rPr>
          <w:rFonts w:ascii="Times New Roman" w:hAnsi="Times New Roman"/>
          <w:spacing w:val="5"/>
          <w:sz w:val="10"/>
          <w:szCs w:val="10"/>
        </w:rPr>
        <w:t>oppression</w:t>
      </w:r>
      <w:r w:rsidRPr="00645082">
        <w:rPr>
          <w:rFonts w:ascii="Times New Roman" w:hAnsi="Times New Roman"/>
          <w:b/>
          <w:spacing w:val="5"/>
          <w:sz w:val="24"/>
          <w:szCs w:val="24"/>
          <w:u w:val="single"/>
        </w:rPr>
        <w:t xml:space="preserve"> can </w:t>
      </w:r>
      <w:r w:rsidRPr="00645082">
        <w:rPr>
          <w:rFonts w:ascii="Times New Roman" w:hAnsi="Times New Roman"/>
          <w:spacing w:val="5"/>
          <w:sz w:val="10"/>
          <w:szCs w:val="10"/>
        </w:rPr>
        <w:t>in turn use whatever power or influence they may have to</w:t>
      </w:r>
      <w:r w:rsidRPr="00645082">
        <w:rPr>
          <w:rFonts w:ascii="Times New Roman" w:hAnsi="Times New Roman"/>
          <w:b/>
          <w:spacing w:val="5"/>
          <w:sz w:val="24"/>
          <w:szCs w:val="24"/>
          <w:u w:val="single"/>
        </w:rPr>
        <w:t xml:space="preserve"> discriminate against </w:t>
      </w:r>
      <w:r w:rsidRPr="00645082">
        <w:rPr>
          <w:rFonts w:ascii="Times New Roman" w:hAnsi="Times New Roman"/>
          <w:spacing w:val="5"/>
          <w:sz w:val="10"/>
          <w:szCs w:val="10"/>
        </w:rPr>
        <w:t>members of</w:t>
      </w:r>
      <w:r w:rsidRPr="00645082">
        <w:rPr>
          <w:rFonts w:ascii="Times New Roman" w:hAnsi="Times New Roman"/>
          <w:b/>
          <w:spacing w:val="5"/>
          <w:sz w:val="24"/>
          <w:szCs w:val="24"/>
          <w:u w:val="single"/>
        </w:rPr>
        <w:t xml:space="preserve"> other[s]</w:t>
      </w:r>
      <w:r w:rsidRPr="00645082">
        <w:rPr>
          <w:rFonts w:ascii="Times New Roman" w:hAnsi="Times New Roman"/>
          <w:spacing w:val="5"/>
          <w:sz w:val="10"/>
          <w:szCs w:val="10"/>
        </w:rPr>
        <w:t xml:space="preserve"> oppressed social</w:t>
      </w:r>
      <w:r w:rsidRPr="00645082">
        <w:rPr>
          <w:rFonts w:ascii="Times New Roman" w:hAnsi="Times New Roman"/>
          <w:b/>
          <w:spacing w:val="5"/>
          <w:sz w:val="24"/>
          <w:szCs w:val="24"/>
          <w:u w:val="single"/>
        </w:rPr>
        <w:t xml:space="preserve"> </w:t>
      </w:r>
      <w:r w:rsidRPr="00645082">
        <w:rPr>
          <w:rFonts w:ascii="Times New Roman" w:hAnsi="Times New Roman"/>
          <w:spacing w:val="5"/>
          <w:sz w:val="10"/>
          <w:szCs w:val="10"/>
        </w:rPr>
        <w:t>groups,</w:t>
      </w:r>
      <w:r w:rsidRPr="00645082">
        <w:rPr>
          <w:rFonts w:ascii="Times New Roman" w:hAnsi="Times New Roman"/>
          <w:b/>
          <w:spacing w:val="5"/>
          <w:sz w:val="24"/>
          <w:szCs w:val="24"/>
          <w:u w:val="single"/>
        </w:rPr>
        <w:t xml:space="preserve"> believing their own concerns to be most important. </w:t>
      </w:r>
      <w:r w:rsidRPr="00645082">
        <w:rPr>
          <w:rFonts w:ascii="Times New Roman" w:hAnsi="Times New Roman"/>
          <w:spacing w:val="5"/>
          <w:sz w:val="10"/>
          <w:szCs w:val="10"/>
        </w:rPr>
        <w:t>Alternatively, people who have been</w:t>
      </w:r>
      <w:r w:rsidRPr="00645082">
        <w:rPr>
          <w:rFonts w:ascii="Times New Roman" w:hAnsi="Times New Roman"/>
          <w:b/>
          <w:spacing w:val="5"/>
          <w:sz w:val="24"/>
          <w:szCs w:val="24"/>
          <w:u w:val="single"/>
        </w:rPr>
        <w:t xml:space="preserve"> [the] oppressed might</w:t>
      </w:r>
      <w:r w:rsidRPr="00645082">
        <w:rPr>
          <w:rFonts w:ascii="Times New Roman" w:hAnsi="Times New Roman"/>
          <w:spacing w:val="5"/>
          <w:sz w:val="10"/>
          <w:szCs w:val="10"/>
        </w:rPr>
        <w:t>, consciously or unconsciously,</w:t>
      </w:r>
      <w:r w:rsidRPr="00645082">
        <w:rPr>
          <w:rFonts w:ascii="Times New Roman" w:hAnsi="Times New Roman"/>
          <w:b/>
          <w:spacing w:val="5"/>
          <w:sz w:val="24"/>
          <w:szCs w:val="24"/>
          <w:u w:val="single"/>
        </w:rPr>
        <w:t xml:space="preserve"> absorb the values and beliefs of their oppressors</w:t>
      </w:r>
      <w:r w:rsidRPr="00645082">
        <w:rPr>
          <w:rFonts w:ascii="Times New Roman" w:hAnsi="Times New Roman"/>
          <w:spacing w:val="5"/>
          <w:sz w:val="10"/>
          <w:szCs w:val="10"/>
        </w:rPr>
        <w:t>. This may lead to ‘internalised oppression’, whereby members of oppressed groups may come to believe that the stereotypes, misinformation or propaganda being spread about their group are true (or partly true), so that they may develop low self-esteem, or they may behave in ways that are essentially consistent with their social stereotypes. Members of oppressed</w:t>
      </w:r>
      <w:r w:rsidRPr="00645082">
        <w:rPr>
          <w:rFonts w:ascii="Times New Roman" w:hAnsi="Times New Roman"/>
          <w:b/>
          <w:spacing w:val="5"/>
          <w:sz w:val="24"/>
          <w:szCs w:val="24"/>
          <w:u w:val="single"/>
        </w:rPr>
        <w:t xml:space="preserve"> groups might even compete </w:t>
      </w:r>
      <w:r w:rsidRPr="00645082">
        <w:rPr>
          <w:rFonts w:ascii="Times New Roman" w:hAnsi="Times New Roman"/>
          <w:spacing w:val="5"/>
          <w:sz w:val="10"/>
          <w:szCs w:val="10"/>
        </w:rPr>
        <w:t>with other[s] oppressed groups</w:t>
      </w:r>
      <w:r w:rsidRPr="00645082">
        <w:rPr>
          <w:rFonts w:ascii="Times New Roman" w:hAnsi="Times New Roman"/>
          <w:b/>
          <w:spacing w:val="5"/>
          <w:sz w:val="24"/>
          <w:szCs w:val="24"/>
          <w:u w:val="single"/>
        </w:rPr>
        <w:t xml:space="preserve"> over which </w:t>
      </w:r>
      <w:r w:rsidRPr="00645082">
        <w:rPr>
          <w:rFonts w:ascii="Times New Roman" w:hAnsi="Times New Roman"/>
          <w:spacing w:val="5"/>
          <w:sz w:val="10"/>
          <w:szCs w:val="10"/>
        </w:rPr>
        <w:t>of them</w:t>
      </w:r>
      <w:r w:rsidRPr="00645082">
        <w:rPr>
          <w:rFonts w:ascii="Times New Roman" w:hAnsi="Times New Roman"/>
          <w:b/>
          <w:spacing w:val="5"/>
          <w:sz w:val="24"/>
          <w:szCs w:val="24"/>
          <w:u w:val="single"/>
        </w:rPr>
        <w:t xml:space="preserve"> is most oppressed </w:t>
      </w:r>
      <w:r w:rsidRPr="00645082">
        <w:rPr>
          <w:rFonts w:ascii="Times New Roman" w:hAnsi="Times New Roman"/>
          <w:spacing w:val="5"/>
          <w:sz w:val="10"/>
          <w:szCs w:val="10"/>
        </w:rPr>
        <w:t>and which of them is least oppressed,</w:t>
      </w:r>
      <w:r w:rsidRPr="00645082">
        <w:rPr>
          <w:rFonts w:ascii="Times New Roman" w:hAnsi="Times New Roman"/>
          <w:b/>
          <w:spacing w:val="5"/>
          <w:sz w:val="24"/>
          <w:szCs w:val="24"/>
          <w:u w:val="single"/>
        </w:rPr>
        <w:t xml:space="preserve"> creating </w:t>
      </w:r>
      <w:r w:rsidRPr="00645082">
        <w:rPr>
          <w:rFonts w:ascii="Times New Roman" w:hAnsi="Times New Roman"/>
          <w:spacing w:val="5"/>
          <w:sz w:val="10"/>
          <w:szCs w:val="10"/>
        </w:rPr>
        <w:t>yet</w:t>
      </w:r>
      <w:r w:rsidRPr="00645082">
        <w:rPr>
          <w:rFonts w:ascii="Times New Roman" w:hAnsi="Times New Roman"/>
          <w:b/>
          <w:spacing w:val="5"/>
          <w:sz w:val="24"/>
          <w:szCs w:val="24"/>
          <w:u w:val="single"/>
        </w:rPr>
        <w:t xml:space="preserve"> another hierarchy </w:t>
      </w:r>
      <w:r w:rsidRPr="00645082">
        <w:rPr>
          <w:rFonts w:ascii="Times New Roman" w:hAnsi="Times New Roman"/>
          <w:spacing w:val="5"/>
          <w:sz w:val="10"/>
          <w:szCs w:val="10"/>
        </w:rPr>
        <w:t xml:space="preserve">while fighting for the moral high ground. Members of one oppressed group may have attitudes or behave in ways which oppress members of other groups: When you’re on the bottom of a pile of </w:t>
      </w:r>
      <w:r w:rsidRPr="00645082">
        <w:rPr>
          <w:rFonts w:ascii="Times New Roman" w:hAnsi="Times New Roman"/>
          <w:b/>
          <w:spacing w:val="5"/>
          <w:sz w:val="24"/>
          <w:szCs w:val="24"/>
          <w:u w:val="single"/>
        </w:rPr>
        <w:t>oppressed peoples</w:t>
      </w:r>
      <w:r w:rsidRPr="00645082">
        <w:rPr>
          <w:rFonts w:ascii="Times New Roman" w:hAnsi="Times New Roman"/>
          <w:spacing w:val="5"/>
          <w:sz w:val="10"/>
          <w:szCs w:val="10"/>
        </w:rPr>
        <w:t>, a community</w:t>
      </w:r>
      <w:r w:rsidRPr="00645082">
        <w:rPr>
          <w:rFonts w:ascii="Times New Roman" w:hAnsi="Times New Roman"/>
          <w:b/>
          <w:spacing w:val="5"/>
          <w:sz w:val="24"/>
          <w:szCs w:val="24"/>
          <w:u w:val="single"/>
        </w:rPr>
        <w:t xml:space="preserve"> will look for a scapegoat</w:t>
      </w:r>
      <w:r w:rsidRPr="00645082">
        <w:rPr>
          <w:rFonts w:ascii="Times New Roman" w:hAnsi="Times New Roman"/>
          <w:spacing w:val="5"/>
          <w:sz w:val="10"/>
          <w:szCs w:val="10"/>
        </w:rPr>
        <w:t>, usually a minority to oppress; this somehow makes the oppressed feel better, boosting the ego.</w:t>
      </w:r>
      <w:r w:rsidRPr="00645082">
        <w:rPr>
          <w:rFonts w:ascii="Times New Roman" w:hAnsi="Times New Roman"/>
          <w:b/>
          <w:spacing w:val="5"/>
          <w:sz w:val="24"/>
          <w:szCs w:val="24"/>
          <w:u w:val="single"/>
        </w:rPr>
        <w:t xml:space="preserve"> That community will </w:t>
      </w:r>
      <w:r w:rsidRPr="00645082">
        <w:rPr>
          <w:rFonts w:ascii="Times New Roman" w:hAnsi="Times New Roman"/>
          <w:spacing w:val="5"/>
          <w:sz w:val="10"/>
          <w:szCs w:val="10"/>
        </w:rPr>
        <w:t>also</w:t>
      </w:r>
      <w:r w:rsidRPr="00645082">
        <w:rPr>
          <w:rFonts w:ascii="Times New Roman" w:hAnsi="Times New Roman"/>
          <w:b/>
          <w:spacing w:val="5"/>
          <w:sz w:val="24"/>
          <w:szCs w:val="24"/>
          <w:u w:val="single"/>
        </w:rPr>
        <w:t xml:space="preserve"> join with other[s] </w:t>
      </w:r>
      <w:r w:rsidRPr="00645082">
        <w:rPr>
          <w:rFonts w:ascii="Times New Roman" w:hAnsi="Times New Roman"/>
          <w:spacing w:val="5"/>
          <w:sz w:val="10"/>
          <w:szCs w:val="10"/>
        </w:rPr>
        <w:t>communities</w:t>
      </w:r>
      <w:r w:rsidRPr="00645082">
        <w:rPr>
          <w:rFonts w:ascii="Times New Roman" w:hAnsi="Times New Roman"/>
          <w:b/>
          <w:spacing w:val="5"/>
          <w:sz w:val="24"/>
          <w:szCs w:val="24"/>
          <w:u w:val="single"/>
        </w:rPr>
        <w:t xml:space="preserve"> to oppress with more force. </w:t>
      </w:r>
      <w:r w:rsidRPr="00645082">
        <w:rPr>
          <w:rFonts w:ascii="Times New Roman" w:hAnsi="Times New Roman"/>
          <w:spacing w:val="5"/>
          <w:sz w:val="10"/>
          <w:szCs w:val="10"/>
        </w:rPr>
        <w:t xml:space="preserve">This will cross race, gender, class and ability. </w:t>
      </w:r>
      <w:r w:rsidRPr="00645082">
        <w:rPr>
          <w:rFonts w:ascii="Times New Roman" w:hAnsi="Times New Roman"/>
          <w:b/>
          <w:spacing w:val="5"/>
          <w:sz w:val="24"/>
          <w:szCs w:val="24"/>
          <w:u w:val="single"/>
        </w:rPr>
        <w:t>Black will join with white</w:t>
      </w:r>
      <w:r w:rsidRPr="00645082">
        <w:rPr>
          <w:rFonts w:ascii="Times New Roman" w:hAnsi="Times New Roman"/>
          <w:spacing w:val="5"/>
          <w:sz w:val="10"/>
          <w:szCs w:val="10"/>
        </w:rPr>
        <w:t xml:space="preserve">, able-bodied with disabled, men with women </w:t>
      </w:r>
      <w:r w:rsidRPr="00645082">
        <w:rPr>
          <w:rFonts w:ascii="Times New Roman" w:hAnsi="Times New Roman"/>
          <w:b/>
          <w:spacing w:val="5"/>
          <w:sz w:val="24"/>
          <w:szCs w:val="24"/>
          <w:u w:val="single"/>
        </w:rPr>
        <w:t xml:space="preserve">to oppress those </w:t>
      </w:r>
      <w:r w:rsidRPr="00645082">
        <w:rPr>
          <w:rFonts w:ascii="Times New Roman" w:hAnsi="Times New Roman"/>
          <w:spacing w:val="5"/>
          <w:sz w:val="10"/>
          <w:szCs w:val="10"/>
        </w:rPr>
        <w:t>who</w:t>
      </w:r>
      <w:r w:rsidRPr="00645082">
        <w:rPr>
          <w:rFonts w:ascii="Times New Roman" w:hAnsi="Times New Roman"/>
          <w:b/>
          <w:spacing w:val="5"/>
          <w:sz w:val="24"/>
          <w:szCs w:val="24"/>
          <w:u w:val="single"/>
        </w:rPr>
        <w:t xml:space="preserve"> they feel </w:t>
      </w:r>
      <w:r w:rsidRPr="00645082">
        <w:rPr>
          <w:rFonts w:ascii="Times New Roman" w:hAnsi="Times New Roman"/>
          <w:spacing w:val="5"/>
          <w:sz w:val="10"/>
          <w:szCs w:val="10"/>
        </w:rPr>
        <w:t>are different or feel</w:t>
      </w:r>
      <w:r w:rsidRPr="00645082">
        <w:rPr>
          <w:rFonts w:ascii="Times New Roman" w:hAnsi="Times New Roman"/>
          <w:b/>
          <w:spacing w:val="5"/>
          <w:sz w:val="24"/>
          <w:szCs w:val="24"/>
          <w:u w:val="single"/>
        </w:rPr>
        <w:t xml:space="preserve"> threatened by.</w:t>
      </w:r>
    </w:p>
    <w:p w:rsidR="00131B37" w:rsidRPr="00645082" w:rsidRDefault="00131B37" w:rsidP="00C17A21">
      <w:pPr>
        <w:spacing w:after="60" w:line="360" w:lineRule="auto"/>
        <w:ind w:right="864"/>
        <w:rPr>
          <w:rFonts w:ascii="Times New Roman" w:hAnsi="Times New Roman" w:cs="Times New Roman"/>
          <w:sz w:val="24"/>
          <w:szCs w:val="24"/>
        </w:rPr>
      </w:pPr>
      <w:r w:rsidRPr="00645082">
        <w:rPr>
          <w:rFonts w:ascii="Times New Roman" w:hAnsi="Times New Roman" w:cs="Times New Roman"/>
          <w:sz w:val="24"/>
          <w:szCs w:val="24"/>
        </w:rPr>
        <w:t>You read evidence that says….. [reference their framing ev]</w:t>
      </w:r>
    </w:p>
    <w:p w:rsidR="000158C5" w:rsidRPr="00645082" w:rsidRDefault="00E96572" w:rsidP="00C17A21">
      <w:pPr>
        <w:spacing w:after="60" w:line="360" w:lineRule="auto"/>
        <w:ind w:right="864"/>
        <w:rPr>
          <w:rFonts w:ascii="Times New Roman" w:hAnsi="Times New Roman" w:cs="Times New Roman"/>
          <w:sz w:val="12"/>
          <w:szCs w:val="12"/>
        </w:rPr>
      </w:pPr>
      <w:r w:rsidRPr="00645082">
        <w:rPr>
          <w:rFonts w:ascii="Times New Roman" w:hAnsi="Times New Roman" w:cs="Times New Roman"/>
          <w:sz w:val="24"/>
          <w:szCs w:val="24"/>
        </w:rPr>
        <w:t>But a</w:t>
      </w:r>
      <w:r w:rsidR="000158C5" w:rsidRPr="00645082">
        <w:rPr>
          <w:rFonts w:ascii="Times New Roman" w:hAnsi="Times New Roman" w:cs="Times New Roman"/>
          <w:sz w:val="24"/>
          <w:szCs w:val="24"/>
        </w:rPr>
        <w:t xml:space="preserve">ttempts to prioritize forms of oppression are just tools by the oppressors to divide and rule the rest of society, </w:t>
      </w:r>
      <w:r w:rsidR="000158C5" w:rsidRPr="00645082">
        <w:rPr>
          <w:rFonts w:ascii="Times New Roman" w:hAnsi="Times New Roman" w:cs="Times New Roman"/>
          <w:b/>
          <w:sz w:val="24"/>
          <w:szCs w:val="24"/>
        </w:rPr>
        <w:t>McDonald and Coleman 2:</w:t>
      </w:r>
      <w:r w:rsidR="000158C5" w:rsidRPr="00645082">
        <w:rPr>
          <w:rFonts w:ascii="Times New Roman" w:hAnsi="Times New Roman" w:cs="Times New Roman"/>
          <w:sz w:val="24"/>
          <w:szCs w:val="24"/>
        </w:rPr>
        <w:br/>
      </w:r>
      <w:r w:rsidR="000158C5" w:rsidRPr="00645082">
        <w:rPr>
          <w:rFonts w:ascii="Times New Roman" w:hAnsi="Times New Roman" w:cs="Times New Roman"/>
          <w:sz w:val="12"/>
          <w:szCs w:val="12"/>
        </w:rPr>
        <w:t>Peter McDonald and Mikki Coleman, Deconstructing hierarchies of oppression and adopting a 'multiple model' approach to anti-oppressive practice. Social Work Education serial online. March 1999;18(1):19. RC</w:t>
      </w:r>
    </w:p>
    <w:p w:rsidR="00131B37" w:rsidRPr="00645082" w:rsidRDefault="000158C5" w:rsidP="00C17A21">
      <w:pPr>
        <w:pStyle w:val="Body"/>
        <w:spacing w:after="60" w:line="360" w:lineRule="auto"/>
        <w:rPr>
          <w:rFonts w:ascii="Times New Roman"/>
          <w:b/>
          <w:color w:val="auto"/>
          <w:sz w:val="24"/>
          <w:szCs w:val="24"/>
        </w:rPr>
      </w:pPr>
      <w:r w:rsidRPr="00645082">
        <w:rPr>
          <w:rFonts w:ascii="Times New Roman" w:hAnsi="Times New Roman"/>
          <w:color w:val="auto"/>
          <w:spacing w:val="5"/>
          <w:sz w:val="10"/>
          <w:szCs w:val="10"/>
        </w:rPr>
        <w:t xml:space="preserve">By definition, </w:t>
      </w:r>
      <w:r w:rsidRPr="00645082">
        <w:rPr>
          <w:rFonts w:ascii="Times New Roman" w:hAnsi="Times New Roman"/>
          <w:b/>
          <w:color w:val="auto"/>
          <w:spacing w:val="5"/>
          <w:sz w:val="24"/>
          <w:szCs w:val="24"/>
          <w:u w:val="single"/>
        </w:rPr>
        <w:t xml:space="preserve">the privileged </w:t>
      </w:r>
      <w:r w:rsidR="00D37B25" w:rsidRPr="00645082">
        <w:rPr>
          <w:rFonts w:ascii="Times New Roman" w:hAnsi="Times New Roman"/>
          <w:color w:val="auto"/>
          <w:spacing w:val="5"/>
          <w:sz w:val="10"/>
          <w:szCs w:val="10"/>
        </w:rPr>
        <w:t xml:space="preserve">groups </w:t>
      </w:r>
      <w:r w:rsidRPr="00645082">
        <w:rPr>
          <w:rFonts w:ascii="Times New Roman" w:hAnsi="Times New Roman"/>
          <w:color w:val="auto"/>
          <w:spacing w:val="5"/>
          <w:sz w:val="10"/>
          <w:szCs w:val="10"/>
        </w:rPr>
        <w:t>ithin a hierarchy</w:t>
      </w:r>
      <w:r w:rsidRPr="00645082">
        <w:rPr>
          <w:rFonts w:ascii="Times New Roman" w:hAnsi="Times New Roman"/>
          <w:b/>
          <w:color w:val="auto"/>
          <w:spacing w:val="5"/>
          <w:sz w:val="24"/>
          <w:szCs w:val="24"/>
          <w:u w:val="single"/>
        </w:rPr>
        <w:t xml:space="preserve"> tend</w:t>
      </w:r>
      <w:r w:rsidRPr="00645082">
        <w:rPr>
          <w:rFonts w:ascii="Times New Roman" w:hAnsi="Times New Roman"/>
          <w:color w:val="auto"/>
          <w:spacing w:val="5"/>
          <w:sz w:val="10"/>
          <w:szCs w:val="10"/>
        </w:rPr>
        <w:t>s</w:t>
      </w:r>
      <w:r w:rsidRPr="00645082">
        <w:rPr>
          <w:rFonts w:ascii="Times New Roman" w:hAnsi="Times New Roman"/>
          <w:b/>
          <w:color w:val="auto"/>
          <w:spacing w:val="5"/>
          <w:sz w:val="24"/>
          <w:szCs w:val="24"/>
          <w:u w:val="single"/>
        </w:rPr>
        <w:t xml:space="preserve"> to have the maximum access to </w:t>
      </w:r>
      <w:r w:rsidRPr="00645082">
        <w:rPr>
          <w:rFonts w:ascii="Times New Roman" w:hAnsi="Times New Roman"/>
          <w:color w:val="auto"/>
          <w:spacing w:val="5"/>
          <w:sz w:val="10"/>
          <w:szCs w:val="10"/>
        </w:rPr>
        <w:t xml:space="preserve">necessary commodities, as well as </w:t>
      </w:r>
      <w:r w:rsidRPr="00645082">
        <w:rPr>
          <w:rFonts w:ascii="Times New Roman" w:hAnsi="Times New Roman"/>
          <w:b/>
          <w:color w:val="auto"/>
          <w:spacing w:val="5"/>
          <w:sz w:val="24"/>
          <w:szCs w:val="24"/>
          <w:u w:val="single"/>
        </w:rPr>
        <w:t xml:space="preserve">political power </w:t>
      </w:r>
      <w:r w:rsidRPr="00645082">
        <w:rPr>
          <w:rFonts w:ascii="Times New Roman" w:hAnsi="Times New Roman"/>
          <w:color w:val="auto"/>
          <w:spacing w:val="5"/>
          <w:sz w:val="10"/>
          <w:szCs w:val="10"/>
        </w:rPr>
        <w:t xml:space="preserve">and social status. Those at the lower levels of the pyramid must either conform to the rules and desires of those at the highest point, in exchange for a given share of the society’s resources; or else those at the lower levels must engage in a constant struggle with those at the very base of the pyramid for whatever resources are left in society after the privileged group have taken the majority share. In fact, </w:t>
      </w:r>
      <w:r w:rsidRPr="00645082">
        <w:rPr>
          <w:rFonts w:ascii="Times New Roman" w:hAnsi="Times New Roman"/>
          <w:b/>
          <w:color w:val="auto"/>
          <w:spacing w:val="5"/>
          <w:sz w:val="24"/>
          <w:szCs w:val="24"/>
          <w:u w:val="single"/>
        </w:rPr>
        <w:t>it</w:t>
      </w:r>
      <w:r w:rsidRPr="00645082">
        <w:rPr>
          <w:rFonts w:ascii="Times New Roman" w:hAnsi="Times New Roman"/>
          <w:color w:val="auto"/>
          <w:spacing w:val="5"/>
          <w:sz w:val="10"/>
          <w:szCs w:val="10"/>
        </w:rPr>
        <w:t xml:space="preserve"> i</w:t>
      </w:r>
      <w:r w:rsidRPr="00645082">
        <w:rPr>
          <w:rFonts w:ascii="Times New Roman" w:hAnsi="Times New Roman"/>
          <w:b/>
          <w:color w:val="auto"/>
          <w:spacing w:val="5"/>
          <w:sz w:val="24"/>
          <w:szCs w:val="24"/>
          <w:u w:val="single"/>
        </w:rPr>
        <w:t>s in the interest</w:t>
      </w:r>
      <w:r w:rsidRPr="00645082">
        <w:rPr>
          <w:rFonts w:ascii="Times New Roman" w:hAnsi="Times New Roman"/>
          <w:color w:val="auto"/>
          <w:spacing w:val="5"/>
          <w:sz w:val="10"/>
          <w:szCs w:val="10"/>
        </w:rPr>
        <w:t xml:space="preserve">s </w:t>
      </w:r>
      <w:r w:rsidRPr="00645082">
        <w:rPr>
          <w:rFonts w:ascii="Times New Roman" w:hAnsi="Times New Roman"/>
          <w:b/>
          <w:color w:val="auto"/>
          <w:spacing w:val="5"/>
          <w:sz w:val="24"/>
          <w:szCs w:val="24"/>
          <w:u w:val="single"/>
        </w:rPr>
        <w:t xml:space="preserve">of those at the top </w:t>
      </w:r>
      <w:r w:rsidRPr="00645082">
        <w:rPr>
          <w:rFonts w:ascii="Times New Roman" w:hAnsi="Times New Roman"/>
          <w:color w:val="auto"/>
          <w:spacing w:val="5"/>
          <w:sz w:val="10"/>
          <w:szCs w:val="10"/>
        </w:rPr>
        <w:t>of the hierarchy</w:t>
      </w:r>
      <w:r w:rsidRPr="00645082">
        <w:rPr>
          <w:rFonts w:ascii="Times New Roman" w:hAnsi="Times New Roman"/>
          <w:b/>
          <w:color w:val="auto"/>
          <w:spacing w:val="5"/>
          <w:sz w:val="24"/>
          <w:szCs w:val="24"/>
          <w:u w:val="single"/>
        </w:rPr>
        <w:t xml:space="preserve"> to allow (or </w:t>
      </w:r>
      <w:r w:rsidRPr="00645082">
        <w:rPr>
          <w:rFonts w:ascii="Times New Roman" w:hAnsi="Times New Roman"/>
          <w:color w:val="auto"/>
          <w:spacing w:val="5"/>
          <w:sz w:val="10"/>
          <w:szCs w:val="10"/>
        </w:rPr>
        <w:t>actively to</w:t>
      </w:r>
      <w:r w:rsidRPr="00645082">
        <w:rPr>
          <w:rFonts w:ascii="Times New Roman" w:hAnsi="Times New Roman"/>
          <w:b/>
          <w:color w:val="auto"/>
          <w:spacing w:val="5"/>
          <w:sz w:val="24"/>
          <w:szCs w:val="24"/>
          <w:u w:val="single"/>
        </w:rPr>
        <w:t xml:space="preserve"> encourage) </w:t>
      </w:r>
      <w:r w:rsidR="00D37B25" w:rsidRPr="00645082">
        <w:rPr>
          <w:rFonts w:ascii="Times New Roman" w:hAnsi="Times New Roman"/>
          <w:color w:val="auto"/>
          <w:spacing w:val="5"/>
          <w:sz w:val="10"/>
          <w:szCs w:val="10"/>
        </w:rPr>
        <w:t xml:space="preserve">a certain amount of social </w:t>
      </w:r>
      <w:r w:rsidRPr="00645082">
        <w:rPr>
          <w:rFonts w:ascii="Times New Roman" w:hAnsi="Times New Roman"/>
          <w:b/>
          <w:color w:val="auto"/>
          <w:spacing w:val="5"/>
          <w:sz w:val="24"/>
          <w:szCs w:val="24"/>
          <w:u w:val="single"/>
        </w:rPr>
        <w:t xml:space="preserve">conflict </w:t>
      </w:r>
      <w:r w:rsidRPr="00645082">
        <w:rPr>
          <w:rFonts w:ascii="Times New Roman" w:hAnsi="Times New Roman"/>
          <w:color w:val="auto"/>
          <w:spacing w:val="5"/>
          <w:sz w:val="10"/>
          <w:szCs w:val="10"/>
        </w:rPr>
        <w:t xml:space="preserve">between those at the lower levels, and those at the base. </w:t>
      </w:r>
      <w:r w:rsidRPr="00645082">
        <w:rPr>
          <w:rFonts w:ascii="Times New Roman" w:hAnsi="Times New Roman"/>
          <w:b/>
          <w:color w:val="auto"/>
          <w:spacing w:val="5"/>
          <w:sz w:val="24"/>
          <w:szCs w:val="24"/>
          <w:u w:val="single"/>
        </w:rPr>
        <w:t xml:space="preserve">While </w:t>
      </w:r>
      <w:r w:rsidRPr="00645082">
        <w:rPr>
          <w:rFonts w:ascii="Times New Roman" w:hAnsi="Times New Roman"/>
          <w:color w:val="auto"/>
          <w:spacing w:val="5"/>
          <w:sz w:val="10"/>
          <w:szCs w:val="10"/>
        </w:rPr>
        <w:t>the mass of</w:t>
      </w:r>
      <w:r w:rsidRPr="00645082">
        <w:rPr>
          <w:rFonts w:ascii="Times New Roman" w:hAnsi="Times New Roman"/>
          <w:b/>
          <w:color w:val="auto"/>
          <w:spacing w:val="5"/>
          <w:sz w:val="24"/>
          <w:szCs w:val="24"/>
          <w:u w:val="single"/>
        </w:rPr>
        <w:t xml:space="preserve"> people </w:t>
      </w:r>
      <w:r w:rsidRPr="00645082">
        <w:rPr>
          <w:rFonts w:ascii="Times New Roman" w:hAnsi="Times New Roman"/>
          <w:color w:val="auto"/>
          <w:spacing w:val="5"/>
          <w:sz w:val="10"/>
          <w:szCs w:val="10"/>
        </w:rPr>
        <w:t>below can be encouraged to</w:t>
      </w:r>
      <w:r w:rsidRPr="00645082">
        <w:rPr>
          <w:rFonts w:ascii="Times New Roman" w:hAnsi="Times New Roman"/>
          <w:b/>
          <w:color w:val="auto"/>
          <w:spacing w:val="5"/>
          <w:sz w:val="24"/>
          <w:szCs w:val="24"/>
          <w:u w:val="single"/>
        </w:rPr>
        <w:t xml:space="preserve"> fight amongst themselves, rather than uniting </w:t>
      </w:r>
      <w:r w:rsidRPr="00645082">
        <w:rPr>
          <w:rFonts w:ascii="Times New Roman" w:hAnsi="Times New Roman"/>
          <w:color w:val="auto"/>
          <w:spacing w:val="5"/>
          <w:sz w:val="10"/>
          <w:szCs w:val="10"/>
        </w:rPr>
        <w:t>for a common cause,</w:t>
      </w:r>
      <w:r w:rsidRPr="00645082">
        <w:rPr>
          <w:rFonts w:ascii="Times New Roman" w:hAnsi="Times New Roman"/>
          <w:b/>
          <w:color w:val="auto"/>
          <w:spacing w:val="5"/>
          <w:sz w:val="24"/>
          <w:szCs w:val="24"/>
          <w:u w:val="single"/>
        </w:rPr>
        <w:t xml:space="preserve"> the privileged </w:t>
      </w:r>
      <w:r w:rsidRPr="00645082">
        <w:rPr>
          <w:rFonts w:ascii="Times New Roman" w:hAnsi="Times New Roman"/>
          <w:color w:val="auto"/>
          <w:spacing w:val="5"/>
          <w:sz w:val="10"/>
          <w:szCs w:val="10"/>
        </w:rPr>
        <w:t>group</w:t>
      </w:r>
      <w:r w:rsidRPr="00645082">
        <w:rPr>
          <w:rFonts w:ascii="Times New Roman" w:hAnsi="Times New Roman"/>
          <w:b/>
          <w:color w:val="auto"/>
          <w:spacing w:val="5"/>
          <w:sz w:val="24"/>
          <w:szCs w:val="24"/>
          <w:u w:val="single"/>
        </w:rPr>
        <w:t xml:space="preserve"> can </w:t>
      </w:r>
      <w:r w:rsidRPr="00645082">
        <w:rPr>
          <w:rFonts w:ascii="Times New Roman" w:hAnsi="Times New Roman"/>
          <w:color w:val="auto"/>
          <w:spacing w:val="5"/>
          <w:sz w:val="10"/>
          <w:szCs w:val="10"/>
        </w:rPr>
        <w:t>more</w:t>
      </w:r>
      <w:r w:rsidRPr="00645082">
        <w:rPr>
          <w:rFonts w:ascii="Times New Roman" w:hAnsi="Times New Roman"/>
          <w:b/>
          <w:color w:val="auto"/>
          <w:spacing w:val="5"/>
          <w:sz w:val="24"/>
          <w:szCs w:val="24"/>
          <w:u w:val="single"/>
        </w:rPr>
        <w:t xml:space="preserve"> easily maintain their position </w:t>
      </w:r>
      <w:r w:rsidRPr="00645082">
        <w:rPr>
          <w:rFonts w:ascii="Times New Roman" w:hAnsi="Times New Roman"/>
          <w:color w:val="auto"/>
          <w:spacing w:val="5"/>
          <w:sz w:val="10"/>
          <w:szCs w:val="10"/>
        </w:rPr>
        <w:t>at the top of the hierarchy, as Freire asserted under a heading specifically entitled ‘Divide and Rule’: This is another fundamental dimension of the theory of oppressive action which is as old as oppression itself. As the oppressor minority subordinates and dominates the majority, it must divide it and keep it divided in order to remain in power. The minority cannot permit itself the luxury of tolerating the unification of the people, which would undoubtedly signify a serious threat to the</w:t>
      </w:r>
      <w:r w:rsidR="00D37B25" w:rsidRPr="00645082">
        <w:rPr>
          <w:rFonts w:ascii="Times New Roman" w:hAnsi="Times New Roman"/>
          <w:color w:val="auto"/>
          <w:spacing w:val="5"/>
          <w:sz w:val="10"/>
          <w:szCs w:val="10"/>
        </w:rPr>
        <w:t>ir own hegemony. Accordingly,</w:t>
      </w:r>
      <w:r w:rsidRPr="00645082">
        <w:rPr>
          <w:rFonts w:ascii="Times New Roman" w:hAnsi="Times New Roman"/>
          <w:b/>
          <w:color w:val="auto"/>
          <w:spacing w:val="5"/>
          <w:sz w:val="24"/>
          <w:szCs w:val="24"/>
          <w:u w:val="single"/>
        </w:rPr>
        <w:t xml:space="preserve"> the oppressors </w:t>
      </w:r>
      <w:r w:rsidRPr="00645082">
        <w:rPr>
          <w:rFonts w:ascii="Times New Roman" w:hAnsi="Times New Roman"/>
          <w:color w:val="auto"/>
          <w:spacing w:val="5"/>
          <w:sz w:val="10"/>
          <w:szCs w:val="10"/>
        </w:rPr>
        <w:t>halt by any means (including violence) any action which in even incipient fashion could awaken the oppressed to the need for unity. Concepts such as unity, organization and struggle are immediately labelled as dangerous. In fact, of course, these concepts are dangerous-to the oppressors-for their realization is necessary to actions of liberation. It is in the interest of the oppressor to</w:t>
      </w:r>
      <w:r w:rsidRPr="00645082">
        <w:rPr>
          <w:rFonts w:ascii="Times New Roman" w:hAnsi="Times New Roman"/>
          <w:b/>
          <w:color w:val="auto"/>
          <w:spacing w:val="5"/>
          <w:sz w:val="24"/>
          <w:szCs w:val="24"/>
          <w:u w:val="single"/>
        </w:rPr>
        <w:t xml:space="preserve"> weaken the oppressed </w:t>
      </w:r>
      <w:r w:rsidRPr="00645082">
        <w:rPr>
          <w:rFonts w:ascii="Times New Roman" w:hAnsi="Times New Roman"/>
          <w:color w:val="auto"/>
          <w:spacing w:val="5"/>
          <w:sz w:val="10"/>
          <w:szCs w:val="10"/>
        </w:rPr>
        <w:t xml:space="preserve">still further, to </w:t>
      </w:r>
      <w:r w:rsidRPr="00645082">
        <w:rPr>
          <w:rFonts w:ascii="Times New Roman" w:hAnsi="Times New Roman"/>
          <w:b/>
          <w:color w:val="auto"/>
          <w:spacing w:val="5"/>
          <w:sz w:val="24"/>
          <w:szCs w:val="24"/>
          <w:u w:val="single"/>
        </w:rPr>
        <w:lastRenderedPageBreak/>
        <w:t>isolate them</w:t>
      </w:r>
      <w:r w:rsidRPr="00645082">
        <w:rPr>
          <w:rFonts w:ascii="Times New Roman" w:hAnsi="Times New Roman"/>
          <w:color w:val="auto"/>
          <w:spacing w:val="5"/>
          <w:sz w:val="10"/>
          <w:szCs w:val="10"/>
        </w:rPr>
        <w:t xml:space="preserve">, to </w:t>
      </w:r>
      <w:r w:rsidRPr="00645082">
        <w:rPr>
          <w:rFonts w:ascii="Times New Roman" w:hAnsi="Times New Roman"/>
          <w:b/>
          <w:color w:val="auto"/>
          <w:spacing w:val="5"/>
          <w:sz w:val="24"/>
          <w:szCs w:val="24"/>
          <w:u w:val="single"/>
        </w:rPr>
        <w:t xml:space="preserve">create and deepen rifts among them. </w:t>
      </w:r>
      <w:r w:rsidRPr="00645082">
        <w:rPr>
          <w:rFonts w:ascii="Times New Roman" w:hAnsi="Times New Roman"/>
          <w:color w:val="auto"/>
          <w:spacing w:val="5"/>
          <w:sz w:val="10"/>
          <w:szCs w:val="10"/>
        </w:rPr>
        <w:t>This is done by varied means, from the repressive methods of the government bureaucracy, to the forms of cultural action with which</w:t>
      </w:r>
      <w:r w:rsidRPr="00645082">
        <w:rPr>
          <w:rFonts w:ascii="Times New Roman" w:hAnsi="Times New Roman"/>
          <w:b/>
          <w:color w:val="auto"/>
          <w:spacing w:val="5"/>
          <w:sz w:val="24"/>
          <w:szCs w:val="24"/>
          <w:u w:val="single"/>
        </w:rPr>
        <w:t xml:space="preserve"> they manipulate the people by giving them the impression that they are being helped.</w:t>
      </w:r>
      <w:r w:rsidRPr="00645082">
        <w:rPr>
          <w:rFonts w:ascii="Times New Roman" w:hAnsi="Times New Roman" w:cs="Times New Roman"/>
          <w:color w:val="auto"/>
          <w:sz w:val="24"/>
          <w:szCs w:val="24"/>
        </w:rPr>
        <w:br/>
      </w:r>
      <w:r w:rsidR="009D5273" w:rsidRPr="00645082">
        <w:rPr>
          <w:rFonts w:ascii="Times New Roman"/>
          <w:color w:val="auto"/>
          <w:sz w:val="24"/>
          <w:szCs w:val="24"/>
        </w:rPr>
        <w:t xml:space="preserve">Means you have no solvency </w:t>
      </w:r>
      <w:r w:rsidR="009D5273" w:rsidRPr="00645082">
        <w:rPr>
          <w:rFonts w:ascii="Times New Roman"/>
          <w:color w:val="auto"/>
          <w:sz w:val="24"/>
          <w:szCs w:val="24"/>
        </w:rPr>
        <w:t>–</w:t>
      </w:r>
      <w:r w:rsidR="00D37B25" w:rsidRPr="00645082">
        <w:rPr>
          <w:rFonts w:ascii="Times New Roman"/>
          <w:color w:val="auto"/>
          <w:sz w:val="24"/>
          <w:szCs w:val="24"/>
        </w:rPr>
        <w:t xml:space="preserve"> plans such as yours </w:t>
      </w:r>
      <w:r w:rsidR="00B717E8" w:rsidRPr="00645082">
        <w:rPr>
          <w:rFonts w:ascii="Times New Roman"/>
          <w:color w:val="auto"/>
          <w:sz w:val="24"/>
          <w:szCs w:val="24"/>
        </w:rPr>
        <w:t xml:space="preserve">are </w:t>
      </w:r>
      <w:r w:rsidR="00EE1425" w:rsidRPr="00645082">
        <w:rPr>
          <w:rFonts w:ascii="Times New Roman"/>
          <w:color w:val="auto"/>
          <w:sz w:val="24"/>
          <w:szCs w:val="24"/>
        </w:rPr>
        <w:t xml:space="preserve">just tools </w:t>
      </w:r>
      <w:r w:rsidR="00DC6405" w:rsidRPr="00645082">
        <w:rPr>
          <w:rFonts w:ascii="Times New Roman"/>
          <w:color w:val="auto"/>
          <w:sz w:val="24"/>
          <w:szCs w:val="24"/>
        </w:rPr>
        <w:t xml:space="preserve">used </w:t>
      </w:r>
      <w:r w:rsidR="00EE1425" w:rsidRPr="00645082">
        <w:rPr>
          <w:rFonts w:ascii="Times New Roman"/>
          <w:color w:val="auto"/>
          <w:sz w:val="24"/>
          <w:szCs w:val="24"/>
        </w:rPr>
        <w:t>by the dominant in society</w:t>
      </w:r>
      <w:r w:rsidR="00D37B25" w:rsidRPr="00645082">
        <w:rPr>
          <w:rFonts w:ascii="Times New Roman"/>
          <w:color w:val="auto"/>
          <w:sz w:val="24"/>
          <w:szCs w:val="24"/>
        </w:rPr>
        <w:t xml:space="preserve"> to maintain broader control while glossing over deeper issues, </w:t>
      </w:r>
      <w:r w:rsidR="00DC6405" w:rsidRPr="00645082">
        <w:rPr>
          <w:rFonts w:ascii="Times New Roman"/>
          <w:color w:val="auto"/>
          <w:sz w:val="24"/>
          <w:szCs w:val="24"/>
        </w:rPr>
        <w:t>so you garner no offense</w:t>
      </w:r>
      <w:r w:rsidR="00D37B25" w:rsidRPr="00645082">
        <w:rPr>
          <w:rFonts w:ascii="Times New Roman"/>
          <w:color w:val="auto"/>
          <w:sz w:val="24"/>
          <w:szCs w:val="24"/>
        </w:rPr>
        <w:t>. Your advocacy also</w:t>
      </w:r>
      <w:r w:rsidR="00131B37" w:rsidRPr="00645082">
        <w:rPr>
          <w:rFonts w:ascii="Times New Roman"/>
          <w:color w:val="auto"/>
          <w:sz w:val="24"/>
          <w:szCs w:val="24"/>
        </w:rPr>
        <w:t xml:space="preserve"> ignore</w:t>
      </w:r>
      <w:r w:rsidR="00E96572" w:rsidRPr="00645082">
        <w:rPr>
          <w:rFonts w:ascii="Times New Roman"/>
          <w:color w:val="auto"/>
          <w:sz w:val="24"/>
          <w:szCs w:val="24"/>
        </w:rPr>
        <w:t>s</w:t>
      </w:r>
      <w:r w:rsidR="00131B37" w:rsidRPr="00645082">
        <w:rPr>
          <w:rFonts w:ascii="Times New Roman"/>
          <w:color w:val="auto"/>
          <w:sz w:val="24"/>
          <w:szCs w:val="24"/>
        </w:rPr>
        <w:t xml:space="preserve"> that banning guns for white people </w:t>
      </w:r>
      <w:r w:rsidR="00D37B25" w:rsidRPr="00645082">
        <w:rPr>
          <w:rFonts w:ascii="Times New Roman"/>
          <w:color w:val="auto"/>
          <w:sz w:val="24"/>
          <w:szCs w:val="24"/>
        </w:rPr>
        <w:t xml:space="preserve">leaves a whole spectrum of </w:t>
      </w:r>
      <w:r w:rsidR="00131B37" w:rsidRPr="00645082">
        <w:rPr>
          <w:rFonts w:ascii="Times New Roman"/>
          <w:color w:val="auto"/>
          <w:sz w:val="24"/>
          <w:szCs w:val="24"/>
        </w:rPr>
        <w:t xml:space="preserve">marginalized populations defenseless </w:t>
      </w:r>
      <w:r w:rsidR="00131B37" w:rsidRPr="00645082">
        <w:rPr>
          <w:rFonts w:ascii="Times New Roman"/>
          <w:color w:val="auto"/>
          <w:sz w:val="24"/>
          <w:szCs w:val="24"/>
        </w:rPr>
        <w:t>–</w:t>
      </w:r>
      <w:r w:rsidR="00131B37" w:rsidRPr="00645082">
        <w:rPr>
          <w:rFonts w:ascii="Times New Roman"/>
          <w:color w:val="auto"/>
          <w:sz w:val="24"/>
          <w:szCs w:val="24"/>
        </w:rPr>
        <w:t xml:space="preserve"> for example, </w:t>
      </w:r>
      <w:r w:rsidR="00D37B25" w:rsidRPr="00645082">
        <w:rPr>
          <w:rFonts w:ascii="Times New Roman"/>
          <w:color w:val="auto"/>
          <w:sz w:val="24"/>
          <w:szCs w:val="24"/>
        </w:rPr>
        <w:t>the disabled</w:t>
      </w:r>
      <w:r w:rsidR="00131B37" w:rsidRPr="00645082">
        <w:rPr>
          <w:rFonts w:ascii="Times New Roman"/>
          <w:color w:val="auto"/>
          <w:sz w:val="24"/>
          <w:szCs w:val="24"/>
        </w:rPr>
        <w:t xml:space="preserve">, </w:t>
      </w:r>
      <w:r w:rsidR="00E96572" w:rsidRPr="00645082">
        <w:rPr>
          <w:rFonts w:ascii="Times New Roman"/>
          <w:b/>
          <w:color w:val="auto"/>
          <w:sz w:val="24"/>
          <w:szCs w:val="24"/>
        </w:rPr>
        <w:t>TLC:</w:t>
      </w:r>
    </w:p>
    <w:p w:rsidR="00E96572" w:rsidRPr="00645082" w:rsidRDefault="00E96572" w:rsidP="00C17A21">
      <w:pPr>
        <w:pStyle w:val="Body"/>
        <w:tabs>
          <w:tab w:val="center" w:pos="4680"/>
        </w:tabs>
        <w:spacing w:after="60" w:line="360" w:lineRule="auto"/>
        <w:rPr>
          <w:rFonts w:ascii="Times New Roman"/>
          <w:color w:val="auto"/>
          <w:sz w:val="12"/>
          <w:szCs w:val="12"/>
        </w:rPr>
      </w:pPr>
      <w:r w:rsidRPr="00645082">
        <w:rPr>
          <w:rFonts w:ascii="Times New Roman"/>
          <w:color w:val="auto"/>
          <w:sz w:val="12"/>
          <w:szCs w:val="12"/>
        </w:rPr>
        <w:t>http://www.civilrights.org/publications/hatecrimes/disabilities.html</w:t>
      </w:r>
      <w:r w:rsidRPr="00645082">
        <w:rPr>
          <w:rFonts w:ascii="Times New Roman"/>
          <w:color w:val="auto"/>
          <w:sz w:val="12"/>
          <w:szCs w:val="12"/>
        </w:rPr>
        <w:tab/>
      </w:r>
    </w:p>
    <w:p w:rsidR="00131B37" w:rsidRPr="00645082" w:rsidRDefault="00131B37" w:rsidP="00C17A21">
      <w:pPr>
        <w:pStyle w:val="NormalWeb"/>
        <w:spacing w:after="60" w:afterAutospacing="0" w:line="360" w:lineRule="auto"/>
        <w:rPr>
          <w:sz w:val="10"/>
          <w:szCs w:val="10"/>
        </w:rPr>
      </w:pPr>
      <w:r w:rsidRPr="00645082">
        <w:rPr>
          <w:sz w:val="10"/>
          <w:szCs w:val="10"/>
        </w:rPr>
        <w:t>Bias against people with disabilities takes many forms, often resulting in discriminatory actions in employment, housing, and public accommodations.</w:t>
      </w:r>
      <w:r w:rsidRPr="00645082">
        <w:rPr>
          <w:b/>
          <w:u w:val="single"/>
        </w:rPr>
        <w:t xml:space="preserve"> Disability bias can </w:t>
      </w:r>
      <w:r w:rsidRPr="00645082">
        <w:rPr>
          <w:sz w:val="10"/>
          <w:szCs w:val="10"/>
        </w:rPr>
        <w:t>also</w:t>
      </w:r>
      <w:r w:rsidRPr="00645082">
        <w:rPr>
          <w:b/>
          <w:u w:val="single"/>
        </w:rPr>
        <w:t xml:space="preserve"> manifest </w:t>
      </w:r>
      <w:r w:rsidRPr="00645082">
        <w:rPr>
          <w:sz w:val="10"/>
          <w:szCs w:val="10"/>
        </w:rPr>
        <w:t>itself</w:t>
      </w:r>
      <w:r w:rsidRPr="00645082">
        <w:rPr>
          <w:b/>
          <w:u w:val="single"/>
        </w:rPr>
        <w:t xml:space="preserve"> in the form of violence </w:t>
      </w:r>
      <w:r w:rsidRPr="00645082">
        <w:rPr>
          <w:sz w:val="10"/>
          <w:szCs w:val="10"/>
        </w:rPr>
        <w:t>— and it is imperative that a message be sent to our country that these acts of bias motivated hatred are not acceptable in our society.</w:t>
      </w:r>
      <w:r w:rsidRPr="00645082">
        <w:rPr>
          <w:b/>
          <w:u w:val="single"/>
        </w:rPr>
        <w:t xml:space="preserve"> Numerous </w:t>
      </w:r>
      <w:r w:rsidRPr="00645082">
        <w:rPr>
          <w:sz w:val="10"/>
          <w:szCs w:val="10"/>
        </w:rPr>
        <w:t>disability and criminology</w:t>
      </w:r>
      <w:r w:rsidRPr="00645082">
        <w:rPr>
          <w:b/>
          <w:u w:val="single"/>
        </w:rPr>
        <w:t xml:space="preserve"> studies</w:t>
      </w:r>
      <w:r w:rsidRPr="00645082">
        <w:rPr>
          <w:sz w:val="10"/>
          <w:szCs w:val="10"/>
        </w:rPr>
        <w:t>, over many years,</w:t>
      </w:r>
      <w:r w:rsidRPr="00645082">
        <w:rPr>
          <w:b/>
          <w:u w:val="single"/>
        </w:rPr>
        <w:t xml:space="preserve"> indicate a high crime rate against people with disabilities. </w:t>
      </w:r>
      <w:r w:rsidRPr="00645082">
        <w:rPr>
          <w:sz w:val="10"/>
          <w:szCs w:val="10"/>
        </w:rPr>
        <w:t>However, the U.S. Office on Crime Statistics reported in 2002 that in many cases, crime victims with disabilities have never participated in the criminal justice process, "even if they have been repeatedly and brutally victimized." There are a number of challenges for disability-based hate crime reporting. For instance,</w:t>
      </w:r>
      <w:r w:rsidRPr="00645082">
        <w:rPr>
          <w:b/>
          <w:u w:val="single"/>
        </w:rPr>
        <w:t xml:space="preserve"> hate crimes against people with disabilities are often never reported </w:t>
      </w:r>
      <w:r w:rsidRPr="00645082">
        <w:rPr>
          <w:sz w:val="10"/>
          <w:szCs w:val="10"/>
        </w:rPr>
        <w:t xml:space="preserve">to law enforcement agencies. The victim may be ashamed, afraid of retaliation, or afraid of not being believed. The victim may be reliant on a caregiver or other third party to report the crime, who fails to do so. Or, the crime may be reported, but there may be no reporting of the victim's disability, especially in cases where the victim has an invisible disability that they themselves do not divulge. Perhaps the biggest reason for underreporting of disability-based hate crimes is that </w:t>
      </w:r>
      <w:r w:rsidRPr="00645082">
        <w:rPr>
          <w:b/>
          <w:u w:val="single"/>
        </w:rPr>
        <w:t xml:space="preserve">disability-based bias crimes are all too frequently mislabeled </w:t>
      </w:r>
      <w:r w:rsidRPr="00645082">
        <w:rPr>
          <w:sz w:val="10"/>
          <w:szCs w:val="10"/>
        </w:rPr>
        <w:t xml:space="preserve">as "abuse" and never directed from the social service or education systems to the criminal justice system. Even very serious crimes — including rape, assault, and vandalism — are too-frequently labeled "abuse." In one of the few disability-bias cases successfully prosecuted, in 1999, Eric Krochmaluk, a man with cognitive disabilities from Middletown, N.J., was kidnapped, choked, beaten, burned with cigarettes, taped to a chair, his eyebrows shaved, and ultimately abandoned in a forest. Eight people were subsequently indicted for this hate crime — making this one of the first prosecutions of a disability-based hate crime in America. The special problems associated with investigating and prosecuting hate violence against someone with a disability makes the availability of federal resources for state and local authorities all that much more important to ensure that justice prevails. To address this need, the pending Local Law Enforcement Hate Crime Prevention Act (LLEHCPA), discussed below, will expand existing federal criminal civil rights protections to include disability-based hate crimes. </w:t>
      </w:r>
    </w:p>
    <w:p w:rsidR="00E96572" w:rsidRPr="00645082" w:rsidRDefault="00E96572" w:rsidP="00C17A21">
      <w:pPr>
        <w:pStyle w:val="NormalWeb"/>
        <w:spacing w:after="60" w:afterAutospacing="0" w:line="360" w:lineRule="auto"/>
      </w:pPr>
      <w:r w:rsidRPr="00645082">
        <w:t xml:space="preserve">For disabled people, guns are a key equalizer and handguns are uniquely key </w:t>
      </w:r>
      <w:r w:rsidR="00EE1425" w:rsidRPr="00645082">
        <w:t xml:space="preserve">since </w:t>
      </w:r>
      <w:r w:rsidRPr="00645082">
        <w:t xml:space="preserve">many disabled people cannot use other guns, </w:t>
      </w:r>
      <w:r w:rsidRPr="00645082">
        <w:rPr>
          <w:b/>
        </w:rPr>
        <w:t>Boyles</w:t>
      </w:r>
      <w:r w:rsidRPr="00645082">
        <w:t>,</w:t>
      </w:r>
      <w:r w:rsidR="00EE1425" w:rsidRPr="00645082">
        <w:t xml:space="preserve"> a disabled person with mobility issues</w:t>
      </w:r>
      <w:r w:rsidRPr="00645082">
        <w:t>, writes:</w:t>
      </w:r>
    </w:p>
    <w:p w:rsidR="009D5273" w:rsidRPr="00645082" w:rsidRDefault="009D5273" w:rsidP="00C17A21">
      <w:pPr>
        <w:pStyle w:val="NormalWeb"/>
        <w:tabs>
          <w:tab w:val="center" w:pos="4680"/>
        </w:tabs>
        <w:spacing w:after="60" w:afterAutospacing="0" w:line="360" w:lineRule="auto"/>
        <w:rPr>
          <w:sz w:val="12"/>
          <w:szCs w:val="12"/>
        </w:rPr>
      </w:pPr>
      <w:r w:rsidRPr="00645082">
        <w:rPr>
          <w:sz w:val="12"/>
          <w:szCs w:val="12"/>
        </w:rPr>
        <w:t>https://www.usconcealedcarry.com/disability-self-defense-and-concealed-carry/</w:t>
      </w:r>
      <w:r w:rsidR="00D37B25" w:rsidRPr="00645082">
        <w:rPr>
          <w:sz w:val="12"/>
          <w:szCs w:val="12"/>
        </w:rPr>
        <w:tab/>
      </w:r>
    </w:p>
    <w:p w:rsidR="00131B37" w:rsidRPr="00645082" w:rsidRDefault="00E96572" w:rsidP="00C17A21">
      <w:pPr>
        <w:pStyle w:val="NormalWeb"/>
        <w:spacing w:after="60" w:afterAutospacing="0" w:line="360" w:lineRule="auto"/>
        <w:rPr>
          <w:b/>
          <w:u w:val="single"/>
        </w:rPr>
      </w:pPr>
      <w:r w:rsidRPr="00645082">
        <w:rPr>
          <w:sz w:val="10"/>
          <w:szCs w:val="10"/>
        </w:rPr>
        <w:t>What choices of weapons are available to me as a disabled person? Typically, a chemical spray (containing tear gas, a combination of tear gas and pepper spray, or pepper spray alone), a Taser (with a clean background check), a stun gun, or a firearm. The legality of each of the items listed varies by state and locality. Massad Ayoob, an expert in the use of firearms for law enforcement and self-defense, sums up the choices this way: “</w:t>
      </w:r>
      <w:r w:rsidRPr="00645082">
        <w:rPr>
          <w:b/>
          <w:u w:val="single"/>
        </w:rPr>
        <w:t>Guns are the only weapons that put a physically small or weak person at parity with a powerful</w:t>
      </w:r>
      <w:r w:rsidRPr="00645082">
        <w:rPr>
          <w:sz w:val="10"/>
          <w:szCs w:val="10"/>
        </w:rPr>
        <w:t>, very possibly armed,</w:t>
      </w:r>
      <w:r w:rsidRPr="00645082">
        <w:rPr>
          <w:b/>
          <w:u w:val="single"/>
        </w:rPr>
        <w:t xml:space="preserve"> criminal.” That leaves a firearm as the most practical choice for a person with a disability. </w:t>
      </w:r>
      <w:r w:rsidRPr="00645082">
        <w:rPr>
          <w:sz w:val="10"/>
          <w:szCs w:val="10"/>
        </w:rPr>
        <w:t xml:space="preserve">As with any of the above self-defense choices, hopefully, a person (especially a disabled person) can discharge the weapon accurately and effectively to avoid either being disarmed or attacked by the assailant. Fortunately, I have never had to find out. A disabled person will have more problems choosing a firearm than a non-disabled person. For example, </w:t>
      </w:r>
      <w:r w:rsidRPr="00645082">
        <w:rPr>
          <w:b/>
          <w:u w:val="single"/>
        </w:rPr>
        <w:t xml:space="preserve">in my situation, it would be impossible for me to use a shotgun to defend myself </w:t>
      </w:r>
      <w:r w:rsidRPr="00645082">
        <w:rPr>
          <w:sz w:val="10"/>
          <w:szCs w:val="10"/>
        </w:rPr>
        <w:t>inside my own home.</w:t>
      </w:r>
      <w:r w:rsidRPr="00645082">
        <w:rPr>
          <w:b/>
          <w:u w:val="single"/>
        </w:rPr>
        <w:t xml:space="preserve"> I have four fused discs in my neck. I would not be able to tolerate the recoil from a shotgun, so I must use a handgun instead. </w:t>
      </w:r>
      <w:r w:rsidRPr="00645082">
        <w:rPr>
          <w:sz w:val="10"/>
          <w:szCs w:val="10"/>
        </w:rPr>
        <w:t>The questions I had to ask myself in selecting a handgun were:</w:t>
      </w:r>
    </w:p>
    <w:p w:rsidR="009D5273" w:rsidRPr="00645082" w:rsidRDefault="00BD3C29" w:rsidP="00C17A21">
      <w:pPr>
        <w:pStyle w:val="Body"/>
        <w:spacing w:after="60" w:line="360" w:lineRule="auto"/>
        <w:rPr>
          <w:rFonts w:ascii="Times New Roman"/>
          <w:b/>
          <w:color w:val="auto"/>
          <w:sz w:val="24"/>
          <w:szCs w:val="24"/>
        </w:rPr>
      </w:pPr>
      <w:r>
        <w:rPr>
          <w:rFonts w:ascii="Times New Roman"/>
          <w:color w:val="auto"/>
          <w:sz w:val="24"/>
          <w:szCs w:val="24"/>
        </w:rPr>
        <w:t xml:space="preserve">Regarding the state </w:t>
      </w:r>
      <w:r>
        <w:rPr>
          <w:rFonts w:ascii="Times New Roman"/>
          <w:color w:val="auto"/>
          <w:sz w:val="24"/>
          <w:szCs w:val="24"/>
        </w:rPr>
        <w:t>–</w:t>
      </w:r>
      <w:r w:rsidR="00D37B25" w:rsidRPr="00645082">
        <w:rPr>
          <w:rFonts w:ascii="Times New Roman"/>
          <w:color w:val="auto"/>
          <w:sz w:val="24"/>
          <w:szCs w:val="24"/>
        </w:rPr>
        <w:t xml:space="preserve"> more people than just blacks face </w:t>
      </w:r>
      <w:r w:rsidR="00EE1425" w:rsidRPr="00645082">
        <w:rPr>
          <w:rFonts w:ascii="Times New Roman"/>
          <w:color w:val="auto"/>
          <w:sz w:val="24"/>
          <w:szCs w:val="24"/>
        </w:rPr>
        <w:t>police profiling and</w:t>
      </w:r>
      <w:r w:rsidR="00D37B25" w:rsidRPr="00645082">
        <w:rPr>
          <w:rFonts w:ascii="Times New Roman"/>
          <w:color w:val="auto"/>
          <w:sz w:val="24"/>
          <w:szCs w:val="24"/>
        </w:rPr>
        <w:t xml:space="preserve"> violence </w:t>
      </w:r>
      <w:r w:rsidR="00D37B25" w:rsidRPr="00645082">
        <w:rPr>
          <w:rFonts w:ascii="Times New Roman"/>
          <w:color w:val="auto"/>
          <w:sz w:val="24"/>
          <w:szCs w:val="24"/>
        </w:rPr>
        <w:t>–</w:t>
      </w:r>
      <w:r w:rsidR="00D37B25" w:rsidRPr="00645082">
        <w:rPr>
          <w:rFonts w:ascii="Times New Roman"/>
          <w:color w:val="auto"/>
          <w:sz w:val="24"/>
          <w:szCs w:val="24"/>
        </w:rPr>
        <w:t xml:space="preserve"> and </w:t>
      </w:r>
      <w:r w:rsidR="00DC6405" w:rsidRPr="00645082">
        <w:rPr>
          <w:rFonts w:ascii="Times New Roman"/>
          <w:color w:val="auto"/>
          <w:sz w:val="24"/>
          <w:szCs w:val="24"/>
        </w:rPr>
        <w:t xml:space="preserve">every reason why you say the aff empowers blacks is a reason it </w:t>
      </w:r>
      <w:r w:rsidR="00D37B25" w:rsidRPr="00645082">
        <w:rPr>
          <w:rFonts w:ascii="Times New Roman"/>
          <w:color w:val="auto"/>
          <w:sz w:val="24"/>
          <w:szCs w:val="24"/>
        </w:rPr>
        <w:t>leaves</w:t>
      </w:r>
      <w:r w:rsidR="00DC6405" w:rsidRPr="00645082">
        <w:rPr>
          <w:rFonts w:ascii="Times New Roman"/>
          <w:color w:val="auto"/>
          <w:sz w:val="24"/>
          <w:szCs w:val="24"/>
        </w:rPr>
        <w:t xml:space="preserve"> </w:t>
      </w:r>
      <w:r w:rsidR="00D37B25" w:rsidRPr="00645082">
        <w:rPr>
          <w:rFonts w:ascii="Times New Roman"/>
          <w:color w:val="auto"/>
          <w:sz w:val="24"/>
          <w:szCs w:val="24"/>
        </w:rPr>
        <w:t>others vulnerable</w:t>
      </w:r>
      <w:r w:rsidR="00DC6405" w:rsidRPr="00645082">
        <w:rPr>
          <w:rFonts w:ascii="Times New Roman"/>
          <w:color w:val="auto"/>
          <w:sz w:val="24"/>
          <w:szCs w:val="24"/>
        </w:rPr>
        <w:t>,</w:t>
      </w:r>
      <w:r w:rsidR="009D5273" w:rsidRPr="00645082">
        <w:rPr>
          <w:rFonts w:ascii="Times New Roman"/>
          <w:color w:val="auto"/>
          <w:sz w:val="24"/>
          <w:szCs w:val="24"/>
        </w:rPr>
        <w:t xml:space="preserve"> </w:t>
      </w:r>
      <w:r w:rsidR="009D5273" w:rsidRPr="00645082">
        <w:rPr>
          <w:rFonts w:ascii="Times New Roman"/>
          <w:b/>
          <w:color w:val="auto"/>
          <w:sz w:val="24"/>
          <w:szCs w:val="24"/>
        </w:rPr>
        <w:t>Disabled World:</w:t>
      </w:r>
    </w:p>
    <w:p w:rsidR="009D5273" w:rsidRPr="00645082" w:rsidRDefault="009D5273" w:rsidP="00C17A21">
      <w:pPr>
        <w:pStyle w:val="Body"/>
        <w:tabs>
          <w:tab w:val="left" w:pos="5865"/>
        </w:tabs>
        <w:spacing w:after="60" w:line="360" w:lineRule="auto"/>
        <w:rPr>
          <w:rFonts w:ascii="Times New Roman"/>
          <w:color w:val="auto"/>
          <w:sz w:val="12"/>
          <w:szCs w:val="12"/>
        </w:rPr>
      </w:pPr>
      <w:r w:rsidRPr="00645082">
        <w:rPr>
          <w:rFonts w:ascii="Times New Roman"/>
          <w:color w:val="auto"/>
          <w:sz w:val="12"/>
          <w:szCs w:val="12"/>
        </w:rPr>
        <w:t>http://www.disabled-world.com/editorials/cops.php</w:t>
      </w:r>
      <w:r w:rsidRPr="00645082">
        <w:rPr>
          <w:rFonts w:ascii="Times New Roman"/>
          <w:color w:val="auto"/>
          <w:sz w:val="12"/>
          <w:szCs w:val="12"/>
        </w:rPr>
        <w:tab/>
      </w:r>
    </w:p>
    <w:p w:rsidR="00EE1425" w:rsidRPr="00645082" w:rsidRDefault="009D5273" w:rsidP="00C17A21">
      <w:pPr>
        <w:spacing w:before="100" w:beforeAutospacing="1" w:after="60" w:line="360" w:lineRule="auto"/>
        <w:rPr>
          <w:rFonts w:ascii="Times New Roman" w:eastAsia="Times New Roman" w:hAnsi="Times New Roman" w:cs="Times New Roman"/>
          <w:sz w:val="10"/>
          <w:szCs w:val="10"/>
        </w:rPr>
      </w:pPr>
      <w:r w:rsidRPr="00645082">
        <w:rPr>
          <w:rFonts w:ascii="Times New Roman" w:eastAsia="Times New Roman" w:hAnsi="Times New Roman" w:cs="Times New Roman"/>
          <w:b/>
          <w:sz w:val="24"/>
          <w:szCs w:val="24"/>
          <w:u w:val="single"/>
        </w:rPr>
        <w:t xml:space="preserve">People who experience </w:t>
      </w:r>
      <w:r w:rsidRPr="00645082">
        <w:rPr>
          <w:rFonts w:ascii="Times New Roman" w:eastAsia="Times New Roman" w:hAnsi="Times New Roman" w:cs="Times New Roman"/>
          <w:sz w:val="10"/>
          <w:szCs w:val="10"/>
        </w:rPr>
        <w:t xml:space="preserve">forms of developmental or mental </w:t>
      </w:r>
      <w:r w:rsidRPr="00645082">
        <w:rPr>
          <w:rFonts w:ascii="Times New Roman" w:eastAsia="Times New Roman" w:hAnsi="Times New Roman" w:cs="Times New Roman"/>
          <w:b/>
          <w:sz w:val="24"/>
          <w:szCs w:val="24"/>
          <w:u w:val="single"/>
        </w:rPr>
        <w:t xml:space="preserve">disabilities are </w:t>
      </w:r>
      <w:r w:rsidRPr="00645082">
        <w:rPr>
          <w:rFonts w:ascii="Times New Roman" w:eastAsia="Times New Roman" w:hAnsi="Times New Roman" w:cs="Times New Roman"/>
          <w:sz w:val="10"/>
          <w:szCs w:val="10"/>
        </w:rPr>
        <w:t xml:space="preserve">often times </w:t>
      </w:r>
      <w:r w:rsidRPr="00645082">
        <w:rPr>
          <w:rFonts w:ascii="Times New Roman" w:eastAsia="Times New Roman" w:hAnsi="Times New Roman" w:cs="Times New Roman"/>
          <w:b/>
          <w:sz w:val="24"/>
          <w:szCs w:val="24"/>
          <w:u w:val="single"/>
        </w:rPr>
        <w:t xml:space="preserve">doubly targeted by police violence </w:t>
      </w:r>
      <w:r w:rsidRPr="00645082">
        <w:rPr>
          <w:rFonts w:ascii="Times New Roman" w:eastAsia="Times New Roman" w:hAnsi="Times New Roman" w:cs="Times New Roman"/>
          <w:sz w:val="10"/>
          <w:szCs w:val="10"/>
        </w:rPr>
        <w:t xml:space="preserve">due to high rates of poverty and homelessness. </w:t>
      </w:r>
      <w:r w:rsidRPr="00645082">
        <w:rPr>
          <w:rFonts w:ascii="Times New Roman" w:eastAsia="Times New Roman" w:hAnsi="Times New Roman" w:cs="Times New Roman"/>
          <w:b/>
          <w:sz w:val="24"/>
          <w:szCs w:val="24"/>
          <w:u w:val="single"/>
        </w:rPr>
        <w:t xml:space="preserve">The brutal murder of a homeless man with schizophrenia in Fullerton, California presents what happens when homelessness, mental illness, and police brutality meet. </w:t>
      </w:r>
      <w:r w:rsidRPr="00645082">
        <w:rPr>
          <w:rFonts w:ascii="Times New Roman" w:eastAsia="Times New Roman" w:hAnsi="Times New Roman" w:cs="Times New Roman"/>
          <w:sz w:val="10"/>
          <w:szCs w:val="10"/>
        </w:rPr>
        <w:t xml:space="preserve">Kelly Thomas was sleeping on the streets when he was murdered; he was approached by six police officers in July of 2011. People who are homeless often face police harassment and unwarranted arrests. When Kelly allegedly refused to comply with his arrest two police officers held him down while four more police officers took turns beating him with their batons and stunning him with tasers for eight minutes. The beating left Kelly comatose and disfigured - he died less than a week afterward. September of 2011 found Miami police officers murdering 57 year old Ernest Vassell after he refused to give them his toy gun. Ernest experienced autism and lived with his family in their neighborhood, yet when the police saw him walking down the street with a toy rifle they started shouting at him to put down the, 'weapon.' Ernest was scared and confused by the police officers and hesitated just long enough for those police officers to shoot and kill him. To be plain, very little information is collected on a national level concerning police injuring and killing of people with disabilities. The problem comes from a larger failure to gather information on a national basis about police injuring and killing civilians as a whole. </w:t>
      </w:r>
      <w:r w:rsidRPr="00645082">
        <w:rPr>
          <w:rFonts w:ascii="Times New Roman" w:eastAsia="Times New Roman" w:hAnsi="Times New Roman" w:cs="Times New Roman"/>
          <w:b/>
          <w:sz w:val="24"/>
          <w:szCs w:val="24"/>
          <w:u w:val="single"/>
        </w:rPr>
        <w:t xml:space="preserve">Police departments either do not collect, or are reluctant to collect, this kind of information. </w:t>
      </w:r>
      <w:r w:rsidRPr="00645082">
        <w:rPr>
          <w:rFonts w:ascii="Times New Roman" w:eastAsia="Times New Roman" w:hAnsi="Times New Roman" w:cs="Times New Roman"/>
          <w:sz w:val="10"/>
          <w:szCs w:val="10"/>
        </w:rPr>
        <w:t>Reports of police injuring and killing civilians are scattered and imprecise. The Bureau of Justice Statistics surveyed 6,000 people and based on extrapolations of the information estimated that around 500,000 people every year are, 'hit, held, pushed, choked, threatened with a flashlight, threatened or sprayed with pepper spray, threatened with a gun or other form of force,' by police. The FBI Uniform Crime Reports states that around 300, 'justified homicides,' happen every year, yet does not record police killings considered to be unjustified. In the introduction to, 'Stolen Lives,' it is noted, 'many police killings result from 911 calls for help. A mother or father in a family crisis had no expectation when they dialed 911 that their overwrought or suicidal child would be killed by the very agency they called for help. Many victims had no idea they were being confronted by law enforcement agents when plainclothes or undercover police stormed into their homes or communities.' A number of shooting deaths appear to involve people who were suicidal. There are two distinct patterns in these situations that should not be confused. The first on is, 'suicide by cop,' and involves a person who is suicidal that points a weapon (many times unloaded) at a police officer with the intention of getting the police officer to shoot them. Often times the person with ask or even beg the police officer to shoot them, or a suicide note will make it clear what the person intended. The second pattern involves people who are suicidal that are killed by police yet have not threatened the police. In one instance, a person said he was suicidal and took 18 pills. They do involve a person who is clearly deeply distressed, at times has a weapon that is usually aimed at themselves or no one in particular. The presence of a weapon; however, is an important component in why many people have been killed by police officers - even if they were shot while wielding things such as bottles, shovels, scissors, or brooms. In many instances, police officers who kill or injure people with psychiatric disabilities do not act alone, they are in the company of other police officers. Courts have held that police officers in certain circumstances have a duty to intervene and protect people from excessive force by other police officers. Yet in order to prevail in a failure to protect case, the plaintiff must first establish that the police treatment was a violation from which they had the right to be protected.</w:t>
      </w:r>
    </w:p>
    <w:p w:rsidR="000158C5" w:rsidRPr="00645082" w:rsidRDefault="00131B37" w:rsidP="00C17A21">
      <w:pPr>
        <w:spacing w:before="100" w:beforeAutospacing="1" w:after="60" w:line="360" w:lineRule="auto"/>
        <w:rPr>
          <w:rFonts w:ascii="Times New Roman" w:eastAsia="Times New Roman" w:hAnsi="Times New Roman" w:cs="Times New Roman"/>
          <w:sz w:val="10"/>
          <w:szCs w:val="10"/>
        </w:rPr>
      </w:pPr>
      <w:r w:rsidRPr="00645082">
        <w:rPr>
          <w:rFonts w:ascii="Times New Roman" w:hAnsi="Times New Roman" w:cs="Times New Roman"/>
          <w:sz w:val="24"/>
          <w:szCs w:val="24"/>
        </w:rPr>
        <w:t>The alternative is to reject the aff’s prioritization of particular forms of oppression as the “root cause” or more important for our actions to focus on since that</w:t>
      </w:r>
      <w:r w:rsidR="000158C5" w:rsidRPr="00645082">
        <w:rPr>
          <w:rFonts w:ascii="Times New Roman" w:hAnsi="Times New Roman" w:cs="Times New Roman"/>
          <w:sz w:val="24"/>
          <w:szCs w:val="24"/>
        </w:rPr>
        <w:t xml:space="preserve"> retrenches the mindset of the oppressor</w:t>
      </w:r>
      <w:r w:rsidRPr="00645082">
        <w:rPr>
          <w:rFonts w:ascii="Times New Roman" w:hAnsi="Times New Roman" w:cs="Times New Roman"/>
          <w:sz w:val="24"/>
          <w:szCs w:val="24"/>
        </w:rPr>
        <w:t>,</w:t>
      </w:r>
      <w:r w:rsidR="000158C5" w:rsidRPr="00645082">
        <w:rPr>
          <w:rFonts w:ascii="Times New Roman" w:hAnsi="Times New Roman" w:cs="Times New Roman"/>
          <w:sz w:val="24"/>
          <w:szCs w:val="24"/>
        </w:rPr>
        <w:t xml:space="preserve"> </w:t>
      </w:r>
      <w:r w:rsidR="000158C5" w:rsidRPr="00645082">
        <w:rPr>
          <w:rFonts w:ascii="Times New Roman" w:hAnsi="Times New Roman" w:cs="Times New Roman"/>
          <w:b/>
          <w:sz w:val="24"/>
          <w:szCs w:val="24"/>
        </w:rPr>
        <w:t xml:space="preserve">McDonald and Coleman 3: </w:t>
      </w:r>
    </w:p>
    <w:p w:rsidR="00131B37" w:rsidRPr="00645082" w:rsidRDefault="000158C5" w:rsidP="00C17A21">
      <w:pPr>
        <w:spacing w:after="60" w:line="360" w:lineRule="auto"/>
        <w:ind w:right="864"/>
        <w:rPr>
          <w:rFonts w:ascii="Times New Roman" w:hAnsi="Times New Roman"/>
          <w:spacing w:val="5"/>
          <w:sz w:val="10"/>
          <w:szCs w:val="10"/>
        </w:rPr>
      </w:pPr>
      <w:r w:rsidRPr="00645082">
        <w:rPr>
          <w:rFonts w:ascii="Times New Roman" w:hAnsi="Times New Roman" w:cs="Times New Roman"/>
          <w:sz w:val="12"/>
          <w:szCs w:val="12"/>
        </w:rPr>
        <w:t>Peter McDonald and Mikki Coleman, Deconstructing hierarchies of oppression and adopting a 'multiple model' approach to anti-oppressive practice. Social Work Education serial online. March 1999;18(1):19. RC</w:t>
      </w:r>
      <w:r w:rsidRPr="00645082">
        <w:rPr>
          <w:rFonts w:ascii="Times New Roman" w:hAnsi="Times New Roman" w:cs="Times New Roman"/>
          <w:sz w:val="24"/>
          <w:szCs w:val="24"/>
        </w:rPr>
        <w:br/>
      </w:r>
      <w:r w:rsidRPr="00645082">
        <w:rPr>
          <w:rFonts w:ascii="Times New Roman" w:hAnsi="Times New Roman"/>
          <w:spacing w:val="5"/>
          <w:sz w:val="10"/>
          <w:szCs w:val="10"/>
        </w:rPr>
        <w:t xml:space="preserve">Having deconstructed </w:t>
      </w:r>
      <w:r w:rsidRPr="00645082">
        <w:rPr>
          <w:rFonts w:ascii="Times New Roman" w:hAnsi="Times New Roman"/>
          <w:b/>
          <w:spacing w:val="5"/>
          <w:sz w:val="24"/>
          <w:szCs w:val="24"/>
          <w:u w:val="single"/>
        </w:rPr>
        <w:t xml:space="preserve">‘hierarchies of oppression’ </w:t>
      </w:r>
      <w:r w:rsidRPr="00645082">
        <w:rPr>
          <w:rFonts w:ascii="Times New Roman" w:hAnsi="Times New Roman"/>
          <w:spacing w:val="5"/>
          <w:sz w:val="10"/>
          <w:szCs w:val="10"/>
        </w:rPr>
        <w:t xml:space="preserve">and established that any credence given to their acceptability </w:t>
      </w:r>
      <w:r w:rsidRPr="00645082">
        <w:rPr>
          <w:rFonts w:ascii="Times New Roman" w:hAnsi="Times New Roman"/>
          <w:b/>
          <w:spacing w:val="5"/>
          <w:sz w:val="24"/>
          <w:szCs w:val="24"/>
          <w:u w:val="single"/>
        </w:rPr>
        <w:t>can only be a destructive force</w:t>
      </w:r>
      <w:r w:rsidRPr="00645082">
        <w:rPr>
          <w:rFonts w:ascii="Times New Roman" w:hAnsi="Times New Roman"/>
          <w:spacing w:val="5"/>
          <w:sz w:val="10"/>
          <w:szCs w:val="10"/>
        </w:rPr>
        <w:t>, it follows therefore that their inverse, ‘hierarchies of oppressive experiences’, i.e.</w:t>
      </w:r>
      <w:r w:rsidRPr="00645082">
        <w:rPr>
          <w:rFonts w:ascii="Times New Roman" w:hAnsi="Times New Roman"/>
          <w:b/>
          <w:spacing w:val="5"/>
          <w:sz w:val="24"/>
          <w:szCs w:val="24"/>
          <w:u w:val="single"/>
        </w:rPr>
        <w:t xml:space="preserve"> ‘my oppression is </w:t>
      </w:r>
      <w:r w:rsidRPr="00645082">
        <w:rPr>
          <w:rFonts w:ascii="Times New Roman" w:hAnsi="Times New Roman"/>
          <w:spacing w:val="5"/>
          <w:sz w:val="10"/>
          <w:szCs w:val="10"/>
        </w:rPr>
        <w:t>worse/</w:t>
      </w:r>
      <w:r w:rsidRPr="00645082">
        <w:rPr>
          <w:rFonts w:ascii="Times New Roman" w:hAnsi="Times New Roman"/>
          <w:b/>
          <w:spacing w:val="5"/>
          <w:sz w:val="24"/>
          <w:szCs w:val="24"/>
          <w:u w:val="single"/>
        </w:rPr>
        <w:t xml:space="preserve">more important </w:t>
      </w:r>
      <w:r w:rsidRPr="00645082">
        <w:rPr>
          <w:rFonts w:ascii="Times New Roman" w:hAnsi="Times New Roman"/>
          <w:spacing w:val="5"/>
          <w:sz w:val="10"/>
          <w:szCs w:val="10"/>
        </w:rPr>
        <w:t>than your oppression’,</w:t>
      </w:r>
      <w:r w:rsidRPr="00645082">
        <w:rPr>
          <w:rFonts w:ascii="Times New Roman" w:hAnsi="Times New Roman"/>
          <w:b/>
          <w:spacing w:val="5"/>
          <w:sz w:val="24"/>
          <w:szCs w:val="24"/>
          <w:u w:val="single"/>
        </w:rPr>
        <w:t xml:space="preserve"> can only be </w:t>
      </w:r>
      <w:r w:rsidRPr="00645082">
        <w:rPr>
          <w:rFonts w:ascii="Times New Roman" w:hAnsi="Times New Roman"/>
          <w:spacing w:val="5"/>
          <w:sz w:val="10"/>
          <w:szCs w:val="10"/>
        </w:rPr>
        <w:t>similarly</w:t>
      </w:r>
      <w:r w:rsidRPr="00645082">
        <w:rPr>
          <w:rFonts w:ascii="Times New Roman" w:hAnsi="Times New Roman"/>
          <w:b/>
          <w:spacing w:val="5"/>
          <w:sz w:val="24"/>
          <w:szCs w:val="24"/>
          <w:u w:val="single"/>
        </w:rPr>
        <w:t xml:space="preserve"> counter-productive </w:t>
      </w:r>
      <w:r w:rsidRPr="00645082">
        <w:rPr>
          <w:rFonts w:ascii="Times New Roman" w:hAnsi="Times New Roman"/>
          <w:spacing w:val="5"/>
          <w:sz w:val="10"/>
          <w:szCs w:val="10"/>
        </w:rPr>
        <w:t>to anti-oppressive practices and goals, and that therefore:</w:t>
      </w:r>
      <w:r w:rsidRPr="00645082">
        <w:rPr>
          <w:rFonts w:ascii="Times New Roman" w:hAnsi="Times New Roman"/>
          <w:b/>
          <w:spacing w:val="5"/>
          <w:sz w:val="24"/>
          <w:szCs w:val="24"/>
          <w:u w:val="single"/>
        </w:rPr>
        <w:t xml:space="preserve"> there should be </w:t>
      </w:r>
      <w:r w:rsidRPr="00645082">
        <w:rPr>
          <w:rFonts w:ascii="Times New Roman" w:hAnsi="Times New Roman"/>
          <w:spacing w:val="5"/>
          <w:sz w:val="10"/>
          <w:szCs w:val="10"/>
        </w:rPr>
        <w:t>no perceived hierarchy of oppressive experiences but</w:t>
      </w:r>
      <w:r w:rsidRPr="00645082">
        <w:rPr>
          <w:rFonts w:ascii="Times New Roman" w:hAnsi="Times New Roman"/>
          <w:b/>
          <w:spacing w:val="5"/>
          <w:sz w:val="24"/>
          <w:szCs w:val="24"/>
          <w:u w:val="single"/>
        </w:rPr>
        <w:t xml:space="preserve"> a recognition of the cumulative effect of </w:t>
      </w:r>
      <w:r w:rsidRPr="00645082">
        <w:rPr>
          <w:rFonts w:ascii="Times New Roman" w:hAnsi="Times New Roman"/>
          <w:spacing w:val="5"/>
          <w:sz w:val="10"/>
          <w:szCs w:val="10"/>
        </w:rPr>
        <w:t xml:space="preserve">racism, sexism and disablist practices (Stuart, 1992) as </w:t>
      </w:r>
      <w:r w:rsidRPr="00645082">
        <w:rPr>
          <w:rFonts w:ascii="Times New Roman" w:hAnsi="Times New Roman"/>
          <w:b/>
          <w:spacing w:val="5"/>
          <w:sz w:val="24"/>
          <w:szCs w:val="24"/>
          <w:u w:val="single"/>
        </w:rPr>
        <w:t xml:space="preserve">different forms of oppression </w:t>
      </w:r>
      <w:r w:rsidRPr="00645082">
        <w:rPr>
          <w:rFonts w:ascii="Times New Roman" w:hAnsi="Times New Roman"/>
          <w:spacing w:val="5"/>
          <w:sz w:val="10"/>
          <w:szCs w:val="10"/>
        </w:rPr>
        <w:t xml:space="preserve">are </w:t>
      </w:r>
      <w:r w:rsidRPr="00645082">
        <w:rPr>
          <w:rFonts w:ascii="Times New Roman" w:hAnsi="Times New Roman"/>
          <w:b/>
          <w:spacing w:val="5"/>
          <w:sz w:val="24"/>
          <w:szCs w:val="24"/>
          <w:u w:val="single"/>
        </w:rPr>
        <w:t xml:space="preserve">not </w:t>
      </w:r>
      <w:r w:rsidRPr="00645082">
        <w:rPr>
          <w:rFonts w:ascii="Times New Roman" w:hAnsi="Times New Roman"/>
          <w:spacing w:val="5"/>
          <w:sz w:val="10"/>
          <w:szCs w:val="10"/>
        </w:rPr>
        <w:t xml:space="preserve">lived out separately or </w:t>
      </w:r>
      <w:r w:rsidRPr="00645082">
        <w:rPr>
          <w:rFonts w:ascii="Times New Roman" w:hAnsi="Times New Roman"/>
          <w:b/>
          <w:spacing w:val="5"/>
          <w:sz w:val="24"/>
          <w:szCs w:val="24"/>
          <w:u w:val="single"/>
        </w:rPr>
        <w:t xml:space="preserve">in a hierarchical structure. </w:t>
      </w:r>
      <w:r w:rsidRPr="00645082">
        <w:rPr>
          <w:rFonts w:ascii="Times New Roman" w:hAnsi="Times New Roman"/>
          <w:spacing w:val="5"/>
          <w:sz w:val="10"/>
          <w:szCs w:val="10"/>
        </w:rPr>
        <w:t xml:space="preserve">(Begum, 1994, pp. 17-18) Richie suggests that giving credence to a ‘hierarchy of oppressions’ can only ‘lead people to dangerous places’ (Richie, 1996a). If it can be argued that all forms of oppression are dehumanising and therefore unacceptable, it then becomes as meaningless to speculate who is either more oppressed or less oppressed, as it would be to give consideration to concepts of being ‘a bit pregnant’ or ‘very dead’. Any speculation of ‘how much?’, in relation to another individual or group, becomes a fatuous notion in all instances. People are either pregnant or not, dead or not dead, oppressed or not oppressed, and it is oppression itself in all its forms that must be challenged. Thus, ultimately, </w:t>
      </w:r>
      <w:r w:rsidRPr="00645082">
        <w:rPr>
          <w:rFonts w:ascii="Times New Roman" w:hAnsi="Times New Roman"/>
          <w:b/>
          <w:spacing w:val="5"/>
          <w:sz w:val="24"/>
          <w:szCs w:val="24"/>
          <w:u w:val="single"/>
        </w:rPr>
        <w:t xml:space="preserve">any </w:t>
      </w:r>
      <w:r w:rsidRPr="00645082">
        <w:rPr>
          <w:rFonts w:ascii="Times New Roman" w:hAnsi="Times New Roman"/>
          <w:spacing w:val="5"/>
          <w:sz w:val="10"/>
          <w:szCs w:val="10"/>
        </w:rPr>
        <w:t>theoretical</w:t>
      </w:r>
      <w:r w:rsidRPr="00645082">
        <w:rPr>
          <w:rFonts w:ascii="Times New Roman" w:hAnsi="Times New Roman"/>
          <w:b/>
          <w:spacing w:val="5"/>
          <w:sz w:val="24"/>
          <w:szCs w:val="24"/>
          <w:u w:val="single"/>
        </w:rPr>
        <w:t xml:space="preserve"> framework which </w:t>
      </w:r>
      <w:r w:rsidRPr="00645082">
        <w:rPr>
          <w:rFonts w:ascii="Times New Roman" w:hAnsi="Times New Roman"/>
          <w:spacing w:val="5"/>
          <w:sz w:val="10"/>
          <w:szCs w:val="10"/>
        </w:rPr>
        <w:t>reifies the</w:t>
      </w:r>
      <w:r w:rsidRPr="00645082">
        <w:rPr>
          <w:rFonts w:ascii="Times New Roman" w:hAnsi="Times New Roman"/>
          <w:b/>
          <w:spacing w:val="5"/>
          <w:sz w:val="24"/>
          <w:szCs w:val="24"/>
          <w:u w:val="single"/>
        </w:rPr>
        <w:t xml:space="preserve"> accept[s]</w:t>
      </w:r>
      <w:r w:rsidRPr="00645082">
        <w:rPr>
          <w:rFonts w:ascii="Times New Roman" w:hAnsi="Times New Roman"/>
          <w:spacing w:val="5"/>
          <w:sz w:val="10"/>
          <w:szCs w:val="10"/>
        </w:rPr>
        <w:t xml:space="preserve">ability of a </w:t>
      </w:r>
      <w:r w:rsidRPr="00645082">
        <w:rPr>
          <w:rFonts w:ascii="Times New Roman" w:hAnsi="Times New Roman"/>
          <w:b/>
          <w:spacing w:val="5"/>
          <w:sz w:val="24"/>
          <w:szCs w:val="24"/>
          <w:u w:val="single"/>
        </w:rPr>
        <w:t xml:space="preserve"> hierarchy, whereby one form of oppression is deemed </w:t>
      </w:r>
      <w:r w:rsidRPr="00645082">
        <w:rPr>
          <w:rFonts w:ascii="Times New Roman" w:hAnsi="Times New Roman"/>
          <w:spacing w:val="5"/>
          <w:sz w:val="10"/>
          <w:szCs w:val="10"/>
        </w:rPr>
        <w:t>more acceptable, or</w:t>
      </w:r>
      <w:r w:rsidRPr="00645082">
        <w:rPr>
          <w:rFonts w:ascii="Times New Roman" w:hAnsi="Times New Roman"/>
          <w:b/>
          <w:spacing w:val="5"/>
          <w:sz w:val="24"/>
          <w:szCs w:val="24"/>
          <w:u w:val="single"/>
        </w:rPr>
        <w:t xml:space="preserve"> less unacceptable</w:t>
      </w:r>
      <w:r w:rsidRPr="00645082">
        <w:rPr>
          <w:rFonts w:ascii="Times New Roman" w:hAnsi="Times New Roman"/>
          <w:spacing w:val="5"/>
          <w:sz w:val="10"/>
          <w:szCs w:val="10"/>
        </w:rPr>
        <w:t xml:space="preserve">, </w:t>
      </w:r>
      <w:r w:rsidRPr="00645082">
        <w:rPr>
          <w:rFonts w:ascii="Times New Roman" w:hAnsi="Times New Roman"/>
          <w:b/>
          <w:spacing w:val="5"/>
          <w:sz w:val="24"/>
          <w:szCs w:val="24"/>
          <w:u w:val="single"/>
        </w:rPr>
        <w:t>than another form</w:t>
      </w:r>
      <w:r w:rsidRPr="00645082">
        <w:rPr>
          <w:rFonts w:ascii="Times New Roman" w:hAnsi="Times New Roman"/>
          <w:spacing w:val="5"/>
          <w:sz w:val="10"/>
          <w:szCs w:val="10"/>
        </w:rPr>
        <w:t>, can be said to</w:t>
      </w:r>
      <w:r w:rsidRPr="00645082">
        <w:rPr>
          <w:rFonts w:ascii="Times New Roman" w:hAnsi="Times New Roman"/>
          <w:b/>
          <w:spacing w:val="5"/>
          <w:sz w:val="24"/>
          <w:szCs w:val="24"/>
          <w:u w:val="single"/>
        </w:rPr>
        <w:t xml:space="preserve"> collude[s] with supremacist thinking which seeks to rationalize dominance and marginalisation </w:t>
      </w:r>
      <w:r w:rsidRPr="00645082">
        <w:rPr>
          <w:rFonts w:ascii="Times New Roman" w:hAnsi="Times New Roman"/>
          <w:spacing w:val="5"/>
          <w:sz w:val="10"/>
          <w:szCs w:val="10"/>
        </w:rPr>
        <w:t>of one oppressed group in relation to another.</w:t>
      </w:r>
    </w:p>
    <w:p w:rsidR="000158C5" w:rsidRPr="00645082" w:rsidRDefault="000158C5" w:rsidP="00C17A21">
      <w:pPr>
        <w:spacing w:after="60" w:line="360" w:lineRule="auto"/>
        <w:ind w:right="864"/>
        <w:rPr>
          <w:rFonts w:ascii="Times New Roman" w:hAnsi="Times New Roman"/>
          <w:spacing w:val="5"/>
          <w:sz w:val="24"/>
          <w:szCs w:val="24"/>
        </w:rPr>
      </w:pPr>
      <w:r w:rsidRPr="00645082">
        <w:rPr>
          <w:rFonts w:ascii="Times New Roman" w:hAnsi="Times New Roman" w:cs="Times New Roman"/>
          <w:sz w:val="24"/>
          <w:szCs w:val="24"/>
        </w:rPr>
        <w:t>To clarify, my argument is not all forms of oppression are the same, but when you rank oppression, it only strengthens the oppressors and leads to further suffering.</w:t>
      </w:r>
    </w:p>
    <w:p w:rsidR="000158C5" w:rsidRPr="00645082" w:rsidRDefault="000158C5" w:rsidP="00C17A21">
      <w:pPr>
        <w:pStyle w:val="Body"/>
        <w:spacing w:after="60" w:line="360" w:lineRule="auto"/>
        <w:ind w:firstLine="720"/>
        <w:rPr>
          <w:rFonts w:ascii="Times New Roman"/>
          <w:color w:val="auto"/>
          <w:sz w:val="24"/>
          <w:szCs w:val="24"/>
        </w:rPr>
      </w:pPr>
    </w:p>
    <w:p w:rsidR="00D37B25" w:rsidRPr="00645082" w:rsidRDefault="00D37B25" w:rsidP="00C17A21">
      <w:pPr>
        <w:pStyle w:val="Body"/>
        <w:spacing w:after="60" w:line="360" w:lineRule="auto"/>
        <w:ind w:firstLine="720"/>
        <w:rPr>
          <w:rFonts w:ascii="Times New Roman"/>
          <w:color w:val="auto"/>
          <w:sz w:val="24"/>
          <w:szCs w:val="24"/>
        </w:rPr>
      </w:pPr>
    </w:p>
    <w:p w:rsidR="00D37B25" w:rsidRPr="00645082" w:rsidRDefault="00D37B25" w:rsidP="00C17A21">
      <w:pPr>
        <w:pStyle w:val="Body"/>
        <w:spacing w:after="60" w:line="360" w:lineRule="auto"/>
        <w:ind w:firstLine="720"/>
        <w:rPr>
          <w:rFonts w:ascii="Times New Roman"/>
          <w:color w:val="auto"/>
          <w:sz w:val="24"/>
          <w:szCs w:val="24"/>
        </w:rPr>
      </w:pPr>
    </w:p>
    <w:p w:rsidR="00D37B25" w:rsidRPr="00645082" w:rsidRDefault="00D37B25" w:rsidP="00C17A21">
      <w:pPr>
        <w:pStyle w:val="Body"/>
        <w:tabs>
          <w:tab w:val="left" w:pos="1230"/>
        </w:tabs>
        <w:spacing w:after="60" w:line="360" w:lineRule="auto"/>
        <w:ind w:firstLine="720"/>
        <w:rPr>
          <w:rFonts w:ascii="Times New Roman"/>
          <w:color w:val="auto"/>
          <w:sz w:val="24"/>
          <w:szCs w:val="24"/>
        </w:rPr>
      </w:pPr>
      <w:r w:rsidRPr="00645082">
        <w:rPr>
          <w:rFonts w:ascii="Times New Roman"/>
          <w:color w:val="auto"/>
          <w:sz w:val="24"/>
          <w:szCs w:val="24"/>
        </w:rPr>
        <w:tab/>
      </w:r>
    </w:p>
    <w:p w:rsidR="00D37B25" w:rsidRPr="00645082" w:rsidRDefault="00D37B25" w:rsidP="00C17A21">
      <w:pPr>
        <w:pStyle w:val="Body"/>
        <w:spacing w:after="60" w:line="360" w:lineRule="auto"/>
        <w:ind w:firstLine="720"/>
        <w:rPr>
          <w:rFonts w:ascii="Times New Roman"/>
          <w:color w:val="auto"/>
          <w:sz w:val="24"/>
          <w:szCs w:val="24"/>
        </w:rPr>
      </w:pPr>
    </w:p>
    <w:p w:rsidR="00D37B25" w:rsidRPr="00645082" w:rsidRDefault="00D37B25" w:rsidP="00C17A21">
      <w:pPr>
        <w:pStyle w:val="Body"/>
        <w:spacing w:after="60" w:line="360" w:lineRule="auto"/>
        <w:ind w:firstLine="720"/>
        <w:rPr>
          <w:rFonts w:ascii="Times New Roman"/>
          <w:color w:val="auto"/>
          <w:sz w:val="24"/>
          <w:szCs w:val="24"/>
        </w:rPr>
      </w:pPr>
    </w:p>
    <w:p w:rsidR="000158C5" w:rsidRPr="00645082" w:rsidRDefault="000158C5" w:rsidP="00C17A21">
      <w:pPr>
        <w:pStyle w:val="Body"/>
        <w:spacing w:after="60" w:line="360" w:lineRule="auto"/>
        <w:rPr>
          <w:rFonts w:ascii="Times New Roman" w:eastAsia="Times New Roman" w:hAnsi="Times New Roman" w:cs="Times New Roman"/>
          <w:b/>
          <w:color w:val="auto"/>
          <w:sz w:val="10"/>
          <w:szCs w:val="10"/>
          <w:u w:val="single"/>
        </w:rPr>
      </w:pPr>
    </w:p>
    <w:p w:rsidR="00EE1425" w:rsidRPr="00645082" w:rsidRDefault="00EE1425" w:rsidP="00C17A21">
      <w:pPr>
        <w:pStyle w:val="Heading3"/>
        <w:spacing w:after="60" w:line="360" w:lineRule="auto"/>
        <w:rPr>
          <w:rFonts w:ascii="Times New Roman" w:hAnsi="Times New Roman" w:cs="Times New Roman"/>
          <w:sz w:val="24"/>
        </w:rPr>
      </w:pPr>
      <w:r w:rsidRPr="00645082">
        <w:rPr>
          <w:rFonts w:ascii="Times New Roman" w:hAnsi="Times New Roman" w:cs="Times New Roman"/>
          <w:sz w:val="24"/>
        </w:rPr>
        <w:t>T/Theory</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A. [insert interp here]</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B.</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C.</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 xml:space="preserve">D. Fairness is a voter since debate’s a competitive activity with wins and losses and you can’t award the better debater a win if the round is skewed.  </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competing interps</w:t>
      </w:r>
    </w:p>
    <w:p w:rsidR="007B33E4" w:rsidRPr="00645082" w:rsidRDefault="007B33E4"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sz w:val="24"/>
          <w:szCs w:val="24"/>
        </w:rPr>
        <w:t>Drop the debater</w:t>
      </w:r>
    </w:p>
    <w:p w:rsidR="00EE1425" w:rsidRPr="00645082" w:rsidRDefault="00EE1425" w:rsidP="00C17A21">
      <w:pPr>
        <w:widowControl w:val="0"/>
        <w:spacing w:after="60" w:line="360" w:lineRule="auto"/>
        <w:jc w:val="both"/>
        <w:rPr>
          <w:rFonts w:ascii="Times New Roman" w:eastAsia="MS Mincho" w:hAnsi="Times New Roman" w:cs="Times New Roman"/>
          <w:sz w:val="24"/>
          <w:szCs w:val="24"/>
        </w:rPr>
      </w:pPr>
      <w:r w:rsidRPr="00645082">
        <w:rPr>
          <w:rFonts w:ascii="Times New Roman" w:eastAsia="MS Mincho" w:hAnsi="Times New Roman" w:cs="Times New Roman"/>
          <w:b/>
          <w:sz w:val="24"/>
          <w:szCs w:val="24"/>
        </w:rPr>
        <w:t xml:space="preserve">Fairness </w:t>
      </w:r>
      <w:r w:rsidR="007B33E4" w:rsidRPr="00645082">
        <w:rPr>
          <w:rFonts w:ascii="Times New Roman" w:eastAsia="MS Mincho" w:hAnsi="Times New Roman" w:cs="Times New Roman"/>
          <w:b/>
          <w:sz w:val="24"/>
          <w:szCs w:val="24"/>
        </w:rPr>
        <w:t xml:space="preserve">comes </w:t>
      </w:r>
      <w:r w:rsidRPr="00645082">
        <w:rPr>
          <w:rFonts w:ascii="Times New Roman" w:eastAsia="MS Mincho" w:hAnsi="Times New Roman" w:cs="Times New Roman"/>
          <w:b/>
          <w:sz w:val="24"/>
          <w:szCs w:val="24"/>
        </w:rPr>
        <w:t>first</w:t>
      </w:r>
      <w:r w:rsidRPr="00645082">
        <w:rPr>
          <w:rFonts w:ascii="Times New Roman" w:eastAsia="MS Mincho" w:hAnsi="Times New Roman" w:cs="Times New Roman"/>
          <w:sz w:val="24"/>
          <w:szCs w:val="24"/>
        </w:rPr>
        <w:t>:</w:t>
      </w:r>
    </w:p>
    <w:p w:rsidR="00EE1425" w:rsidRPr="00645082" w:rsidRDefault="00EE1425" w:rsidP="0094273F">
      <w:pPr>
        <w:tabs>
          <w:tab w:val="left" w:pos="6465"/>
        </w:tabs>
        <w:spacing w:after="60" w:line="360" w:lineRule="auto"/>
        <w:rPr>
          <w:rFonts w:ascii="Times New Roman" w:hAnsi="Times New Roman" w:cs="Times New Roman"/>
          <w:sz w:val="24"/>
          <w:szCs w:val="24"/>
          <w:shd w:val="clear" w:color="auto" w:fill="FFFFFF"/>
        </w:rPr>
      </w:pPr>
      <w:r w:rsidRPr="00645082">
        <w:rPr>
          <w:rFonts w:ascii="Times New Roman" w:hAnsi="Times New Roman" w:cs="Times New Roman"/>
          <w:sz w:val="24"/>
          <w:szCs w:val="24"/>
        </w:rPr>
        <w:t>1. It precludes knowing who won a layer</w:t>
      </w:r>
      <w:r w:rsidRPr="00645082">
        <w:rPr>
          <w:rFonts w:ascii="Times New Roman" w:hAnsi="Times New Roman" w:cs="Times New Roman"/>
          <w:sz w:val="24"/>
          <w:szCs w:val="24"/>
          <w:shd w:val="clear" w:color="auto" w:fill="FFFFFF"/>
        </w:rPr>
        <w:t>. Massey et al:</w:t>
      </w:r>
      <w:r w:rsidR="0094273F" w:rsidRPr="00645082">
        <w:rPr>
          <w:rFonts w:ascii="Times New Roman" w:hAnsi="Times New Roman" w:cs="Times New Roman"/>
          <w:sz w:val="24"/>
          <w:szCs w:val="24"/>
          <w:shd w:val="clear" w:color="auto" w:fill="FFFFFF"/>
        </w:rPr>
        <w:tab/>
      </w:r>
    </w:p>
    <w:p w:rsidR="00EE1425" w:rsidRPr="00645082" w:rsidRDefault="00EE1425" w:rsidP="00C17A21">
      <w:pPr>
        <w:spacing w:after="60" w:line="360" w:lineRule="auto"/>
        <w:rPr>
          <w:rFonts w:ascii="Times New Roman" w:hAnsi="Times New Roman" w:cs="Times New Roman"/>
          <w:sz w:val="12"/>
          <w:szCs w:val="12"/>
          <w:shd w:val="clear" w:color="auto" w:fill="FFFFFF"/>
        </w:rPr>
      </w:pPr>
      <w:r w:rsidRPr="00645082">
        <w:rPr>
          <w:rFonts w:ascii="Times New Roman" w:hAnsi="Times New Roman" w:cs="Times New Roman"/>
          <w:sz w:val="12"/>
          <w:szCs w:val="12"/>
          <w:shd w:val="clear" w:color="auto" w:fill="FFFFFF"/>
        </w:rPr>
        <w:t>“Pre-Fiat Arguments” [same author quals] Emily Massey, Grant Reiter, Geoff Kristof 2/3/14 http://nsdupdate.com/2014/02/03/pre-fiat-arguments-by-emily-massey-grant-reiter-and-geoff-kristof/</w:t>
      </w:r>
    </w:p>
    <w:p w:rsidR="00EE1425" w:rsidRPr="00645082" w:rsidRDefault="00EE1425" w:rsidP="00C17A21">
      <w:pPr>
        <w:spacing w:after="60" w:line="360" w:lineRule="auto"/>
        <w:rPr>
          <w:rFonts w:ascii="Times New Roman" w:hAnsi="Times New Roman" w:cs="Times New Roman"/>
          <w:sz w:val="12"/>
          <w:szCs w:val="12"/>
          <w:shd w:val="clear" w:color="auto" w:fill="FFFFFF"/>
        </w:rPr>
      </w:pPr>
      <w:r w:rsidRPr="00645082">
        <w:rPr>
          <w:rFonts w:ascii="Times New Roman" w:hAnsi="Times New Roman" w:cs="Times New Roman"/>
          <w:sz w:val="12"/>
          <w:szCs w:val="12"/>
          <w:shd w:val="clear" w:color="auto" w:fill="FFFFFF"/>
        </w:rPr>
        <w:t>Third, pre-fiat debaters claim that their impacts precede fairness. To see what’s wrong with this, we need just to remember why fairness matters in debate in the first place.</w:t>
      </w:r>
      <w:r w:rsidRPr="00645082">
        <w:rPr>
          <w:rFonts w:ascii="Times New Roman" w:hAnsi="Times New Roman" w:cs="Times New Roman"/>
          <w:b/>
          <w:sz w:val="24"/>
          <w:szCs w:val="24"/>
          <w:u w:val="single"/>
          <w:shd w:val="clear" w:color="auto" w:fill="FFFFFF"/>
        </w:rPr>
        <w:t xml:space="preserve"> Fairness constrains substance since abuse skews the judge’s evaluation of who did the better debating on the substantive layer. It constrains pre-fiat impacts for </w:t>
      </w:r>
      <w:r w:rsidRPr="00645082">
        <w:rPr>
          <w:rFonts w:ascii="Times New Roman" w:hAnsi="Times New Roman" w:cs="Times New Roman"/>
          <w:sz w:val="12"/>
          <w:szCs w:val="12"/>
          <w:shd w:val="clear" w:color="auto" w:fill="FFFFFF"/>
        </w:rPr>
        <w:t>exactly</w:t>
      </w:r>
      <w:r w:rsidRPr="00645082">
        <w:rPr>
          <w:rFonts w:ascii="Times New Roman" w:hAnsi="Times New Roman" w:cs="Times New Roman"/>
          <w:b/>
          <w:sz w:val="24"/>
          <w:szCs w:val="24"/>
          <w:u w:val="single"/>
          <w:shd w:val="clear" w:color="auto" w:fill="FFFFFF"/>
        </w:rPr>
        <w:t xml:space="preserve"> the same reason. Even if the better debater is the person who resists oppression the most, abuse skews the judge’s evaluation of who did </w:t>
      </w:r>
      <w:r w:rsidRPr="00645082">
        <w:rPr>
          <w:rFonts w:ascii="Times New Roman" w:hAnsi="Times New Roman" w:cs="Times New Roman"/>
          <w:sz w:val="12"/>
          <w:szCs w:val="12"/>
          <w:shd w:val="clear" w:color="auto" w:fill="FFFFFF"/>
        </w:rPr>
        <w:t>the better debating on</w:t>
      </w:r>
      <w:r w:rsidRPr="00645082">
        <w:rPr>
          <w:rFonts w:ascii="Times New Roman" w:hAnsi="Times New Roman" w:cs="Times New Roman"/>
          <w:b/>
          <w:sz w:val="24"/>
          <w:szCs w:val="24"/>
          <w:u w:val="single"/>
          <w:shd w:val="clear" w:color="auto" w:fill="FFFFFF"/>
        </w:rPr>
        <w:t xml:space="preserve"> that </w:t>
      </w:r>
      <w:r w:rsidRPr="00645082">
        <w:rPr>
          <w:rFonts w:ascii="Times New Roman" w:hAnsi="Times New Roman" w:cs="Times New Roman"/>
          <w:sz w:val="12"/>
          <w:szCs w:val="12"/>
          <w:shd w:val="clear" w:color="auto" w:fill="FFFFFF"/>
        </w:rPr>
        <w:t>pre-fiat layer.</w:t>
      </w:r>
    </w:p>
    <w:p w:rsidR="00EE1425" w:rsidRPr="00645082" w:rsidRDefault="00EE1425" w:rsidP="00C17A21">
      <w:pPr>
        <w:spacing w:after="60" w:line="360" w:lineRule="auto"/>
        <w:rPr>
          <w:rFonts w:ascii="Times New Roman" w:hAnsi="Times New Roman" w:cs="Times New Roman"/>
          <w:sz w:val="24"/>
          <w:szCs w:val="24"/>
        </w:rPr>
      </w:pPr>
      <w:r w:rsidRPr="00645082">
        <w:rPr>
          <w:rFonts w:ascii="Times New Roman" w:hAnsi="Times New Roman" w:cs="Times New Roman"/>
          <w:sz w:val="24"/>
          <w:szCs w:val="24"/>
        </w:rPr>
        <w:t>2. No impact to critical education – I can gain education and learn about a particular role of the ballot out of round but fairness is a necessary practice that must be practiced within rounds.</w:t>
      </w:r>
    </w:p>
    <w:p w:rsidR="00EE1425" w:rsidRPr="00645082" w:rsidRDefault="00EE1425" w:rsidP="00C17A21">
      <w:pPr>
        <w:spacing w:after="60" w:line="360" w:lineRule="auto"/>
        <w:rPr>
          <w:rFonts w:ascii="Times New Roman" w:hAnsi="Times New Roman" w:cs="Times New Roman"/>
          <w:sz w:val="24"/>
          <w:szCs w:val="24"/>
        </w:rPr>
      </w:pPr>
      <w:r w:rsidRPr="00645082">
        <w:rPr>
          <w:rFonts w:ascii="Times New Roman" w:hAnsi="Times New Roman" w:cs="Times New Roman"/>
          <w:sz w:val="24"/>
          <w:szCs w:val="24"/>
        </w:rPr>
        <w:t>3. A fair [and topical] version of your [K/aff] solves my impacts cause you’re predictable and equitable as well as 99% of your impacts since we’ll still get good discussion relating to [Y]. All you had to do is [meet my interp by X].</w:t>
      </w:r>
    </w:p>
    <w:p w:rsidR="00EE1425" w:rsidRPr="00645082" w:rsidRDefault="00EE1425" w:rsidP="00C17A21">
      <w:pPr>
        <w:spacing w:after="60" w:line="360" w:lineRule="auto"/>
        <w:rPr>
          <w:rFonts w:ascii="Times New Roman" w:hAnsi="Times New Roman" w:cs="Times New Roman"/>
          <w:b/>
          <w:sz w:val="24"/>
          <w:szCs w:val="24"/>
        </w:rPr>
      </w:pPr>
      <w:r w:rsidRPr="00645082">
        <w:rPr>
          <w:rFonts w:ascii="Times New Roman" w:hAnsi="Times New Roman" w:cs="Times New Roman"/>
          <w:sz w:val="24"/>
          <w:szCs w:val="24"/>
        </w:rPr>
        <w:t xml:space="preserve">4. Inclusivity: an unfair model of debate kills the incentive for people to debate in the first place. That link turns all their offense since there’s no incentive to do work, read and come to tournaments to learn anything. </w:t>
      </w:r>
      <w:r w:rsidRPr="00645082">
        <w:rPr>
          <w:rFonts w:ascii="Times New Roman" w:hAnsi="Times New Roman" w:cs="Times New Roman"/>
          <w:b/>
          <w:sz w:val="24"/>
          <w:szCs w:val="24"/>
        </w:rPr>
        <w:t>Speice and Lyle</w:t>
      </w:r>
      <w:r w:rsidRPr="00645082">
        <w:rPr>
          <w:rStyle w:val="FootnoteReference"/>
          <w:rFonts w:ascii="Times New Roman" w:hAnsi="Times New Roman"/>
          <w:sz w:val="24"/>
          <w:szCs w:val="24"/>
        </w:rPr>
        <w:footnoteReference w:id="1"/>
      </w:r>
    </w:p>
    <w:p w:rsidR="00EE1425" w:rsidRPr="00645082" w:rsidRDefault="00EE1425" w:rsidP="00C17A21">
      <w:pPr>
        <w:spacing w:after="60" w:line="360" w:lineRule="auto"/>
      </w:pPr>
      <w:r w:rsidRPr="00645082">
        <w:rPr>
          <w:rStyle w:val="LinedDown"/>
          <w:color w:val="auto"/>
        </w:rPr>
        <w:t xml:space="preserve">As with any game or sport, creating a level playing field that </w:t>
      </w:r>
      <w:r w:rsidRPr="00645082">
        <w:rPr>
          <w:rStyle w:val="Carded"/>
          <w:color w:val="auto"/>
        </w:rPr>
        <w:t>afford[ing]</w:t>
      </w:r>
      <w:r w:rsidRPr="00645082">
        <w:rPr>
          <w:rStyle w:val="LinedDown"/>
          <w:color w:val="auto"/>
        </w:rPr>
        <w:t xml:space="preserve">s </w:t>
      </w:r>
      <w:r w:rsidRPr="00645082">
        <w:rPr>
          <w:rStyle w:val="Carded"/>
          <w:color w:val="auto"/>
        </w:rPr>
        <w:t>each competitor a fair chance of victory is integral to the continued existence of debate</w:t>
      </w:r>
      <w:r w:rsidRPr="00645082">
        <w:rPr>
          <w:rStyle w:val="LinedDown"/>
          <w:color w:val="auto"/>
        </w:rPr>
        <w:t xml:space="preserve"> as an activity. </w:t>
      </w:r>
      <w:r w:rsidRPr="00645082">
        <w:rPr>
          <w:rStyle w:val="Carded"/>
          <w:color w:val="auto"/>
        </w:rPr>
        <w:t>If the game is slanted toward one</w:t>
      </w:r>
      <w:r w:rsidRPr="00645082">
        <w:rPr>
          <w:rStyle w:val="LinedDown"/>
          <w:color w:val="auto"/>
        </w:rPr>
        <w:t xml:space="preserve"> particular </w:t>
      </w:r>
      <w:r w:rsidRPr="00645082">
        <w:rPr>
          <w:rStyle w:val="Carded"/>
          <w:color w:val="auto"/>
        </w:rPr>
        <w:t>competitor, the other[s]</w:t>
      </w:r>
      <w:r w:rsidRPr="00645082">
        <w:rPr>
          <w:rStyle w:val="LinedDown"/>
          <w:color w:val="auto"/>
        </w:rPr>
        <w:t xml:space="preserve"> participants</w:t>
      </w:r>
      <w:r w:rsidRPr="00645082">
        <w:rPr>
          <w:rStyle w:val="Carded"/>
          <w:color w:val="auto"/>
        </w:rPr>
        <w:t xml:space="preserve"> are likely to</w:t>
      </w:r>
      <w:r w:rsidRPr="00645082">
        <w:rPr>
          <w:rStyle w:val="LinedDown"/>
          <w:color w:val="auto"/>
        </w:rPr>
        <w:t xml:space="preserve"> pack up their tubs and </w:t>
      </w:r>
      <w:r w:rsidRPr="00645082">
        <w:rPr>
          <w:rStyle w:val="Carded"/>
          <w:color w:val="auto"/>
        </w:rPr>
        <w:t>go home, as they don’t have a realistic shot of winning</w:t>
      </w:r>
      <w:r w:rsidRPr="00645082">
        <w:rPr>
          <w:rStyle w:val="LinedDown"/>
          <w:color w:val="auto"/>
        </w:rPr>
        <w:t xml:space="preserve"> such a “rigged game.” Debate simply wouldn’t be fun if the outcome was pre-determined and certain teams knew that they would always win or lose.</w:t>
      </w:r>
      <w:r w:rsidRPr="00645082">
        <w:rPr>
          <w:rStyle w:val="Carded"/>
          <w:color w:val="auto"/>
        </w:rPr>
        <w:t xml:space="preserve"> The incentive to work hard to develop</w:t>
      </w:r>
      <w:r w:rsidRPr="00645082">
        <w:rPr>
          <w:rStyle w:val="LinedDown"/>
          <w:color w:val="auto"/>
        </w:rPr>
        <w:t xml:space="preserve"> new and </w:t>
      </w:r>
      <w:r w:rsidRPr="00645082">
        <w:rPr>
          <w:rStyle w:val="Carded"/>
          <w:color w:val="auto"/>
        </w:rPr>
        <w:t>innovative arguments would be non-existent because wins</w:t>
      </w:r>
      <w:r w:rsidRPr="00645082">
        <w:rPr>
          <w:rStyle w:val="LinedDown"/>
          <w:color w:val="auto"/>
        </w:rPr>
        <w:t xml:space="preserve"> and losses </w:t>
      </w:r>
      <w:r w:rsidRPr="00645082">
        <w:rPr>
          <w:rStyle w:val="Carded"/>
          <w:color w:val="auto"/>
        </w:rPr>
        <w:t>would not relate to how much research a</w:t>
      </w:r>
      <w:r w:rsidRPr="00645082">
        <w:rPr>
          <w:rStyle w:val="LinedDown"/>
          <w:color w:val="auto"/>
        </w:rPr>
        <w:t xml:space="preserve"> particular </w:t>
      </w:r>
      <w:r w:rsidRPr="00645082">
        <w:rPr>
          <w:rStyle w:val="Carded"/>
          <w:color w:val="auto"/>
        </w:rPr>
        <w:t>team did</w:t>
      </w:r>
      <w:r w:rsidRPr="00645082">
        <w:rPr>
          <w:rStyle w:val="LinedDown"/>
          <w:color w:val="auto"/>
        </w:rPr>
        <w:t>. TPD, as defined above, offers the best hope for a level playing field that makes the game of debate fun and educational for all participants.</w:t>
      </w:r>
      <w:r w:rsidRPr="00645082">
        <w:t xml:space="preserve"> </w:t>
      </w:r>
    </w:p>
    <w:p w:rsidR="00EE1425" w:rsidRPr="00645082" w:rsidRDefault="00EE1425" w:rsidP="00C17A21">
      <w:pPr>
        <w:pStyle w:val="NormalWeb"/>
        <w:spacing w:after="60" w:afterAutospacing="0" w:line="360" w:lineRule="auto"/>
      </w:pPr>
      <w:r w:rsidRPr="00645082">
        <w:t>5. Legitimacy – if debates aren’t fair debaters won’t think that K debate is legitimate since they’ll think it of as merely an exclusionary move rather than a real, substantive, intellectual decision making issue. Thus, unfairness undermines the education argument out of the role of the ballot.</w:t>
      </w:r>
    </w:p>
    <w:p w:rsidR="00EE1425" w:rsidRPr="00645082" w:rsidRDefault="00EE1425" w:rsidP="00C17A21">
      <w:pPr>
        <w:spacing w:after="60" w:line="360" w:lineRule="auto"/>
        <w:rPr>
          <w:rFonts w:ascii="Times New Roman" w:hAnsi="Times New Roman" w:cs="Times New Roman"/>
          <w:sz w:val="24"/>
          <w:szCs w:val="24"/>
        </w:rPr>
      </w:pPr>
      <w:r w:rsidRPr="00645082">
        <w:rPr>
          <w:rFonts w:ascii="Times New Roman" w:hAnsi="Times New Roman" w:cs="Times New Roman"/>
          <w:sz w:val="24"/>
          <w:szCs w:val="24"/>
        </w:rPr>
        <w:t>6. Reading unfair and nontopical AC’s only incentivizes avoiding the substance of the aff. Lots of judges find T against such strategies largely legitimate and the argument does have a stronger link. But if the aff is reasonably topical then frivolous arguments just look stupid and debaters are more likely to talk about liberating oppressed groups.</w:t>
      </w:r>
    </w:p>
    <w:p w:rsidR="00EE1425" w:rsidRPr="00645082" w:rsidRDefault="00EE1425" w:rsidP="00C17A21">
      <w:pPr>
        <w:spacing w:after="60" w:line="360" w:lineRule="auto"/>
      </w:pPr>
    </w:p>
    <w:p w:rsidR="00645082" w:rsidRPr="00645082" w:rsidRDefault="00645082" w:rsidP="00645082">
      <w:pPr>
        <w:pStyle w:val="Heading3"/>
        <w:spacing w:after="60" w:line="360" w:lineRule="auto"/>
        <w:rPr>
          <w:rFonts w:ascii="Times New Roman" w:hAnsi="Times New Roman" w:cs="Times New Roman"/>
          <w:sz w:val="24"/>
        </w:rPr>
      </w:pPr>
      <w:r w:rsidRPr="00645082">
        <w:rPr>
          <w:rFonts w:ascii="Times New Roman" w:hAnsi="Times New Roman" w:cs="Times New Roman"/>
          <w:sz w:val="24"/>
        </w:rPr>
        <w:t>DA – Federalism</w:t>
      </w:r>
    </w:p>
    <w:p w:rsidR="00645082" w:rsidRPr="00645082" w:rsidRDefault="00645082" w:rsidP="00645082">
      <w:pPr>
        <w:pStyle w:val="Heading4"/>
        <w:spacing w:after="60" w:line="360" w:lineRule="auto"/>
        <w:rPr>
          <w:rFonts w:ascii="Times New Roman" w:hAnsi="Times New Roman" w:cs="Times New Roman"/>
          <w:i w:val="0"/>
          <w:color w:val="auto"/>
          <w:sz w:val="24"/>
          <w:szCs w:val="24"/>
        </w:rPr>
      </w:pPr>
      <w:r w:rsidRPr="00645082">
        <w:rPr>
          <w:rFonts w:ascii="Times New Roman" w:hAnsi="Times New Roman" w:cs="Times New Roman"/>
          <w:i w:val="0"/>
          <w:color w:val="auto"/>
          <w:sz w:val="24"/>
          <w:szCs w:val="24"/>
        </w:rPr>
        <w:t xml:space="preserve">Link – CX clarifies – the plan is passed by the USFG. </w:t>
      </w:r>
    </w:p>
    <w:p w:rsidR="00645082" w:rsidRPr="00645082" w:rsidRDefault="00645082" w:rsidP="00645082">
      <w:pPr>
        <w:pStyle w:val="Heading4"/>
        <w:spacing w:after="60" w:line="360" w:lineRule="auto"/>
        <w:rPr>
          <w:rFonts w:ascii="Times New Roman" w:hAnsi="Times New Roman" w:cs="Times New Roman"/>
          <w:i w:val="0"/>
          <w:color w:val="auto"/>
          <w:sz w:val="24"/>
          <w:szCs w:val="24"/>
        </w:rPr>
      </w:pPr>
      <w:r w:rsidRPr="00645082">
        <w:rPr>
          <w:rFonts w:ascii="Times New Roman" w:hAnsi="Times New Roman" w:cs="Times New Roman"/>
          <w:i w:val="0"/>
          <w:color w:val="auto"/>
          <w:sz w:val="24"/>
          <w:szCs w:val="24"/>
        </w:rPr>
        <w:t>The Second Amendment was designed to limit FEDERAL power – but the aff strips STATES of their power- ABA 08:</w:t>
      </w:r>
    </w:p>
    <w:p w:rsidR="00645082" w:rsidRPr="00645082" w:rsidRDefault="00645082" w:rsidP="00645082">
      <w:pPr>
        <w:spacing w:after="60" w:line="360" w:lineRule="auto"/>
        <w:rPr>
          <w:rFonts w:ascii="Times New Roman" w:hAnsi="Times New Roman" w:cs="Times New Roman"/>
          <w:sz w:val="12"/>
          <w:szCs w:val="12"/>
        </w:rPr>
      </w:pPr>
      <w:r w:rsidRPr="00645082">
        <w:rPr>
          <w:rFonts w:ascii="Times New Roman" w:hAnsi="Times New Roman" w:cs="Times New Roman"/>
          <w:sz w:val="12"/>
          <w:szCs w:val="12"/>
        </w:rPr>
        <w:t>BRIEF FOR NEW YORK, HAWAII, MARYLAND, MASSACHUSETTS, NEW JERSEY, AND PUERTO RICO, January, 11, 2008, DC. V Heller http://www.americanbar.org/content/dam/aba/publishing/preview/publiced_preview_briefs_pdfs_07_08_07_290_PetitionerAmCu6USStates.authcheckdam.pdf</w:t>
      </w:r>
    </w:p>
    <w:p w:rsidR="00645082" w:rsidRPr="00645082" w:rsidRDefault="00645082" w:rsidP="00645082">
      <w:pPr>
        <w:spacing w:after="60" w:line="360" w:lineRule="auto"/>
        <w:rPr>
          <w:rFonts w:ascii="Times New Roman" w:hAnsi="Times New Roman" w:cs="Times New Roman"/>
          <w:sz w:val="10"/>
          <w:szCs w:val="10"/>
        </w:rPr>
      </w:pPr>
      <w:r w:rsidRPr="00645082">
        <w:rPr>
          <w:rFonts w:ascii="Times New Roman" w:hAnsi="Times New Roman" w:cs="Times New Roman"/>
          <w:sz w:val="10"/>
          <w:szCs w:val="10"/>
        </w:rPr>
        <w:t>As this Court, the lower federal courts, and the state courts have consistently and correctly stated for more than a century, the Second Amendment has no application to state laws. This Court so held more than a century ago, and there is no reason for it to change course now</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The Second Amendment was</w:t>
      </w:r>
      <w:r w:rsidRPr="00645082">
        <w:rPr>
          <w:rFonts w:ascii="Times New Roman" w:hAnsi="Times New Roman" w:cs="Times New Roman"/>
          <w:sz w:val="16"/>
        </w:rPr>
        <w:t xml:space="preserve"> </w:t>
      </w:r>
      <w:r w:rsidRPr="00645082">
        <w:rPr>
          <w:rFonts w:ascii="Times New Roman" w:hAnsi="Times New Roman" w:cs="Times New Roman"/>
          <w:sz w:val="10"/>
          <w:szCs w:val="10"/>
        </w:rPr>
        <w:t>drafted and</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 xml:space="preserve">ratified to ensure </w:t>
      </w:r>
      <w:r w:rsidRPr="00645082">
        <w:rPr>
          <w:rFonts w:ascii="Times New Roman" w:hAnsi="Times New Roman" w:cs="Times New Roman"/>
          <w:sz w:val="10"/>
          <w:szCs w:val="10"/>
        </w:rPr>
        <w:t>that</w:t>
      </w:r>
      <w:r w:rsidRPr="00645082">
        <w:rPr>
          <w:rFonts w:ascii="Times New Roman" w:hAnsi="Times New Roman" w:cs="Times New Roman"/>
          <w:b/>
          <w:sz w:val="24"/>
          <w:szCs w:val="24"/>
          <w:u w:val="single"/>
        </w:rPr>
        <w:t xml:space="preserve"> the federal government would not disarm state militias and</w:t>
      </w:r>
      <w:r w:rsidRPr="00645082">
        <w:rPr>
          <w:rFonts w:ascii="Times New Roman" w:hAnsi="Times New Roman" w:cs="Times New Roman"/>
          <w:sz w:val="16"/>
        </w:rPr>
        <w:t xml:space="preserve"> </w:t>
      </w:r>
      <w:r w:rsidRPr="00645082">
        <w:rPr>
          <w:rFonts w:ascii="Times New Roman" w:hAnsi="Times New Roman" w:cs="Times New Roman"/>
          <w:sz w:val="10"/>
          <w:szCs w:val="10"/>
        </w:rPr>
        <w:t>thereby</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strip</w:t>
      </w:r>
      <w:r w:rsidRPr="00645082">
        <w:rPr>
          <w:rFonts w:ascii="Times New Roman" w:hAnsi="Times New Roman" w:cs="Times New Roman"/>
          <w:sz w:val="16"/>
        </w:rPr>
        <w:t xml:space="preserve"> </w:t>
      </w:r>
      <w:r w:rsidRPr="00645082">
        <w:rPr>
          <w:rFonts w:ascii="Times New Roman" w:hAnsi="Times New Roman" w:cs="Times New Roman"/>
          <w:sz w:val="10"/>
          <w:szCs w:val="10"/>
        </w:rPr>
        <w:t>States of a critical component of</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their</w:t>
      </w:r>
      <w:r w:rsidRPr="00645082">
        <w:rPr>
          <w:rFonts w:ascii="Times New Roman" w:hAnsi="Times New Roman" w:cs="Times New Roman"/>
          <w:sz w:val="16"/>
        </w:rPr>
        <w:t xml:space="preserve"> </w:t>
      </w:r>
      <w:r w:rsidRPr="00645082">
        <w:rPr>
          <w:rFonts w:ascii="Times New Roman" w:hAnsi="Times New Roman" w:cs="Times New Roman"/>
          <w:sz w:val="10"/>
          <w:szCs w:val="10"/>
        </w:rPr>
        <w:t>reserved</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sovereignty</w:t>
      </w:r>
      <w:r w:rsidRPr="00645082">
        <w:rPr>
          <w:rFonts w:ascii="Times New Roman" w:hAnsi="Times New Roman" w:cs="Times New Roman"/>
          <w:sz w:val="16"/>
        </w:rPr>
        <w:t xml:space="preserve">. </w:t>
      </w:r>
      <w:r w:rsidRPr="00645082">
        <w:rPr>
          <w:rFonts w:ascii="Times New Roman" w:hAnsi="Times New Roman" w:cs="Times New Roman"/>
          <w:sz w:val="10"/>
          <w:szCs w:val="10"/>
        </w:rPr>
        <w:t>It was intended 2 to protect state sovereignty by restricting the federal government’s ability to regulate gun ownership in ways that would interfere with state militias.</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To transform the Second Amendment into a limitation on</w:t>
      </w:r>
      <w:r w:rsidRPr="00645082">
        <w:rPr>
          <w:rFonts w:ascii="Times New Roman" w:hAnsi="Times New Roman" w:cs="Times New Roman"/>
          <w:sz w:val="16"/>
        </w:rPr>
        <w:t xml:space="preserve"> </w:t>
      </w:r>
      <w:r w:rsidRPr="00645082">
        <w:rPr>
          <w:rFonts w:ascii="Times New Roman" w:hAnsi="Times New Roman" w:cs="Times New Roman"/>
          <w:sz w:val="10"/>
          <w:szCs w:val="10"/>
        </w:rPr>
        <w:t>the police power of</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the States,</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thus reducing state autonomy</w:t>
      </w:r>
      <w:r w:rsidRPr="00645082">
        <w:rPr>
          <w:rFonts w:ascii="Times New Roman" w:hAnsi="Times New Roman" w:cs="Times New Roman"/>
          <w:sz w:val="16"/>
        </w:rPr>
        <w:t xml:space="preserve"> </w:t>
      </w:r>
      <w:r w:rsidRPr="00645082">
        <w:rPr>
          <w:rFonts w:ascii="Times New Roman" w:hAnsi="Times New Roman" w:cs="Times New Roman"/>
          <w:sz w:val="10"/>
          <w:szCs w:val="10"/>
        </w:rPr>
        <w:t xml:space="preserve">vis-a-vis the federal government and the federal courts, </w:t>
      </w:r>
      <w:r w:rsidRPr="00645082">
        <w:rPr>
          <w:rFonts w:ascii="Times New Roman" w:hAnsi="Times New Roman" w:cs="Times New Roman"/>
          <w:b/>
          <w:sz w:val="24"/>
          <w:szCs w:val="24"/>
          <w:u w:val="single"/>
        </w:rPr>
        <w:t>would</w:t>
      </w:r>
      <w:r w:rsidRPr="00645082">
        <w:rPr>
          <w:rFonts w:ascii="Times New Roman" w:hAnsi="Times New Roman" w:cs="Times New Roman"/>
          <w:sz w:val="16"/>
        </w:rPr>
        <w:t xml:space="preserve"> </w:t>
      </w:r>
      <w:r w:rsidRPr="00645082">
        <w:rPr>
          <w:rFonts w:ascii="Times New Roman" w:hAnsi="Times New Roman" w:cs="Times New Roman"/>
          <w:sz w:val="10"/>
          <w:szCs w:val="10"/>
        </w:rPr>
        <w:t>dramatically</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alter the Amendment’s</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meaning</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and turn its federalism-grounded purpose on its head</w:t>
      </w:r>
      <w:r w:rsidRPr="00645082">
        <w:rPr>
          <w:rFonts w:ascii="Times New Roman" w:hAnsi="Times New Roman" w:cs="Times New Roman"/>
          <w:sz w:val="24"/>
          <w:szCs w:val="24"/>
        </w:rPr>
        <w:t>.</w:t>
      </w:r>
      <w:r w:rsidRPr="00645082">
        <w:rPr>
          <w:rFonts w:ascii="Times New Roman" w:hAnsi="Times New Roman" w:cs="Times New Roman"/>
          <w:sz w:val="16"/>
        </w:rPr>
        <w:t xml:space="preserve"> </w:t>
      </w:r>
      <w:r w:rsidRPr="00645082">
        <w:rPr>
          <w:rFonts w:ascii="Times New Roman" w:hAnsi="Times New Roman" w:cs="Times New Roman"/>
          <w:sz w:val="10"/>
          <w:szCs w:val="10"/>
        </w:rPr>
        <w:t>Moreover, the settled constitutional understanding of this point is consistent with numerous other decisions of this Court recognizing that the Framers left the primary responsibility for firearms regulation with the States.</w:t>
      </w:r>
    </w:p>
    <w:p w:rsidR="00645082" w:rsidRPr="00645082" w:rsidRDefault="00645082" w:rsidP="00645082">
      <w:pPr>
        <w:spacing w:after="60" w:line="360" w:lineRule="auto"/>
        <w:rPr>
          <w:rFonts w:ascii="Times New Roman" w:hAnsi="Times New Roman" w:cs="Times New Roman"/>
          <w:b/>
          <w:sz w:val="24"/>
          <w:szCs w:val="24"/>
        </w:rPr>
      </w:pPr>
      <w:r w:rsidRPr="00645082">
        <w:rPr>
          <w:rFonts w:ascii="Times New Roman" w:hAnsi="Times New Roman" w:cs="Times New Roman"/>
          <w:b/>
          <w:sz w:val="24"/>
          <w:szCs w:val="24"/>
        </w:rPr>
        <w:t xml:space="preserve">To clarify I do not endorse the constitution I just recognize that the aff has disastrous political results. States historically and currently regulate guns, Wood 15 </w:t>
      </w:r>
    </w:p>
    <w:p w:rsidR="00645082" w:rsidRPr="00645082" w:rsidRDefault="00645082" w:rsidP="00645082">
      <w:pPr>
        <w:pStyle w:val="Heading4"/>
        <w:spacing w:after="60" w:line="360" w:lineRule="auto"/>
        <w:rPr>
          <w:rFonts w:ascii="Times New Roman" w:hAnsi="Times New Roman" w:cs="Times New Roman"/>
          <w:i w:val="0"/>
          <w:color w:val="auto"/>
          <w:sz w:val="24"/>
          <w:szCs w:val="24"/>
        </w:rPr>
      </w:pPr>
      <w:r w:rsidRPr="00645082">
        <w:rPr>
          <w:rFonts w:ascii="Times New Roman" w:hAnsi="Times New Roman" w:cs="Times New Roman"/>
          <w:b w:val="0"/>
          <w:i w:val="0"/>
          <w:color w:val="auto"/>
          <w:sz w:val="10"/>
          <w:szCs w:val="10"/>
        </w:rPr>
        <w:t>Robert H. Wood (current attorney in Florida), "A History of Firearms Legislation at the State and Local Levels," December 2015 AZ</w:t>
      </w:r>
      <w:r w:rsidRPr="00645082">
        <w:rPr>
          <w:rFonts w:ascii="Times New Roman" w:hAnsi="Times New Roman" w:cs="Times New Roman"/>
          <w:b w:val="0"/>
          <w:i w:val="0"/>
          <w:color w:val="auto"/>
          <w:sz w:val="10"/>
          <w:szCs w:val="10"/>
        </w:rPr>
        <w:br/>
        <w:t xml:space="preserve">The foregoing amply demonstrates that throughout the history of the United States, it is </w:t>
      </w:r>
      <w:r w:rsidRPr="00645082">
        <w:rPr>
          <w:rFonts w:ascii="Times New Roman" w:hAnsi="Times New Roman" w:cs="Times New Roman"/>
          <w:i w:val="0"/>
          <w:color w:val="auto"/>
          <w:sz w:val="24"/>
          <w:szCs w:val="24"/>
          <w:u w:val="single"/>
        </w:rPr>
        <w:t>the states</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who</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i w:val="0"/>
          <w:color w:val="auto"/>
          <w:sz w:val="24"/>
          <w:szCs w:val="24"/>
          <w:u w:val="single"/>
        </w:rPr>
        <w:t>have been the primary regulators of firearms, in conformity with the Constitution’s original limitations on the powers of</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the</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i w:val="0"/>
          <w:color w:val="auto"/>
          <w:sz w:val="24"/>
          <w:szCs w:val="24"/>
          <w:u w:val="single"/>
        </w:rPr>
        <w:t>federal government.</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While the federal government has enacted some laws to alleviate what could legitimately be considered national problems, the</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i w:val="0"/>
          <w:color w:val="auto"/>
          <w:sz w:val="24"/>
          <w:szCs w:val="24"/>
          <w:u w:val="single"/>
        </w:rPr>
        <w:t>states continue to make localized choices on issues such as concealed carry,</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waiting periods,</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i w:val="0"/>
          <w:color w:val="auto"/>
          <w:sz w:val="24"/>
          <w:szCs w:val="24"/>
          <w:u w:val="single"/>
        </w:rPr>
        <w:t>permitting,</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purchase frequency, assault weapons,</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i w:val="0"/>
          <w:color w:val="auto"/>
          <w:sz w:val="24"/>
          <w:szCs w:val="24"/>
          <w:u w:val="single"/>
        </w:rPr>
        <w:t>and possession</w:t>
      </w:r>
      <w:r w:rsidRPr="00645082">
        <w:rPr>
          <w:rFonts w:ascii="Times New Roman" w:hAnsi="Times New Roman" w:cs="Times New Roman"/>
          <w:b w:val="0"/>
          <w:i w:val="0"/>
          <w:color w:val="auto"/>
          <w:sz w:val="24"/>
          <w:szCs w:val="24"/>
          <w:u w:val="single"/>
        </w:rPr>
        <w:t xml:space="preserve"> </w:t>
      </w:r>
      <w:r w:rsidRPr="00645082">
        <w:rPr>
          <w:rFonts w:ascii="Times New Roman" w:hAnsi="Times New Roman" w:cs="Times New Roman"/>
          <w:b w:val="0"/>
          <w:i w:val="0"/>
          <w:color w:val="auto"/>
          <w:sz w:val="10"/>
          <w:szCs w:val="10"/>
        </w:rPr>
        <w:t>in sensitive areas. Therefore, the right to bear arms in the United States appears to be alive and well.</w:t>
      </w:r>
    </w:p>
    <w:p w:rsidR="00645082" w:rsidRPr="00645082" w:rsidRDefault="00645082" w:rsidP="00645082">
      <w:pPr>
        <w:pStyle w:val="Heading4"/>
        <w:spacing w:after="60" w:line="360" w:lineRule="auto"/>
        <w:rPr>
          <w:rFonts w:ascii="Times New Roman" w:hAnsi="Times New Roman" w:cs="Times New Roman"/>
          <w:i w:val="0"/>
          <w:color w:val="auto"/>
          <w:sz w:val="24"/>
          <w:szCs w:val="24"/>
        </w:rPr>
      </w:pPr>
      <w:r w:rsidRPr="00645082">
        <w:rPr>
          <w:rFonts w:ascii="Times New Roman" w:hAnsi="Times New Roman" w:cs="Times New Roman"/>
          <w:i w:val="0"/>
          <w:color w:val="auto"/>
          <w:sz w:val="24"/>
          <w:szCs w:val="24"/>
        </w:rPr>
        <w:t>Gun control legislature is a key feature of federalism that needs to be the states’ power, O’Shea 14:</w:t>
      </w:r>
    </w:p>
    <w:p w:rsidR="00645082" w:rsidRPr="00645082" w:rsidRDefault="00645082" w:rsidP="00645082">
      <w:pPr>
        <w:spacing w:after="60" w:line="360" w:lineRule="auto"/>
        <w:rPr>
          <w:rFonts w:ascii="Times New Roman" w:hAnsi="Times New Roman" w:cs="Times New Roman"/>
          <w:b/>
          <w:sz w:val="12"/>
          <w:szCs w:val="12"/>
        </w:rPr>
      </w:pPr>
      <w:r w:rsidRPr="00645082">
        <w:rPr>
          <w:rFonts w:ascii="Times New Roman" w:hAnsi="Times New Roman" w:cs="Times New Roman"/>
          <w:sz w:val="12"/>
          <w:szCs w:val="12"/>
        </w:rPr>
        <w:t>Michael P. O’Shea, Why Firearm Federalism Beats Firearm Localism, 123 Yale L.J. Online 359 (2014), </w:t>
      </w:r>
      <w:hyperlink r:id="rId7" w:history="1">
        <w:r w:rsidRPr="00645082">
          <w:rPr>
            <w:rStyle w:val="Hyperlink"/>
            <w:rFonts w:ascii="Times New Roman" w:hAnsi="Times New Roman" w:cs="Times New Roman"/>
            <w:color w:val="auto"/>
            <w:sz w:val="12"/>
            <w:szCs w:val="12"/>
          </w:rPr>
          <w:t>http://yalelawjournal.org/forum/why-firearm-federalism-beats-firearm-localism.</w:t>
        </w:r>
      </w:hyperlink>
    </w:p>
    <w:p w:rsidR="00645082" w:rsidRPr="00645082" w:rsidRDefault="00645082" w:rsidP="00645082">
      <w:pPr>
        <w:spacing w:after="60" w:line="360" w:lineRule="auto"/>
        <w:rPr>
          <w:rFonts w:ascii="Times New Roman" w:hAnsi="Times New Roman" w:cs="Times New Roman"/>
          <w:sz w:val="10"/>
          <w:szCs w:val="10"/>
        </w:rPr>
      </w:pPr>
      <w:r w:rsidRPr="00645082">
        <w:rPr>
          <w:rFonts w:ascii="Times New Roman" w:hAnsi="Times New Roman" w:cs="Times New Roman"/>
          <w:sz w:val="10"/>
          <w:szCs w:val="10"/>
        </w:rPr>
        <w:t>The other, decentralizing approach envisions using the Constitution to promote autonomy in subnational jurisdictions by subjecting gun controls enacted by larger jurisdictions to more scrutiny than those enacted by smaller jurisdictions. There has been less scholarly discussion of this perspective.</w:t>
      </w:r>
      <w:bookmarkStart w:id="1" w:name="_ftnref11"/>
      <w:bookmarkEnd w:id="1"/>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"_ftnref11"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11</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When Heller was decided, I published an essay exploring the arguments for the decentralizing perspective.</w:t>
      </w:r>
      <w:bookmarkStart w:id="2" w:name="_ftnref12"/>
      <w:bookmarkEnd w:id="2"/>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"_ftnref12"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12</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I concluded: (1) because Americans are divided,</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nationwide gun restrictions raise</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special constitutional</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concerns</w:t>
      </w:r>
      <w:r w:rsidRPr="00645082">
        <w:rPr>
          <w:rFonts w:ascii="Times New Roman" w:hAnsi="Times New Roman" w:cs="Times New Roman"/>
          <w:sz w:val="10"/>
          <w:szCs w:val="10"/>
        </w:rPr>
        <w:t>,</w:t>
      </w:r>
      <w:bookmarkStart w:id="3" w:name="_ftnref13"/>
      <w:bookmarkEnd w:id="3"/>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"_ftnref13"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13</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xml:space="preserve"> and (2) to the extent it is proper to allow such concerns to influence constitutional analysis, </w:t>
      </w:r>
      <w:r w:rsidRPr="00645082">
        <w:rPr>
          <w:rFonts w:ascii="Times New Roman" w:hAnsi="Times New Roman" w:cs="Times New Roman"/>
          <w:b/>
          <w:sz w:val="24"/>
          <w:szCs w:val="24"/>
          <w:u w:val="single"/>
        </w:rPr>
        <w:t>the</w:t>
      </w:r>
      <w:r w:rsidRPr="00645082">
        <w:rPr>
          <w:rFonts w:ascii="Times New Roman" w:hAnsi="Times New Roman" w:cs="Times New Roman"/>
          <w:sz w:val="10"/>
          <w:szCs w:val="10"/>
        </w:rPr>
        <w:t xml:space="preserve"> primary locus of subnational </w:t>
      </w:r>
      <w:r w:rsidRPr="00645082">
        <w:rPr>
          <w:rFonts w:ascii="Times New Roman" w:hAnsi="Times New Roman" w:cs="Times New Roman"/>
          <w:b/>
          <w:sz w:val="24"/>
          <w:szCs w:val="24"/>
          <w:u w:val="single"/>
        </w:rPr>
        <w:t>authority to regulate guns should be the states</w:t>
      </w:r>
      <w:r w:rsidRPr="00645082">
        <w:rPr>
          <w:rFonts w:ascii="Times New Roman" w:hAnsi="Times New Roman" w:cs="Times New Roman"/>
          <w:sz w:val="10"/>
          <w:szCs w:val="10"/>
        </w:rPr>
        <w:t>, not municipalities.</w:t>
      </w:r>
      <w:bookmarkStart w:id="4" w:name="_ftnref14"/>
      <w:bookmarkEnd w:id="4"/>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"_ftnref14"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14</w:t>
      </w:r>
      <w:r w:rsidRPr="00645082">
        <w:rPr>
          <w:rFonts w:ascii="Times New Roman" w:hAnsi="Times New Roman" w:cs="Times New Roman"/>
          <w:sz w:val="10"/>
          <w:szCs w:val="10"/>
        </w:rPr>
        <w:fldChar w:fldCharType="end"/>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State firearms</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preemption</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statutes</w:t>
      </w:r>
      <w:r w:rsidRPr="00645082">
        <w:rPr>
          <w:rFonts w:ascii="Times New Roman" w:hAnsi="Times New Roman" w:cs="Times New Roman"/>
          <w:sz w:val="10"/>
          <w:szCs w:val="10"/>
        </w:rPr>
        <w:t>, which bar municipalities from adopting piecemeal firearms restrictions, help to</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preserve the integrity of state</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 xml:space="preserve">approaches to gun policy </w:t>
      </w:r>
      <w:r w:rsidRPr="00645082">
        <w:rPr>
          <w:rFonts w:ascii="Times New Roman" w:hAnsi="Times New Roman" w:cs="Times New Roman"/>
          <w:b/>
          <w:sz w:val="24"/>
          <w:szCs w:val="24"/>
          <w:u w:val="single"/>
        </w:rPr>
        <w:t>and uphold</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the settlement implicit in</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federalism</w:t>
      </w:r>
      <w:r w:rsidRPr="00645082">
        <w:rPr>
          <w:rFonts w:ascii="Times New Roman" w:hAnsi="Times New Roman" w:cs="Times New Roman"/>
          <w:sz w:val="10"/>
          <w:szCs w:val="10"/>
        </w:rPr>
        <w:t>.</w:t>
      </w:r>
      <w:bookmarkStart w:id="5" w:name="_ftnref15"/>
      <w:bookmarkEnd w:id="5"/>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"_ftnref15"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15</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These statutes, I argued, are not merely consistent with a sound approach to decentralization, but rather form a crucial part of it. Firearm Localism takes up the decentralizing approach, enriching it with new observations and arguments. Blocher ultimately accepts the first conclusion but not the second. In his view, gun controls enacted by urban municipalities deserve “special deference” in constitutional analysis.</w:t>
      </w:r>
      <w:bookmarkStart w:id="6" w:name="_ftnref16"/>
      <w:bookmarkEnd w:id="6"/>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"_ftnref16"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16</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Broad state preemption laws, which prevent municipalities from adopting additional gun regulations, should be revised or repealed.</w:t>
      </w:r>
      <w:bookmarkStart w:id="7" w:name="_ftnref17"/>
      <w:bookmarkEnd w:id="7"/>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"_ftnref17"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17</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xml:space="preserve"> Thus, Blocher and I part ways in answering a critical question: if one seeks decentralization, then what is the lowest appropriate level of government for firearms policy?</w:t>
      </w:r>
      <w:bookmarkStart w:id="8" w:name="_ftnref18"/>
      <w:bookmarkEnd w:id="8"/>
      <w:r w:rsidRPr="00645082">
        <w:rPr>
          <w:rFonts w:ascii="Times New Roman" w:hAnsi="Times New Roman" w:cs="Times New Roman"/>
          <w:sz w:val="10"/>
          <w:szCs w:val="10"/>
        </w:rPr>
        <w:fldChar w:fldCharType="begin"/>
      </w:r>
      <w:r w:rsidRPr="00645082">
        <w:rPr>
          <w:rFonts w:ascii="Times New Roman" w:hAnsi="Times New Roman" w:cs="Times New Roman"/>
          <w:sz w:val="10"/>
          <w:szCs w:val="10"/>
        </w:rPr>
        <w:instrText xml:space="preserve"> HYPERLINK "http://www.yalelawjournal.org/forum/why-firearm-federalism-beats-firearm-localism" \l "_ftnref18" </w:instrText>
      </w:r>
      <w:r w:rsidRPr="00645082">
        <w:rPr>
          <w:rFonts w:ascii="Times New Roman" w:hAnsi="Times New Roman" w:cs="Times New Roman"/>
          <w:sz w:val="10"/>
          <w:szCs w:val="10"/>
        </w:rPr>
        <w:fldChar w:fldCharType="separate"/>
      </w:r>
      <w:r w:rsidRPr="00645082">
        <w:rPr>
          <w:rFonts w:ascii="Times New Roman" w:hAnsi="Times New Roman" w:cs="Times New Roman"/>
          <w:sz w:val="10"/>
          <w:szCs w:val="10"/>
        </w:rPr>
        <w:t>18</w:t>
      </w:r>
      <w:r w:rsidRPr="00645082">
        <w:rPr>
          <w:rFonts w:ascii="Times New Roman" w:hAnsi="Times New Roman" w:cs="Times New Roman"/>
          <w:sz w:val="10"/>
          <w:szCs w:val="10"/>
        </w:rPr>
        <w:fldChar w:fldCharType="end"/>
      </w:r>
      <w:r w:rsidRPr="00645082">
        <w:rPr>
          <w:rFonts w:ascii="Times New Roman" w:hAnsi="Times New Roman" w:cs="Times New Roman"/>
          <w:sz w:val="10"/>
          <w:szCs w:val="10"/>
        </w:rPr>
        <w:t xml:space="preserve"> In this response, I defend and extend my position that the right answer is the state—not, as Blocher argues, the municipality. </w:t>
      </w:r>
      <w:r w:rsidRPr="00645082">
        <w:rPr>
          <w:rFonts w:ascii="Times New Roman" w:hAnsi="Times New Roman" w:cs="Times New Roman"/>
          <w:b/>
          <w:sz w:val="24"/>
          <w:szCs w:val="24"/>
          <w:u w:val="single"/>
        </w:rPr>
        <w:t>A decentralized firearms policy</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and gun-rights jurisprudence</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should take the form</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of</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a traditional,</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state-based federalism</w:t>
      </w:r>
      <w:r w:rsidRPr="00645082">
        <w:rPr>
          <w:rFonts w:ascii="Times New Roman" w:hAnsi="Times New Roman" w:cs="Times New Roman"/>
          <w:sz w:val="10"/>
          <w:szCs w:val="10"/>
        </w:rPr>
        <w:t>, for three reasons. First, firearm localism cannot be justified by a rural-urban divide on attitudes toward hunting, a practice that, although important, is peripheral to current gun control controversies. Second, firearm localism is not supported by traditional judicial approaches to the right to keep and bear arms. Finally, there is a strong pragmatic case against according deference to local firearm regulations. Firearm localism would destroy the compromise benefits of federalism by burdening the exercise of the right to keep and bear arms in ways that gun rights supporters would justifiably view as unacceptable.</w:t>
      </w:r>
    </w:p>
    <w:p w:rsidR="00645082" w:rsidRPr="00645082" w:rsidRDefault="00645082" w:rsidP="00645082">
      <w:pPr>
        <w:pStyle w:val="Heading4"/>
        <w:spacing w:after="60" w:line="360" w:lineRule="auto"/>
        <w:rPr>
          <w:rFonts w:ascii="Times New Roman" w:hAnsi="Times New Roman" w:cs="Times New Roman"/>
          <w:color w:val="auto"/>
          <w:sz w:val="10"/>
          <w:szCs w:val="10"/>
        </w:rPr>
      </w:pPr>
      <w:r w:rsidRPr="00645082">
        <w:rPr>
          <w:rFonts w:ascii="Times New Roman" w:hAnsi="Times New Roman" w:cs="Times New Roman"/>
          <w:i w:val="0"/>
          <w:color w:val="auto"/>
          <w:sz w:val="24"/>
          <w:szCs w:val="24"/>
        </w:rPr>
        <w:t>Econ, decentralized governance is key to efficiency in the public and private sectors which is a necessary for economic stability, Inman 08:</w:t>
      </w:r>
    </w:p>
    <w:p w:rsidR="00645082" w:rsidRPr="00645082" w:rsidRDefault="00645082" w:rsidP="00645082">
      <w:pPr>
        <w:tabs>
          <w:tab w:val="left" w:pos="3780"/>
        </w:tabs>
        <w:spacing w:after="60" w:line="360" w:lineRule="auto"/>
        <w:rPr>
          <w:rFonts w:ascii="Times New Roman" w:hAnsi="Times New Roman" w:cs="Times New Roman"/>
          <w:b/>
          <w:sz w:val="16"/>
          <w:szCs w:val="16"/>
        </w:rPr>
      </w:pPr>
      <w:r w:rsidRPr="00645082">
        <w:rPr>
          <w:rFonts w:ascii="Times New Roman" w:hAnsi="Times New Roman" w:cs="Times New Roman"/>
          <w:b/>
          <w:sz w:val="16"/>
          <w:szCs w:val="16"/>
        </w:rPr>
        <w:t>http://www.nber.org/papers/w13735.pdf</w:t>
      </w:r>
      <w:r w:rsidRPr="00645082">
        <w:rPr>
          <w:rFonts w:ascii="Times New Roman" w:hAnsi="Times New Roman" w:cs="Times New Roman"/>
          <w:b/>
          <w:sz w:val="16"/>
          <w:szCs w:val="16"/>
        </w:rPr>
        <w:tab/>
      </w:r>
    </w:p>
    <w:p w:rsidR="00645082" w:rsidRPr="00645082" w:rsidRDefault="00645082" w:rsidP="00645082">
      <w:pPr>
        <w:spacing w:after="60" w:line="360" w:lineRule="auto"/>
        <w:rPr>
          <w:rFonts w:ascii="Times New Roman" w:hAnsi="Times New Roman" w:cs="Times New Roman"/>
          <w:sz w:val="10"/>
          <w:szCs w:val="10"/>
        </w:rPr>
      </w:pPr>
      <w:r w:rsidRPr="00645082">
        <w:rPr>
          <w:rFonts w:ascii="Times New Roman" w:hAnsi="Times New Roman" w:cs="Times New Roman"/>
          <w:sz w:val="10"/>
          <w:szCs w:val="10"/>
        </w:rPr>
        <w:t>A. Economic Efficiency: Federal governance is argued to promote efficiency in both the public and private sectors of the economy. First, multiple, lower tier governments allow mobile residents the opportunity to choose a preferred public goods bundle at the lowest cost. Choice 4 It is here that an economist would place the favorable outcome of “policy experimentation and innovation” so often stressed by U.S. courts; see Friedman (1997) or Rubin and Feeley (1994). 5 The Data Appendix provides the precise definition of each variable as well as the variable’s sample mean and standard deviation. 5 through mobility ensures a better matching of citizen preferences to government allocations (Tiebout, 1956) and serves as a disciplinary device to limit government inefficiency and corruption (Brennan and Buchanan, 1980; Shleifer and Vishny,1993). Even if citizens are not mobile,</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politically independent provinces</w:t>
      </w:r>
      <w:r w:rsidRPr="00645082">
        <w:rPr>
          <w:rFonts w:ascii="Times New Roman" w:hAnsi="Times New Roman" w:cs="Times New Roman"/>
          <w:sz w:val="24"/>
          <w:szCs w:val="24"/>
        </w:rPr>
        <w:t xml:space="preserve"> </w:t>
      </w:r>
      <w:r w:rsidRPr="00645082">
        <w:rPr>
          <w:rFonts w:ascii="Times New Roman" w:hAnsi="Times New Roman" w:cs="Times New Roman"/>
          <w:sz w:val="10"/>
          <w:szCs w:val="10"/>
        </w:rPr>
        <w:t>may</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engage</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in efficiency</w:t>
      </w:r>
      <w:r w:rsidRPr="00645082">
        <w:rPr>
          <w:rFonts w:ascii="Times New Roman" w:hAnsi="Times New Roman" w:cs="Times New Roman"/>
          <w:sz w:val="10"/>
          <w:szCs w:val="10"/>
        </w:rPr>
        <w:t>-enhancing “yardstick</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competition</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as citizens observe</w:t>
      </w:r>
      <w:r w:rsidRPr="00645082">
        <w:rPr>
          <w:rFonts w:ascii="Times New Roman" w:hAnsi="Times New Roman" w:cs="Times New Roman"/>
          <w:b/>
          <w:u w:val="single"/>
        </w:rPr>
        <w:t xml:space="preserve"> </w:t>
      </w:r>
      <w:r w:rsidRPr="00645082">
        <w:rPr>
          <w:rFonts w:ascii="Times New Roman" w:hAnsi="Times New Roman" w:cs="Times New Roman"/>
          <w:sz w:val="10"/>
          <w:szCs w:val="10"/>
        </w:rPr>
        <w:t>what</w:t>
      </w:r>
      <w:r w:rsidRPr="00645082">
        <w:rPr>
          <w:rFonts w:ascii="Times New Roman" w:hAnsi="Times New Roman" w:cs="Times New Roman"/>
          <w:b/>
          <w:u w:val="single"/>
        </w:rPr>
        <w:t xml:space="preserve"> </w:t>
      </w:r>
      <w:r w:rsidRPr="00645082">
        <w:rPr>
          <w:rFonts w:ascii="Times New Roman" w:hAnsi="Times New Roman" w:cs="Times New Roman"/>
          <w:b/>
          <w:sz w:val="24"/>
          <w:szCs w:val="24"/>
          <w:u w:val="single"/>
        </w:rPr>
        <w:t>their neighbors</w:t>
      </w:r>
      <w:r w:rsidRPr="00645082">
        <w:rPr>
          <w:rFonts w:ascii="Times New Roman" w:hAnsi="Times New Roman" w:cs="Times New Roman"/>
          <w:b/>
          <w:u w:val="single"/>
        </w:rPr>
        <w:t xml:space="preserve"> </w:t>
      </w:r>
      <w:r w:rsidRPr="00645082">
        <w:rPr>
          <w:rFonts w:ascii="Times New Roman" w:hAnsi="Times New Roman" w:cs="Times New Roman"/>
          <w:sz w:val="10"/>
          <w:szCs w:val="10"/>
        </w:rPr>
        <w:t>are doing</w:t>
      </w:r>
      <w:r w:rsidRPr="00645082">
        <w:rPr>
          <w:rFonts w:ascii="Times New Roman" w:hAnsi="Times New Roman" w:cs="Times New Roman"/>
          <w:b/>
          <w:u w:val="single"/>
        </w:rPr>
        <w:t xml:space="preserve"> </w:t>
      </w:r>
      <w:r w:rsidRPr="00645082">
        <w:rPr>
          <w:rFonts w:ascii="Times New Roman" w:hAnsi="Times New Roman" w:cs="Times New Roman"/>
          <w:b/>
          <w:sz w:val="24"/>
          <w:szCs w:val="24"/>
          <w:u w:val="single"/>
        </w:rPr>
        <w:t>and demand comparable service</w:t>
      </w:r>
      <w:r w:rsidRPr="00645082">
        <w:rPr>
          <w:rFonts w:ascii="Times New Roman" w:hAnsi="Times New Roman" w:cs="Times New Roman"/>
          <w:sz w:val="16"/>
        </w:rPr>
        <w:t xml:space="preserve"> </w:t>
      </w:r>
      <w:r w:rsidRPr="00645082">
        <w:rPr>
          <w:rFonts w:ascii="Times New Roman" w:hAnsi="Times New Roman" w:cs="Times New Roman"/>
          <w:sz w:val="10"/>
          <w:szCs w:val="10"/>
        </w:rPr>
        <w:t>or tax performances from their own elected leaders (Besley and Case, 1995).4 Decentralized governance does not come without its risks, however. Public “goods” with significant interjurisdictional spillovers may be underprovided while public “bads” may be overused; see, for example, Oates (1972). Such local spillovers can be corrected, but efficiently so only if local representatives to the central government do not fall prey to the mis-incentives of “common pool” budgeting of their mutual tax base; see Inman and Fitts (1990) and Besley and Coate (2003).</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Federalism can contribute to the valued outcome of government efficiency</w:t>
      </w:r>
      <w:r w:rsidRPr="00645082">
        <w:rPr>
          <w:rFonts w:ascii="Times New Roman" w:hAnsi="Times New Roman" w:cs="Times New Roman"/>
          <w:sz w:val="10"/>
          <w:szCs w:val="10"/>
        </w:rPr>
        <w:t>, but it is by no means guaranteed. Here I test for the potential ability of federal governance to promote public sector efficiency using two measures of government performance: 1) the average share over our sample period of Government Consumption spending in GDP (GC6589) measured by the share of total government spending less spending shares for defense, education, and social insurance; and 2) the average ranking during our sample period of each country’s government corruption score as provided by Transparency International (TICORRUPT). Higher values of both variables are meant to reflect less efficient government performance. 5 6 It has proven exceedingly difficult to find persuasive evidence for the effects of political institutions on economic growth. Growth rates are themselves very noisy measures of economic performance often more influenced by outside events – oil crises, world commodity prices – than country fundamentals. Further, as the arguments here for the effects of federalism make clear, institutions work through many economic channels and each channel itself can be a subtle path of influence. I did run growth regressions relating country growth rates from 1965 to 2000 to federal institutions controlling for various country fundamentals (available upon request) but found no significant effect of federal or democratic institutions on growth rates. This conclusion is consistent with the careful analysis in Tavares and Wacziarg (2001). In their work democracy promotes education which helps growth but stimulates income redistribution and inefficient government spending which discourage growth. In the end, democracy’s impact on growth is very small and slightly negative. 6</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Federalism</w:t>
      </w:r>
      <w:r w:rsidRPr="00645082">
        <w:rPr>
          <w:rFonts w:ascii="Times New Roman" w:hAnsi="Times New Roman" w:cs="Times New Roman"/>
          <w:sz w:val="16"/>
        </w:rPr>
        <w:t xml:space="preserve"> </w:t>
      </w:r>
      <w:r w:rsidRPr="00645082">
        <w:rPr>
          <w:rFonts w:ascii="Times New Roman" w:hAnsi="Times New Roman" w:cs="Times New Roman"/>
          <w:sz w:val="10"/>
          <w:szCs w:val="10"/>
        </w:rPr>
        <w:t>is also argued to</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improve[s] private sector economic performance. Assigning</w:t>
      </w:r>
      <w:r w:rsidRPr="00645082">
        <w:rPr>
          <w:rFonts w:ascii="Times New Roman" w:hAnsi="Times New Roman" w:cs="Times New Roman"/>
          <w:sz w:val="16"/>
        </w:rPr>
        <w:t xml:space="preserve"> </w:t>
      </w:r>
      <w:r w:rsidRPr="00645082">
        <w:rPr>
          <w:rFonts w:ascii="Times New Roman" w:hAnsi="Times New Roman" w:cs="Times New Roman"/>
          <w:sz w:val="10"/>
          <w:szCs w:val="10"/>
        </w:rPr>
        <w:t xml:space="preserve">tax and regulatory </w:t>
      </w:r>
      <w:r w:rsidRPr="00645082">
        <w:rPr>
          <w:rFonts w:ascii="Times New Roman" w:hAnsi="Times New Roman" w:cs="Times New Roman"/>
          <w:b/>
          <w:sz w:val="24"/>
          <w:szCs w:val="24"/>
          <w:u w:val="single"/>
        </w:rPr>
        <w:t>responsibilities</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to</w:t>
      </w:r>
      <w:r w:rsidRPr="00645082">
        <w:rPr>
          <w:rFonts w:ascii="Times New Roman" w:hAnsi="Times New Roman" w:cs="Times New Roman"/>
          <w:sz w:val="16"/>
        </w:rPr>
        <w:t xml:space="preserve"> </w:t>
      </w:r>
      <w:r w:rsidRPr="00645082">
        <w:rPr>
          <w:rFonts w:ascii="Times New Roman" w:hAnsi="Times New Roman" w:cs="Times New Roman"/>
          <w:sz w:val="10"/>
          <w:szCs w:val="10"/>
        </w:rPr>
        <w:t>provinces and</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local governments</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checks</w:t>
      </w:r>
      <w:r w:rsidRPr="00645082">
        <w:rPr>
          <w:rFonts w:ascii="Times New Roman" w:hAnsi="Times New Roman" w:cs="Times New Roman"/>
          <w:sz w:val="16"/>
        </w:rPr>
        <w:t xml:space="preserve"> </w:t>
      </w:r>
      <w:r w:rsidRPr="00645082">
        <w:rPr>
          <w:rFonts w:ascii="Times New Roman" w:hAnsi="Times New Roman" w:cs="Times New Roman"/>
          <w:sz w:val="10"/>
          <w:szCs w:val="10"/>
        </w:rPr>
        <w:t>government’s</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temptation</w:t>
      </w:r>
      <w:r w:rsidRPr="00645082">
        <w:rPr>
          <w:rFonts w:ascii="Times New Roman" w:hAnsi="Times New Roman" w:cs="Times New Roman"/>
          <w:sz w:val="24"/>
          <w:szCs w:val="24"/>
        </w:rPr>
        <w:t xml:space="preserve"> </w:t>
      </w:r>
      <w:r w:rsidRPr="00645082">
        <w:rPr>
          <w:rFonts w:ascii="Times New Roman" w:hAnsi="Times New Roman" w:cs="Times New Roman"/>
          <w:b/>
          <w:sz w:val="24"/>
          <w:szCs w:val="24"/>
          <w:u w:val="single"/>
        </w:rPr>
        <w:t>to exploit</w:t>
      </w:r>
      <w:r w:rsidRPr="00645082">
        <w:rPr>
          <w:rFonts w:ascii="Times New Roman" w:hAnsi="Times New Roman" w:cs="Times New Roman"/>
          <w:sz w:val="16"/>
        </w:rPr>
        <w:t xml:space="preserve"> </w:t>
      </w:r>
      <w:r w:rsidRPr="00645082">
        <w:rPr>
          <w:rFonts w:ascii="Times New Roman" w:hAnsi="Times New Roman" w:cs="Times New Roman"/>
          <w:sz w:val="10"/>
          <w:szCs w:val="10"/>
        </w:rPr>
        <w:t>business</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investment</w:t>
      </w:r>
      <w:r w:rsidRPr="00645082">
        <w:rPr>
          <w:rFonts w:ascii="Times New Roman" w:hAnsi="Times New Roman" w:cs="Times New Roman"/>
          <w:sz w:val="16"/>
        </w:rPr>
        <w:t xml:space="preserve"> </w:t>
      </w:r>
      <w:r w:rsidRPr="00645082">
        <w:rPr>
          <w:rFonts w:ascii="Times New Roman" w:hAnsi="Times New Roman" w:cs="Times New Roman"/>
          <w:sz w:val="10"/>
          <w:szCs w:val="10"/>
        </w:rPr>
        <w:t>through confiscatory capital taxes or excessive business regulation; see Weingast (1995).</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Decentralized provision</w:t>
      </w:r>
      <w:r w:rsidRPr="00645082">
        <w:rPr>
          <w:rFonts w:ascii="Times New Roman" w:hAnsi="Times New Roman" w:cs="Times New Roman"/>
          <w:b/>
          <w:u w:val="single"/>
        </w:rPr>
        <w:t xml:space="preserve"> </w:t>
      </w:r>
      <w:r w:rsidRPr="00645082">
        <w:rPr>
          <w:rFonts w:ascii="Times New Roman" w:hAnsi="Times New Roman" w:cs="Times New Roman"/>
          <w:sz w:val="10"/>
          <w:szCs w:val="10"/>
        </w:rPr>
        <w:t>of public goods</w:t>
      </w:r>
      <w:r w:rsidRPr="00645082">
        <w:rPr>
          <w:rFonts w:ascii="Times New Roman" w:hAnsi="Times New Roman" w:cs="Times New Roman"/>
          <w:b/>
          <w:u w:val="single"/>
        </w:rPr>
        <w:t xml:space="preserve"> </w:t>
      </w:r>
      <w:r w:rsidRPr="00645082">
        <w:rPr>
          <w:rFonts w:ascii="Times New Roman" w:hAnsi="Times New Roman" w:cs="Times New Roman"/>
          <w:b/>
          <w:sz w:val="24"/>
          <w:szCs w:val="24"/>
          <w:u w:val="single"/>
        </w:rPr>
        <w:t>may encourage</w:t>
      </w:r>
      <w:r w:rsidRPr="00645082">
        <w:rPr>
          <w:rFonts w:ascii="Times New Roman" w:hAnsi="Times New Roman" w:cs="Times New Roman"/>
          <w:b/>
          <w:u w:val="single"/>
        </w:rPr>
        <w:t xml:space="preserve"> </w:t>
      </w:r>
      <w:r w:rsidRPr="00645082">
        <w:rPr>
          <w:rFonts w:ascii="Times New Roman" w:hAnsi="Times New Roman" w:cs="Times New Roman"/>
          <w:sz w:val="10"/>
          <w:szCs w:val="10"/>
        </w:rPr>
        <w:t>a</w:t>
      </w:r>
      <w:r w:rsidRPr="00645082">
        <w:rPr>
          <w:rFonts w:ascii="Times New Roman" w:hAnsi="Times New Roman" w:cs="Times New Roman"/>
          <w:b/>
          <w:u w:val="single"/>
        </w:rPr>
        <w:t xml:space="preserve"> </w:t>
      </w:r>
      <w:r w:rsidRPr="00645082">
        <w:rPr>
          <w:rFonts w:ascii="Times New Roman" w:hAnsi="Times New Roman" w:cs="Times New Roman"/>
          <w:b/>
          <w:sz w:val="24"/>
          <w:szCs w:val="24"/>
          <w:u w:val="single"/>
        </w:rPr>
        <w:t>more efficient allocation</w:t>
      </w:r>
      <w:r w:rsidRPr="00645082">
        <w:rPr>
          <w:rFonts w:ascii="Times New Roman" w:hAnsi="Times New Roman" w:cs="Times New Roman"/>
          <w:b/>
          <w:u w:val="single"/>
        </w:rPr>
        <w:t xml:space="preserve"> </w:t>
      </w:r>
      <w:r w:rsidRPr="00645082">
        <w:rPr>
          <w:rFonts w:ascii="Times New Roman" w:hAnsi="Times New Roman" w:cs="Times New Roman"/>
          <w:sz w:val="10"/>
          <w:szCs w:val="10"/>
        </w:rPr>
        <w:t xml:space="preserve">of tax burdens over the life-cycle, thus promoting higher savings by younger workers and increased domestic capital accumulation; see Brueckner (2006) and Hatfield (2006). </w:t>
      </w:r>
      <w:r w:rsidRPr="00645082">
        <w:rPr>
          <w:rFonts w:ascii="Times New Roman" w:hAnsi="Times New Roman" w:cs="Times New Roman"/>
          <w:b/>
          <w:sz w:val="24"/>
          <w:szCs w:val="24"/>
          <w:u w:val="single"/>
        </w:rPr>
        <w:t>Together</w:t>
      </w:r>
      <w:r w:rsidRPr="00645082">
        <w:rPr>
          <w:rFonts w:ascii="Times New Roman" w:hAnsi="Times New Roman" w:cs="Times New Roman"/>
          <w:sz w:val="10"/>
          <w:szCs w:val="10"/>
        </w:rPr>
        <w:t>, tax and spending</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decentralization encourage foreign and domestic investment</w:t>
      </w:r>
      <w:r w:rsidRPr="00645082">
        <w:rPr>
          <w:rFonts w:ascii="Times New Roman" w:hAnsi="Times New Roman" w:cs="Times New Roman"/>
          <w:sz w:val="10"/>
          <w:szCs w:val="10"/>
        </w:rPr>
        <w:t>, capital accumulation,</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economic growth, and</w:t>
      </w:r>
      <w:r w:rsidRPr="00645082">
        <w:rPr>
          <w:rFonts w:ascii="Times New Roman" w:hAnsi="Times New Roman" w:cs="Times New Roman"/>
          <w:sz w:val="16"/>
        </w:rPr>
        <w:t xml:space="preserve"> </w:t>
      </w:r>
      <w:r w:rsidRPr="00645082">
        <w:rPr>
          <w:rFonts w:ascii="Times New Roman" w:hAnsi="Times New Roman" w:cs="Times New Roman"/>
          <w:sz w:val="10"/>
          <w:szCs w:val="10"/>
        </w:rPr>
        <w:t>finally higher</w:t>
      </w:r>
      <w:r w:rsidRPr="00645082">
        <w:rPr>
          <w:rFonts w:ascii="Times New Roman" w:hAnsi="Times New Roman" w:cs="Times New Roman"/>
          <w:sz w:val="16"/>
        </w:rPr>
        <w:t xml:space="preserve"> </w:t>
      </w:r>
      <w:r w:rsidRPr="00645082">
        <w:rPr>
          <w:rFonts w:ascii="Times New Roman" w:hAnsi="Times New Roman" w:cs="Times New Roman"/>
          <w:b/>
          <w:sz w:val="24"/>
          <w:szCs w:val="24"/>
          <w:u w:val="single"/>
        </w:rPr>
        <w:t>steady-state incomes</w:t>
      </w:r>
      <w:r w:rsidRPr="00645082">
        <w:rPr>
          <w:rFonts w:ascii="Times New Roman" w:hAnsi="Times New Roman" w:cs="Times New Roman"/>
          <w:sz w:val="10"/>
          <w:szCs w:val="10"/>
        </w:rPr>
        <w:t>. The potential long-run private sector economic benefits of federal institutions and policy decentralization are best measured by the level of a country’s income in a recent year; see Hall and Jones (1999), Acemoglu, Johnson, and Robinson (2004), and Rodrik (2006).6 For my measure of private sector economic performance I use the relative ranking in each of the sample country’s real output per worker (Y/L) in 1988 as presented in Hall and Jones (1999), where all values are relative to the United States. The U.S. ranking is 1.000 (this sample’s top score) while Myanmar has a relative score of .029 (this sample’s lowest score).</w:t>
      </w:r>
    </w:p>
    <w:p w:rsidR="00645082" w:rsidRPr="00645082" w:rsidRDefault="00645082" w:rsidP="00645082">
      <w:pPr>
        <w:spacing w:after="60" w:line="360" w:lineRule="auto"/>
        <w:rPr>
          <w:rFonts w:ascii="Times New Roman" w:hAnsi="Times New Roman" w:cs="Times New Roman"/>
          <w:sz w:val="10"/>
          <w:szCs w:val="10"/>
        </w:rPr>
      </w:pPr>
      <w:r w:rsidRPr="00645082">
        <w:rPr>
          <w:rFonts w:ascii="Times New Roman" w:hAnsi="Times New Roman" w:cs="Times New Roman"/>
          <w:b/>
          <w:sz w:val="24"/>
          <w:szCs w:val="24"/>
          <w:shd w:val="clear" w:color="auto" w:fill="FFFFFF"/>
        </w:rPr>
        <w:t>And, economic downturn specifically harms minorities, who are more likely to become unemployed and have no means of supporting themselves, Taylor ’03:</w:t>
      </w:r>
      <w:r w:rsidRPr="00645082">
        <w:rPr>
          <w:rFonts w:ascii="Times New Roman" w:hAnsi="Times New Roman" w:cs="Times New Roman"/>
          <w:sz w:val="24"/>
          <w:szCs w:val="24"/>
        </w:rPr>
        <w:br/>
      </w:r>
      <w:r w:rsidRPr="00645082">
        <w:rPr>
          <w:rFonts w:ascii="Times New Roman" w:hAnsi="Times New Roman" w:cs="Times New Roman"/>
          <w:sz w:val="16"/>
          <w:szCs w:val="16"/>
          <w:shd w:val="clear" w:color="auto" w:fill="FFFFFF"/>
        </w:rPr>
        <w:t>Taylor 3 (Keelanga-Yamahtta, doctoral candidate in the department of African-American studies at Northwestern University) “Civil rights and civil wrongs: Racism in America today” International Socialist Review 03 Issue 32, November–December 2003</w:t>
      </w:r>
      <w:r w:rsidRPr="00645082">
        <w:rPr>
          <w:rStyle w:val="apple-converted-space"/>
          <w:rFonts w:ascii="Times New Roman" w:hAnsi="Times New Roman" w:cs="Times New Roman"/>
          <w:sz w:val="16"/>
          <w:szCs w:val="16"/>
          <w:shd w:val="clear" w:color="auto" w:fill="FFFFFF"/>
        </w:rPr>
        <w:t> </w:t>
      </w:r>
      <w:r w:rsidRPr="00645082">
        <w:rPr>
          <w:rFonts w:ascii="Times New Roman" w:hAnsi="Times New Roman" w:cs="Times New Roman"/>
          <w:sz w:val="16"/>
          <w:szCs w:val="16"/>
        </w:rPr>
        <w:br/>
      </w:r>
      <w:r w:rsidRPr="00645082">
        <w:rPr>
          <w:rFonts w:ascii="Times New Roman" w:hAnsi="Times New Roman" w:cs="Times New Roman"/>
          <w:sz w:val="10"/>
          <w:szCs w:val="10"/>
          <w:shd w:val="clear" w:color="auto" w:fill="FFFFFF"/>
        </w:rPr>
        <w:t>Even at its historic low of 7.2 percent,</w:t>
      </w:r>
      <w:r w:rsidRPr="00645082">
        <w:rPr>
          <w:rFonts w:ascii="Times New Roman" w:hAnsi="Times New Roman" w:cs="Times New Roman"/>
          <w:sz w:val="24"/>
          <w:szCs w:val="24"/>
          <w:shd w:val="clear" w:color="auto" w:fill="FFFFFF"/>
        </w:rPr>
        <w:t xml:space="preserve"> </w:t>
      </w:r>
      <w:r w:rsidRPr="00645082">
        <w:rPr>
          <w:rFonts w:ascii="Times New Roman" w:hAnsi="Times New Roman" w:cs="Times New Roman"/>
          <w:b/>
          <w:sz w:val="24"/>
          <w:szCs w:val="24"/>
          <w:u w:val="single"/>
          <w:shd w:val="clear" w:color="auto" w:fill="FFFFFF"/>
        </w:rPr>
        <w:t xml:space="preserve">Black unemployment </w:t>
      </w:r>
      <w:r w:rsidRPr="00645082">
        <w:rPr>
          <w:rFonts w:ascii="Times New Roman" w:hAnsi="Times New Roman" w:cs="Times New Roman"/>
          <w:sz w:val="10"/>
          <w:szCs w:val="10"/>
          <w:shd w:val="clear" w:color="auto" w:fill="FFFFFF"/>
        </w:rPr>
        <w:t>still</w:t>
      </w:r>
      <w:r w:rsidRPr="00645082">
        <w:rPr>
          <w:rFonts w:ascii="Times New Roman" w:hAnsi="Times New Roman" w:cs="Times New Roman"/>
          <w:b/>
          <w:sz w:val="24"/>
          <w:szCs w:val="24"/>
          <w:u w:val="single"/>
          <w:shd w:val="clear" w:color="auto" w:fill="FFFFFF"/>
        </w:rPr>
        <w:t xml:space="preserve"> was twice the unemployment level for whites.</w:t>
      </w:r>
      <w:r w:rsidRPr="00645082">
        <w:rPr>
          <w:rFonts w:ascii="Times New Roman" w:hAnsi="Times New Roman" w:cs="Times New Roman"/>
          <w:sz w:val="10"/>
          <w:szCs w:val="10"/>
          <w:shd w:val="clear" w:color="auto" w:fill="FFFFFF"/>
        </w:rPr>
        <w:t xml:space="preserve">9 These numbers did not take into account the nearly one million Black men locked up in prison and jail, which, by some estimates would increase the overall unemployment level by two percentage points.10 Moreover, since 2001, </w:t>
      </w:r>
      <w:r w:rsidRPr="00645082">
        <w:rPr>
          <w:rFonts w:ascii="Times New Roman" w:hAnsi="Times New Roman" w:cs="Times New Roman"/>
          <w:b/>
          <w:sz w:val="24"/>
          <w:szCs w:val="24"/>
          <w:u w:val="single"/>
          <w:shd w:val="clear" w:color="auto" w:fill="FFFFFF"/>
        </w:rPr>
        <w:t>when the economy officially went into recession</w:t>
      </w:r>
      <w:r w:rsidRPr="00645082">
        <w:rPr>
          <w:rFonts w:ascii="Times New Roman" w:hAnsi="Times New Roman" w:cs="Times New Roman"/>
          <w:sz w:val="10"/>
          <w:szCs w:val="10"/>
          <w:shd w:val="clear" w:color="auto" w:fill="FFFFFF"/>
        </w:rPr>
        <w:t>, official Black unemployment has drifted between 10 and 11 percent. An added result of the recession is that the drop in Black poverty rates, a result of the economic expansion of the 1990s, has been reversed and Black poverty is again on the rise. According to the Census Bureau, 24 percent of Blacks now live in poverty–up from 22 percent in 2001.11 Additionally, there was a 3 percent decrease in the Black median income.12</w:t>
      </w:r>
      <w:r w:rsidRPr="00645082">
        <w:rPr>
          <w:rFonts w:ascii="Times New Roman" w:hAnsi="Times New Roman" w:cs="Times New Roman"/>
          <w:sz w:val="24"/>
          <w:szCs w:val="24"/>
          <w:shd w:val="clear" w:color="auto" w:fill="FFFFFF"/>
        </w:rPr>
        <w:t xml:space="preserve">. </w:t>
      </w:r>
      <w:r w:rsidRPr="00645082">
        <w:rPr>
          <w:rFonts w:ascii="Times New Roman" w:hAnsi="Times New Roman" w:cs="Times New Roman"/>
          <w:sz w:val="10"/>
          <w:szCs w:val="10"/>
          <w:shd w:val="clear" w:color="auto" w:fill="FFFFFF"/>
        </w:rPr>
        <w:t>“</w:t>
      </w:r>
      <w:r w:rsidRPr="00645082">
        <w:rPr>
          <w:rFonts w:ascii="Times New Roman" w:hAnsi="Times New Roman" w:cs="Times New Roman"/>
          <w:b/>
          <w:sz w:val="24"/>
          <w:szCs w:val="24"/>
          <w:u w:val="single"/>
          <w:shd w:val="clear" w:color="auto" w:fill="FFFFFF"/>
        </w:rPr>
        <w:t xml:space="preserve">African Americans tend to be the last </w:t>
      </w:r>
      <w:r w:rsidRPr="00645082">
        <w:rPr>
          <w:rFonts w:ascii="Times New Roman" w:hAnsi="Times New Roman" w:cs="Times New Roman"/>
          <w:sz w:val="10"/>
          <w:szCs w:val="10"/>
          <w:shd w:val="clear" w:color="auto" w:fill="FFFFFF"/>
        </w:rPr>
        <w:t>to be</w:t>
      </w:r>
      <w:r w:rsidRPr="00645082">
        <w:rPr>
          <w:rFonts w:ascii="Times New Roman" w:hAnsi="Times New Roman" w:cs="Times New Roman"/>
          <w:sz w:val="24"/>
          <w:szCs w:val="24"/>
          <w:shd w:val="clear" w:color="auto" w:fill="FFFFFF"/>
        </w:rPr>
        <w:t xml:space="preserve"> </w:t>
      </w:r>
      <w:r w:rsidRPr="00645082">
        <w:rPr>
          <w:rFonts w:ascii="Times New Roman" w:hAnsi="Times New Roman" w:cs="Times New Roman"/>
          <w:b/>
          <w:sz w:val="24"/>
          <w:szCs w:val="24"/>
          <w:u w:val="single"/>
          <w:shd w:val="clear" w:color="auto" w:fill="FFFFFF"/>
        </w:rPr>
        <w:t xml:space="preserve">hired </w:t>
      </w:r>
      <w:r w:rsidRPr="00645082">
        <w:rPr>
          <w:rFonts w:ascii="Times New Roman" w:hAnsi="Times New Roman" w:cs="Times New Roman"/>
          <w:sz w:val="10"/>
          <w:szCs w:val="10"/>
          <w:shd w:val="clear" w:color="auto" w:fill="FFFFFF"/>
        </w:rPr>
        <w:t>when the economy is booming.</w:t>
      </w:r>
      <w:r w:rsidRPr="00645082">
        <w:rPr>
          <w:rFonts w:ascii="Times New Roman" w:hAnsi="Times New Roman" w:cs="Times New Roman"/>
          <w:sz w:val="24"/>
          <w:szCs w:val="24"/>
          <w:shd w:val="clear" w:color="auto" w:fill="FFFFFF"/>
        </w:rPr>
        <w:t xml:space="preserve"> </w:t>
      </w:r>
      <w:r w:rsidRPr="00645082">
        <w:rPr>
          <w:rFonts w:ascii="Times New Roman" w:hAnsi="Times New Roman" w:cs="Times New Roman"/>
          <w:b/>
          <w:sz w:val="24"/>
          <w:szCs w:val="24"/>
          <w:u w:val="single"/>
          <w:shd w:val="clear" w:color="auto" w:fill="FFFFFF"/>
        </w:rPr>
        <w:t>That means that they also tend to be the first to lose their jobs when a downturn hits</w:t>
      </w:r>
      <w:r w:rsidRPr="00645082">
        <w:rPr>
          <w:rFonts w:ascii="Times New Roman" w:hAnsi="Times New Roman" w:cs="Times New Roman"/>
          <w:sz w:val="10"/>
          <w:szCs w:val="10"/>
          <w:shd w:val="clear" w:color="auto" w:fill="FFFFFF"/>
        </w:rPr>
        <w:t>," according to Stephanie Armour writing in USA Today in December 2002. She goes on to say, "job losses have been deep in manufacturing and construction, they have also hit retailers, which lost 39,000 jobs in November. Jobs in those industries tend to be disproportionately held by African Americans…department store hiring was down by 17,000, the worst November for store hiring since 1982."13 In July 2003, the New York Times reported: Unemployment among Blacks is rising at a faster pace than in any similar period since the mid-1970s…nearly 2.6 million jobs have disappeared overall during the last 28 months… nearly 90 percent of those jobs were in manufacturing…with Blacks hit disproportionately harder than whites.14 The disproportionate impact of layoffs on African Americans in the recession of the early 1990s further illustrates how racism compounds an already bad situation when the economy begins to contract.</w:t>
      </w:r>
    </w:p>
    <w:p w:rsidR="00645082" w:rsidRPr="00645082" w:rsidRDefault="00645082" w:rsidP="00645082">
      <w:pPr>
        <w:spacing w:after="60" w:line="360" w:lineRule="auto"/>
        <w:rPr>
          <w:rFonts w:ascii="Times New Roman" w:hAnsi="Times New Roman" w:cs="Times New Roman"/>
          <w:b/>
          <w:sz w:val="24"/>
          <w:szCs w:val="24"/>
          <w:shd w:val="clear" w:color="auto" w:fill="FFFFFF"/>
        </w:rPr>
      </w:pPr>
      <w:r w:rsidRPr="00645082">
        <w:rPr>
          <w:rFonts w:ascii="Times New Roman" w:hAnsi="Times New Roman" w:cs="Times New Roman"/>
          <w:b/>
          <w:sz w:val="24"/>
          <w:szCs w:val="24"/>
          <w:shd w:val="clear" w:color="auto" w:fill="FFFFFF"/>
        </w:rPr>
        <w:t>Employers discriminate and there’s empirically verified causation – UChicago writes:</w:t>
      </w:r>
    </w:p>
    <w:p w:rsidR="00645082" w:rsidRPr="00645082" w:rsidRDefault="00645082" w:rsidP="00645082">
      <w:pPr>
        <w:spacing w:after="60" w:line="360" w:lineRule="auto"/>
        <w:rPr>
          <w:rFonts w:ascii="Times New Roman" w:hAnsi="Times New Roman" w:cs="Times New Roman"/>
          <w:sz w:val="10"/>
          <w:szCs w:val="10"/>
          <w:shd w:val="clear" w:color="auto" w:fill="FFFFFF"/>
        </w:rPr>
      </w:pPr>
      <w:r w:rsidRPr="00645082">
        <w:rPr>
          <w:rFonts w:ascii="Times New Roman" w:hAnsi="Times New Roman" w:cs="Times New Roman"/>
          <w:sz w:val="10"/>
          <w:szCs w:val="10"/>
          <w:shd w:val="clear" w:color="auto" w:fill="FFFFFF"/>
        </w:rPr>
        <w:t>“Racial Bias in Hiring” http://www.chicagobooth.edu/capideas/spring03/racialbias.html</w:t>
      </w:r>
    </w:p>
    <w:p w:rsidR="00645082" w:rsidRPr="00645082" w:rsidRDefault="00645082" w:rsidP="00645082">
      <w:pPr>
        <w:spacing w:after="60" w:line="360" w:lineRule="auto"/>
        <w:rPr>
          <w:rFonts w:ascii="Times New Roman" w:hAnsi="Times New Roman" w:cs="Times New Roman"/>
          <w:sz w:val="10"/>
          <w:szCs w:val="10"/>
        </w:rPr>
      </w:pPr>
      <w:r w:rsidRPr="00645082">
        <w:rPr>
          <w:rFonts w:ascii="Times New Roman" w:eastAsia="Times New Roman" w:hAnsi="Times New Roman" w:cs="Times New Roman"/>
          <w:sz w:val="10"/>
          <w:szCs w:val="10"/>
        </w:rPr>
        <w:t>In the study "Are Emily and Brendan More Employable than Lakisha and Jamal?" Marianne Bertrand, an associate professor at the University of Chicago Graduate School of Business, and Sendhil Mullainathan of Massachusetts Institute of Technology use a field experiment to measure the extent of race-based job discrimination in the current labor market. From July 2001 to May 2002, Bertrand and Mullainathan sent fictitious resumes in response to 1,300 help-wanted ads listed in the </w:t>
      </w:r>
      <w:r w:rsidRPr="00645082">
        <w:rPr>
          <w:rFonts w:ascii="Times New Roman" w:eastAsia="Times New Roman" w:hAnsi="Times New Roman" w:cs="Times New Roman"/>
          <w:i/>
          <w:iCs/>
          <w:sz w:val="10"/>
          <w:szCs w:val="10"/>
        </w:rPr>
        <w:t>Boston Globe</w:t>
      </w:r>
      <w:r w:rsidRPr="00645082">
        <w:rPr>
          <w:rFonts w:ascii="Times New Roman" w:eastAsia="Times New Roman" w:hAnsi="Times New Roman" w:cs="Times New Roman"/>
          <w:sz w:val="10"/>
          <w:szCs w:val="10"/>
        </w:rPr>
        <w:t>and the </w:t>
      </w:r>
      <w:r w:rsidRPr="00645082">
        <w:rPr>
          <w:rFonts w:ascii="Times New Roman" w:eastAsia="Times New Roman" w:hAnsi="Times New Roman" w:cs="Times New Roman"/>
          <w:i/>
          <w:iCs/>
          <w:sz w:val="10"/>
          <w:szCs w:val="10"/>
        </w:rPr>
        <w:t>Chicago Tribune</w:t>
      </w:r>
      <w:r w:rsidRPr="00645082">
        <w:rPr>
          <w:rFonts w:ascii="Times New Roman" w:eastAsia="Times New Roman" w:hAnsi="Times New Roman" w:cs="Times New Roman"/>
          <w:sz w:val="10"/>
          <w:szCs w:val="10"/>
        </w:rPr>
        <w:t>. They used the callback rate for interviews to measure the success of each resume. Approximately 5,000 resumes were sent for positions in sales, administrative support, clerical services, and customer service. Jobs ranged from a cashier at a store to the manager of sales at a large firm. The catch was that the authors manipulated the perception of race via the name of each applicant, with comparable credentials for each racial group. Each resume was randomly assigned either a very white-sounding name (Emily Walsh, Brendan Baker) or a very African-American-sounding name (Lakisha Washington, Jamal Jones). The authors find that</w:t>
      </w:r>
      <w:r w:rsidRPr="00645082">
        <w:rPr>
          <w:rFonts w:ascii="Times New Roman" w:eastAsia="Times New Roman" w:hAnsi="Times New Roman" w:cs="Times New Roman"/>
          <w:b/>
          <w:sz w:val="24"/>
          <w:szCs w:val="24"/>
          <w:u w:val="single"/>
        </w:rPr>
        <w:t xml:space="preserve"> applicants with white-sounding names are 50 percent more likely to get </w:t>
      </w:r>
      <w:r w:rsidRPr="00645082">
        <w:rPr>
          <w:rFonts w:ascii="Times New Roman" w:eastAsia="Times New Roman" w:hAnsi="Times New Roman" w:cs="Times New Roman"/>
          <w:sz w:val="10"/>
          <w:szCs w:val="10"/>
        </w:rPr>
        <w:t>called for</w:t>
      </w:r>
      <w:r w:rsidRPr="00645082">
        <w:rPr>
          <w:rFonts w:ascii="Times New Roman" w:eastAsia="Times New Roman" w:hAnsi="Times New Roman" w:cs="Times New Roman"/>
          <w:sz w:val="24"/>
          <w:szCs w:val="24"/>
        </w:rPr>
        <w:t xml:space="preserve"> </w:t>
      </w:r>
      <w:r w:rsidRPr="00645082">
        <w:rPr>
          <w:rFonts w:ascii="Times New Roman" w:eastAsia="Times New Roman" w:hAnsi="Times New Roman" w:cs="Times New Roman"/>
          <w:b/>
          <w:sz w:val="24"/>
          <w:szCs w:val="24"/>
          <w:u w:val="single"/>
        </w:rPr>
        <w:t xml:space="preserve">an </w:t>
      </w:r>
      <w:r w:rsidRPr="00645082">
        <w:rPr>
          <w:rFonts w:ascii="Times New Roman" w:eastAsia="Times New Roman" w:hAnsi="Times New Roman" w:cs="Times New Roman"/>
          <w:sz w:val="10"/>
          <w:szCs w:val="10"/>
        </w:rPr>
        <w:t>initial</w:t>
      </w:r>
      <w:r w:rsidRPr="00645082">
        <w:rPr>
          <w:rFonts w:ascii="Times New Roman" w:eastAsia="Times New Roman" w:hAnsi="Times New Roman" w:cs="Times New Roman"/>
          <w:sz w:val="24"/>
          <w:szCs w:val="24"/>
        </w:rPr>
        <w:t xml:space="preserve"> </w:t>
      </w:r>
      <w:r w:rsidRPr="00645082">
        <w:rPr>
          <w:rFonts w:ascii="Times New Roman" w:eastAsia="Times New Roman" w:hAnsi="Times New Roman" w:cs="Times New Roman"/>
          <w:b/>
          <w:sz w:val="24"/>
          <w:szCs w:val="24"/>
          <w:u w:val="single"/>
        </w:rPr>
        <w:t xml:space="preserve">interview than applicants with African-American-sounding names. </w:t>
      </w:r>
      <w:r w:rsidRPr="00645082">
        <w:rPr>
          <w:rFonts w:ascii="Times New Roman" w:eastAsia="Times New Roman" w:hAnsi="Times New Roman" w:cs="Times New Roman"/>
          <w:sz w:val="10"/>
          <w:szCs w:val="10"/>
        </w:rPr>
        <w:t>Applicants with white names need to send about 10 resumes to get one callback, whereas applicants with African-American names need to send about 15 resumes to achieve the same result. In addition, race greatly affects how much applicants benefit from having more experience and credentials. White job applicants with higher-quality resumes received 30 percent more callbacks than whites with lower-quality resumes. Having a higher-quality resume has a much smaller impact on [but] African-American applicants, who experienced only 9 percent more callbacks for the same improvement in their credentials.</w:t>
      </w:r>
      <w:r w:rsidRPr="00645082">
        <w:rPr>
          <w:rFonts w:ascii="Times New Roman" w:eastAsia="Times New Roman" w:hAnsi="Times New Roman" w:cs="Times New Roman"/>
          <w:b/>
          <w:sz w:val="10"/>
          <w:szCs w:val="10"/>
          <w:u w:val="single"/>
        </w:rPr>
        <w:t xml:space="preserve"> </w:t>
      </w:r>
      <w:r w:rsidRPr="00645082">
        <w:rPr>
          <w:rFonts w:ascii="Times New Roman" w:eastAsia="Times New Roman" w:hAnsi="Times New Roman" w:cs="Times New Roman"/>
          <w:sz w:val="10"/>
          <w:szCs w:val="10"/>
        </w:rPr>
        <w:t xml:space="preserve">This disparity suggests that in the current state of the labor market, African-Americans may not have strong individual incentives to build better resumes. "For us, the most surprising and disheartening result is seeing that </w:t>
      </w:r>
      <w:r w:rsidRPr="00645082">
        <w:rPr>
          <w:rFonts w:ascii="Times New Roman" w:eastAsia="Times New Roman" w:hAnsi="Times New Roman" w:cs="Times New Roman"/>
          <w:b/>
          <w:sz w:val="24"/>
          <w:szCs w:val="24"/>
          <w:u w:val="single"/>
        </w:rPr>
        <w:t>applicants with African-American names were not rewarded for having better resumes</w:t>
      </w:r>
      <w:r w:rsidRPr="00645082">
        <w:rPr>
          <w:rFonts w:ascii="Times New Roman" w:eastAsia="Times New Roman" w:hAnsi="Times New Roman" w:cs="Times New Roman"/>
          <w:sz w:val="10"/>
          <w:szCs w:val="10"/>
        </w:rPr>
        <w:t>," says Bertrand. Statistically, the authors found that</w:t>
      </w:r>
    </w:p>
    <w:p w:rsidR="00E20950" w:rsidRPr="00645082" w:rsidRDefault="00E912F7" w:rsidP="00C17A21">
      <w:pPr>
        <w:pStyle w:val="Heading3"/>
        <w:spacing w:after="60" w:line="360" w:lineRule="auto"/>
        <w:rPr>
          <w:rStyle w:val="5yl5"/>
          <w:rFonts w:ascii="Times New Roman" w:hAnsi="Times New Roman" w:cs="Times New Roman"/>
          <w:sz w:val="24"/>
        </w:rPr>
      </w:pPr>
      <w:r w:rsidRPr="00645082">
        <w:rPr>
          <w:rFonts w:ascii="Times New Roman" w:hAnsi="Times New Roman" w:cs="Times New Roman"/>
          <w:sz w:val="24"/>
        </w:rPr>
        <w:t>AC</w:t>
      </w:r>
      <w:r w:rsidR="00645082">
        <w:rPr>
          <w:rFonts w:ascii="Times New Roman" w:hAnsi="Times New Roman" w:cs="Times New Roman"/>
          <w:sz w:val="24"/>
        </w:rPr>
        <w:t xml:space="preserve"> [2:00</w:t>
      </w:r>
      <w:r w:rsidR="007B33E4" w:rsidRPr="00645082">
        <w:rPr>
          <w:rFonts w:ascii="Times New Roman" w:hAnsi="Times New Roman" w:cs="Times New Roman"/>
          <w:sz w:val="24"/>
        </w:rPr>
        <w:t>]</w:t>
      </w:r>
    </w:p>
    <w:p w:rsidR="00E912F7" w:rsidRPr="00645082" w:rsidRDefault="00E912F7" w:rsidP="00C17A21">
      <w:pPr>
        <w:spacing w:after="60" w:line="360" w:lineRule="auto"/>
        <w:rPr>
          <w:rStyle w:val="5yl5"/>
          <w:rFonts w:ascii="Times New Roman" w:hAnsi="Times New Roman" w:cs="Times New Roman"/>
          <w:sz w:val="24"/>
          <w:szCs w:val="24"/>
        </w:rPr>
      </w:pPr>
      <w:r w:rsidRPr="00645082">
        <w:rPr>
          <w:rStyle w:val="5yl5"/>
          <w:rFonts w:ascii="Times New Roman" w:hAnsi="Times New Roman" w:cs="Times New Roman"/>
          <w:sz w:val="24"/>
          <w:szCs w:val="24"/>
        </w:rPr>
        <w:t>Flow these turns as an overview –</w:t>
      </w:r>
    </w:p>
    <w:p w:rsidR="00E20950" w:rsidRPr="00645082" w:rsidRDefault="00E912F7" w:rsidP="00C17A21">
      <w:pPr>
        <w:spacing w:after="60" w:line="360" w:lineRule="auto"/>
        <w:rPr>
          <w:rStyle w:val="5yl5"/>
          <w:rFonts w:ascii="Times New Roman" w:hAnsi="Times New Roman" w:cs="Times New Roman"/>
          <w:b/>
          <w:sz w:val="24"/>
          <w:szCs w:val="24"/>
        </w:rPr>
      </w:pPr>
      <w:r w:rsidRPr="00645082">
        <w:rPr>
          <w:rStyle w:val="5yl5"/>
          <w:rFonts w:ascii="Times New Roman" w:hAnsi="Times New Roman" w:cs="Times New Roman"/>
          <w:sz w:val="24"/>
          <w:szCs w:val="24"/>
        </w:rPr>
        <w:t xml:space="preserve">1. </w:t>
      </w:r>
      <w:r w:rsidR="00E20950" w:rsidRPr="00645082">
        <w:rPr>
          <w:rStyle w:val="5yl5"/>
          <w:rFonts w:ascii="Times New Roman" w:hAnsi="Times New Roman" w:cs="Times New Roman"/>
          <w:sz w:val="24"/>
          <w:szCs w:val="24"/>
        </w:rPr>
        <w:t>After a gun ban, the illegal market would immediately spring up due to low supply, ‘</w:t>
      </w:r>
      <w:r w:rsidR="00E20950" w:rsidRPr="00645082">
        <w:rPr>
          <w:rStyle w:val="5yl5"/>
          <w:rFonts w:ascii="Times New Roman" w:hAnsi="Times New Roman" w:cs="Times New Roman"/>
          <w:b/>
          <w:sz w:val="24"/>
          <w:szCs w:val="24"/>
        </w:rPr>
        <w:t>Kates 82:</w:t>
      </w:r>
    </w:p>
    <w:p w:rsidR="00E20950" w:rsidRPr="00645082" w:rsidRDefault="00E20950" w:rsidP="00C17A21">
      <w:pPr>
        <w:spacing w:after="60" w:line="360" w:lineRule="auto"/>
        <w:rPr>
          <w:rStyle w:val="5yl5"/>
          <w:rFonts w:ascii="Times New Roman" w:hAnsi="Times New Roman" w:cs="Times New Roman"/>
          <w:sz w:val="12"/>
          <w:szCs w:val="12"/>
        </w:rPr>
      </w:pPr>
      <w:r w:rsidRPr="00645082">
        <w:rPr>
          <w:rStyle w:val="5yl5"/>
          <w:rFonts w:ascii="Times New Roman" w:hAnsi="Times New Roman" w:cs="Times New Roman"/>
          <w:sz w:val="12"/>
          <w:szCs w:val="12"/>
        </w:rPr>
        <w:t xml:space="preserve">Don B. Kates Jr (practices law with O'Brien and Hallisey in San Francisco), "Gun control versus gun prohibition," American Bar Association Journal, September 1982 AZ </w:t>
      </w:r>
    </w:p>
    <w:p w:rsidR="00E20950" w:rsidRPr="00645082" w:rsidRDefault="00E20950" w:rsidP="00C17A21">
      <w:pPr>
        <w:spacing w:after="60" w:line="360" w:lineRule="auto"/>
        <w:rPr>
          <w:rStyle w:val="5yl5"/>
          <w:rFonts w:ascii="Times New Roman" w:hAnsi="Times New Roman" w:cs="Times New Roman"/>
          <w:sz w:val="10"/>
          <w:szCs w:val="10"/>
        </w:rPr>
      </w:pPr>
      <w:r w:rsidRPr="00645082">
        <w:rPr>
          <w:rStyle w:val="5yl5"/>
          <w:rFonts w:ascii="Times New Roman" w:hAnsi="Times New Roman" w:cs="Times New Roman"/>
          <w:sz w:val="10"/>
          <w:szCs w:val="10"/>
        </w:rPr>
        <w:t>Nor is there any reason to think that even a national prohibition could prevent the development of a illegal black market sufficient to serve both criminals and ordinary citizens.</w:t>
      </w:r>
      <w:r w:rsidRPr="00645082">
        <w:rPr>
          <w:rStyle w:val="5yl5"/>
          <w:rFonts w:ascii="Times New Roman" w:hAnsi="Times New Roman" w:cs="Times New Roman"/>
          <w:b/>
          <w:sz w:val="24"/>
          <w:szCs w:val="24"/>
          <w:u w:val="single"/>
        </w:rPr>
        <w:t xml:space="preserve"> If</w:t>
      </w:r>
      <w:r w:rsidRPr="00645082">
        <w:rPr>
          <w:rStyle w:val="5yl5"/>
          <w:rFonts w:ascii="Times New Roman" w:hAnsi="Times New Roman" w:cs="Times New Roman"/>
          <w:sz w:val="10"/>
          <w:szCs w:val="10"/>
        </w:rPr>
        <w:t>, for instance,</w:t>
      </w:r>
      <w:r w:rsidRPr="00645082">
        <w:rPr>
          <w:rStyle w:val="5yl5"/>
          <w:rFonts w:ascii="Times New Roman" w:hAnsi="Times New Roman" w:cs="Times New Roman"/>
          <w:b/>
          <w:sz w:val="24"/>
          <w:szCs w:val="24"/>
          <w:u w:val="single"/>
        </w:rPr>
        <w:t xml:space="preserve"> handguns were smuggled </w:t>
      </w:r>
      <w:r w:rsidRPr="00645082">
        <w:rPr>
          <w:rStyle w:val="5yl5"/>
          <w:rFonts w:ascii="Times New Roman" w:hAnsi="Times New Roman" w:cs="Times New Roman"/>
          <w:sz w:val="10"/>
          <w:szCs w:val="10"/>
        </w:rPr>
        <w:t>into his* country</w:t>
      </w:r>
      <w:r w:rsidRPr="00645082">
        <w:rPr>
          <w:rStyle w:val="5yl5"/>
          <w:rFonts w:ascii="Times New Roman" w:hAnsi="Times New Roman" w:cs="Times New Roman"/>
          <w:b/>
          <w:sz w:val="24"/>
          <w:szCs w:val="24"/>
          <w:u w:val="single"/>
        </w:rPr>
        <w:t xml:space="preserve"> at the rate </w:t>
      </w:r>
      <w:r w:rsidRPr="00645082">
        <w:rPr>
          <w:rStyle w:val="5yl5"/>
          <w:rFonts w:ascii="Times New Roman" w:hAnsi="Times New Roman" w:cs="Times New Roman"/>
          <w:sz w:val="10"/>
          <w:szCs w:val="10"/>
        </w:rPr>
        <w:t>at which federal officials estimate</w:t>
      </w:r>
      <w:r w:rsidRPr="00645082">
        <w:rPr>
          <w:rStyle w:val="5yl5"/>
          <w:rFonts w:ascii="Times New Roman" w:hAnsi="Times New Roman" w:cs="Times New Roman"/>
          <w:b/>
          <w:sz w:val="24"/>
          <w:szCs w:val="24"/>
          <w:u w:val="single"/>
        </w:rPr>
        <w:t xml:space="preserve"> marijuana is, more than 20 million [hand]guns </w:t>
      </w:r>
      <w:r w:rsidRPr="00645082">
        <w:rPr>
          <w:rStyle w:val="5yl5"/>
          <w:rFonts w:ascii="Times New Roman" w:hAnsi="Times New Roman" w:cs="Times New Roman"/>
          <w:sz w:val="10"/>
          <w:szCs w:val="10"/>
        </w:rPr>
        <w:t xml:space="preserve">of the size used to kill John Lennon </w:t>
      </w:r>
      <w:r w:rsidRPr="00645082">
        <w:rPr>
          <w:rStyle w:val="5yl5"/>
          <w:rFonts w:ascii="Times New Roman" w:hAnsi="Times New Roman" w:cs="Times New Roman"/>
          <w:b/>
          <w:sz w:val="24"/>
          <w:szCs w:val="24"/>
          <w:u w:val="single"/>
        </w:rPr>
        <w:t xml:space="preserve">could be imported </w:t>
      </w:r>
      <w:r w:rsidRPr="00645082">
        <w:rPr>
          <w:rStyle w:val="5yl5"/>
          <w:rFonts w:ascii="Times New Roman" w:hAnsi="Times New Roman" w:cs="Times New Roman"/>
          <w:sz w:val="10"/>
          <w:szCs w:val="10"/>
        </w:rPr>
        <w:t>illegally</w:t>
      </w:r>
      <w:r w:rsidRPr="00645082">
        <w:rPr>
          <w:rStyle w:val="5yl5"/>
          <w:rFonts w:ascii="Times New Roman" w:hAnsi="Times New Roman" w:cs="Times New Roman"/>
          <w:b/>
          <w:sz w:val="24"/>
          <w:szCs w:val="24"/>
          <w:u w:val="single"/>
        </w:rPr>
        <w:t xml:space="preserve"> in a</w:t>
      </w:r>
      <w:r w:rsidRPr="00645082">
        <w:rPr>
          <w:rStyle w:val="5yl5"/>
          <w:rFonts w:ascii="Times New Roman" w:hAnsi="Times New Roman" w:cs="Times New Roman"/>
          <w:sz w:val="10"/>
          <w:szCs w:val="10"/>
        </w:rPr>
        <w:t>ny</w:t>
      </w:r>
      <w:r w:rsidRPr="00645082">
        <w:rPr>
          <w:rStyle w:val="5yl5"/>
          <w:rFonts w:ascii="Times New Roman" w:hAnsi="Times New Roman" w:cs="Times New Roman"/>
          <w:b/>
          <w:sz w:val="24"/>
          <w:szCs w:val="24"/>
          <w:u w:val="single"/>
        </w:rPr>
        <w:t xml:space="preserve"> year. </w:t>
      </w:r>
      <w:r w:rsidRPr="00645082">
        <w:rPr>
          <w:rStyle w:val="5yl5"/>
          <w:rFonts w:ascii="Times New Roman" w:hAnsi="Times New Roman" w:cs="Times New Roman"/>
          <w:sz w:val="10"/>
          <w:szCs w:val="10"/>
        </w:rPr>
        <w:t>(There are only 60 million legally owned handguns at present.) Moreover,</w:t>
      </w:r>
      <w:r w:rsidRPr="00645082">
        <w:rPr>
          <w:rStyle w:val="5yl5"/>
          <w:rFonts w:ascii="Times New Roman" w:hAnsi="Times New Roman" w:cs="Times New Roman"/>
          <w:b/>
          <w:sz w:val="24"/>
          <w:szCs w:val="24"/>
          <w:u w:val="single"/>
        </w:rPr>
        <w:t xml:space="preserve"> any competent machinist can build a revolver or </w:t>
      </w:r>
      <w:r w:rsidRPr="00645082">
        <w:rPr>
          <w:rStyle w:val="5yl5"/>
          <w:rFonts w:ascii="Times New Roman" w:hAnsi="Times New Roman" w:cs="Times New Roman"/>
          <w:sz w:val="10"/>
          <w:szCs w:val="10"/>
        </w:rPr>
        <w:t>automatic</w:t>
      </w:r>
      <w:r w:rsidRPr="00645082">
        <w:rPr>
          <w:rStyle w:val="5yl5"/>
          <w:rFonts w:ascii="Times New Roman" w:hAnsi="Times New Roman" w:cs="Times New Roman"/>
          <w:b/>
          <w:sz w:val="24"/>
          <w:szCs w:val="24"/>
          <w:u w:val="single"/>
        </w:rPr>
        <w:t xml:space="preserve"> pistol </w:t>
      </w:r>
      <w:r w:rsidRPr="00645082">
        <w:rPr>
          <w:rStyle w:val="5yl5"/>
          <w:rFonts w:ascii="Times New Roman" w:hAnsi="Times New Roman" w:cs="Times New Roman"/>
          <w:sz w:val="10"/>
          <w:szCs w:val="10"/>
        </w:rPr>
        <w:t>from pot metal for a fraction of what even the cheapest commercially produced handgun costs. Can it be doubted that</w:t>
      </w:r>
      <w:r w:rsidRPr="00645082">
        <w:rPr>
          <w:rStyle w:val="5yl5"/>
          <w:rFonts w:ascii="Times New Roman" w:hAnsi="Times New Roman" w:cs="Times New Roman"/>
          <w:b/>
          <w:sz w:val="24"/>
          <w:szCs w:val="24"/>
          <w:u w:val="single"/>
        </w:rPr>
        <w:t xml:space="preserve"> there would be thousands </w:t>
      </w:r>
      <w:r w:rsidRPr="00645082">
        <w:rPr>
          <w:rStyle w:val="5yl5"/>
          <w:rFonts w:ascii="Times New Roman" w:hAnsi="Times New Roman" w:cs="Times New Roman"/>
          <w:sz w:val="10"/>
          <w:szCs w:val="10"/>
        </w:rPr>
        <w:t>of "entrepreneurs"</w:t>
      </w:r>
      <w:r w:rsidRPr="00645082">
        <w:rPr>
          <w:rStyle w:val="5yl5"/>
          <w:rFonts w:ascii="Times New Roman" w:hAnsi="Times New Roman" w:cs="Times New Roman"/>
          <w:b/>
          <w:sz w:val="24"/>
          <w:szCs w:val="24"/>
          <w:u w:val="single"/>
        </w:rPr>
        <w:t xml:space="preserve"> willing to build $15 </w:t>
      </w:r>
      <w:r w:rsidRPr="00645082">
        <w:rPr>
          <w:rStyle w:val="5yl5"/>
          <w:rFonts w:ascii="Times New Roman" w:hAnsi="Times New Roman" w:cs="Times New Roman"/>
          <w:sz w:val="10"/>
          <w:szCs w:val="10"/>
        </w:rPr>
        <w:t>junk</w:t>
      </w:r>
      <w:r w:rsidRPr="00645082">
        <w:rPr>
          <w:rStyle w:val="5yl5"/>
          <w:rFonts w:ascii="Times New Roman" w:hAnsi="Times New Roman" w:cs="Times New Roman"/>
          <w:b/>
          <w:sz w:val="24"/>
          <w:szCs w:val="24"/>
          <w:u w:val="single"/>
        </w:rPr>
        <w:t xml:space="preserve"> [handguns] </w:t>
      </w:r>
      <w:r w:rsidRPr="00645082">
        <w:rPr>
          <w:rStyle w:val="5yl5"/>
          <w:rFonts w:ascii="Times New Roman" w:hAnsi="Times New Roman" w:cs="Times New Roman"/>
          <w:sz w:val="10"/>
          <w:szCs w:val="10"/>
        </w:rPr>
        <w:t xml:space="preserve">.45s and .38s </w:t>
      </w:r>
      <w:r w:rsidRPr="00645082">
        <w:rPr>
          <w:rStyle w:val="5yl5"/>
          <w:rFonts w:ascii="Times New Roman" w:hAnsi="Times New Roman" w:cs="Times New Roman"/>
          <w:b/>
          <w:sz w:val="24"/>
          <w:szCs w:val="24"/>
          <w:u w:val="single"/>
        </w:rPr>
        <w:t xml:space="preserve">for </w:t>
      </w:r>
      <w:r w:rsidRPr="00645082">
        <w:rPr>
          <w:rStyle w:val="5yl5"/>
          <w:rFonts w:ascii="Times New Roman" w:hAnsi="Times New Roman" w:cs="Times New Roman"/>
          <w:sz w:val="10"/>
          <w:szCs w:val="10"/>
        </w:rPr>
        <w:t>a 500 per cent profit at</w:t>
      </w:r>
      <w:r w:rsidRPr="00645082">
        <w:rPr>
          <w:rStyle w:val="5yl5"/>
          <w:rFonts w:ascii="Times New Roman" w:hAnsi="Times New Roman" w:cs="Times New Roman"/>
          <w:b/>
          <w:sz w:val="24"/>
          <w:szCs w:val="24"/>
          <w:u w:val="single"/>
        </w:rPr>
        <w:t xml:space="preserve"> illegal </w:t>
      </w:r>
      <w:r w:rsidRPr="00645082">
        <w:rPr>
          <w:rStyle w:val="5yl5"/>
          <w:rFonts w:ascii="Times New Roman" w:hAnsi="Times New Roman" w:cs="Times New Roman"/>
          <w:sz w:val="10"/>
          <w:szCs w:val="10"/>
        </w:rPr>
        <w:t>black market</w:t>
      </w:r>
      <w:r w:rsidRPr="00645082">
        <w:rPr>
          <w:rStyle w:val="5yl5"/>
          <w:rFonts w:ascii="Times New Roman" w:hAnsi="Times New Roman" w:cs="Times New Roman"/>
          <w:b/>
          <w:sz w:val="24"/>
          <w:szCs w:val="24"/>
          <w:u w:val="single"/>
        </w:rPr>
        <w:t xml:space="preserve"> sale</w:t>
      </w:r>
      <w:r w:rsidRPr="00645082">
        <w:rPr>
          <w:rStyle w:val="5yl5"/>
          <w:rFonts w:ascii="Times New Roman" w:hAnsi="Times New Roman" w:cs="Times New Roman"/>
          <w:sz w:val="10"/>
          <w:szCs w:val="10"/>
        </w:rPr>
        <w:t xml:space="preserve">? Of course, this type of gun would not fire more than a few hundred rounds and would be accurate only at close range. But that is adequate for a buyer who wants a gun only for murder, robbery, or self-defense. </w:t>
      </w:r>
    </w:p>
    <w:p w:rsidR="00E20950" w:rsidRPr="00645082" w:rsidRDefault="00E20950" w:rsidP="00C17A21">
      <w:pPr>
        <w:spacing w:after="60" w:line="360" w:lineRule="auto"/>
        <w:rPr>
          <w:rStyle w:val="5yl5"/>
          <w:rFonts w:ascii="Times New Roman" w:hAnsi="Times New Roman" w:cs="Times New Roman"/>
          <w:b/>
          <w:sz w:val="24"/>
          <w:szCs w:val="24"/>
        </w:rPr>
      </w:pPr>
      <w:r w:rsidRPr="00645082">
        <w:rPr>
          <w:rStyle w:val="5yl5"/>
          <w:rFonts w:ascii="Times New Roman" w:hAnsi="Times New Roman" w:cs="Times New Roman"/>
          <w:sz w:val="24"/>
          <w:szCs w:val="24"/>
        </w:rPr>
        <w:t>The growth of the underground market would be so explosive that no legal measure could stop it – means you have no solvency</w:t>
      </w:r>
      <w:r w:rsidR="004F3601" w:rsidRPr="00645082">
        <w:rPr>
          <w:rStyle w:val="5yl5"/>
          <w:rFonts w:ascii="Times New Roman" w:hAnsi="Times New Roman" w:cs="Times New Roman"/>
          <w:sz w:val="24"/>
          <w:szCs w:val="24"/>
        </w:rPr>
        <w:t xml:space="preserve"> and whites still get guns</w:t>
      </w:r>
      <w:r w:rsidRPr="00645082">
        <w:rPr>
          <w:rStyle w:val="5yl5"/>
          <w:rFonts w:ascii="Times New Roman" w:hAnsi="Times New Roman" w:cs="Times New Roman"/>
          <w:sz w:val="24"/>
          <w:szCs w:val="24"/>
        </w:rPr>
        <w:t xml:space="preserve">, </w:t>
      </w:r>
      <w:r w:rsidRPr="00645082">
        <w:rPr>
          <w:rStyle w:val="5yl5"/>
          <w:rFonts w:ascii="Times New Roman" w:hAnsi="Times New Roman" w:cs="Times New Roman"/>
          <w:b/>
          <w:sz w:val="24"/>
          <w:szCs w:val="24"/>
        </w:rPr>
        <w:t>Cook et al ‘06:</w:t>
      </w:r>
    </w:p>
    <w:p w:rsidR="00E20950" w:rsidRPr="00645082" w:rsidRDefault="00E20950" w:rsidP="00C17A21">
      <w:pPr>
        <w:spacing w:after="60" w:line="360" w:lineRule="auto"/>
        <w:rPr>
          <w:rStyle w:val="5yl5"/>
          <w:rFonts w:ascii="Times New Roman" w:hAnsi="Times New Roman" w:cs="Times New Roman"/>
          <w:sz w:val="12"/>
          <w:szCs w:val="12"/>
        </w:rPr>
      </w:pPr>
      <w:r w:rsidRPr="00645082">
        <w:rPr>
          <w:rStyle w:val="5yl5"/>
          <w:rFonts w:ascii="Times New Roman" w:hAnsi="Times New Roman" w:cs="Times New Roman"/>
          <w:sz w:val="12"/>
          <w:szCs w:val="12"/>
        </w:rPr>
        <w:t xml:space="preserve">Philip J. Cook – professor at Duke University and NBER; Jens Ludwig – professor at Georgetown University and NBER ; Sudhir Venkatesh - professor at Columbia University; Anthony A. Braga – professor at Harvard University: “Underground Gun Markets” research was supported by a grant from the Joyce Foundation and written in part while Cook and Ludwig were resident fellows at the Rockefeller Foundation’s Bellagio Study and Research Center; August 2, 2006 Don Terry – staff reporter, “How Criminals Get Their Guns: In Short, All Too Easily,” The New York Times, March 11, 1992, p. A1IG 12/16/15 </w:t>
      </w:r>
    </w:p>
    <w:p w:rsidR="00E20950" w:rsidRPr="00645082" w:rsidRDefault="00E20950" w:rsidP="00C17A21">
      <w:pPr>
        <w:spacing w:after="60" w:line="360" w:lineRule="auto"/>
        <w:rPr>
          <w:rStyle w:val="5yl5"/>
          <w:rFonts w:ascii="Times New Roman" w:hAnsi="Times New Roman" w:cs="Times New Roman"/>
          <w:sz w:val="24"/>
          <w:szCs w:val="24"/>
        </w:rPr>
      </w:pPr>
      <w:r w:rsidRPr="00645082">
        <w:rPr>
          <w:rStyle w:val="5yl5"/>
          <w:rFonts w:ascii="Times New Roman" w:hAnsi="Times New Roman" w:cs="Times New Roman"/>
          <w:b/>
          <w:sz w:val="24"/>
          <w:szCs w:val="24"/>
          <w:u w:val="single"/>
        </w:rPr>
        <w:t xml:space="preserve">Underground gun markets </w:t>
      </w:r>
      <w:r w:rsidRPr="00645082">
        <w:rPr>
          <w:rStyle w:val="5yl5"/>
          <w:rFonts w:ascii="Times New Roman" w:hAnsi="Times New Roman" w:cs="Times New Roman"/>
          <w:sz w:val="10"/>
          <w:szCs w:val="10"/>
        </w:rPr>
        <w:t>have</w:t>
      </w:r>
      <w:r w:rsidRPr="00645082">
        <w:rPr>
          <w:rStyle w:val="5yl5"/>
          <w:rFonts w:ascii="Times New Roman" w:hAnsi="Times New Roman" w:cs="Times New Roman"/>
          <w:b/>
          <w:sz w:val="24"/>
          <w:szCs w:val="24"/>
          <w:u w:val="single"/>
        </w:rPr>
        <w:t xml:space="preserve"> develop</w:t>
      </w:r>
      <w:r w:rsidRPr="00645082">
        <w:rPr>
          <w:rStyle w:val="5yl5"/>
          <w:rFonts w:ascii="Times New Roman" w:hAnsi="Times New Roman" w:cs="Times New Roman"/>
          <w:sz w:val="10"/>
          <w:szCs w:val="10"/>
        </w:rPr>
        <w:t xml:space="preserve">ed in America </w:t>
      </w:r>
      <w:r w:rsidRPr="00645082">
        <w:rPr>
          <w:rStyle w:val="5yl5"/>
          <w:rFonts w:ascii="Times New Roman" w:hAnsi="Times New Roman" w:cs="Times New Roman"/>
          <w:b/>
          <w:sz w:val="24"/>
          <w:szCs w:val="24"/>
          <w:u w:val="single"/>
        </w:rPr>
        <w:t xml:space="preserve">in response to regulations that </w:t>
      </w:r>
      <w:r w:rsidRPr="00645082">
        <w:rPr>
          <w:rStyle w:val="5yl5"/>
          <w:rFonts w:ascii="Times New Roman" w:hAnsi="Times New Roman" w:cs="Times New Roman"/>
          <w:sz w:val="10"/>
          <w:szCs w:val="10"/>
        </w:rPr>
        <w:t>seek to</w:t>
      </w:r>
      <w:r w:rsidRPr="00645082">
        <w:rPr>
          <w:rStyle w:val="5yl5"/>
          <w:rFonts w:ascii="Times New Roman" w:hAnsi="Times New Roman" w:cs="Times New Roman"/>
          <w:b/>
          <w:sz w:val="24"/>
          <w:szCs w:val="24"/>
          <w:u w:val="single"/>
        </w:rPr>
        <w:t xml:space="preserve"> prohibit ownership </w:t>
      </w:r>
      <w:r w:rsidRPr="00645082">
        <w:rPr>
          <w:rStyle w:val="5yl5"/>
          <w:rFonts w:ascii="Times New Roman" w:hAnsi="Times New Roman" w:cs="Times New Roman"/>
          <w:sz w:val="10"/>
          <w:szCs w:val="10"/>
        </w:rPr>
        <w:t>and possession by that sub-set of the population deemed to be at unacceptably high risk of misusing guns – primarily youth and adults with serious prior criminal records – while preserving easy access for everyone else. Whether 1 Most of what is known about the underground gun market comes from interviews with incarcerated prisoners or inner-city youth (for example Wright and Rossi, 1994, Webster et al., 2002, Sheley and Wright, 1993, Callahan and Rivara, 1992). However such interviews can at best shed light on how a subset of the retail market operates, and are not informative about other aspects of market structure or conduct. 3 the gun market can be segmented in this way remains the topic of spirited debate in U.S. policy circles. In Section 1 we review this regulatory system and note that a few jurisdictions, including Chicago, go further and essentially prohibit the private possession of handguns, the type of gun most commonly used in crime and violence. The fact that Chicago has unusually restrictive regulations makes the city an interesting case study. Economists and other skeptics like to point out that</w:t>
      </w:r>
      <w:r w:rsidRPr="00645082">
        <w:rPr>
          <w:rStyle w:val="5yl5"/>
          <w:rFonts w:ascii="Times New Roman" w:hAnsi="Times New Roman" w:cs="Times New Roman"/>
          <w:b/>
          <w:sz w:val="24"/>
          <w:szCs w:val="24"/>
          <w:u w:val="single"/>
        </w:rPr>
        <w:t xml:space="preserve"> government prohibitions </w:t>
      </w:r>
      <w:r w:rsidRPr="00645082">
        <w:rPr>
          <w:rStyle w:val="5yl5"/>
          <w:rFonts w:ascii="Times New Roman" w:hAnsi="Times New Roman" w:cs="Times New Roman"/>
          <w:sz w:val="10"/>
          <w:szCs w:val="10"/>
        </w:rPr>
        <w:t>on transactions</w:t>
      </w:r>
      <w:r w:rsidRPr="00645082">
        <w:rPr>
          <w:rStyle w:val="5yl5"/>
          <w:rFonts w:ascii="Times New Roman" w:hAnsi="Times New Roman" w:cs="Times New Roman"/>
          <w:b/>
          <w:sz w:val="24"/>
          <w:szCs w:val="24"/>
          <w:u w:val="single"/>
        </w:rPr>
        <w:t xml:space="preserve"> are difficult to enforce</w:t>
      </w:r>
      <w:r w:rsidRPr="00645082">
        <w:rPr>
          <w:rStyle w:val="5yl5"/>
          <w:rFonts w:ascii="Times New Roman" w:hAnsi="Times New Roman" w:cs="Times New Roman"/>
          <w:sz w:val="10"/>
          <w:szCs w:val="10"/>
        </w:rPr>
        <w:t>; the ingenuity of the marketplace, motivated by profit, will overcome whatever legal obstacles are put in place.</w:t>
      </w:r>
      <w:r w:rsidRPr="00645082">
        <w:rPr>
          <w:rStyle w:val="5yl5"/>
          <w:rFonts w:ascii="Times New Roman" w:hAnsi="Times New Roman" w:cs="Times New Roman"/>
          <w:b/>
          <w:sz w:val="24"/>
          <w:szCs w:val="24"/>
          <w:u w:val="single"/>
        </w:rPr>
        <w:t xml:space="preserve"> If true for handguns in Chicago</w:t>
      </w:r>
      <w:r w:rsidRPr="00645082">
        <w:rPr>
          <w:rStyle w:val="5yl5"/>
          <w:rFonts w:ascii="Times New Roman" w:hAnsi="Times New Roman" w:cs="Times New Roman"/>
          <w:sz w:val="10"/>
          <w:szCs w:val="10"/>
        </w:rPr>
        <w:t>, then</w:t>
      </w:r>
      <w:r w:rsidRPr="00645082">
        <w:rPr>
          <w:rStyle w:val="5yl5"/>
          <w:rFonts w:ascii="Times New Roman" w:hAnsi="Times New Roman" w:cs="Times New Roman"/>
          <w:b/>
          <w:sz w:val="24"/>
          <w:szCs w:val="24"/>
          <w:u w:val="single"/>
        </w:rPr>
        <w:t xml:space="preserve"> we would expect to find </w:t>
      </w:r>
      <w:r w:rsidRPr="00645082">
        <w:rPr>
          <w:rStyle w:val="5yl5"/>
          <w:rFonts w:ascii="Times New Roman" w:hAnsi="Times New Roman" w:cs="Times New Roman"/>
          <w:sz w:val="10"/>
          <w:szCs w:val="10"/>
        </w:rPr>
        <w:t>that youths and</w:t>
      </w:r>
      <w:r w:rsidRPr="00645082">
        <w:rPr>
          <w:rStyle w:val="5yl5"/>
          <w:rFonts w:ascii="Times New Roman" w:hAnsi="Times New Roman" w:cs="Times New Roman"/>
          <w:b/>
          <w:sz w:val="24"/>
          <w:szCs w:val="24"/>
          <w:u w:val="single"/>
        </w:rPr>
        <w:t xml:space="preserve"> criminals </w:t>
      </w:r>
      <w:r w:rsidRPr="00645082">
        <w:rPr>
          <w:rStyle w:val="5yl5"/>
          <w:rFonts w:ascii="Times New Roman" w:hAnsi="Times New Roman" w:cs="Times New Roman"/>
          <w:sz w:val="10"/>
          <w:szCs w:val="10"/>
        </w:rPr>
        <w:t>are</w:t>
      </w:r>
      <w:r w:rsidRPr="00645082">
        <w:rPr>
          <w:rStyle w:val="5yl5"/>
          <w:rFonts w:ascii="Times New Roman" w:hAnsi="Times New Roman" w:cs="Times New Roman"/>
          <w:b/>
          <w:sz w:val="24"/>
          <w:szCs w:val="24"/>
          <w:u w:val="single"/>
        </w:rPr>
        <w:t xml:space="preserve"> able to acquire them with little trouble </w:t>
      </w:r>
      <w:r w:rsidRPr="00645082">
        <w:rPr>
          <w:rStyle w:val="5yl5"/>
          <w:rFonts w:ascii="Times New Roman" w:hAnsi="Times New Roman" w:cs="Times New Roman"/>
          <w:sz w:val="10"/>
          <w:szCs w:val="10"/>
        </w:rPr>
        <w:t xml:space="preserve">(low transaction costs) at prices not that much higher from those in the legal market. As New York University law professor James Jacobs observes in this regard, “Some criminals claim that it is as easy to buy a gun on the streets as it is to buy fast food. </w:t>
      </w:r>
      <w:r w:rsidRPr="00645082">
        <w:rPr>
          <w:rStyle w:val="5yl5"/>
          <w:rFonts w:ascii="Times New Roman" w:hAnsi="Times New Roman" w:cs="Times New Roman"/>
          <w:b/>
          <w:sz w:val="24"/>
          <w:szCs w:val="24"/>
          <w:u w:val="single"/>
        </w:rPr>
        <w:t xml:space="preserve">One Chicago gang member stated, ‘It’s like going through the drive-through </w:t>
      </w:r>
      <w:r w:rsidRPr="00645082">
        <w:rPr>
          <w:rStyle w:val="5yl5"/>
          <w:rFonts w:ascii="Times New Roman" w:hAnsi="Times New Roman" w:cs="Times New Roman"/>
          <w:sz w:val="10"/>
          <w:szCs w:val="10"/>
        </w:rPr>
        <w:t>window.</w:t>
      </w:r>
      <w:r w:rsidRPr="00645082">
        <w:rPr>
          <w:rStyle w:val="5yl5"/>
          <w:rFonts w:ascii="Times New Roman" w:hAnsi="Times New Roman" w:cs="Times New Roman"/>
          <w:b/>
          <w:sz w:val="24"/>
          <w:szCs w:val="24"/>
          <w:u w:val="single"/>
        </w:rPr>
        <w:t xml:space="preserve"> Give me some fries, a Coke, and a 9-millimeter” </w:t>
      </w:r>
      <w:r w:rsidRPr="00645082">
        <w:rPr>
          <w:rStyle w:val="5yl5"/>
          <w:rFonts w:ascii="Times New Roman" w:hAnsi="Times New Roman" w:cs="Times New Roman"/>
          <w:sz w:val="10"/>
          <w:szCs w:val="10"/>
        </w:rPr>
        <w:t>(2002, p. 150).2</w:t>
      </w:r>
      <w:r w:rsidRPr="00645082">
        <w:rPr>
          <w:rStyle w:val="5yl5"/>
          <w:rFonts w:ascii="Times New Roman" w:hAnsi="Times New Roman" w:cs="Times New Roman"/>
          <w:sz w:val="24"/>
          <w:szCs w:val="24"/>
        </w:rPr>
        <w:t xml:space="preserve"> </w:t>
      </w:r>
    </w:p>
    <w:p w:rsidR="00E912F7" w:rsidRPr="00645082" w:rsidRDefault="00E912F7" w:rsidP="00C17A21">
      <w:pPr>
        <w:pStyle w:val="NormalWeb"/>
        <w:spacing w:after="60" w:afterAutospacing="0" w:line="360" w:lineRule="auto"/>
        <w:rPr>
          <w:b/>
        </w:rPr>
      </w:pPr>
      <w:r w:rsidRPr="00645082">
        <w:t xml:space="preserve">2. The Substitution effect </w:t>
      </w:r>
      <w:r w:rsidR="004F3601" w:rsidRPr="00645082">
        <w:t xml:space="preserve">means that if handguns were banned criminals switching to deadlier weapons would just lead to more violence. This means that whites will just be even more dangerous in the aff world, </w:t>
      </w:r>
      <w:r w:rsidR="004F3601" w:rsidRPr="00645082">
        <w:rPr>
          <w:b/>
        </w:rPr>
        <w:t>Kopel:</w:t>
      </w:r>
    </w:p>
    <w:p w:rsidR="004F3601" w:rsidRPr="00645082" w:rsidRDefault="00057399" w:rsidP="00C17A21">
      <w:pPr>
        <w:pStyle w:val="NormalWeb"/>
        <w:spacing w:after="60" w:afterAutospacing="0" w:line="360" w:lineRule="auto"/>
        <w:rPr>
          <w:sz w:val="10"/>
          <w:szCs w:val="10"/>
        </w:rPr>
      </w:pPr>
      <w:r w:rsidRPr="00645082">
        <w:rPr>
          <w:b/>
          <w:u w:val="single"/>
        </w:rPr>
        <w:t xml:space="preserve">If handguns were </w:t>
      </w:r>
      <w:r w:rsidRPr="00645082">
        <w:rPr>
          <w:sz w:val="10"/>
          <w:szCs w:val="10"/>
        </w:rPr>
        <w:t>somehow</w:t>
      </w:r>
      <w:r w:rsidRPr="00645082">
        <w:rPr>
          <w:b/>
          <w:u w:val="single"/>
        </w:rPr>
        <w:t xml:space="preserve"> removed </w:t>
      </w:r>
      <w:r w:rsidRPr="00645082">
        <w:rPr>
          <w:sz w:val="10"/>
          <w:szCs w:val="10"/>
        </w:rPr>
        <w:t xml:space="preserve">from the hands of malfeasants, would the death toll actually increase? </w:t>
      </w:r>
      <w:r w:rsidRPr="00645082">
        <w:rPr>
          <w:b/>
          <w:u w:val="single"/>
        </w:rPr>
        <w:t xml:space="preserve">Some </w:t>
      </w:r>
      <w:r w:rsidRPr="00645082">
        <w:rPr>
          <w:sz w:val="10"/>
          <w:szCs w:val="10"/>
        </w:rPr>
        <w:t>gun mis</w:t>
      </w:r>
      <w:r w:rsidRPr="00645082">
        <w:rPr>
          <w:b/>
          <w:u w:val="single"/>
        </w:rPr>
        <w:t xml:space="preserve">users would switch to knives (not much less deadly than small handguns), while others would switch to rifles and shotguns (much more likely to kill than handguns). </w:t>
      </w:r>
      <w:r w:rsidRPr="00645082">
        <w:rPr>
          <w:sz w:val="10"/>
          <w:szCs w:val="10"/>
        </w:rPr>
        <w:t>If enough misusers switched from handguns to long guns,</w:t>
      </w:r>
      <w:r w:rsidRPr="00645082">
        <w:rPr>
          <w:b/>
          <w:u w:val="single"/>
        </w:rPr>
        <w:t xml:space="preserve"> the death toll might therefore increase, or so the "substitution argument" goes</w:t>
      </w:r>
      <w:r w:rsidRPr="00645082">
        <w:rPr>
          <w:sz w:val="10"/>
          <w:szCs w:val="10"/>
        </w:rPr>
        <w:t xml:space="preserve">. Dixon confronts the substitution argument carefully, and provides one of the most comprehensive critiques of substitution theory ever offered by a handgun prohibitionist. </w:t>
      </w:r>
      <w:r w:rsidRPr="00645082">
        <w:rPr>
          <w:rStyle w:val="Strong"/>
          <w:sz w:val="10"/>
          <w:szCs w:val="10"/>
        </w:rPr>
        <w:t>*327</w:t>
      </w:r>
      <w:r w:rsidRPr="00645082">
        <w:rPr>
          <w:sz w:val="10"/>
          <w:szCs w:val="10"/>
        </w:rPr>
        <w:t xml:space="preserve"> Dixon is right to take the substitution argument seriously.</w:t>
      </w:r>
      <w:r w:rsidRPr="00645082">
        <w:rPr>
          <w:b/>
          <w:u w:val="single"/>
        </w:rPr>
        <w:t xml:space="preserve"> While handgun wounds are </w:t>
      </w:r>
      <w:r w:rsidRPr="00645082">
        <w:rPr>
          <w:sz w:val="10"/>
          <w:szCs w:val="10"/>
        </w:rPr>
        <w:t>usually</w:t>
      </w:r>
      <w:r w:rsidRPr="00645082">
        <w:rPr>
          <w:b/>
          <w:u w:val="single"/>
        </w:rPr>
        <w:t xml:space="preserve"> survivable</w:t>
      </w:r>
      <w:r w:rsidRPr="00645082">
        <w:rPr>
          <w:sz w:val="10"/>
          <w:szCs w:val="10"/>
        </w:rPr>
        <w:t>, especially if the victim gets medical attention quickly,</w:t>
      </w:r>
      <w:r w:rsidRPr="00645082">
        <w:rPr>
          <w:b/>
          <w:u w:val="single"/>
        </w:rPr>
        <w:t xml:space="preserve"> shotgun blasts </w:t>
      </w:r>
      <w:r w:rsidRPr="00645082">
        <w:rPr>
          <w:sz w:val="10"/>
          <w:szCs w:val="10"/>
        </w:rPr>
        <w:t>at close range</w:t>
      </w:r>
      <w:r w:rsidRPr="00645082">
        <w:rPr>
          <w:b/>
          <w:u w:val="single"/>
        </w:rPr>
        <w:t xml:space="preserve"> are </w:t>
      </w:r>
      <w:r w:rsidRPr="00645082">
        <w:rPr>
          <w:sz w:val="10"/>
          <w:szCs w:val="10"/>
        </w:rPr>
        <w:t>much more likely to be</w:t>
      </w:r>
      <w:r w:rsidRPr="00645082">
        <w:rPr>
          <w:b/>
          <w:u w:val="single"/>
        </w:rPr>
        <w:t xml:space="preserve"> fatal. </w:t>
      </w:r>
      <w:r w:rsidRPr="00645082">
        <w:rPr>
          <w:sz w:val="10"/>
          <w:szCs w:val="10"/>
        </w:rPr>
        <w:t>The shotgun fires a large slug, or from six to more than sixty pellets, with one trigger squeeze. A single shotgun pellet, because it may be of a diameter equal to a small handgun bullet, can inflict nearly as much damage as a small handgun bullet. [</w:t>
      </w:r>
      <w:hyperlink r:id="rId8" w:anchor="177" w:history="1">
        <w:r w:rsidRPr="00645082">
          <w:rPr>
            <w:rStyle w:val="Hyperlink"/>
            <w:color w:val="auto"/>
            <w:sz w:val="10"/>
            <w:szCs w:val="10"/>
            <w:u w:val="none"/>
          </w:rPr>
          <w:t>177</w:t>
        </w:r>
      </w:hyperlink>
      <w:r w:rsidRPr="00645082">
        <w:rPr>
          <w:sz w:val="10"/>
          <w:szCs w:val="10"/>
        </w:rPr>
        <w:t>] Wound ballistics and firearms experts concur that at short range, a shotgun is by far the deadliest weapon. [</w:t>
      </w:r>
      <w:hyperlink r:id="rId9" w:anchor="178" w:history="1">
        <w:r w:rsidRPr="00645082">
          <w:rPr>
            <w:rStyle w:val="Hyperlink"/>
            <w:color w:val="auto"/>
            <w:sz w:val="10"/>
            <w:szCs w:val="10"/>
            <w:u w:val="none"/>
          </w:rPr>
          <w:t>178</w:t>
        </w:r>
      </w:hyperlink>
      <w:r w:rsidRPr="00645082">
        <w:rPr>
          <w:sz w:val="10"/>
          <w:szCs w:val="10"/>
        </w:rPr>
        <w:t>] Anti-prohibition writers such as David Hardy, Gary Kleck, and Don Kates have argued that</w:t>
      </w:r>
      <w:r w:rsidRPr="00645082">
        <w:rPr>
          <w:b/>
          <w:u w:val="single"/>
        </w:rPr>
        <w:t xml:space="preserve"> a high level of substitution of long guns for handguns would occur in </w:t>
      </w:r>
      <w:r w:rsidRPr="00645082">
        <w:rPr>
          <w:sz w:val="10"/>
          <w:szCs w:val="10"/>
        </w:rPr>
        <w:t xml:space="preserve">the case of </w:t>
      </w:r>
      <w:r w:rsidRPr="00645082">
        <w:rPr>
          <w:b/>
          <w:u w:val="single"/>
        </w:rPr>
        <w:t>a[n]</w:t>
      </w:r>
      <w:r w:rsidRPr="00645082">
        <w:rPr>
          <w:sz w:val="10"/>
          <w:szCs w:val="10"/>
        </w:rPr>
        <w:t xml:space="preserve"> hypothetical</w:t>
      </w:r>
      <w:r w:rsidRPr="00645082">
        <w:rPr>
          <w:b/>
          <w:u w:val="single"/>
        </w:rPr>
        <w:t xml:space="preserve"> American handgun ban. </w:t>
      </w:r>
      <w:r w:rsidRPr="00645082">
        <w:rPr>
          <w:sz w:val="10"/>
          <w:szCs w:val="10"/>
        </w:rPr>
        <w:t>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w:t>
      </w:r>
      <w:hyperlink r:id="rId10" w:anchor="179" w:history="1">
        <w:r w:rsidRPr="00645082">
          <w:rPr>
            <w:rStyle w:val="Hyperlink"/>
            <w:color w:val="auto"/>
            <w:sz w:val="10"/>
            <w:szCs w:val="10"/>
            <w:u w:val="none"/>
          </w:rPr>
          <w:t>179</w:t>
        </w:r>
      </w:hyperlink>
      <w:r w:rsidRPr="00645082">
        <w:rPr>
          <w:sz w:val="10"/>
          <w:szCs w:val="10"/>
        </w:rPr>
        <w:t>] Switzerland, which has, by world standards, relatively lenient handgun laws, has more handgun homicides per capita than countries where handgun laws are tougher. [</w:t>
      </w:r>
      <w:hyperlink r:id="rId11" w:anchor="180" w:history="1">
        <w:r w:rsidRPr="00645082">
          <w:rPr>
            <w:rStyle w:val="Hyperlink"/>
            <w:color w:val="auto"/>
            <w:sz w:val="10"/>
            <w:szCs w:val="10"/>
            <w:u w:val="none"/>
          </w:rPr>
          <w:t>180</w:t>
        </w:r>
      </w:hyperlink>
      <w:r w:rsidRPr="00645082">
        <w:rPr>
          <w:sz w:val="10"/>
          <w:szCs w:val="10"/>
        </w:rPr>
        <w:t>] From the handgun density/handgun homicide correlation in Switzerland and other nations (as well as from other evidence detailed supra), Dixon concludes that handgun density strictly correlates with handgun homicide. [</w:t>
      </w:r>
      <w:hyperlink r:id="rId12" w:anchor="181" w:history="1">
        <w:r w:rsidRPr="00645082">
          <w:rPr>
            <w:rStyle w:val="Hyperlink"/>
            <w:color w:val="auto"/>
            <w:sz w:val="10"/>
            <w:szCs w:val="10"/>
            <w:u w:val="none"/>
          </w:rPr>
          <w:t>181</w:t>
        </w:r>
      </w:hyperlink>
      <w:r w:rsidRPr="00645082">
        <w:rPr>
          <w:sz w:val="10"/>
          <w:szCs w:val="10"/>
        </w:rPr>
        <w:t>] Let us</w:t>
      </w:r>
      <w:r w:rsidRPr="00645082">
        <w:rPr>
          <w:rStyle w:val="Strong"/>
          <w:sz w:val="10"/>
          <w:szCs w:val="10"/>
        </w:rPr>
        <w:t xml:space="preserve"> *328</w:t>
      </w:r>
      <w:r w:rsidRPr="00645082">
        <w:rPr>
          <w:sz w:val="10"/>
          <w:szCs w:val="10"/>
        </w:rPr>
        <w:t xml:space="preserve"> assume that Dixon is right.</w:t>
      </w:r>
      <w:r w:rsidRPr="00645082">
        <w:rPr>
          <w:b/>
          <w:u w:val="single"/>
        </w:rPr>
        <w:t xml:space="preserve"> In countries </w:t>
      </w:r>
      <w:r w:rsidRPr="00645082">
        <w:rPr>
          <w:sz w:val="10"/>
          <w:szCs w:val="10"/>
        </w:rPr>
        <w:t>such as Australia and Canada,</w:t>
      </w:r>
      <w:r w:rsidRPr="00645082">
        <w:rPr>
          <w:b/>
          <w:u w:val="single"/>
        </w:rPr>
        <w:t xml:space="preserve"> where handgun laws are</w:t>
      </w:r>
      <w:r w:rsidRPr="00645082">
        <w:rPr>
          <w:sz w:val="10"/>
          <w:szCs w:val="10"/>
        </w:rPr>
        <w:t xml:space="preserve"> much</w:t>
      </w:r>
      <w:r w:rsidRPr="00645082">
        <w:rPr>
          <w:b/>
          <w:u w:val="single"/>
        </w:rPr>
        <w:t xml:space="preserve"> stricter </w:t>
      </w:r>
      <w:r w:rsidRPr="00645082">
        <w:rPr>
          <w:sz w:val="10"/>
          <w:szCs w:val="10"/>
        </w:rPr>
        <w:t xml:space="preserve">than in Switzerland, </w:t>
      </w:r>
      <w:r w:rsidRPr="00645082">
        <w:rPr>
          <w:b/>
          <w:u w:val="single"/>
        </w:rPr>
        <w:t xml:space="preserve">the handgun homicide rate is lower </w:t>
      </w:r>
      <w:r w:rsidRPr="00645082">
        <w:rPr>
          <w:sz w:val="10"/>
          <w:szCs w:val="10"/>
        </w:rPr>
        <w:t>than in Switzerland,</w:t>
      </w:r>
      <w:r w:rsidRPr="00645082">
        <w:rPr>
          <w:b/>
          <w:u w:val="single"/>
        </w:rPr>
        <w:t xml:space="preserve"> but the total homicide rate is over 100 percent greater. </w:t>
      </w:r>
      <w:r w:rsidRPr="00645082">
        <w:rPr>
          <w:sz w:val="10"/>
          <w:szCs w:val="10"/>
        </w:rPr>
        <w:t>[</w:t>
      </w:r>
      <w:hyperlink r:id="rId13" w:anchor="182" w:history="1">
        <w:r w:rsidRPr="00645082">
          <w:rPr>
            <w:rStyle w:val="Hyperlink"/>
            <w:color w:val="auto"/>
            <w:sz w:val="10"/>
            <w:szCs w:val="10"/>
            <w:u w:val="none"/>
          </w:rPr>
          <w:t>182</w:t>
        </w:r>
      </w:hyperlink>
      <w:r w:rsidRPr="00645082">
        <w:rPr>
          <w:sz w:val="10"/>
          <w:szCs w:val="10"/>
        </w:rPr>
        <w:t>] The reason cannot be that Australians and Canadians are more prone to want to kill somebody than the Swiss are - Dixon has explicitly assumed that human nature in developed countries is roughly similar everywhere. [</w:t>
      </w:r>
      <w:hyperlink r:id="rId14" w:anchor="183" w:history="1">
        <w:r w:rsidRPr="00645082">
          <w:rPr>
            <w:rStyle w:val="Hyperlink"/>
            <w:color w:val="auto"/>
            <w:sz w:val="10"/>
            <w:szCs w:val="10"/>
            <w:u w:val="none"/>
          </w:rPr>
          <w:t>183</w:t>
        </w:r>
      </w:hyperlink>
      <w:r w:rsidRPr="00645082">
        <w:rPr>
          <w:sz w:val="10"/>
          <w:szCs w:val="10"/>
        </w:rPr>
        <w:t>]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w:t>
      </w:r>
      <w:hyperlink r:id="rId15" w:anchor="184" w:history="1">
        <w:r w:rsidRPr="00645082">
          <w:rPr>
            <w:rStyle w:val="Hyperlink"/>
            <w:color w:val="auto"/>
            <w:sz w:val="10"/>
            <w:szCs w:val="10"/>
            <w:u w:val="none"/>
          </w:rPr>
          <w:t>184</w:t>
        </w:r>
      </w:hyperlink>
      <w:r w:rsidRPr="00645082">
        <w:rPr>
          <w:sz w:val="10"/>
          <w:szCs w:val="10"/>
        </w:rPr>
        <w:t xml:space="preserve">] </w:t>
      </w:r>
      <w:r w:rsidRPr="00645082">
        <w:rPr>
          <w:rStyle w:val="Strong"/>
          <w:sz w:val="10"/>
          <w:szCs w:val="10"/>
        </w:rPr>
        <w:t>*329</w:t>
      </w:r>
      <w:r w:rsidRPr="00645082">
        <w:rPr>
          <w:sz w:val="10"/>
          <w:szCs w:val="10"/>
        </w:rPr>
        <w:t xml:space="preserve"> Dixon quotes research developed by Don Kates and Mark Benenson that if 30% of persons attempting homicide switched from handguns to long guns, while the other 70% switched to knives, total homicide would increase substantially. If 50% switched to long guns, the homicide rate could double, even if none of the persons switching to knives killed anyone. [</w:t>
      </w:r>
      <w:hyperlink r:id="rId16" w:anchor="185" w:history="1">
        <w:r w:rsidRPr="00645082">
          <w:rPr>
            <w:rStyle w:val="Hyperlink"/>
            <w:color w:val="auto"/>
            <w:sz w:val="10"/>
            <w:szCs w:val="10"/>
            <w:u w:val="none"/>
          </w:rPr>
          <w:t>185</w:t>
        </w:r>
      </w:hyperlink>
      <w:r w:rsidRPr="00645082">
        <w:rPr>
          <w:sz w:val="10"/>
          <w:szCs w:val="10"/>
        </w:rPr>
        <w:t>]</w:t>
      </w:r>
      <w:r w:rsidRPr="00645082">
        <w:rPr>
          <w:b/>
          <w:u w:val="single"/>
        </w:rPr>
        <w:t xml:space="preserve"> A National </w:t>
      </w:r>
      <w:r w:rsidRPr="00645082">
        <w:rPr>
          <w:sz w:val="10"/>
          <w:szCs w:val="10"/>
        </w:rPr>
        <w:t>Institute of Justice</w:t>
      </w:r>
      <w:r w:rsidRPr="00645082">
        <w:rPr>
          <w:b/>
          <w:u w:val="single"/>
        </w:rPr>
        <w:t xml:space="preserve"> study of felons </w:t>
      </w:r>
      <w:r w:rsidRPr="00645082">
        <w:rPr>
          <w:sz w:val="10"/>
          <w:szCs w:val="10"/>
        </w:rPr>
        <w:t>in state prisons</w:t>
      </w:r>
      <w:r w:rsidRPr="00645082">
        <w:rPr>
          <w:b/>
          <w:u w:val="single"/>
        </w:rPr>
        <w:t xml:space="preserve"> found that 72% of the handgun criminals said they would switch to sawed-off shotguns if handguns became unavailable. </w:t>
      </w:r>
      <w:r w:rsidRPr="00645082">
        <w:rPr>
          <w:sz w:val="10"/>
          <w:szCs w:val="10"/>
        </w:rPr>
        <w:t>[</w:t>
      </w:r>
      <w:hyperlink r:id="rId17" w:anchor="186" w:history="1">
        <w:r w:rsidRPr="00645082">
          <w:rPr>
            <w:rStyle w:val="Hyperlink"/>
            <w:color w:val="auto"/>
            <w:sz w:val="10"/>
            <w:szCs w:val="10"/>
            <w:u w:val="none"/>
          </w:rPr>
          <w:t>186</w:t>
        </w:r>
      </w:hyperlink>
      <w:r w:rsidRPr="00645082">
        <w:rPr>
          <w:sz w:val="10"/>
          <w:szCs w:val="10"/>
        </w:rPr>
        <w:t>]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w:t>
      </w:r>
      <w:hyperlink r:id="rId18" w:anchor="187" w:history="1">
        <w:r w:rsidRPr="00645082">
          <w:rPr>
            <w:rStyle w:val="Hyperlink"/>
            <w:color w:val="auto"/>
            <w:sz w:val="10"/>
            <w:szCs w:val="10"/>
            <w:u w:val="none"/>
          </w:rPr>
          <w:t>187</w:t>
        </w:r>
      </w:hyperlink>
      <w:r w:rsidRPr="00645082">
        <w:rPr>
          <w:sz w:val="10"/>
          <w:szCs w:val="10"/>
        </w:rPr>
        <w:t>] But when calculating expected deaths resulting from substitution, Kates and Benenson assumed that none of the persons who switched to knives would kill anyone; in terms of resulting deaths, therefore, Kates and Benenson underestimated the</w:t>
      </w:r>
      <w:r w:rsidRPr="00645082">
        <w:rPr>
          <w:rStyle w:val="Strong"/>
          <w:sz w:val="10"/>
          <w:szCs w:val="10"/>
        </w:rPr>
        <w:t xml:space="preserve"> *330</w:t>
      </w:r>
      <w:r w:rsidRPr="00645082">
        <w:rPr>
          <w:sz w:val="10"/>
          <w:szCs w:val="10"/>
        </w:rPr>
        <w:t xml:space="preserve"> deaths that would be caused by murderers who switched downward to less lethal weapons. Even assuming that none of the persons who switched down killed anyone, the homicide rate would double if half of the handgun-deprived criminals switched "up" to long guns. [</w:t>
      </w:r>
      <w:hyperlink r:id="rId19" w:anchor="188" w:history="1">
        <w:r w:rsidRPr="00645082">
          <w:rPr>
            <w:rStyle w:val="Hyperlink"/>
            <w:color w:val="auto"/>
            <w:sz w:val="10"/>
            <w:szCs w:val="10"/>
            <w:u w:val="none"/>
          </w:rPr>
          <w:t>188</w:t>
        </w:r>
      </w:hyperlink>
      <w:r w:rsidRPr="00645082">
        <w:rPr>
          <w:sz w:val="10"/>
          <w:szCs w:val="10"/>
        </w:rPr>
        <w:t>] Another tack taken by Dixon is to argue that high rates of substitution are unlikely because long guns are so inferior for most criminal purposes. He notes first of all that less than 10% of murders are currently perpetrated with long guns. [</w:t>
      </w:r>
      <w:hyperlink r:id="rId20" w:anchor="189" w:history="1">
        <w:r w:rsidRPr="00645082">
          <w:rPr>
            <w:rStyle w:val="Hyperlink"/>
            <w:color w:val="auto"/>
            <w:sz w:val="10"/>
            <w:szCs w:val="10"/>
            <w:u w:val="none"/>
          </w:rPr>
          <w:t>189</w:t>
        </w:r>
      </w:hyperlink>
      <w:r w:rsidRPr="00645082">
        <w:rPr>
          <w:sz w:val="10"/>
          <w:szCs w:val="10"/>
        </w:rPr>
        <w:t>]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w:t>
      </w:r>
      <w:hyperlink r:id="rId21" w:anchor="190" w:history="1">
        <w:r w:rsidRPr="00645082">
          <w:rPr>
            <w:rStyle w:val="Hyperlink"/>
            <w:color w:val="auto"/>
            <w:sz w:val="10"/>
            <w:szCs w:val="10"/>
            <w:u w:val="none"/>
          </w:rPr>
          <w:t>190</w:t>
        </w:r>
      </w:hyperlink>
      <w:r w:rsidRPr="00645082">
        <w:rPr>
          <w:sz w:val="10"/>
          <w:szCs w:val="10"/>
        </w:rPr>
        <w:t xml:space="preserve">] </w:t>
      </w:r>
      <w:r w:rsidRPr="00645082">
        <w:rPr>
          <w:b/>
          <w:u w:val="single"/>
        </w:rPr>
        <w:t xml:space="preserve">That murderers </w:t>
      </w:r>
      <w:r w:rsidRPr="00645082">
        <w:rPr>
          <w:sz w:val="10"/>
          <w:szCs w:val="10"/>
        </w:rPr>
        <w:t>only</w:t>
      </w:r>
      <w:r w:rsidRPr="00645082">
        <w:rPr>
          <w:b/>
          <w:u w:val="single"/>
        </w:rPr>
        <w:t xml:space="preserve"> rarely use long guns today does not prove that murders would eschew long guns if handguns were unavailable</w:t>
      </w:r>
      <w:r w:rsidRPr="00645082">
        <w:rPr>
          <w:sz w:val="10"/>
          <w:szCs w:val="10"/>
        </w:rPr>
        <w:t>, any more than drinkers of legal liquor would eschew bathtub gin. [</w:t>
      </w:r>
      <w:hyperlink r:id="rId22" w:anchor="191" w:history="1">
        <w:r w:rsidRPr="00645082">
          <w:rPr>
            <w:rStyle w:val="Hyperlink"/>
            <w:color w:val="auto"/>
            <w:sz w:val="10"/>
            <w:szCs w:val="10"/>
            <w:u w:val="none"/>
          </w:rPr>
          <w:t>191</w:t>
        </w:r>
      </w:hyperlink>
      <w:r w:rsidRPr="00645082">
        <w:rPr>
          <w:sz w:val="10"/>
          <w:szCs w:val="10"/>
        </w:rPr>
        <w:t>] As another argument against substitution, Dixon points out that long guns are less concealable than handguns. Even when sawed off, a shotgun is still about 11 inches long, making it slightly larger than big handguns, and much larger than the small, low-caliber handguns which are frequently used in crime. Would sawed-off shotguns frequently be substituted in a</w:t>
      </w:r>
      <w:r w:rsidRPr="00645082">
        <w:rPr>
          <w:rStyle w:val="Strong"/>
          <w:sz w:val="10"/>
          <w:szCs w:val="10"/>
        </w:rPr>
        <w:t xml:space="preserve"> *331</w:t>
      </w:r>
      <w:r w:rsidRPr="00645082">
        <w:rPr>
          <w:sz w:val="10"/>
          <w:szCs w:val="10"/>
        </w:rPr>
        <w:t xml:space="preserve"> robberies? Putting an 11 inch shotgun in one's front pocket would not be very effective concealment. On the other hand, sticking the shotgun in the inner pocket of a large coat or jacket would seem reasonably effective.</w:t>
      </w:r>
    </w:p>
    <w:p w:rsidR="00645082" w:rsidRPr="00645082" w:rsidRDefault="00645082" w:rsidP="00645082">
      <w:pPr>
        <w:pStyle w:val="Heading4"/>
        <w:rPr>
          <w:rFonts w:ascii="Times New Roman" w:hAnsi="Times New Roman" w:cs="Times New Roman"/>
          <w:i w:val="0"/>
          <w:color w:val="auto"/>
          <w:sz w:val="24"/>
          <w:szCs w:val="24"/>
        </w:rPr>
      </w:pPr>
      <w:r w:rsidRPr="00645082">
        <w:rPr>
          <w:rFonts w:ascii="Times New Roman" w:hAnsi="Times New Roman" w:cs="Times New Roman"/>
          <w:i w:val="0"/>
          <w:color w:val="auto"/>
          <w:sz w:val="24"/>
          <w:szCs w:val="24"/>
        </w:rPr>
        <w:t>3. White Republican Backlash</w:t>
      </w:r>
      <w:r>
        <w:rPr>
          <w:rFonts w:ascii="Times New Roman" w:hAnsi="Times New Roman" w:cs="Times New Roman"/>
          <w:i w:val="0"/>
          <w:color w:val="auto"/>
          <w:sz w:val="24"/>
          <w:szCs w:val="24"/>
        </w:rPr>
        <w:t xml:space="preserve"> [0:35</w:t>
      </w:r>
      <w:r w:rsidRPr="00645082">
        <w:rPr>
          <w:rFonts w:ascii="Times New Roman" w:hAnsi="Times New Roman" w:cs="Times New Roman"/>
          <w:i w:val="0"/>
          <w:color w:val="auto"/>
          <w:sz w:val="24"/>
          <w:szCs w:val="24"/>
        </w:rPr>
        <w:t>]</w:t>
      </w:r>
    </w:p>
    <w:p w:rsidR="00645082" w:rsidRPr="00645082" w:rsidRDefault="00645082" w:rsidP="00645082">
      <w:pPr>
        <w:spacing w:after="60" w:line="360" w:lineRule="auto"/>
        <w:rPr>
          <w:rFonts w:ascii="Times New Roman" w:hAnsi="Times New Roman" w:cs="Times New Roman"/>
        </w:rPr>
      </w:pPr>
      <w:r w:rsidRPr="00645082">
        <w:rPr>
          <w:rFonts w:ascii="Times New Roman" w:hAnsi="Times New Roman" w:cs="Times New Roman"/>
        </w:rPr>
        <w:t xml:space="preserve">Gun control, regardless of its consequences or solvency, will always be perceived negatively and spun as right wing propaganda, fueling animosity, </w:t>
      </w:r>
      <w:r w:rsidRPr="00645082">
        <w:rPr>
          <w:rFonts w:ascii="Times New Roman" w:hAnsi="Times New Roman" w:cs="Times New Roman"/>
          <w:b/>
          <w:bCs/>
        </w:rPr>
        <w:t>Guardian ’13:</w:t>
      </w:r>
    </w:p>
    <w:p w:rsidR="00645082" w:rsidRPr="00645082" w:rsidRDefault="00645082" w:rsidP="00645082">
      <w:pPr>
        <w:spacing w:after="60" w:line="360" w:lineRule="auto"/>
        <w:rPr>
          <w:rFonts w:ascii="Times New Roman" w:hAnsi="Times New Roman" w:cs="Times New Roman"/>
        </w:rPr>
      </w:pPr>
      <w:r w:rsidRPr="00645082">
        <w:rPr>
          <w:rFonts w:ascii="Times New Roman" w:hAnsi="Times New Roman" w:cs="Times New Roman"/>
          <w:b/>
          <w:bCs/>
          <w:u w:val="single"/>
        </w:rPr>
        <w:t xml:space="preserve">The number of anti-government, far-right extremist groups has soared to record levels </w:t>
      </w:r>
      <w:r w:rsidRPr="00645082">
        <w:rPr>
          <w:rFonts w:ascii="Times New Roman" w:hAnsi="Times New Roman" w:cs="Times New Roman"/>
          <w:sz w:val="10"/>
          <w:szCs w:val="10"/>
        </w:rPr>
        <w:t xml:space="preserve">since 2008 and they are becoming increasingly militant, according to a report by the Southern Poverty Law Center. It says the number of groups in the "Patriot" movement stood at 1,360 in 2012, up from 149 in 2008 when Barack Obama was first elected president, an increase of 813%. The report said </w:t>
      </w:r>
      <w:r w:rsidRPr="00645082">
        <w:rPr>
          <w:rFonts w:ascii="Times New Roman" w:hAnsi="Times New Roman" w:cs="Times New Roman"/>
          <w:bCs/>
          <w:sz w:val="10"/>
          <w:szCs w:val="10"/>
        </w:rPr>
        <w:t>the rise was</w:t>
      </w:r>
      <w:r w:rsidRPr="00645082">
        <w:rPr>
          <w:rFonts w:ascii="Times New Roman" w:hAnsi="Times New Roman" w:cs="Times New Roman"/>
          <w:b/>
          <w:bCs/>
          <w:u w:val="single"/>
        </w:rPr>
        <w:t xml:space="preserve"> driven by opposition to </w:t>
      </w:r>
      <w:r w:rsidRPr="00645082">
        <w:rPr>
          <w:rFonts w:ascii="Times New Roman" w:hAnsi="Times New Roman" w:cs="Times New Roman"/>
          <w:bCs/>
          <w:sz w:val="10"/>
          <w:szCs w:val="10"/>
        </w:rPr>
        <w:t xml:space="preserve">Obama and the "spluttering rage" over </w:t>
      </w:r>
      <w:r w:rsidRPr="00645082">
        <w:rPr>
          <w:rFonts w:ascii="Times New Roman" w:hAnsi="Times New Roman" w:cs="Times New Roman"/>
          <w:b/>
          <w:bCs/>
          <w:u w:val="single"/>
        </w:rPr>
        <w:t xml:space="preserve">federal </w:t>
      </w:r>
      <w:r w:rsidRPr="00645082">
        <w:rPr>
          <w:rFonts w:ascii="Times New Roman" w:hAnsi="Times New Roman" w:cs="Times New Roman"/>
          <w:bCs/>
          <w:sz w:val="10"/>
          <w:szCs w:val="10"/>
        </w:rPr>
        <w:t>attempts at</w:t>
      </w:r>
      <w:r w:rsidRPr="00645082">
        <w:rPr>
          <w:rFonts w:ascii="Times New Roman" w:hAnsi="Times New Roman" w:cs="Times New Roman"/>
          <w:b/>
          <w:bCs/>
          <w:u w:val="single"/>
        </w:rPr>
        <w:t xml:space="preserve"> gun control</w:t>
      </w:r>
      <w:r w:rsidRPr="00645082">
        <w:rPr>
          <w:rFonts w:ascii="Times New Roman" w:hAnsi="Times New Roman" w:cs="Times New Roman"/>
        </w:rPr>
        <w:t xml:space="preserve">. </w:t>
      </w:r>
      <w:r w:rsidRPr="00645082">
        <w:rPr>
          <w:rFonts w:ascii="Times New Roman" w:hAnsi="Times New Roman" w:cs="Times New Roman"/>
          <w:sz w:val="10"/>
          <w:szCs w:val="10"/>
        </w:rPr>
        <w:t xml:space="preserve">Those who were identified as "militia" groups or the paramilitary wing of the Patriot movement, numbered 321, up from 42 in 2008, the SPLC said in its report. Concern over a "truly explosive growth" of groups on the radical right, along with a rise in domestic terrorist plots, has prompted the SPLC to write to US attorney general Eric Holder and Homeland Security secretary Janet Napolitano, warning of the potential for domestic terrorism and urging them create a new, inter-agency task force to assess whether it has adequate resources to deal with it. The stories you need to read, in one handy email Read more The report says that </w:t>
      </w:r>
      <w:r w:rsidRPr="00645082">
        <w:rPr>
          <w:rFonts w:ascii="Times New Roman" w:hAnsi="Times New Roman" w:cs="Times New Roman"/>
          <w:bCs/>
          <w:sz w:val="10"/>
          <w:szCs w:val="10"/>
        </w:rPr>
        <w:t xml:space="preserve">the numbers far exceed the "high-water mark" of 820 groups in 1990s </w:t>
      </w:r>
      <w:r w:rsidRPr="00645082">
        <w:rPr>
          <w:rFonts w:ascii="Times New Roman" w:hAnsi="Times New Roman" w:cs="Times New Roman"/>
          <w:sz w:val="10"/>
          <w:szCs w:val="10"/>
        </w:rPr>
        <w:t>when the rise in militias was fuelled by the Waco siege, the Brady Bill and the 1994 assault weapons ban. Richard Cohen, the SPLC president and a member of the Department of Homeland Security's group to counter violent extremism, wrote in the letter: "On October 25, 1994, six months before the Oklahoma City bombing, we wrote attorney general Janet Reno about the growing threat of domestic extremism. Today we write to express similar concerns. "As in the period before the Oklahoma City bombing, we now are seeing ominous threats from those who believe that the government is poised to take their guns." Timothy McVeigh drove a truck full of explosives into a federal building in Oklahoma City in April 1995, killing 168 people, 19 of them children under six, and injured hundreds more. "</w:t>
      </w:r>
      <w:r w:rsidRPr="00645082">
        <w:rPr>
          <w:rFonts w:ascii="Times New Roman" w:hAnsi="Times New Roman" w:cs="Times New Roman"/>
          <w:b/>
          <w:bCs/>
          <w:u w:val="single"/>
        </w:rPr>
        <w:t xml:space="preserve">We are seeing a </w:t>
      </w:r>
      <w:r w:rsidRPr="00645082">
        <w:rPr>
          <w:rFonts w:ascii="Times New Roman" w:hAnsi="Times New Roman" w:cs="Times New Roman"/>
          <w:sz w:val="10"/>
          <w:szCs w:val="10"/>
        </w:rPr>
        <w:t>real and</w:t>
      </w:r>
      <w:r w:rsidRPr="00645082">
        <w:rPr>
          <w:rFonts w:ascii="Times New Roman" w:hAnsi="Times New Roman" w:cs="Times New Roman"/>
        </w:rPr>
        <w:t xml:space="preserve"> </w:t>
      </w:r>
      <w:r w:rsidRPr="00645082">
        <w:rPr>
          <w:rFonts w:ascii="Times New Roman" w:hAnsi="Times New Roman" w:cs="Times New Roman"/>
          <w:b/>
          <w:bCs/>
          <w:u w:val="single"/>
        </w:rPr>
        <w:t xml:space="preserve">rising threat of domestic terrorism as the number of far-right anti-government groups continues to grow </w:t>
      </w:r>
      <w:r w:rsidRPr="00645082">
        <w:rPr>
          <w:rFonts w:ascii="Times New Roman" w:hAnsi="Times New Roman" w:cs="Times New Roman"/>
          <w:sz w:val="10"/>
          <w:szCs w:val="10"/>
        </w:rPr>
        <w:t>at an astounding pace," said Mark Potok, SPLC senior fellow and author of the report. "It is critically important that the country take this threat seriously. The potential for deadly violence is real, and clearly rising." Potok said that the demographic factors driving the rise in such groups began before Obama became president – the census bureau predicts that whites will become a minority group in the US by 2043 – but have been fuelled by the changes in America he represents. The growth in extremism has been helped by the "successful exploitation over illegal immigration" and by anger over the gun control debate, he said. Law enforcement</w:t>
      </w:r>
      <w:r w:rsidRPr="00645082">
        <w:rPr>
          <w:rFonts w:ascii="Times New Roman" w:hAnsi="Times New Roman" w:cs="Times New Roman"/>
        </w:rPr>
        <w:t xml:space="preserve"> </w:t>
      </w:r>
      <w:r w:rsidRPr="00645082">
        <w:rPr>
          <w:rFonts w:ascii="Times New Roman" w:hAnsi="Times New Roman" w:cs="Times New Roman"/>
          <w:b/>
          <w:bCs/>
          <w:u w:val="single"/>
        </w:rPr>
        <w:t xml:space="preserve">officials have uncovered numerous terrorism conspiracies </w:t>
      </w:r>
      <w:r w:rsidRPr="00645082">
        <w:rPr>
          <w:rFonts w:ascii="Times New Roman" w:hAnsi="Times New Roman" w:cs="Times New Roman"/>
          <w:sz w:val="10"/>
          <w:szCs w:val="10"/>
        </w:rPr>
        <w:t>born in the militia subculture,</w:t>
      </w:r>
      <w:r w:rsidRPr="00645082">
        <w:rPr>
          <w:rFonts w:ascii="Times New Roman" w:hAnsi="Times New Roman" w:cs="Times New Roman"/>
        </w:rPr>
        <w:t xml:space="preserve"> </w:t>
      </w:r>
      <w:r w:rsidRPr="00645082">
        <w:rPr>
          <w:rFonts w:ascii="Times New Roman" w:hAnsi="Times New Roman" w:cs="Times New Roman"/>
          <w:b/>
          <w:bCs/>
          <w:u w:val="single"/>
        </w:rPr>
        <w:t>including plots to spread poison</w:t>
      </w:r>
      <w:r w:rsidRPr="00645082">
        <w:rPr>
          <w:rFonts w:ascii="Times New Roman" w:hAnsi="Times New Roman" w:cs="Times New Roman"/>
          <w:bCs/>
          <w:sz w:val="10"/>
          <w:szCs w:val="10"/>
        </w:rPr>
        <w:t xml:space="preserve">ous </w:t>
      </w:r>
      <w:r w:rsidRPr="00645082">
        <w:rPr>
          <w:rFonts w:ascii="Times New Roman" w:hAnsi="Times New Roman" w:cs="Times New Roman"/>
          <w:sz w:val="10"/>
          <w:szCs w:val="10"/>
        </w:rPr>
        <w:t>ricin powder</w:t>
      </w:r>
      <w:r w:rsidRPr="00645082">
        <w:rPr>
          <w:rFonts w:ascii="Times New Roman" w:hAnsi="Times New Roman" w:cs="Times New Roman"/>
          <w:bCs/>
          <w:sz w:val="10"/>
          <w:szCs w:val="10"/>
        </w:rPr>
        <w:t xml:space="preserve">, to attack federal installations, </w:t>
      </w:r>
      <w:r w:rsidRPr="00645082">
        <w:rPr>
          <w:rFonts w:ascii="Times New Roman" w:hAnsi="Times New Roman" w:cs="Times New Roman"/>
          <w:b/>
          <w:bCs/>
          <w:u w:val="single"/>
        </w:rPr>
        <w:t xml:space="preserve">and </w:t>
      </w:r>
      <w:r w:rsidRPr="00645082">
        <w:rPr>
          <w:rFonts w:ascii="Times New Roman" w:hAnsi="Times New Roman" w:cs="Times New Roman"/>
          <w:bCs/>
          <w:sz w:val="10"/>
          <w:szCs w:val="10"/>
        </w:rPr>
        <w:t>to</w:t>
      </w:r>
      <w:r w:rsidRPr="00645082">
        <w:rPr>
          <w:rFonts w:ascii="Times New Roman" w:hAnsi="Times New Roman" w:cs="Times New Roman"/>
          <w:b/>
          <w:bCs/>
          <w:u w:val="single"/>
        </w:rPr>
        <w:t xml:space="preserve"> murder federal judges </w:t>
      </w:r>
      <w:r w:rsidRPr="00645082">
        <w:rPr>
          <w:rFonts w:ascii="Times New Roman" w:hAnsi="Times New Roman" w:cs="Times New Roman"/>
          <w:sz w:val="10"/>
          <w:szCs w:val="10"/>
        </w:rPr>
        <w:t xml:space="preserve">and other government officials, the report says. Potok cited a study by the Combating Terrorism Center at the West Point military academy, which found that right-wing violence in 2000-2011 surpassed that of the 1990s by a factor of four. He expected extremism to rise, as </w:t>
      </w:r>
      <w:r w:rsidRPr="00645082">
        <w:rPr>
          <w:rFonts w:ascii="Times New Roman" w:hAnsi="Times New Roman" w:cs="Times New Roman"/>
          <w:b/>
          <w:bCs/>
          <w:u w:val="single"/>
        </w:rPr>
        <w:t xml:space="preserve">anger over gun control had become a "grassroots rebellion". </w:t>
      </w:r>
      <w:r w:rsidRPr="00645082">
        <w:rPr>
          <w:rFonts w:ascii="Times New Roman" w:hAnsi="Times New Roman" w:cs="Times New Roman"/>
          <w:sz w:val="10"/>
          <w:szCs w:val="10"/>
        </w:rPr>
        <w:t>He said that</w:t>
      </w:r>
      <w:r w:rsidRPr="00645082">
        <w:rPr>
          <w:rFonts w:ascii="Times New Roman" w:hAnsi="Times New Roman" w:cs="Times New Roman"/>
        </w:rPr>
        <w:t xml:space="preserve"> </w:t>
      </w:r>
      <w:r w:rsidRPr="00645082">
        <w:rPr>
          <w:rFonts w:ascii="Times New Roman" w:hAnsi="Times New Roman" w:cs="Times New Roman"/>
          <w:b/>
          <w:bCs/>
          <w:u w:val="single"/>
        </w:rPr>
        <w:t xml:space="preserve">20 states are considering laws that would </w:t>
      </w:r>
      <w:r w:rsidRPr="00645082">
        <w:rPr>
          <w:rFonts w:ascii="Times New Roman" w:hAnsi="Times New Roman" w:cs="Times New Roman"/>
          <w:sz w:val="10"/>
          <w:szCs w:val="10"/>
        </w:rPr>
        <w:t>aim to</w:t>
      </w:r>
      <w:r w:rsidRPr="00645082">
        <w:rPr>
          <w:rFonts w:ascii="Times New Roman" w:hAnsi="Times New Roman" w:cs="Times New Roman"/>
        </w:rPr>
        <w:t xml:space="preserve"> </w:t>
      </w:r>
      <w:r w:rsidRPr="00645082">
        <w:rPr>
          <w:rFonts w:ascii="Times New Roman" w:hAnsi="Times New Roman" w:cs="Times New Roman"/>
          <w:b/>
          <w:bCs/>
          <w:u w:val="single"/>
        </w:rPr>
        <w:t xml:space="preserve">nullify federal gun control measures and 500 sheriffs </w:t>
      </w:r>
      <w:r w:rsidRPr="00645082">
        <w:rPr>
          <w:rFonts w:ascii="Times New Roman" w:hAnsi="Times New Roman" w:cs="Times New Roman"/>
          <w:sz w:val="10"/>
          <w:szCs w:val="10"/>
        </w:rPr>
        <w:t>mainly in western US, who</w:t>
      </w:r>
      <w:r w:rsidRPr="00645082">
        <w:rPr>
          <w:rFonts w:ascii="Times New Roman" w:hAnsi="Times New Roman" w:cs="Times New Roman"/>
        </w:rPr>
        <w:t xml:space="preserve"> </w:t>
      </w:r>
      <w:r w:rsidRPr="00645082">
        <w:rPr>
          <w:rFonts w:ascii="Times New Roman" w:hAnsi="Times New Roman" w:cs="Times New Roman"/>
          <w:b/>
          <w:bCs/>
          <w:u w:val="single"/>
        </w:rPr>
        <w:t>say they will not enforce any such measures</w:t>
      </w:r>
      <w:r w:rsidRPr="00645082">
        <w:rPr>
          <w:rFonts w:ascii="Times New Roman" w:hAnsi="Times New Roman" w:cs="Times New Roman"/>
        </w:rPr>
        <w:t xml:space="preserve">. </w:t>
      </w:r>
      <w:r w:rsidRPr="00645082">
        <w:rPr>
          <w:rFonts w:ascii="Times New Roman" w:hAnsi="Times New Roman" w:cs="Times New Roman"/>
          <w:sz w:val="10"/>
          <w:szCs w:val="10"/>
        </w:rPr>
        <w:t xml:space="preserve">Daryl Johnson, a former Department of Homeland Security official, said in a press call that SPLC's numbers were likely to be a "on the conservative end" because they did not include clandestine and underground groups which did not have a presence on the internet. Johnson, who was a member of the now-disbanded non-Islamic terrorism unit at the Department of Homeland Security, authored a report in 2009 warning about the increasing dangers of right-wing extremism which created a political firestorm, and was later withdrawn. He said it was "quite unsettling" that nothing had changed at the DHS in the last four years despite the rise in extremism. Although only a small pool of individuals associated with such groups were potentially violent, and radicalisation was difficult to analyse, Johnson said: </w:t>
      </w:r>
      <w:r w:rsidRPr="00645082">
        <w:rPr>
          <w:rFonts w:ascii="Times New Roman" w:hAnsi="Times New Roman" w:cs="Times New Roman"/>
          <w:bCs/>
          <w:sz w:val="10"/>
          <w:szCs w:val="10"/>
        </w:rPr>
        <w:t>"This pool of potentially violent extremists should raise a red flag of concern.</w:t>
      </w:r>
      <w:r w:rsidRPr="00645082">
        <w:rPr>
          <w:rFonts w:ascii="Times New Roman" w:hAnsi="Times New Roman" w:cs="Times New Roman"/>
          <w:sz w:val="10"/>
          <w:szCs w:val="10"/>
        </w:rPr>
        <w:t>" He urged FBI and local law enforcement officials to assess the threat, and said more analysis was needed. The SPLC's report on hate and extremism, contained in its quarterly intelligence report, also found that hate groups remained at a near-record level of 1,007 groups in 2012, a slight drop from the 1,018 groups documented in 2011. SLPC defined "Patriot" groups as those who believe that the federal government is engaged in a conspiracy, is prepared to engage in martial law, would take away guns and would force the US into some kind of so-called "One World Nation".</w:t>
      </w:r>
    </w:p>
    <w:p w:rsidR="00645082" w:rsidRPr="00645082" w:rsidRDefault="00645082" w:rsidP="00645082">
      <w:pPr>
        <w:spacing w:after="60" w:line="360" w:lineRule="auto"/>
        <w:rPr>
          <w:rFonts w:ascii="Times New Roman" w:hAnsi="Times New Roman" w:cs="Times New Roman"/>
        </w:rPr>
      </w:pPr>
      <w:r w:rsidRPr="00645082">
        <w:rPr>
          <w:rFonts w:ascii="Times New Roman" w:hAnsi="Times New Roman" w:cs="Times New Roman"/>
        </w:rPr>
        <w:t xml:space="preserve">Multiple implications that turn the aff and prove no solvency </w:t>
      </w:r>
      <w:r w:rsidRPr="00645082">
        <w:rPr>
          <w:rFonts w:ascii="Times New Roman" w:hAnsi="Times New Roman" w:cs="Times New Roman"/>
          <w:b/>
        </w:rPr>
        <w:t xml:space="preserve">A. </w:t>
      </w:r>
      <w:r w:rsidRPr="00645082">
        <w:rPr>
          <w:rFonts w:ascii="Times New Roman" w:hAnsi="Times New Roman" w:cs="Times New Roman"/>
        </w:rPr>
        <w:t xml:space="preserve">you only feed into redneck anger that increases the intensity of the gun culture you criticize </w:t>
      </w:r>
      <w:r w:rsidRPr="00645082">
        <w:rPr>
          <w:rFonts w:ascii="Times New Roman" w:hAnsi="Times New Roman" w:cs="Times New Roman"/>
          <w:b/>
        </w:rPr>
        <w:t xml:space="preserve">B. </w:t>
      </w:r>
      <w:r w:rsidRPr="00645082">
        <w:rPr>
          <w:rFonts w:ascii="Times New Roman" w:hAnsi="Times New Roman" w:cs="Times New Roman"/>
        </w:rPr>
        <w:t xml:space="preserve">empirically validated that backlash will inspire further violence in acts of resistance and </w:t>
      </w:r>
      <w:r w:rsidRPr="00645082">
        <w:rPr>
          <w:rFonts w:ascii="Times New Roman" w:hAnsi="Times New Roman" w:cs="Times New Roman"/>
          <w:b/>
        </w:rPr>
        <w:t xml:space="preserve">C. </w:t>
      </w:r>
      <w:r w:rsidRPr="00645082">
        <w:rPr>
          <w:rFonts w:ascii="Times New Roman" w:hAnsi="Times New Roman" w:cs="Times New Roman"/>
        </w:rPr>
        <w:t>local law enforcement literally won’t follow through with the aff, so the aff doesn’t fix anything.</w:t>
      </w:r>
    </w:p>
    <w:p w:rsidR="004F3601" w:rsidRPr="00645082" w:rsidRDefault="004F3601" w:rsidP="00C17A21">
      <w:pPr>
        <w:pStyle w:val="NormalWeb"/>
        <w:spacing w:after="60" w:afterAutospacing="0" w:line="360" w:lineRule="auto"/>
      </w:pPr>
    </w:p>
    <w:sectPr w:rsidR="004F3601" w:rsidRPr="0064508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C67" w:rsidRDefault="00A92C67" w:rsidP="004F3601">
      <w:pPr>
        <w:spacing w:after="0" w:line="240" w:lineRule="auto"/>
      </w:pPr>
      <w:r>
        <w:separator/>
      </w:r>
    </w:p>
  </w:endnote>
  <w:endnote w:type="continuationSeparator" w:id="0">
    <w:p w:rsidR="00A92C67" w:rsidRDefault="00A92C67" w:rsidP="004F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C67" w:rsidRDefault="00A92C67" w:rsidP="004F3601">
      <w:pPr>
        <w:spacing w:after="0" w:line="240" w:lineRule="auto"/>
      </w:pPr>
      <w:r>
        <w:separator/>
      </w:r>
    </w:p>
  </w:footnote>
  <w:footnote w:type="continuationSeparator" w:id="0">
    <w:p w:rsidR="00A92C67" w:rsidRDefault="00A92C67" w:rsidP="004F3601">
      <w:pPr>
        <w:spacing w:after="0" w:line="240" w:lineRule="auto"/>
      </w:pPr>
      <w:r>
        <w:continuationSeparator/>
      </w:r>
    </w:p>
  </w:footnote>
  <w:footnote w:id="1">
    <w:p w:rsidR="00EE1425" w:rsidRDefault="00EE1425" w:rsidP="00EE1425">
      <w:pPr>
        <w:pStyle w:val="FootnoteText"/>
      </w:pPr>
      <w:r>
        <w:rPr>
          <w:rStyle w:val="FootnoteReference"/>
        </w:rPr>
        <w:footnoteRef/>
      </w:r>
      <w:r>
        <w:t xml:space="preserve"> Speice, Patrick [Wake Forest University], Lyle, Jim [Debate Coach, Clarion University] “Traditional Policy Debate: Now More Than Ever” (2003)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E8" w:rsidRPr="00131B37" w:rsidRDefault="00B717E8">
    <w:pPr>
      <w:pStyle w:val="Header"/>
      <w:jc w:val="right"/>
      <w:rPr>
        <w:rFonts w:ascii="Times New Roman" w:hAnsi="Times New Roman" w:cs="Times New Roman"/>
        <w:sz w:val="24"/>
        <w:szCs w:val="24"/>
      </w:rPr>
    </w:pPr>
    <w:r w:rsidRPr="00131B37">
      <w:rPr>
        <w:rFonts w:ascii="Times New Roman" w:hAnsi="Times New Roman" w:cs="Times New Roman"/>
        <w:sz w:val="24"/>
        <w:szCs w:val="24"/>
      </w:rPr>
      <w:t xml:space="preserve">Hu </w:t>
    </w:r>
    <w:sdt>
      <w:sdtPr>
        <w:rPr>
          <w:rFonts w:ascii="Times New Roman" w:hAnsi="Times New Roman" w:cs="Times New Roman"/>
          <w:sz w:val="24"/>
          <w:szCs w:val="24"/>
        </w:rPr>
        <w:id w:val="-612362707"/>
        <w:docPartObj>
          <w:docPartGallery w:val="Page Numbers (Top of Page)"/>
          <w:docPartUnique/>
        </w:docPartObj>
      </w:sdtPr>
      <w:sdtEndPr>
        <w:rPr>
          <w:noProof/>
        </w:rPr>
      </w:sdtEndPr>
      <w:sdtContent>
        <w:r w:rsidRPr="00131B37">
          <w:rPr>
            <w:rFonts w:ascii="Times New Roman" w:hAnsi="Times New Roman" w:cs="Times New Roman"/>
            <w:sz w:val="24"/>
            <w:szCs w:val="24"/>
          </w:rPr>
          <w:fldChar w:fldCharType="begin"/>
        </w:r>
        <w:r w:rsidRPr="00131B37">
          <w:rPr>
            <w:rFonts w:ascii="Times New Roman" w:hAnsi="Times New Roman" w:cs="Times New Roman"/>
            <w:sz w:val="24"/>
            <w:szCs w:val="24"/>
          </w:rPr>
          <w:instrText xml:space="preserve"> PAGE   \* MERGEFORMAT </w:instrText>
        </w:r>
        <w:r w:rsidRPr="00131B37">
          <w:rPr>
            <w:rFonts w:ascii="Times New Roman" w:hAnsi="Times New Roman" w:cs="Times New Roman"/>
            <w:sz w:val="24"/>
            <w:szCs w:val="24"/>
          </w:rPr>
          <w:fldChar w:fldCharType="separate"/>
        </w:r>
        <w:r w:rsidR="00A92C67">
          <w:rPr>
            <w:rFonts w:ascii="Times New Roman" w:hAnsi="Times New Roman" w:cs="Times New Roman"/>
            <w:noProof/>
            <w:sz w:val="24"/>
            <w:szCs w:val="24"/>
          </w:rPr>
          <w:t>1</w:t>
        </w:r>
        <w:r w:rsidRPr="00131B37">
          <w:rPr>
            <w:rFonts w:ascii="Times New Roman" w:hAnsi="Times New Roman" w:cs="Times New Roman"/>
            <w:noProof/>
            <w:sz w:val="24"/>
            <w:szCs w:val="24"/>
          </w:rPr>
          <w:fldChar w:fldCharType="end"/>
        </w:r>
      </w:sdtContent>
    </w:sdt>
  </w:p>
  <w:p w:rsidR="00B717E8" w:rsidRPr="00131B37" w:rsidRDefault="00B717E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99"/>
    <w:rsid w:val="000158C5"/>
    <w:rsid w:val="00057399"/>
    <w:rsid w:val="00131B37"/>
    <w:rsid w:val="001560DF"/>
    <w:rsid w:val="00403D19"/>
    <w:rsid w:val="00453135"/>
    <w:rsid w:val="00492BC0"/>
    <w:rsid w:val="004F3601"/>
    <w:rsid w:val="005A4530"/>
    <w:rsid w:val="005E4DC5"/>
    <w:rsid w:val="005F428F"/>
    <w:rsid w:val="00624CD1"/>
    <w:rsid w:val="00645082"/>
    <w:rsid w:val="007B33E4"/>
    <w:rsid w:val="00893D0F"/>
    <w:rsid w:val="008A7870"/>
    <w:rsid w:val="0094273F"/>
    <w:rsid w:val="00992391"/>
    <w:rsid w:val="009D5273"/>
    <w:rsid w:val="00A21A00"/>
    <w:rsid w:val="00A92C67"/>
    <w:rsid w:val="00AF3F32"/>
    <w:rsid w:val="00B717E8"/>
    <w:rsid w:val="00B9629A"/>
    <w:rsid w:val="00BD3C29"/>
    <w:rsid w:val="00C17A21"/>
    <w:rsid w:val="00C7128F"/>
    <w:rsid w:val="00C7264C"/>
    <w:rsid w:val="00CB4465"/>
    <w:rsid w:val="00D02298"/>
    <w:rsid w:val="00D37B25"/>
    <w:rsid w:val="00DC6405"/>
    <w:rsid w:val="00E20950"/>
    <w:rsid w:val="00E85816"/>
    <w:rsid w:val="00E912F7"/>
    <w:rsid w:val="00E96572"/>
    <w:rsid w:val="00EB20E2"/>
    <w:rsid w:val="00EE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Block"/>
    <w:basedOn w:val="Normal"/>
    <w:next w:val="Normal"/>
    <w:link w:val="Heading3Char"/>
    <w:uiPriority w:val="9"/>
    <w:unhideWhenUsed/>
    <w:qFormat/>
    <w:rsid w:val="00E20950"/>
    <w:pPr>
      <w:keepNext/>
      <w:keepLines/>
      <w:pageBreakBefore/>
      <w:spacing w:before="200" w:after="0" w:line="240" w:lineRule="auto"/>
      <w:jc w:val="center"/>
      <w:outlineLvl w:val="2"/>
    </w:pPr>
    <w:rPr>
      <w:rFonts w:asciiTheme="majorHAnsi" w:eastAsiaTheme="majorEastAsia" w:hAnsiTheme="majorHAnsi" w:cstheme="majorBidi"/>
      <w:b/>
      <w:bCs/>
      <w:sz w:val="32"/>
      <w:szCs w:val="24"/>
      <w:u w:val="single"/>
    </w:rPr>
  </w:style>
  <w:style w:type="paragraph" w:styleId="Heading4">
    <w:name w:val="heading 4"/>
    <w:basedOn w:val="Normal"/>
    <w:next w:val="Normal"/>
    <w:link w:val="Heading4Char"/>
    <w:uiPriority w:val="9"/>
    <w:unhideWhenUsed/>
    <w:qFormat/>
    <w:rsid w:val="00E912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7A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99"/>
    <w:rPr>
      <w:b/>
      <w:bCs/>
    </w:rPr>
  </w:style>
  <w:style w:type="character" w:styleId="Hyperlink">
    <w:name w:val="Hyperlink"/>
    <w:basedOn w:val="DefaultParagraphFont"/>
    <w:uiPriority w:val="99"/>
    <w:semiHidden/>
    <w:unhideWhenUsed/>
    <w:rsid w:val="00057399"/>
    <w:rPr>
      <w:color w:val="0000FF"/>
      <w:u w:val="single"/>
    </w:rPr>
  </w:style>
  <w:style w:type="character" w:customStyle="1" w:styleId="Heading3Char">
    <w:name w:val="Heading 3 Char"/>
    <w:aliases w:val="Block Char"/>
    <w:basedOn w:val="DefaultParagraphFont"/>
    <w:link w:val="Heading3"/>
    <w:uiPriority w:val="9"/>
    <w:rsid w:val="00E20950"/>
    <w:rPr>
      <w:rFonts w:asciiTheme="majorHAnsi" w:eastAsiaTheme="majorEastAsia" w:hAnsiTheme="majorHAnsi" w:cstheme="majorBidi"/>
      <w:b/>
      <w:bCs/>
      <w:sz w:val="32"/>
      <w:szCs w:val="24"/>
      <w:u w:val="single"/>
    </w:rPr>
  </w:style>
  <w:style w:type="character" w:customStyle="1" w:styleId="5yl5">
    <w:name w:val="_5yl5"/>
    <w:basedOn w:val="DefaultParagraphFont"/>
    <w:rsid w:val="00E20950"/>
  </w:style>
  <w:style w:type="paragraph" w:customStyle="1" w:styleId="Body">
    <w:name w:val="Body"/>
    <w:rsid w:val="00E209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qFormat/>
    <w:rsid w:val="00E912F7"/>
    <w:pPr>
      <w:ind w:left="720"/>
      <w:contextualSpacing/>
    </w:pPr>
  </w:style>
  <w:style w:type="character" w:customStyle="1" w:styleId="Heading4Char">
    <w:name w:val="Heading 4 Char"/>
    <w:basedOn w:val="DefaultParagraphFont"/>
    <w:link w:val="Heading4"/>
    <w:uiPriority w:val="9"/>
    <w:rsid w:val="00E912F7"/>
    <w:rPr>
      <w:rFonts w:asciiTheme="majorHAnsi" w:eastAsiaTheme="majorEastAsia" w:hAnsiTheme="majorHAnsi" w:cstheme="majorBidi"/>
      <w:b/>
      <w:bCs/>
      <w:i/>
      <w:iCs/>
      <w:color w:val="4F81BD" w:themeColor="accent1"/>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qFormat/>
    <w:rsid w:val="00E912F7"/>
    <w:rPr>
      <w:rFonts w:ascii="Georgia" w:hAnsi="Georgia"/>
      <w:b/>
      <w:i w:val="0"/>
      <w:i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E912F7"/>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912F7"/>
    <w:rPr>
      <w:b/>
      <w:sz w:val="22"/>
      <w:u w:val="single"/>
    </w:rPr>
  </w:style>
  <w:style w:type="character" w:styleId="FootnoteReference">
    <w:name w:val="footnote reference"/>
    <w:aliases w:val="FN Ref,footnote reference,fr,o,FR,(NECG) Footnote Reference"/>
    <w:basedOn w:val="DefaultParagraphFont"/>
    <w:unhideWhenUsed/>
    <w:qFormat/>
    <w:rsid w:val="004F3601"/>
    <w:rPr>
      <w:vertAlign w:val="superscript"/>
    </w:rPr>
  </w:style>
  <w:style w:type="paragraph" w:styleId="BalloonText">
    <w:name w:val="Balloon Text"/>
    <w:basedOn w:val="Normal"/>
    <w:link w:val="BalloonTextChar"/>
    <w:uiPriority w:val="99"/>
    <w:semiHidden/>
    <w:unhideWhenUsed/>
    <w:rsid w:val="0013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37"/>
    <w:rPr>
      <w:rFonts w:ascii="Tahoma" w:hAnsi="Tahoma" w:cs="Tahoma"/>
      <w:sz w:val="16"/>
      <w:szCs w:val="16"/>
    </w:rPr>
  </w:style>
  <w:style w:type="paragraph" w:styleId="Header">
    <w:name w:val="header"/>
    <w:basedOn w:val="Normal"/>
    <w:link w:val="HeaderChar"/>
    <w:uiPriority w:val="99"/>
    <w:unhideWhenUsed/>
    <w:rsid w:val="00131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37"/>
  </w:style>
  <w:style w:type="paragraph" w:styleId="Footer">
    <w:name w:val="footer"/>
    <w:basedOn w:val="Normal"/>
    <w:link w:val="FooterChar"/>
    <w:uiPriority w:val="99"/>
    <w:unhideWhenUsed/>
    <w:rsid w:val="00131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37"/>
  </w:style>
  <w:style w:type="paragraph" w:styleId="FootnoteText">
    <w:name w:val="footnote text"/>
    <w:basedOn w:val="Normal"/>
    <w:link w:val="FootnoteTextChar"/>
    <w:unhideWhenUsed/>
    <w:qFormat/>
    <w:rsid w:val="00EE1425"/>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rsid w:val="00EE1425"/>
    <w:rPr>
      <w:rFonts w:eastAsiaTheme="minorEastAsia"/>
      <w:sz w:val="20"/>
      <w:szCs w:val="20"/>
      <w:lang w:eastAsia="ja-JP"/>
    </w:rPr>
  </w:style>
  <w:style w:type="character" w:customStyle="1" w:styleId="LinedDown">
    <w:name w:val="Lined Down"/>
    <w:qFormat/>
    <w:rsid w:val="00EE1425"/>
    <w:rPr>
      <w:rFonts w:ascii="Times New Roman" w:hAnsi="Times New Roman" w:cs="Times New Roman"/>
      <w:b w:val="0"/>
      <w:bCs w:val="0"/>
      <w:i w:val="0"/>
      <w:iCs w:val="0"/>
      <w:color w:val="000000"/>
      <w:sz w:val="12"/>
      <w:szCs w:val="12"/>
      <w:u w:val="none"/>
    </w:rPr>
  </w:style>
  <w:style w:type="character" w:customStyle="1" w:styleId="Carded">
    <w:name w:val="Carded"/>
    <w:qFormat/>
    <w:rsid w:val="00EE1425"/>
    <w:rPr>
      <w:rFonts w:ascii="Times New Roman" w:hAnsi="Times New Roman" w:cs="Times New Roman"/>
      <w:b/>
      <w:bCs/>
      <w:color w:val="000000"/>
      <w:sz w:val="24"/>
      <w:szCs w:val="24"/>
      <w:u w:val="single"/>
    </w:rPr>
  </w:style>
  <w:style w:type="character" w:customStyle="1" w:styleId="wikigeneratedlinkcontent">
    <w:name w:val="wikigeneratedlinkcontent"/>
    <w:basedOn w:val="DefaultParagraphFont"/>
    <w:rsid w:val="00EE1425"/>
  </w:style>
  <w:style w:type="paragraph" w:customStyle="1" w:styleId="card">
    <w:name w:val="card"/>
    <w:basedOn w:val="Normal"/>
    <w:next w:val="Normal"/>
    <w:link w:val="cardChar"/>
    <w:qFormat/>
    <w:rsid w:val="00C17A21"/>
    <w:pPr>
      <w:spacing w:after="0" w:line="240" w:lineRule="auto"/>
      <w:ind w:left="288" w:right="288"/>
    </w:pPr>
    <w:rPr>
      <w:rFonts w:ascii="Cambria" w:eastAsia="Times New Roman" w:hAnsi="Cambria" w:cs="Times New Roman"/>
      <w:sz w:val="20"/>
      <w:szCs w:val="20"/>
      <w:lang w:val="x-none" w:eastAsia="x-none"/>
    </w:rPr>
  </w:style>
  <w:style w:type="character" w:customStyle="1" w:styleId="cardChar">
    <w:name w:val="card Char"/>
    <w:link w:val="card"/>
    <w:rsid w:val="00C17A21"/>
    <w:rPr>
      <w:rFonts w:ascii="Cambria" w:eastAsia="Times New Roman" w:hAnsi="Cambria" w:cs="Times New Roman"/>
      <w:sz w:val="20"/>
      <w:szCs w:val="20"/>
      <w:lang w:val="x-none" w:eastAsia="x-none"/>
    </w:rPr>
  </w:style>
  <w:style w:type="character" w:customStyle="1" w:styleId="StyleTimesNewRoman12ptBold">
    <w:name w:val="Style Times New Roman 12 pt Bold"/>
    <w:rsid w:val="00C17A21"/>
    <w:rPr>
      <w:rFonts w:ascii="Times New Roman" w:hAnsi="Times New Roman"/>
      <w:b/>
      <w:bCs/>
      <w:sz w:val="24"/>
    </w:rPr>
  </w:style>
  <w:style w:type="character" w:customStyle="1" w:styleId="apple-converted-space">
    <w:name w:val="apple-converted-space"/>
    <w:basedOn w:val="DefaultParagraphFont"/>
    <w:rsid w:val="00C17A21"/>
  </w:style>
  <w:style w:type="character" w:customStyle="1" w:styleId="Heading5Char">
    <w:name w:val="Heading 5 Char"/>
    <w:basedOn w:val="DefaultParagraphFont"/>
    <w:link w:val="Heading5"/>
    <w:uiPriority w:val="9"/>
    <w:rsid w:val="00C17A21"/>
    <w:rPr>
      <w:rFonts w:asciiTheme="majorHAnsi" w:eastAsiaTheme="majorEastAsia" w:hAnsiTheme="majorHAnsi" w:cstheme="majorBidi"/>
      <w:color w:val="243F60" w:themeColor="accent1" w:themeShade="7F"/>
    </w:rPr>
  </w:style>
  <w:style w:type="paragraph" w:customStyle="1" w:styleId="document">
    <w:name w:val="document"/>
    <w:basedOn w:val="Normal"/>
    <w:rsid w:val="00C17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17A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Block"/>
    <w:basedOn w:val="Normal"/>
    <w:next w:val="Normal"/>
    <w:link w:val="Heading3Char"/>
    <w:uiPriority w:val="9"/>
    <w:unhideWhenUsed/>
    <w:qFormat/>
    <w:rsid w:val="00E20950"/>
    <w:pPr>
      <w:keepNext/>
      <w:keepLines/>
      <w:pageBreakBefore/>
      <w:spacing w:before="200" w:after="0" w:line="240" w:lineRule="auto"/>
      <w:jc w:val="center"/>
      <w:outlineLvl w:val="2"/>
    </w:pPr>
    <w:rPr>
      <w:rFonts w:asciiTheme="majorHAnsi" w:eastAsiaTheme="majorEastAsia" w:hAnsiTheme="majorHAnsi" w:cstheme="majorBidi"/>
      <w:b/>
      <w:bCs/>
      <w:sz w:val="32"/>
      <w:szCs w:val="24"/>
      <w:u w:val="single"/>
    </w:rPr>
  </w:style>
  <w:style w:type="paragraph" w:styleId="Heading4">
    <w:name w:val="heading 4"/>
    <w:basedOn w:val="Normal"/>
    <w:next w:val="Normal"/>
    <w:link w:val="Heading4Char"/>
    <w:uiPriority w:val="9"/>
    <w:unhideWhenUsed/>
    <w:qFormat/>
    <w:rsid w:val="00E912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7A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99"/>
    <w:rPr>
      <w:b/>
      <w:bCs/>
    </w:rPr>
  </w:style>
  <w:style w:type="character" w:styleId="Hyperlink">
    <w:name w:val="Hyperlink"/>
    <w:basedOn w:val="DefaultParagraphFont"/>
    <w:uiPriority w:val="99"/>
    <w:semiHidden/>
    <w:unhideWhenUsed/>
    <w:rsid w:val="00057399"/>
    <w:rPr>
      <w:color w:val="0000FF"/>
      <w:u w:val="single"/>
    </w:rPr>
  </w:style>
  <w:style w:type="character" w:customStyle="1" w:styleId="Heading3Char">
    <w:name w:val="Heading 3 Char"/>
    <w:aliases w:val="Block Char"/>
    <w:basedOn w:val="DefaultParagraphFont"/>
    <w:link w:val="Heading3"/>
    <w:uiPriority w:val="9"/>
    <w:rsid w:val="00E20950"/>
    <w:rPr>
      <w:rFonts w:asciiTheme="majorHAnsi" w:eastAsiaTheme="majorEastAsia" w:hAnsiTheme="majorHAnsi" w:cstheme="majorBidi"/>
      <w:b/>
      <w:bCs/>
      <w:sz w:val="32"/>
      <w:szCs w:val="24"/>
      <w:u w:val="single"/>
    </w:rPr>
  </w:style>
  <w:style w:type="character" w:customStyle="1" w:styleId="5yl5">
    <w:name w:val="_5yl5"/>
    <w:basedOn w:val="DefaultParagraphFont"/>
    <w:rsid w:val="00E20950"/>
  </w:style>
  <w:style w:type="paragraph" w:customStyle="1" w:styleId="Body">
    <w:name w:val="Body"/>
    <w:rsid w:val="00E209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qFormat/>
    <w:rsid w:val="00E912F7"/>
    <w:pPr>
      <w:ind w:left="720"/>
      <w:contextualSpacing/>
    </w:pPr>
  </w:style>
  <w:style w:type="character" w:customStyle="1" w:styleId="Heading4Char">
    <w:name w:val="Heading 4 Char"/>
    <w:basedOn w:val="DefaultParagraphFont"/>
    <w:link w:val="Heading4"/>
    <w:uiPriority w:val="9"/>
    <w:rsid w:val="00E912F7"/>
    <w:rPr>
      <w:rFonts w:asciiTheme="majorHAnsi" w:eastAsiaTheme="majorEastAsia" w:hAnsiTheme="majorHAnsi" w:cstheme="majorBidi"/>
      <w:b/>
      <w:bCs/>
      <w:i/>
      <w:iCs/>
      <w:color w:val="4F81BD" w:themeColor="accent1"/>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qFormat/>
    <w:rsid w:val="00E912F7"/>
    <w:rPr>
      <w:rFonts w:ascii="Georgia" w:hAnsi="Georgia"/>
      <w:b/>
      <w:i w:val="0"/>
      <w:i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E912F7"/>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912F7"/>
    <w:rPr>
      <w:b/>
      <w:sz w:val="22"/>
      <w:u w:val="single"/>
    </w:rPr>
  </w:style>
  <w:style w:type="character" w:styleId="FootnoteReference">
    <w:name w:val="footnote reference"/>
    <w:aliases w:val="FN Ref,footnote reference,fr,o,FR,(NECG) Footnote Reference"/>
    <w:basedOn w:val="DefaultParagraphFont"/>
    <w:unhideWhenUsed/>
    <w:qFormat/>
    <w:rsid w:val="004F3601"/>
    <w:rPr>
      <w:vertAlign w:val="superscript"/>
    </w:rPr>
  </w:style>
  <w:style w:type="paragraph" w:styleId="BalloonText">
    <w:name w:val="Balloon Text"/>
    <w:basedOn w:val="Normal"/>
    <w:link w:val="BalloonTextChar"/>
    <w:uiPriority w:val="99"/>
    <w:semiHidden/>
    <w:unhideWhenUsed/>
    <w:rsid w:val="0013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37"/>
    <w:rPr>
      <w:rFonts w:ascii="Tahoma" w:hAnsi="Tahoma" w:cs="Tahoma"/>
      <w:sz w:val="16"/>
      <w:szCs w:val="16"/>
    </w:rPr>
  </w:style>
  <w:style w:type="paragraph" w:styleId="Header">
    <w:name w:val="header"/>
    <w:basedOn w:val="Normal"/>
    <w:link w:val="HeaderChar"/>
    <w:uiPriority w:val="99"/>
    <w:unhideWhenUsed/>
    <w:rsid w:val="00131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37"/>
  </w:style>
  <w:style w:type="paragraph" w:styleId="Footer">
    <w:name w:val="footer"/>
    <w:basedOn w:val="Normal"/>
    <w:link w:val="FooterChar"/>
    <w:uiPriority w:val="99"/>
    <w:unhideWhenUsed/>
    <w:rsid w:val="00131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37"/>
  </w:style>
  <w:style w:type="paragraph" w:styleId="FootnoteText">
    <w:name w:val="footnote text"/>
    <w:basedOn w:val="Normal"/>
    <w:link w:val="FootnoteTextChar"/>
    <w:unhideWhenUsed/>
    <w:qFormat/>
    <w:rsid w:val="00EE1425"/>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rsid w:val="00EE1425"/>
    <w:rPr>
      <w:rFonts w:eastAsiaTheme="minorEastAsia"/>
      <w:sz w:val="20"/>
      <w:szCs w:val="20"/>
      <w:lang w:eastAsia="ja-JP"/>
    </w:rPr>
  </w:style>
  <w:style w:type="character" w:customStyle="1" w:styleId="LinedDown">
    <w:name w:val="Lined Down"/>
    <w:qFormat/>
    <w:rsid w:val="00EE1425"/>
    <w:rPr>
      <w:rFonts w:ascii="Times New Roman" w:hAnsi="Times New Roman" w:cs="Times New Roman"/>
      <w:b w:val="0"/>
      <w:bCs w:val="0"/>
      <w:i w:val="0"/>
      <w:iCs w:val="0"/>
      <w:color w:val="000000"/>
      <w:sz w:val="12"/>
      <w:szCs w:val="12"/>
      <w:u w:val="none"/>
    </w:rPr>
  </w:style>
  <w:style w:type="character" w:customStyle="1" w:styleId="Carded">
    <w:name w:val="Carded"/>
    <w:qFormat/>
    <w:rsid w:val="00EE1425"/>
    <w:rPr>
      <w:rFonts w:ascii="Times New Roman" w:hAnsi="Times New Roman" w:cs="Times New Roman"/>
      <w:b/>
      <w:bCs/>
      <w:color w:val="000000"/>
      <w:sz w:val="24"/>
      <w:szCs w:val="24"/>
      <w:u w:val="single"/>
    </w:rPr>
  </w:style>
  <w:style w:type="character" w:customStyle="1" w:styleId="wikigeneratedlinkcontent">
    <w:name w:val="wikigeneratedlinkcontent"/>
    <w:basedOn w:val="DefaultParagraphFont"/>
    <w:rsid w:val="00EE1425"/>
  </w:style>
  <w:style w:type="paragraph" w:customStyle="1" w:styleId="card">
    <w:name w:val="card"/>
    <w:basedOn w:val="Normal"/>
    <w:next w:val="Normal"/>
    <w:link w:val="cardChar"/>
    <w:qFormat/>
    <w:rsid w:val="00C17A21"/>
    <w:pPr>
      <w:spacing w:after="0" w:line="240" w:lineRule="auto"/>
      <w:ind w:left="288" w:right="288"/>
    </w:pPr>
    <w:rPr>
      <w:rFonts w:ascii="Cambria" w:eastAsia="Times New Roman" w:hAnsi="Cambria" w:cs="Times New Roman"/>
      <w:sz w:val="20"/>
      <w:szCs w:val="20"/>
      <w:lang w:val="x-none" w:eastAsia="x-none"/>
    </w:rPr>
  </w:style>
  <w:style w:type="character" w:customStyle="1" w:styleId="cardChar">
    <w:name w:val="card Char"/>
    <w:link w:val="card"/>
    <w:rsid w:val="00C17A21"/>
    <w:rPr>
      <w:rFonts w:ascii="Cambria" w:eastAsia="Times New Roman" w:hAnsi="Cambria" w:cs="Times New Roman"/>
      <w:sz w:val="20"/>
      <w:szCs w:val="20"/>
      <w:lang w:val="x-none" w:eastAsia="x-none"/>
    </w:rPr>
  </w:style>
  <w:style w:type="character" w:customStyle="1" w:styleId="StyleTimesNewRoman12ptBold">
    <w:name w:val="Style Times New Roman 12 pt Bold"/>
    <w:rsid w:val="00C17A21"/>
    <w:rPr>
      <w:rFonts w:ascii="Times New Roman" w:hAnsi="Times New Roman"/>
      <w:b/>
      <w:bCs/>
      <w:sz w:val="24"/>
    </w:rPr>
  </w:style>
  <w:style w:type="character" w:customStyle="1" w:styleId="apple-converted-space">
    <w:name w:val="apple-converted-space"/>
    <w:basedOn w:val="DefaultParagraphFont"/>
    <w:rsid w:val="00C17A21"/>
  </w:style>
  <w:style w:type="character" w:customStyle="1" w:styleId="Heading5Char">
    <w:name w:val="Heading 5 Char"/>
    <w:basedOn w:val="DefaultParagraphFont"/>
    <w:link w:val="Heading5"/>
    <w:uiPriority w:val="9"/>
    <w:rsid w:val="00C17A21"/>
    <w:rPr>
      <w:rFonts w:asciiTheme="majorHAnsi" w:eastAsiaTheme="majorEastAsia" w:hAnsiTheme="majorHAnsi" w:cstheme="majorBidi"/>
      <w:color w:val="243F60" w:themeColor="accent1" w:themeShade="7F"/>
    </w:rPr>
  </w:style>
  <w:style w:type="paragraph" w:customStyle="1" w:styleId="document">
    <w:name w:val="document"/>
    <w:basedOn w:val="Normal"/>
    <w:rsid w:val="00C17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1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306238">
      <w:bodyDiv w:val="1"/>
      <w:marLeft w:val="0"/>
      <w:marRight w:val="0"/>
      <w:marTop w:val="0"/>
      <w:marBottom w:val="0"/>
      <w:divBdr>
        <w:top w:val="none" w:sz="0" w:space="0" w:color="auto"/>
        <w:left w:val="none" w:sz="0" w:space="0" w:color="auto"/>
        <w:bottom w:val="none" w:sz="0" w:space="0" w:color="auto"/>
        <w:right w:val="none" w:sz="0" w:space="0" w:color="auto"/>
      </w:divBdr>
    </w:div>
    <w:div w:id="652487809">
      <w:bodyDiv w:val="1"/>
      <w:marLeft w:val="0"/>
      <w:marRight w:val="0"/>
      <w:marTop w:val="0"/>
      <w:marBottom w:val="0"/>
      <w:divBdr>
        <w:top w:val="none" w:sz="0" w:space="0" w:color="auto"/>
        <w:left w:val="none" w:sz="0" w:space="0" w:color="auto"/>
        <w:bottom w:val="none" w:sz="0" w:space="0" w:color="auto"/>
        <w:right w:val="none" w:sz="0" w:space="0" w:color="auto"/>
      </w:divBdr>
      <w:divsChild>
        <w:div w:id="21782876">
          <w:marLeft w:val="0"/>
          <w:marRight w:val="0"/>
          <w:marTop w:val="0"/>
          <w:marBottom w:val="0"/>
          <w:divBdr>
            <w:top w:val="none" w:sz="0" w:space="0" w:color="auto"/>
            <w:left w:val="none" w:sz="0" w:space="0" w:color="auto"/>
            <w:bottom w:val="none" w:sz="0" w:space="0" w:color="auto"/>
            <w:right w:val="none" w:sz="0" w:space="0" w:color="auto"/>
          </w:divBdr>
          <w:divsChild>
            <w:div w:id="442388386">
              <w:marLeft w:val="0"/>
              <w:marRight w:val="0"/>
              <w:marTop w:val="0"/>
              <w:marBottom w:val="0"/>
              <w:divBdr>
                <w:top w:val="none" w:sz="0" w:space="0" w:color="auto"/>
                <w:left w:val="none" w:sz="0" w:space="0" w:color="auto"/>
                <w:bottom w:val="none" w:sz="0" w:space="0" w:color="auto"/>
                <w:right w:val="none" w:sz="0" w:space="0" w:color="auto"/>
              </w:divBdr>
            </w:div>
            <w:div w:id="3381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351">
      <w:bodyDiv w:val="1"/>
      <w:marLeft w:val="0"/>
      <w:marRight w:val="0"/>
      <w:marTop w:val="0"/>
      <w:marBottom w:val="0"/>
      <w:divBdr>
        <w:top w:val="none" w:sz="0" w:space="0" w:color="auto"/>
        <w:left w:val="none" w:sz="0" w:space="0" w:color="auto"/>
        <w:bottom w:val="none" w:sz="0" w:space="0" w:color="auto"/>
        <w:right w:val="none" w:sz="0" w:space="0" w:color="auto"/>
      </w:divBdr>
    </w:div>
    <w:div w:id="1470366746">
      <w:bodyDiv w:val="1"/>
      <w:marLeft w:val="0"/>
      <w:marRight w:val="0"/>
      <w:marTop w:val="0"/>
      <w:marBottom w:val="0"/>
      <w:divBdr>
        <w:top w:val="none" w:sz="0" w:space="0" w:color="auto"/>
        <w:left w:val="none" w:sz="0" w:space="0" w:color="auto"/>
        <w:bottom w:val="none" w:sz="0" w:space="0" w:color="auto"/>
        <w:right w:val="none" w:sz="0" w:space="0" w:color="auto"/>
      </w:divBdr>
    </w:div>
    <w:div w:id="14783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2i.org/SuptDocs/IssuPprs/lrstlupl.htm" TargetMode="External"/><Relationship Id="rId13" Type="http://schemas.openxmlformats.org/officeDocument/2006/relationships/hyperlink" Target="http://i2i.org/SuptDocs/IssuPprs/lrstlupl.htm" TargetMode="External"/><Relationship Id="rId18" Type="http://schemas.openxmlformats.org/officeDocument/2006/relationships/hyperlink" Target="http://i2i.org/SuptDocs/IssuPprs/lrstlupl.htm" TargetMode="External"/><Relationship Id="rId3" Type="http://schemas.openxmlformats.org/officeDocument/2006/relationships/settings" Target="settings.xml"/><Relationship Id="rId21" Type="http://schemas.openxmlformats.org/officeDocument/2006/relationships/hyperlink" Target="http://i2i.org/SuptDocs/IssuPprs/lrstlupl.htm" TargetMode="External"/><Relationship Id="rId7" Type="http://schemas.openxmlformats.org/officeDocument/2006/relationships/hyperlink" Target="http://yalelawjournal.org/forum/why-firearm-federalism-beats-firearm-localism." TargetMode="External"/><Relationship Id="rId12" Type="http://schemas.openxmlformats.org/officeDocument/2006/relationships/hyperlink" Target="http://i2i.org/SuptDocs/IssuPprs/lrstlupl.htm" TargetMode="External"/><Relationship Id="rId17" Type="http://schemas.openxmlformats.org/officeDocument/2006/relationships/hyperlink" Target="http://i2i.org/SuptDocs/IssuPprs/lrstlupl.htm"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i2i.org/SuptDocs/IssuPprs/lrstlupl.htm" TargetMode="External"/><Relationship Id="rId20" Type="http://schemas.openxmlformats.org/officeDocument/2006/relationships/hyperlink" Target="http://i2i.org/SuptDocs/IssuPprs/lrstlupl.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2i.org/SuptDocs/IssuPprs/lrstlupl.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2i.org/SuptDocs/IssuPprs/lrstlupl.htm" TargetMode="External"/><Relationship Id="rId23" Type="http://schemas.openxmlformats.org/officeDocument/2006/relationships/header" Target="header1.xml"/><Relationship Id="rId10" Type="http://schemas.openxmlformats.org/officeDocument/2006/relationships/hyperlink" Target="http://i2i.org/SuptDocs/IssuPprs/lrstlupl.htm" TargetMode="External"/><Relationship Id="rId19" Type="http://schemas.openxmlformats.org/officeDocument/2006/relationships/hyperlink" Target="http://i2i.org/SuptDocs/IssuPprs/lrstlupl.htm" TargetMode="External"/><Relationship Id="rId4" Type="http://schemas.openxmlformats.org/officeDocument/2006/relationships/webSettings" Target="webSettings.xml"/><Relationship Id="rId9" Type="http://schemas.openxmlformats.org/officeDocument/2006/relationships/hyperlink" Target="http://i2i.org/SuptDocs/IssuPprs/lrstlupl.htm" TargetMode="External"/><Relationship Id="rId14" Type="http://schemas.openxmlformats.org/officeDocument/2006/relationships/hyperlink" Target="http://i2i.org/SuptDocs/IssuPprs/lrstlupl.htm" TargetMode="External"/><Relationship Id="rId22" Type="http://schemas.openxmlformats.org/officeDocument/2006/relationships/hyperlink" Target="http://i2i.org/SuptDocs/IssuPprs/lrstlup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8154</Words>
  <Characters>46482</Characters>
  <Application>Microsoft Office Word</Application>
  <DocSecurity>0</DocSecurity>
  <Lines>387</Lines>
  <Paragraphs>109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K – Hierarchy [2:15]</vt:lpstr>
      <vt:lpstr>        T/Theory</vt:lpstr>
      <vt:lpstr>        DA – Federalism</vt:lpstr>
      <vt:lpstr>        AC [2:00]</vt:lpstr>
    </vt:vector>
  </TitlesOfParts>
  <Company>Toshiba</Company>
  <LinksUpToDate>false</LinksUpToDate>
  <CharactersWithSpaces>54527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2016-05-03T03:42:00Z</dcterms:created>
  <dcterms:modified xsi:type="dcterms:W3CDTF">2016-05-03T03:42:00Z</dcterms:modified>
</cp:coreProperties>
</file>