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1C9" w:rsidRPr="00E33FE9" w:rsidRDefault="009021C9" w:rsidP="00E33FE9">
      <w:pPr>
        <w:pStyle w:val="Heading3"/>
        <w:spacing w:after="60" w:line="360" w:lineRule="auto"/>
        <w:rPr>
          <w:rFonts w:ascii="Times New Roman" w:hAnsi="Times New Roman" w:cs="Times New Roman"/>
          <w:sz w:val="24"/>
        </w:rPr>
      </w:pPr>
      <w:bookmarkStart w:id="0" w:name="_GoBack"/>
      <w:bookmarkEnd w:id="0"/>
      <w:r w:rsidRPr="00E33FE9">
        <w:rPr>
          <w:rFonts w:ascii="Times New Roman" w:hAnsi="Times New Roman" w:cs="Times New Roman"/>
          <w:sz w:val="24"/>
        </w:rPr>
        <w:t>AC</w:t>
      </w:r>
    </w:p>
    <w:p w:rsidR="00E33FE9" w:rsidRPr="00E33FE9" w:rsidRDefault="00E33FE9" w:rsidP="00E33FE9">
      <w:pPr>
        <w:spacing w:after="60" w:line="360" w:lineRule="auto"/>
        <w:rPr>
          <w:rFonts w:ascii="Times New Roman" w:hAnsi="Times New Roman" w:cs="Times New Roman"/>
        </w:rPr>
      </w:pPr>
      <w:r w:rsidRPr="00E33FE9">
        <w:rPr>
          <w:rFonts w:ascii="Times New Roman" w:hAnsi="Times New Roman" w:cs="Times New Roman"/>
        </w:rPr>
        <w:t xml:space="preserve">Two overviews </w:t>
      </w:r>
      <w:r>
        <w:rPr>
          <w:rFonts w:ascii="Times New Roman" w:hAnsi="Times New Roman" w:cs="Times New Roman"/>
        </w:rPr>
        <w:t>to</w:t>
      </w:r>
      <w:r w:rsidRPr="00E33FE9">
        <w:rPr>
          <w:rFonts w:ascii="Times New Roman" w:hAnsi="Times New Roman" w:cs="Times New Roman"/>
        </w:rPr>
        <w:t xml:space="preserve"> the framework:</w:t>
      </w:r>
    </w:p>
    <w:p w:rsidR="00E33FE9" w:rsidRPr="00E33FE9" w:rsidRDefault="00E33FE9" w:rsidP="00E33FE9">
      <w:pPr>
        <w:pStyle w:val="Heading4"/>
        <w:spacing w:after="60" w:line="360" w:lineRule="auto"/>
        <w:rPr>
          <w:rFonts w:ascii="Times New Roman" w:hAnsi="Times New Roman" w:cs="Times New Roman"/>
          <w:color w:val="auto"/>
        </w:rPr>
      </w:pPr>
      <w:r w:rsidRPr="00E33FE9">
        <w:rPr>
          <w:rFonts w:ascii="Times New Roman" w:hAnsi="Times New Roman" w:cs="Times New Roman"/>
          <w:color w:val="auto"/>
        </w:rPr>
        <w:t>Overview 1</w:t>
      </w:r>
    </w:p>
    <w:p w:rsidR="00E33FE9" w:rsidRPr="00E33FE9" w:rsidRDefault="00E33FE9" w:rsidP="00E33FE9">
      <w:pPr>
        <w:spacing w:after="60" w:line="360" w:lineRule="auto"/>
        <w:rPr>
          <w:rFonts w:ascii="Times New Roman" w:hAnsi="Times New Roman" w:cs="Times New Roman"/>
        </w:rPr>
      </w:pPr>
      <w:r w:rsidRPr="00E33FE9">
        <w:rPr>
          <w:rFonts w:ascii="Times New Roman" w:hAnsi="Times New Roman" w:cs="Times New Roman"/>
        </w:rPr>
        <w:t xml:space="preserve">Your framework is helplessly doomed in the context of government action – the way that virtue ethics escapes the means-based/ends-based divide is that rather than concern for duty or for consequences, virtue ethics is concerned with actions that foster character traits. However, a government does not have character traits – several implications </w:t>
      </w:r>
      <w:r w:rsidRPr="00E33FE9">
        <w:rPr>
          <w:rFonts w:ascii="Times New Roman" w:hAnsi="Times New Roman" w:cs="Times New Roman"/>
          <w:b/>
        </w:rPr>
        <w:t xml:space="preserve">A. </w:t>
      </w:r>
      <w:r w:rsidRPr="00E33FE9">
        <w:rPr>
          <w:rFonts w:ascii="Times New Roman" w:hAnsi="Times New Roman" w:cs="Times New Roman"/>
        </w:rPr>
        <w:t xml:space="preserve">you have no offense on face since your framework is literally not applicable to the resolutional question of legal action and </w:t>
      </w:r>
      <w:r w:rsidRPr="00E33FE9">
        <w:rPr>
          <w:rFonts w:ascii="Times New Roman" w:hAnsi="Times New Roman" w:cs="Times New Roman"/>
          <w:b/>
        </w:rPr>
        <w:t xml:space="preserve">B. </w:t>
      </w:r>
      <w:r w:rsidRPr="00E33FE9">
        <w:rPr>
          <w:rFonts w:ascii="Times New Roman" w:hAnsi="Times New Roman" w:cs="Times New Roman"/>
        </w:rPr>
        <w:t>be very skeptical of new 1AR framework cross-applications intended to discredit my turns or answers on case – the AC itself is not very clear about what virtuous government action entails, and CX doesn’t help.</w:t>
      </w:r>
    </w:p>
    <w:p w:rsidR="009021C9" w:rsidRPr="00E33FE9" w:rsidRDefault="00E33FE9" w:rsidP="00E33FE9">
      <w:pPr>
        <w:pStyle w:val="Heading4"/>
        <w:spacing w:after="60" w:line="360" w:lineRule="auto"/>
        <w:rPr>
          <w:rFonts w:ascii="Times New Roman" w:hAnsi="Times New Roman" w:cs="Times New Roman"/>
          <w:color w:val="auto"/>
        </w:rPr>
      </w:pPr>
      <w:r w:rsidRPr="00E33FE9">
        <w:rPr>
          <w:rFonts w:ascii="Times New Roman" w:hAnsi="Times New Roman" w:cs="Times New Roman"/>
          <w:color w:val="auto"/>
        </w:rPr>
        <w:t>Overview 2 – f</w:t>
      </w:r>
      <w:r w:rsidR="009021C9" w:rsidRPr="00E33FE9">
        <w:rPr>
          <w:rFonts w:ascii="Times New Roman" w:hAnsi="Times New Roman" w:cs="Times New Roman"/>
          <w:color w:val="auto"/>
        </w:rPr>
        <w:t xml:space="preserve">ramework </w:t>
      </w:r>
      <w:r w:rsidRPr="00E33FE9">
        <w:rPr>
          <w:rFonts w:ascii="Times New Roman" w:hAnsi="Times New Roman" w:cs="Times New Roman"/>
          <w:color w:val="auto"/>
        </w:rPr>
        <w:t>answers</w:t>
      </w:r>
    </w:p>
    <w:p w:rsidR="009021C9" w:rsidRPr="00E33FE9" w:rsidRDefault="009021C9" w:rsidP="00E33FE9">
      <w:pPr>
        <w:spacing w:after="60" w:line="360" w:lineRule="auto"/>
        <w:rPr>
          <w:rFonts w:ascii="Times New Roman" w:hAnsi="Times New Roman" w:cs="Times New Roman"/>
        </w:rPr>
      </w:pPr>
      <w:r w:rsidRPr="00E33FE9">
        <w:rPr>
          <w:rFonts w:ascii="Times New Roman" w:hAnsi="Times New Roman" w:cs="Times New Roman"/>
        </w:rPr>
        <w:t xml:space="preserve">1. Virtue ethics does not prove a moral obligation – it only functions to describe the qualities of good or bad action, solely as a means of judgment, which means you on face fail to meet your burden of showing the resolution </w:t>
      </w:r>
      <w:r w:rsidR="00F20EA2">
        <w:rPr>
          <w:rFonts w:ascii="Times New Roman" w:hAnsi="Times New Roman" w:cs="Times New Roman"/>
        </w:rPr>
        <w:t>as</w:t>
      </w:r>
      <w:r w:rsidRPr="00E33FE9">
        <w:rPr>
          <w:rFonts w:ascii="Times New Roman" w:hAnsi="Times New Roman" w:cs="Times New Roman"/>
        </w:rPr>
        <w:t xml:space="preserve"> obligatory. </w:t>
      </w:r>
    </w:p>
    <w:p w:rsidR="009021C9" w:rsidRPr="00E33FE9" w:rsidRDefault="009021C9" w:rsidP="00E33FE9">
      <w:pPr>
        <w:spacing w:after="60" w:line="360" w:lineRule="auto"/>
        <w:rPr>
          <w:rFonts w:ascii="Times New Roman" w:hAnsi="Times New Roman" w:cs="Times New Roman"/>
        </w:rPr>
      </w:pPr>
      <w:r w:rsidRPr="00E33FE9">
        <w:rPr>
          <w:rFonts w:ascii="Times New Roman" w:hAnsi="Times New Roman" w:cs="Times New Roman"/>
        </w:rPr>
        <w:t>2. Appeal to virtue is always subjective. Classical Greeks valued pride while Christians value humility. Any attempt to objectively justify a virtue entirely begs the question of an alternative framework for judging virtues.</w:t>
      </w:r>
    </w:p>
    <w:p w:rsidR="009021C9" w:rsidRPr="00E33FE9" w:rsidRDefault="009021C9" w:rsidP="00E33FE9">
      <w:pPr>
        <w:spacing w:after="60" w:line="360" w:lineRule="auto"/>
        <w:rPr>
          <w:rFonts w:ascii="Times New Roman" w:hAnsi="Times New Roman" w:cs="Times New Roman"/>
        </w:rPr>
      </w:pPr>
      <w:r w:rsidRPr="00E33FE9">
        <w:rPr>
          <w:rFonts w:ascii="Times New Roman" w:hAnsi="Times New Roman" w:cs="Times New Roman"/>
        </w:rPr>
        <w:t>3. Virtue ethics is circular, we derive virtue from what the virtuous person does, but it’s impossible to determine what the virtuous person would do absent knowing what a virtue is.</w:t>
      </w:r>
    </w:p>
    <w:p w:rsidR="009021C9" w:rsidRPr="00E33FE9" w:rsidRDefault="009021C9" w:rsidP="00E33FE9">
      <w:pPr>
        <w:spacing w:after="60" w:line="360" w:lineRule="auto"/>
        <w:rPr>
          <w:rFonts w:ascii="Times New Roman" w:hAnsi="Times New Roman" w:cs="Times New Roman"/>
          <w:sz w:val="20"/>
        </w:rPr>
      </w:pPr>
      <w:r w:rsidRPr="00E33FE9">
        <w:rPr>
          <w:rFonts w:ascii="Times New Roman" w:hAnsi="Times New Roman" w:cs="Times New Roman"/>
        </w:rPr>
        <w:t xml:space="preserve">4. Character traits don’t exist rather people do things based off of different emotional rises and lifts meaning virtues are a false construct. </w:t>
      </w:r>
      <w:r w:rsidRPr="00E33FE9">
        <w:rPr>
          <w:rFonts w:ascii="Times New Roman" w:hAnsi="Times New Roman" w:cs="Times New Roman"/>
          <w:b/>
        </w:rPr>
        <w:t>Nadelhoffer</w:t>
      </w:r>
      <w:r w:rsidRPr="00E33FE9">
        <w:rPr>
          <w:rFonts w:ascii="Times New Roman" w:hAnsi="Times New Roman" w:cs="Times New Roman"/>
        </w:rPr>
        <w:t>:</w:t>
      </w:r>
      <w:r w:rsidRPr="00E33FE9">
        <w:rPr>
          <w:rStyle w:val="FootnoteReference1"/>
          <w:rFonts w:ascii="Times New Roman" w:eastAsia="ヒラギノ角ゴ Pro W3" w:hAnsi="Times New Roman" w:cs="Times New Roman"/>
          <w:color w:val="auto"/>
          <w:vertAlign w:val="baseline"/>
        </w:rPr>
        <w:footnoteReference w:id="1"/>
      </w:r>
    </w:p>
    <w:p w:rsidR="009021C9" w:rsidRPr="00E33FE9" w:rsidRDefault="009021C9" w:rsidP="00E33FE9">
      <w:pPr>
        <w:spacing w:after="60" w:line="360" w:lineRule="auto"/>
        <w:rPr>
          <w:rFonts w:ascii="Times New Roman" w:hAnsi="Times New Roman" w:cs="Times New Roman"/>
          <w:sz w:val="10"/>
          <w:szCs w:val="10"/>
        </w:rPr>
      </w:pPr>
      <w:r w:rsidRPr="00E33FE9">
        <w:rPr>
          <w:rFonts w:ascii="Times New Roman" w:hAnsi="Times New Roman" w:cs="Times New Roman"/>
          <w:sz w:val="10"/>
          <w:szCs w:val="10"/>
        </w:rPr>
        <w:t xml:space="preserve">We commonly describe people’s behavior in terms of character traits such as honest, courageous, generous, and the like.  Furthermore, we praise and reward those who display virtuous character traits and we look down upon those who exemplify vices such as dishonesty, cowardice, and stinginess.   That virtue ethics captures this aspect of our everyday moral practices—i.e., our tendency to describe human behavior in terms of dispositional traits that give rise to virtues and vices—is purportedly one of its chief selling points.  On Aristotle’s intuitively plausible view, for instance, being properly habituated, morally speaking, makes it more likely that one will engage in the right behavior, under the right circumstances, and for the right reasons.  Moreover, not only does having the virtues make it maximally likely that one will engage in virtuous activity, but Aristotle also suggests that once an agent acquires the proper character traits, these dispositions are “firm and unchangeable” (NE, 1105b1).  So, while the virtues are not themselves sufficient for moral behavior, truly virtuous individuals will usually do what’s right even under the most difficult circumstances (NE, 1105a88-10).  If, on the other hand, virtuous character traits were not robust and stable predictors of moral behavior as Aristotle and others suggest, it is unclear why inculcating the virtues would better equip one to reliably navigate the complex moral world we inhabit. However, as intuitive and attractive as the characterological approach to moral psychology may initially appear, some philosophers have recently suggested that the virtue </w:t>
      </w:r>
      <w:r w:rsidRPr="005B3CCE">
        <w:rPr>
          <w:rFonts w:ascii="Times New Roman" w:hAnsi="Times New Roman" w:cs="Times New Roman"/>
          <w:sz w:val="10"/>
          <w:szCs w:val="10"/>
        </w:rPr>
        <w:t>theorist’s commitment to robust and stable character traits opens her view up to possible empirical refutation (Harman 1999; 2000; Doris 1998; 2002).  On this skeptical view, the gathering data concerning the etiological role played by situational stimuli [which] paints a different picture of moral agency than the one adopted by Plato, Aristotle, and their contemporary followers.  Rather than a world being navigated by moral agents armed with robust and stable habituated dispositions to act, what we find is a world</w:t>
      </w:r>
      <w:r w:rsidRPr="00E33FE9">
        <w:rPr>
          <w:rFonts w:ascii="Times New Roman" w:hAnsi="Times New Roman" w:cs="Times New Roman"/>
          <w:sz w:val="10"/>
          <w:szCs w:val="10"/>
        </w:rPr>
        <w:t xml:space="preserve"> whereby</w:t>
      </w:r>
      <w:r w:rsidRPr="00E33FE9">
        <w:rPr>
          <w:rFonts w:ascii="Times New Roman" w:hAnsi="Times New Roman" w:cs="Times New Roman"/>
          <w:b/>
          <w:u w:val="single"/>
        </w:rPr>
        <w:t xml:space="preserve"> situational forces play a much larger role in moral agency </w:t>
      </w:r>
      <w:r w:rsidRPr="00E33FE9">
        <w:rPr>
          <w:rFonts w:ascii="Times New Roman" w:hAnsi="Times New Roman" w:cs="Times New Roman"/>
          <w:sz w:val="10"/>
          <w:szCs w:val="10"/>
        </w:rPr>
        <w:t xml:space="preserve">than philosophers </w:t>
      </w:r>
      <w:r w:rsidRPr="00E33FE9">
        <w:rPr>
          <w:rFonts w:ascii="Times New Roman" w:hAnsi="Times New Roman" w:cs="Times New Roman"/>
          <w:sz w:val="10"/>
          <w:szCs w:val="10"/>
        </w:rPr>
        <w:lastRenderedPageBreak/>
        <w:t>have traditionally assumed. For present purposes, let’s call this the Situationist Challenge.  To get a feel for the sorts of empirical pressures that allegedly face virtue theorists,</w:t>
      </w:r>
      <w:r w:rsidRPr="00E33FE9">
        <w:rPr>
          <w:rFonts w:ascii="Times New Roman" w:hAnsi="Times New Roman" w:cs="Times New Roman"/>
          <w:b/>
          <w:u w:val="single"/>
        </w:rPr>
        <w:t xml:space="preserve"> consider the </w:t>
      </w:r>
      <w:r w:rsidRPr="00E33FE9">
        <w:rPr>
          <w:rFonts w:ascii="Times New Roman" w:hAnsi="Times New Roman" w:cs="Times New Roman"/>
          <w:sz w:val="16"/>
        </w:rPr>
        <w:t>surprising</w:t>
      </w:r>
      <w:r w:rsidRPr="00E33FE9">
        <w:rPr>
          <w:rFonts w:ascii="Times New Roman" w:hAnsi="Times New Roman" w:cs="Times New Roman"/>
          <w:b/>
          <w:u w:val="single"/>
        </w:rPr>
        <w:t xml:space="preserve"> results from the “helping for a dime” studies </w:t>
      </w:r>
      <w:r w:rsidRPr="00E33FE9">
        <w:rPr>
          <w:rFonts w:ascii="Times New Roman" w:hAnsi="Times New Roman" w:cs="Times New Roman"/>
          <w:sz w:val="10"/>
          <w:szCs w:val="10"/>
        </w:rPr>
        <w:t>reported in Isen &amp; Levin (1972).</w:t>
      </w:r>
      <w:r w:rsidRPr="00E33FE9">
        <w:rPr>
          <w:rFonts w:ascii="Times New Roman" w:hAnsi="Times New Roman" w:cs="Times New Roman"/>
          <w:sz w:val="16"/>
        </w:rPr>
        <w:t> </w:t>
      </w:r>
      <w:r w:rsidRPr="00E33FE9">
        <w:rPr>
          <w:rFonts w:ascii="Times New Roman" w:hAnsi="Times New Roman" w:cs="Times New Roman"/>
        </w:rPr>
        <w:t xml:space="preserve"> </w:t>
      </w:r>
      <w:r w:rsidRPr="00E33FE9">
        <w:rPr>
          <w:rFonts w:ascii="Times New Roman" w:hAnsi="Times New Roman" w:cs="Times New Roman"/>
          <w:b/>
          <w:u w:val="single"/>
        </w:rPr>
        <w:t xml:space="preserve">Subjects were random pedestrians </w:t>
      </w:r>
      <w:r w:rsidRPr="00E33FE9">
        <w:rPr>
          <w:rFonts w:ascii="Times New Roman" w:hAnsi="Times New Roman" w:cs="Times New Roman"/>
          <w:sz w:val="10"/>
          <w:szCs w:val="10"/>
        </w:rPr>
        <w:t xml:space="preserve">in San Francisco, CA and Philadelphia, PA </w:t>
      </w:r>
      <w:r w:rsidRPr="00E33FE9">
        <w:rPr>
          <w:rFonts w:ascii="Times New Roman" w:hAnsi="Times New Roman" w:cs="Times New Roman"/>
          <w:b/>
          <w:u w:val="single"/>
        </w:rPr>
        <w:t xml:space="preserve">who stopped to use a </w:t>
      </w:r>
      <w:r w:rsidRPr="00E33FE9">
        <w:rPr>
          <w:rFonts w:ascii="Times New Roman" w:hAnsi="Times New Roman" w:cs="Times New Roman"/>
          <w:sz w:val="10"/>
          <w:szCs w:val="10"/>
        </w:rPr>
        <w:t>public</w:t>
      </w:r>
      <w:r w:rsidRPr="00E33FE9">
        <w:rPr>
          <w:rFonts w:ascii="Times New Roman" w:hAnsi="Times New Roman" w:cs="Times New Roman"/>
          <w:b/>
          <w:u w:val="single"/>
        </w:rPr>
        <w:t xml:space="preserve"> payphone.  Whereas some subjects found a dime that had been planted in the phone booth </w:t>
      </w:r>
      <w:r w:rsidRPr="00E33FE9">
        <w:rPr>
          <w:rFonts w:ascii="Times New Roman" w:hAnsi="Times New Roman" w:cs="Times New Roman"/>
          <w:sz w:val="10"/>
          <w:szCs w:val="10"/>
        </w:rPr>
        <w:t>by researchers,</w:t>
      </w:r>
      <w:r w:rsidRPr="00E33FE9">
        <w:rPr>
          <w:rFonts w:ascii="Times New Roman" w:hAnsi="Times New Roman" w:cs="Times New Roman"/>
        </w:rPr>
        <w:t xml:space="preserve"> </w:t>
      </w:r>
      <w:r w:rsidRPr="00E33FE9">
        <w:rPr>
          <w:rFonts w:ascii="Times New Roman" w:hAnsi="Times New Roman" w:cs="Times New Roman"/>
          <w:b/>
          <w:u w:val="single"/>
        </w:rPr>
        <w:t>other</w:t>
      </w:r>
      <w:r w:rsidRPr="00E33FE9">
        <w:rPr>
          <w:rFonts w:ascii="Times New Roman" w:hAnsi="Times New Roman" w:cs="Times New Roman"/>
          <w:sz w:val="10"/>
          <w:szCs w:val="10"/>
        </w:rPr>
        <w:t xml:space="preserve"> </w:t>
      </w:r>
      <w:r w:rsidRPr="00E33FE9">
        <w:rPr>
          <w:rFonts w:ascii="Times New Roman" w:hAnsi="Times New Roman" w:cs="Times New Roman"/>
          <w:b/>
          <w:u w:val="single"/>
        </w:rPr>
        <w:t>s</w:t>
      </w:r>
      <w:r w:rsidRPr="00E33FE9">
        <w:rPr>
          <w:rFonts w:ascii="Times New Roman" w:hAnsi="Times New Roman" w:cs="Times New Roman"/>
          <w:sz w:val="10"/>
          <w:szCs w:val="10"/>
        </w:rPr>
        <w:t>ubjects</w:t>
      </w:r>
      <w:r w:rsidRPr="00E33FE9">
        <w:rPr>
          <w:rFonts w:ascii="Times New Roman" w:hAnsi="Times New Roman" w:cs="Times New Roman"/>
          <w:b/>
          <w:u w:val="single"/>
        </w:rPr>
        <w:t xml:space="preserve"> did not </w:t>
      </w:r>
      <w:r w:rsidRPr="00E33FE9">
        <w:rPr>
          <w:rFonts w:ascii="Times New Roman" w:hAnsi="Times New Roman" w:cs="Times New Roman"/>
          <w:sz w:val="10"/>
          <w:szCs w:val="10"/>
        </w:rPr>
        <w:t>find a dime.</w:t>
      </w:r>
      <w:r w:rsidRPr="00E33FE9">
        <w:rPr>
          <w:rFonts w:ascii="Times New Roman" w:hAnsi="Times New Roman" w:cs="Times New Roman"/>
          <w:b/>
          <w:u w:val="single"/>
        </w:rPr>
        <w:t xml:space="preserve">  When subjects left the phone booth, a </w:t>
      </w:r>
      <w:r w:rsidRPr="00E33FE9">
        <w:rPr>
          <w:rFonts w:ascii="Times New Roman" w:hAnsi="Times New Roman" w:cs="Times New Roman"/>
          <w:sz w:val="10"/>
          <w:szCs w:val="10"/>
        </w:rPr>
        <w:t>female</w:t>
      </w:r>
      <w:r w:rsidRPr="00E33FE9">
        <w:rPr>
          <w:rFonts w:ascii="Times New Roman" w:hAnsi="Times New Roman" w:cs="Times New Roman"/>
          <w:b/>
          <w:sz w:val="16"/>
          <w:u w:val="single"/>
        </w:rPr>
        <w:t xml:space="preserve"> </w:t>
      </w:r>
      <w:r w:rsidRPr="00E33FE9">
        <w:rPr>
          <w:rFonts w:ascii="Times New Roman" w:hAnsi="Times New Roman" w:cs="Times New Roman"/>
          <w:b/>
          <w:u w:val="single"/>
        </w:rPr>
        <w:t xml:space="preserve">confederate of the researchers dropped </w:t>
      </w:r>
      <w:r w:rsidRPr="00E33FE9">
        <w:rPr>
          <w:rFonts w:ascii="Times New Roman" w:hAnsi="Times New Roman" w:cs="Times New Roman"/>
          <w:sz w:val="10"/>
          <w:szCs w:val="10"/>
        </w:rPr>
        <w:t>an armful of</w:t>
      </w:r>
      <w:r w:rsidRPr="00E33FE9">
        <w:rPr>
          <w:rFonts w:ascii="Times New Roman" w:hAnsi="Times New Roman" w:cs="Times New Roman"/>
          <w:b/>
          <w:u w:val="single"/>
        </w:rPr>
        <w:t xml:space="preserve"> papers </w:t>
      </w:r>
      <w:r w:rsidRPr="00E33FE9">
        <w:rPr>
          <w:rFonts w:ascii="Times New Roman" w:hAnsi="Times New Roman" w:cs="Times New Roman"/>
          <w:sz w:val="10"/>
          <w:szCs w:val="10"/>
        </w:rPr>
        <w:t>and researchers recorded whether or not the individuals leaving the phone booth stopped to help.  The results were shocking</w:t>
      </w:r>
      <w:r w:rsidRPr="00E33FE9">
        <w:rPr>
          <w:rFonts w:ascii="Times New Roman" w:hAnsi="Times New Roman" w:cs="Times New Roman"/>
          <w:b/>
          <w:u w:val="single"/>
        </w:rPr>
        <w:t>: the subjects who found the dimes were</w:t>
      </w:r>
      <w:r w:rsidRPr="00E33FE9">
        <w:rPr>
          <w:rFonts w:ascii="Times New Roman" w:hAnsi="Times New Roman" w:cs="Times New Roman"/>
          <w:b/>
          <w:i/>
          <w:u w:val="single"/>
        </w:rPr>
        <w:t xml:space="preserve"> 22 times more likely to help a woman who “dropped” her papers </w:t>
      </w:r>
      <w:r w:rsidRPr="00E33FE9">
        <w:rPr>
          <w:rFonts w:ascii="Times New Roman" w:hAnsi="Times New Roman" w:cs="Times New Roman"/>
          <w:b/>
          <w:u w:val="single"/>
        </w:rPr>
        <w:t>than</w:t>
      </w:r>
      <w:r w:rsidRPr="00E33FE9">
        <w:rPr>
          <w:rFonts w:ascii="Times New Roman" w:hAnsi="Times New Roman" w:cs="Times New Roman"/>
          <w:b/>
          <w:sz w:val="16"/>
          <w:u w:val="single"/>
        </w:rPr>
        <w:t xml:space="preserve"> </w:t>
      </w:r>
      <w:r w:rsidRPr="00E33FE9">
        <w:rPr>
          <w:rFonts w:ascii="Times New Roman" w:hAnsi="Times New Roman" w:cs="Times New Roman"/>
          <w:sz w:val="10"/>
          <w:szCs w:val="10"/>
        </w:rPr>
        <w:t>the</w:t>
      </w:r>
      <w:r w:rsidRPr="00E33FE9">
        <w:rPr>
          <w:rFonts w:ascii="Times New Roman" w:hAnsi="Times New Roman" w:cs="Times New Roman"/>
          <w:b/>
          <w:u w:val="single"/>
        </w:rPr>
        <w:t xml:space="preserve"> subjects who did not find the dime.</w:t>
      </w:r>
      <w:r w:rsidRPr="00E33FE9">
        <w:rPr>
          <w:rFonts w:ascii="Times New Roman" w:hAnsi="Times New Roman" w:cs="Times New Roman"/>
        </w:rPr>
        <w:t xml:space="preserve">  </w:t>
      </w:r>
      <w:r w:rsidRPr="00E33FE9">
        <w:rPr>
          <w:rFonts w:ascii="Times New Roman" w:hAnsi="Times New Roman" w:cs="Times New Roman"/>
          <w:sz w:val="10"/>
          <w:szCs w:val="10"/>
        </w:rPr>
        <w:t xml:space="preserve">Let that sink in for a moment.  The slight elevation in emotion caused by randomly finding a dime on top of pay phone made a significant difference on subjects’ moral behavior—something presumably all participants would deny if asked.  Perhaps the most surprising feature of these results isn’t that something so morally insignificant—namely, finding a dime in a phone booth—had such a pronounced effect on people’s moral behavior, rather it’s that these results appear to be </w:t>
      </w:r>
      <w:r w:rsidRPr="00E33FE9">
        <w:rPr>
          <w:rFonts w:ascii="Times New Roman" w:hAnsi="Times New Roman" w:cs="Times New Roman"/>
          <w:i/>
          <w:sz w:val="10"/>
          <w:szCs w:val="10"/>
        </w:rPr>
        <w:t>representative</w:t>
      </w:r>
      <w:r w:rsidRPr="00E33FE9">
        <w:rPr>
          <w:rFonts w:ascii="Times New Roman" w:hAnsi="Times New Roman" w:cs="Times New Roman"/>
          <w:sz w:val="10"/>
          <w:szCs w:val="10"/>
        </w:rPr>
        <w:t xml:space="preserve"> of moral behavior rather than </w:t>
      </w:r>
      <w:r w:rsidRPr="00E33FE9">
        <w:rPr>
          <w:rFonts w:ascii="Times New Roman" w:hAnsi="Times New Roman" w:cs="Times New Roman"/>
          <w:i/>
          <w:sz w:val="10"/>
          <w:szCs w:val="10"/>
        </w:rPr>
        <w:t>anomalous</w:t>
      </w:r>
      <w:r w:rsidRPr="00E33FE9">
        <w:rPr>
          <w:rFonts w:ascii="Times New Roman" w:hAnsi="Times New Roman" w:cs="Times New Roman"/>
          <w:sz w:val="10"/>
          <w:szCs w:val="10"/>
        </w:rPr>
        <w:t>.</w:t>
      </w:r>
    </w:p>
    <w:p w:rsidR="009021C9" w:rsidRPr="00E33FE9" w:rsidRDefault="009021C9" w:rsidP="00E33FE9">
      <w:pPr>
        <w:spacing w:after="60" w:line="360" w:lineRule="auto"/>
        <w:rPr>
          <w:rStyle w:val="LDAnalytics"/>
          <w:rFonts w:ascii="Times New Roman" w:hAnsi="Times New Roman" w:cs="Times New Roman"/>
        </w:rPr>
      </w:pPr>
      <w:r w:rsidRPr="00E33FE9">
        <w:rPr>
          <w:rFonts w:ascii="Times New Roman" w:hAnsi="Times New Roman" w:cs="Times New Roman"/>
        </w:rPr>
        <w:t>This is also biologically verified, eating chocolate causes a rush of endorphins to the brain causing us to be more charitable, our “virtues” or character traits are not in our choice, they are affected by situational arbitrariness. We don’t have control over our virtues and they aren’t morally praiseworthy.</w:t>
      </w:r>
    </w:p>
    <w:p w:rsidR="009021C9" w:rsidRPr="00E33FE9" w:rsidRDefault="009021C9" w:rsidP="00E33FE9">
      <w:pPr>
        <w:spacing w:after="60" w:line="360" w:lineRule="auto"/>
        <w:rPr>
          <w:rFonts w:ascii="Times New Roman" w:hAnsi="Times New Roman" w:cs="Times New Roman"/>
        </w:rPr>
      </w:pPr>
      <w:r w:rsidRPr="00E33FE9">
        <w:rPr>
          <w:rStyle w:val="LDAnalytics"/>
          <w:rFonts w:ascii="Times New Roman" w:hAnsi="Times New Roman" w:cs="Times New Roman"/>
        </w:rPr>
        <w:t>5</w:t>
      </w:r>
      <w:r w:rsidRPr="00E33FE9">
        <w:rPr>
          <w:rFonts w:ascii="Times New Roman" w:hAnsi="Times New Roman" w:cs="Times New Roman"/>
        </w:rPr>
        <w:t xml:space="preserve">. Virtue ethics collapses since it has no way to resolve dilemmas, </w:t>
      </w:r>
      <w:r w:rsidRPr="00E33FE9">
        <w:rPr>
          <w:rFonts w:ascii="Times New Roman" w:hAnsi="Times New Roman" w:cs="Times New Roman"/>
          <w:b/>
        </w:rPr>
        <w:t>Hursthouse and Zalta</w:t>
      </w:r>
      <w:r w:rsidRPr="00E33FE9">
        <w:rPr>
          <w:rFonts w:ascii="Times New Roman" w:hAnsi="Times New Roman" w:cs="Times New Roman"/>
        </w:rPr>
        <w:t>:</w:t>
      </w:r>
      <w:r w:rsidRPr="00E33FE9">
        <w:rPr>
          <w:rStyle w:val="FootnoteReference1"/>
          <w:rFonts w:ascii="Times New Roman" w:eastAsia="ヒラギノ角ゴ Pro W3" w:hAnsi="Times New Roman" w:cs="Times New Roman"/>
          <w:color w:val="auto"/>
          <w:vertAlign w:val="baseline"/>
        </w:rPr>
        <w:footnoteReference w:id="2"/>
      </w:r>
    </w:p>
    <w:p w:rsidR="009021C9" w:rsidRPr="00E33FE9" w:rsidRDefault="009021C9" w:rsidP="00E33FE9">
      <w:pPr>
        <w:spacing w:after="60" w:line="360" w:lineRule="auto"/>
        <w:rPr>
          <w:rFonts w:ascii="Times New Roman" w:hAnsi="Times New Roman" w:cs="Times New Roman"/>
          <w:sz w:val="10"/>
          <w:szCs w:val="10"/>
        </w:rPr>
      </w:pPr>
      <w:r w:rsidRPr="00E33FE9">
        <w:rPr>
          <w:rFonts w:ascii="Times New Roman" w:hAnsi="Times New Roman" w:cs="Times New Roman"/>
          <w:sz w:val="10"/>
          <w:szCs w:val="10"/>
        </w:rPr>
        <w:t xml:space="preserve">Another objection to which the </w:t>
      </w:r>
      <w:r w:rsidRPr="00E33FE9">
        <w:rPr>
          <w:rFonts w:ascii="Times New Roman" w:hAnsi="Times New Roman" w:cs="Times New Roman"/>
          <w:i/>
          <w:sz w:val="10"/>
          <w:szCs w:val="10"/>
        </w:rPr>
        <w:t>tu quoque</w:t>
      </w:r>
      <w:r w:rsidRPr="00E33FE9">
        <w:rPr>
          <w:rFonts w:ascii="Times New Roman" w:hAnsi="Times New Roman" w:cs="Times New Roman"/>
          <w:sz w:val="10"/>
          <w:szCs w:val="10"/>
        </w:rPr>
        <w:t xml:space="preserve"> response is partially appropriate is (iii) “the conflict problem.” What does virtue ethics have to say about dilemmas — cases in which, apparently,</w:t>
      </w:r>
      <w:r w:rsidRPr="00E33FE9">
        <w:rPr>
          <w:rFonts w:ascii="Times New Roman" w:hAnsi="Times New Roman" w:cs="Times New Roman"/>
          <w:b/>
          <w:u w:val="single"/>
        </w:rPr>
        <w:t xml:space="preserve"> the requirements of different virtues conflict </w:t>
      </w:r>
      <w:r w:rsidRPr="00E33FE9">
        <w:rPr>
          <w:rFonts w:ascii="Times New Roman" w:hAnsi="Times New Roman" w:cs="Times New Roman"/>
          <w:sz w:val="10"/>
          <w:szCs w:val="10"/>
        </w:rPr>
        <w:t xml:space="preserve">because they point in opposed directions? </w:t>
      </w:r>
      <w:r w:rsidRPr="00E33FE9">
        <w:rPr>
          <w:rFonts w:ascii="Times New Roman" w:hAnsi="Times New Roman" w:cs="Times New Roman"/>
          <w:b/>
          <w:u w:val="single"/>
        </w:rPr>
        <w:t>Charity prompts me to kill the person who would be better off dead, but justice forbids it.</w:t>
      </w:r>
      <w:r w:rsidRPr="00E33FE9">
        <w:rPr>
          <w:rFonts w:ascii="Times New Roman" w:hAnsi="Times New Roman" w:cs="Times New Roman"/>
        </w:rPr>
        <w:t xml:space="preserve"> </w:t>
      </w:r>
      <w:r w:rsidRPr="00E33FE9">
        <w:rPr>
          <w:rFonts w:ascii="Times New Roman" w:hAnsi="Times New Roman" w:cs="Times New Roman"/>
          <w:b/>
          <w:u w:val="single"/>
        </w:rPr>
        <w:t>Honesty points to telling the hurtful truth, kindness and compassion to remaining silent or even lying. What shall I do?</w:t>
      </w:r>
      <w:r w:rsidRPr="00E33FE9">
        <w:rPr>
          <w:rFonts w:ascii="Times New Roman" w:hAnsi="Times New Roman" w:cs="Times New Roman"/>
          <w:sz w:val="16"/>
        </w:rPr>
        <w:t xml:space="preserve"> </w:t>
      </w:r>
      <w:r w:rsidRPr="00E33FE9">
        <w:rPr>
          <w:rFonts w:ascii="Times New Roman" w:hAnsi="Times New Roman" w:cs="Times New Roman"/>
          <w:sz w:val="10"/>
          <w:szCs w:val="10"/>
        </w:rPr>
        <w:t xml:space="preserve">Of course, the same sorts of dilemmas are generated by conflicts between deontological rules. Deontology and virtue ethics share the conflict problem (and are happy to take it on board rather than follow some of the utilitarians in their consequentialist resolutions of such dilemmas) and in fact their strategies for responding to it are parallel. Both aim to resolve a number of dilemmas by arguing that the conflict is merely apparent; a discriminating understanding of the virtues or rules in question, possessed only by those with practical wisdom, will perceive that, in this particular case, the virtues do not make opposing demands or that one rule outranks another, or has a certain exception clause built into it. Whether this is all there is to it depends on whether there are any irresolvable dilemmas. If there are, proponents of either normative approach may point out reasonably that it could only be a mistake to offer a resolution of what is, </w:t>
      </w:r>
      <w:r w:rsidRPr="00E33FE9">
        <w:rPr>
          <w:rFonts w:ascii="Times New Roman" w:hAnsi="Times New Roman" w:cs="Times New Roman"/>
          <w:i/>
          <w:sz w:val="10"/>
          <w:szCs w:val="10"/>
        </w:rPr>
        <w:t>ex hypothesi</w:t>
      </w:r>
      <w:r w:rsidRPr="00E33FE9">
        <w:rPr>
          <w:rFonts w:ascii="Times New Roman" w:hAnsi="Times New Roman" w:cs="Times New Roman"/>
          <w:sz w:val="10"/>
          <w:szCs w:val="10"/>
        </w:rPr>
        <w:t>, irresolvable.</w:t>
      </w:r>
    </w:p>
    <w:p w:rsidR="009021C9" w:rsidRPr="00E33FE9" w:rsidRDefault="009021C9" w:rsidP="00E33FE9">
      <w:pPr>
        <w:pStyle w:val="Heading4"/>
        <w:spacing w:after="60" w:line="360" w:lineRule="auto"/>
        <w:rPr>
          <w:rFonts w:ascii="Times New Roman" w:hAnsi="Times New Roman" w:cs="Times New Roman"/>
          <w:color w:val="auto"/>
        </w:rPr>
      </w:pPr>
      <w:r w:rsidRPr="00E33FE9">
        <w:rPr>
          <w:rFonts w:ascii="Times New Roman" w:hAnsi="Times New Roman" w:cs="Times New Roman"/>
          <w:color w:val="auto"/>
        </w:rPr>
        <w:t>Contention</w:t>
      </w:r>
      <w:r w:rsidR="0044058C" w:rsidRPr="00E33FE9">
        <w:rPr>
          <w:rFonts w:ascii="Times New Roman" w:hAnsi="Times New Roman" w:cs="Times New Roman"/>
          <w:color w:val="auto"/>
        </w:rPr>
        <w:t xml:space="preserve"> overview</w:t>
      </w:r>
    </w:p>
    <w:p w:rsidR="0044058C" w:rsidRPr="00E33FE9" w:rsidRDefault="0044058C" w:rsidP="00E33FE9">
      <w:pPr>
        <w:pStyle w:val="Heading5"/>
        <w:spacing w:after="60" w:line="360" w:lineRule="auto"/>
        <w:rPr>
          <w:rFonts w:ascii="Times New Roman" w:hAnsi="Times New Roman" w:cs="Times New Roman"/>
          <w:b/>
          <w:i/>
          <w:color w:val="auto"/>
        </w:rPr>
      </w:pPr>
      <w:r w:rsidRPr="00E33FE9">
        <w:rPr>
          <w:rFonts w:ascii="Times New Roman" w:hAnsi="Times New Roman" w:cs="Times New Roman"/>
          <w:color w:val="auto"/>
        </w:rPr>
        <w:t xml:space="preserve">1. Gun ownership is key to self-defense, </w:t>
      </w:r>
      <w:r w:rsidRPr="00E33FE9">
        <w:rPr>
          <w:rFonts w:ascii="Times New Roman" w:hAnsi="Times New Roman" w:cs="Times New Roman"/>
          <w:b/>
          <w:color w:val="auto"/>
        </w:rPr>
        <w:t>Kates ‘13:</w:t>
      </w:r>
      <w:r w:rsidRPr="00E33FE9">
        <w:rPr>
          <w:rStyle w:val="FootnoteReference"/>
          <w:rFonts w:ascii="Times New Roman" w:hAnsi="Times New Roman" w:cs="Times New Roman"/>
          <w:b/>
          <w:color w:val="auto"/>
        </w:rPr>
        <w:footnoteReference w:id="3"/>
      </w:r>
      <w:r w:rsidRPr="00E33FE9">
        <w:rPr>
          <w:rFonts w:ascii="Times New Roman" w:hAnsi="Times New Roman" w:cs="Times New Roman"/>
          <w:b/>
          <w:color w:val="auto"/>
        </w:rPr>
        <w:t xml:space="preserve"> </w:t>
      </w:r>
    </w:p>
    <w:p w:rsidR="0044058C" w:rsidRPr="00E33FE9" w:rsidRDefault="0044058C" w:rsidP="00E33FE9">
      <w:pPr>
        <w:spacing w:after="60" w:line="360" w:lineRule="auto"/>
        <w:rPr>
          <w:rFonts w:ascii="Times New Roman" w:hAnsi="Times New Roman" w:cs="Times New Roman"/>
          <w:sz w:val="10"/>
          <w:szCs w:val="10"/>
        </w:rPr>
      </w:pPr>
      <w:r w:rsidRPr="00E33FE9">
        <w:rPr>
          <w:rFonts w:ascii="Times New Roman" w:hAnsi="Times New Roman" w:cs="Times New Roman"/>
          <w:sz w:val="10"/>
          <w:szCs w:val="10"/>
        </w:rPr>
        <w:t xml:space="preserve">Many Americans are armed, and handguns are used for self-defense millions of times per year. 36 </w:t>
      </w:r>
      <w:r w:rsidRPr="00E33FE9">
        <w:rPr>
          <w:rFonts w:ascii="Times New Roman" w:hAnsi="Times New Roman" w:cs="Times New Roman"/>
          <w:b/>
          <w:sz w:val="10"/>
          <w:szCs w:val="10"/>
          <w:u w:val="single"/>
        </w:rPr>
        <w:t>“</w:t>
      </w:r>
      <w:r w:rsidRPr="00E33FE9">
        <w:rPr>
          <w:rFonts w:ascii="Times New Roman" w:hAnsi="Times New Roman" w:cs="Times New Roman"/>
          <w:b/>
          <w:u w:val="single"/>
        </w:rPr>
        <w:t>[S]urveys reveal</w:t>
      </w:r>
      <w:r w:rsidRPr="00E33FE9">
        <w:rPr>
          <w:rFonts w:ascii="Times New Roman" w:hAnsi="Times New Roman" w:cs="Times New Roman"/>
        </w:rPr>
        <w:t xml:space="preserve"> </w:t>
      </w:r>
      <w:r w:rsidRPr="00E33FE9">
        <w:rPr>
          <w:rFonts w:ascii="Times New Roman" w:hAnsi="Times New Roman" w:cs="Times New Roman"/>
          <w:sz w:val="10"/>
          <w:szCs w:val="10"/>
        </w:rPr>
        <w:t>a great deal of self-defensive use of firearms, in fact,</w:t>
      </w:r>
      <w:r w:rsidRPr="00E33FE9">
        <w:rPr>
          <w:rFonts w:ascii="Times New Roman" w:hAnsi="Times New Roman" w:cs="Times New Roman"/>
        </w:rPr>
        <w:t xml:space="preserve"> </w:t>
      </w:r>
      <w:r w:rsidRPr="00E33FE9">
        <w:rPr>
          <w:rFonts w:ascii="Times New Roman" w:hAnsi="Times New Roman" w:cs="Times New Roman"/>
          <w:b/>
          <w:u w:val="single"/>
        </w:rPr>
        <w:t>more defensive gun uses than crimes committed with firearms</w:t>
      </w:r>
      <w:r w:rsidRPr="00E33FE9">
        <w:rPr>
          <w:rFonts w:ascii="Times New Roman" w:hAnsi="Times New Roman" w:cs="Times New Roman"/>
          <w:sz w:val="12"/>
        </w:rPr>
        <w:t>.</w:t>
      </w:r>
      <w:r w:rsidRPr="00E33FE9">
        <w:rPr>
          <w:rFonts w:ascii="Times New Roman" w:hAnsi="Times New Roman" w:cs="Times New Roman"/>
          <w:sz w:val="10"/>
          <w:szCs w:val="10"/>
        </w:rPr>
        <w:t xml:space="preserve">” 37 For instance, “firearms are used </w:t>
      </w:r>
      <w:r w:rsidRPr="00E33FE9">
        <w:rPr>
          <w:rFonts w:ascii="Times New Roman" w:hAnsi="Times New Roman" w:cs="Times New Roman"/>
          <w:b/>
          <w:u w:val="single"/>
        </w:rPr>
        <w:t xml:space="preserve">over half a million times in </w:t>
      </w:r>
      <w:r w:rsidRPr="00E33FE9">
        <w:rPr>
          <w:rFonts w:ascii="Times New Roman" w:hAnsi="Times New Roman" w:cs="Times New Roman"/>
          <w:sz w:val="10"/>
          <w:szCs w:val="10"/>
        </w:rPr>
        <w:t>a typical year against</w:t>
      </w:r>
      <w:r w:rsidRPr="00E33FE9">
        <w:rPr>
          <w:rFonts w:ascii="Times New Roman" w:hAnsi="Times New Roman" w:cs="Times New Roman"/>
        </w:rPr>
        <w:t xml:space="preserve"> </w:t>
      </w:r>
      <w:r w:rsidRPr="00E33FE9">
        <w:rPr>
          <w:rFonts w:ascii="Times New Roman" w:hAnsi="Times New Roman" w:cs="Times New Roman"/>
          <w:b/>
          <w:u w:val="single"/>
        </w:rPr>
        <w:t>home invasion</w:t>
      </w:r>
      <w:r w:rsidRPr="00E33FE9">
        <w:rPr>
          <w:rFonts w:ascii="Times New Roman" w:hAnsi="Times New Roman" w:cs="Times New Roman"/>
        </w:rPr>
        <w:t xml:space="preserve"> </w:t>
      </w:r>
      <w:r w:rsidRPr="00E33FE9">
        <w:rPr>
          <w:rFonts w:ascii="Times New Roman" w:hAnsi="Times New Roman" w:cs="Times New Roman"/>
          <w:sz w:val="10"/>
          <w:szCs w:val="10"/>
        </w:rPr>
        <w:t xml:space="preserve">burglars; usually </w:t>
      </w:r>
      <w:r w:rsidRPr="00E33FE9">
        <w:rPr>
          <w:rFonts w:ascii="Times New Roman" w:hAnsi="Times New Roman" w:cs="Times New Roman"/>
          <w:b/>
          <w:u w:val="single"/>
        </w:rPr>
        <w:t>the burglar flees as soon as [t]he[y] find</w:t>
      </w:r>
      <w:r w:rsidRPr="00E33FE9">
        <w:rPr>
          <w:rFonts w:ascii="Times New Roman" w:hAnsi="Times New Roman" w:cs="Times New Roman"/>
          <w:sz w:val="10"/>
          <w:szCs w:val="10"/>
        </w:rPr>
        <w:t>s</w:t>
      </w:r>
      <w:r w:rsidRPr="00E33FE9">
        <w:rPr>
          <w:rFonts w:ascii="Times New Roman" w:hAnsi="Times New Roman" w:cs="Times New Roman"/>
          <w:b/>
          <w:u w:val="single"/>
        </w:rPr>
        <w:t xml:space="preserve"> out </w:t>
      </w:r>
      <w:r w:rsidRPr="00E33FE9">
        <w:rPr>
          <w:rFonts w:ascii="Times New Roman" w:hAnsi="Times New Roman" w:cs="Times New Roman"/>
          <w:sz w:val="10"/>
          <w:szCs w:val="10"/>
        </w:rPr>
        <w:t>that</w:t>
      </w:r>
      <w:r w:rsidRPr="00E33FE9">
        <w:rPr>
          <w:rFonts w:ascii="Times New Roman" w:hAnsi="Times New Roman" w:cs="Times New Roman"/>
          <w:b/>
          <w:u w:val="single"/>
        </w:rPr>
        <w:t xml:space="preserve"> the victim is armed</w:t>
      </w:r>
      <w:r w:rsidRPr="00E33FE9">
        <w:rPr>
          <w:rFonts w:ascii="Times New Roman" w:hAnsi="Times New Roman" w:cs="Times New Roman"/>
          <w:sz w:val="10"/>
          <w:szCs w:val="10"/>
        </w:rPr>
        <w:t>, and</w:t>
      </w:r>
      <w:r w:rsidRPr="00E33FE9">
        <w:rPr>
          <w:rFonts w:ascii="Times New Roman" w:hAnsi="Times New Roman" w:cs="Times New Roman"/>
          <w:b/>
          <w:u w:val="single"/>
        </w:rPr>
        <w:t xml:space="preserve"> no shot is </w:t>
      </w:r>
      <w:r w:rsidRPr="00E33FE9">
        <w:rPr>
          <w:rFonts w:ascii="Times New Roman" w:hAnsi="Times New Roman" w:cs="Times New Roman"/>
          <w:sz w:val="10"/>
          <w:szCs w:val="10"/>
        </w:rPr>
        <w:t>ever</w:t>
      </w:r>
      <w:r w:rsidRPr="00E33FE9">
        <w:rPr>
          <w:rFonts w:ascii="Times New Roman" w:hAnsi="Times New Roman" w:cs="Times New Roman"/>
          <w:b/>
          <w:u w:val="single"/>
        </w:rPr>
        <w:t xml:space="preserve"> fired</w:t>
      </w:r>
      <w:r w:rsidRPr="00E33FE9">
        <w:rPr>
          <w:rFonts w:ascii="Times New Roman" w:hAnsi="Times New Roman" w:cs="Times New Roman"/>
          <w:b/>
          <w:sz w:val="10"/>
          <w:szCs w:val="10"/>
          <w:u w:val="single"/>
        </w:rPr>
        <w:t>.</w:t>
      </w:r>
      <w:r w:rsidRPr="00E33FE9">
        <w:rPr>
          <w:rFonts w:ascii="Times New Roman" w:hAnsi="Times New Roman" w:cs="Times New Roman"/>
          <w:sz w:val="10"/>
          <w:szCs w:val="10"/>
        </w:rPr>
        <w:t xml:space="preserve">” 38 Overwhelmingly when victims draw guns, criminals flee. </w:t>
      </w:r>
      <w:r w:rsidRPr="00E33FE9">
        <w:rPr>
          <w:rFonts w:ascii="Times New Roman" w:hAnsi="Times New Roman" w:cs="Times New Roman"/>
          <w:b/>
          <w:u w:val="single"/>
        </w:rPr>
        <w:t>Criminals</w:t>
      </w:r>
      <w:r w:rsidRPr="00E33FE9">
        <w:rPr>
          <w:rFonts w:ascii="Times New Roman" w:hAnsi="Times New Roman" w:cs="Times New Roman"/>
        </w:rPr>
        <w:t xml:space="preserve"> </w:t>
      </w:r>
      <w:r w:rsidRPr="00E33FE9">
        <w:rPr>
          <w:rFonts w:ascii="Times New Roman" w:hAnsi="Times New Roman" w:cs="Times New Roman"/>
          <w:sz w:val="10"/>
          <w:szCs w:val="10"/>
        </w:rPr>
        <w:t>flee armed citizens because they</w:t>
      </w:r>
      <w:r w:rsidRPr="00E33FE9">
        <w:rPr>
          <w:rFonts w:ascii="Times New Roman" w:hAnsi="Times New Roman" w:cs="Times New Roman"/>
        </w:rPr>
        <w:t xml:space="preserve"> </w:t>
      </w:r>
      <w:r w:rsidRPr="00E33FE9">
        <w:rPr>
          <w:rFonts w:ascii="Times New Roman" w:hAnsi="Times New Roman" w:cs="Times New Roman"/>
          <w:b/>
          <w:u w:val="single"/>
        </w:rPr>
        <w:t>want helpless victims, not gunfights</w:t>
      </w:r>
      <w:r w:rsidRPr="00E33FE9">
        <w:rPr>
          <w:rFonts w:ascii="Times New Roman" w:hAnsi="Times New Roman" w:cs="Times New Roman"/>
          <w:sz w:val="12"/>
        </w:rPr>
        <w:t xml:space="preserve"> </w:t>
      </w:r>
      <w:r w:rsidRPr="00E33FE9">
        <w:rPr>
          <w:rFonts w:ascii="Times New Roman" w:hAnsi="Times New Roman" w:cs="Times New Roman"/>
          <w:sz w:val="10"/>
          <w:szCs w:val="10"/>
        </w:rPr>
        <w:t>with armed ones. Indeed, 36 percent of the respondents</w:t>
      </w:r>
      <w:r w:rsidRPr="00E33FE9">
        <w:rPr>
          <w:rFonts w:ascii="Times New Roman" w:hAnsi="Times New Roman" w:cs="Times New Roman"/>
          <w:sz w:val="12"/>
        </w:rPr>
        <w:t xml:space="preserve"> </w:t>
      </w:r>
      <w:r w:rsidRPr="00E33FE9">
        <w:rPr>
          <w:rFonts w:ascii="Times New Roman" w:hAnsi="Times New Roman" w:cs="Times New Roman"/>
          <w:b/>
          <w:u w:val="single"/>
        </w:rPr>
        <w:t xml:space="preserve">in [a study of </w:t>
      </w:r>
      <w:r w:rsidRPr="00E33FE9">
        <w:rPr>
          <w:rFonts w:ascii="Times New Roman" w:hAnsi="Times New Roman" w:cs="Times New Roman"/>
          <w:sz w:val="10"/>
          <w:szCs w:val="10"/>
        </w:rPr>
        <w:t>imprisoned</w:t>
      </w:r>
      <w:r w:rsidRPr="00E33FE9">
        <w:rPr>
          <w:rFonts w:ascii="Times New Roman" w:hAnsi="Times New Roman" w:cs="Times New Roman"/>
          <w:b/>
          <w:u w:val="single"/>
        </w:rPr>
        <w:t xml:space="preserve"> juvenile criminals</w:t>
      </w:r>
      <w:r w:rsidRPr="00E33FE9">
        <w:rPr>
          <w:rFonts w:ascii="Times New Roman" w:hAnsi="Times New Roman" w:cs="Times New Roman"/>
          <w:sz w:val="10"/>
          <w:szCs w:val="10"/>
        </w:rPr>
        <w:t>] reported having decided at least “a few times” not to commit a crime because they believed the potential victim was armed.</w:t>
      </w:r>
      <w:r w:rsidRPr="00E33FE9">
        <w:rPr>
          <w:rFonts w:ascii="Times New Roman" w:hAnsi="Times New Roman" w:cs="Times New Roman"/>
        </w:rPr>
        <w:t xml:space="preserve"> </w:t>
      </w:r>
      <w:r w:rsidRPr="00E33FE9">
        <w:rPr>
          <w:rFonts w:ascii="Times New Roman" w:hAnsi="Times New Roman" w:cs="Times New Roman"/>
          <w:b/>
          <w:u w:val="single"/>
        </w:rPr>
        <w:t>Seventy percent</w:t>
      </w:r>
      <w:r w:rsidRPr="00E33FE9">
        <w:rPr>
          <w:rFonts w:ascii="Times New Roman" w:hAnsi="Times New Roman" w:cs="Times New Roman"/>
          <w:sz w:val="10"/>
          <w:szCs w:val="10"/>
        </w:rPr>
        <w:t xml:space="preserve"> of the respondents </w:t>
      </w:r>
      <w:r w:rsidRPr="00E33FE9">
        <w:rPr>
          <w:rFonts w:ascii="Times New Roman" w:hAnsi="Times New Roman" w:cs="Times New Roman"/>
          <w:b/>
          <w:u w:val="single"/>
        </w:rPr>
        <w:t>report</w:t>
      </w:r>
      <w:r w:rsidRPr="00E33FE9">
        <w:rPr>
          <w:rFonts w:ascii="Times New Roman" w:hAnsi="Times New Roman" w:cs="Times New Roman"/>
          <w:sz w:val="10"/>
          <w:szCs w:val="10"/>
        </w:rPr>
        <w:t>ed</w:t>
      </w:r>
      <w:r w:rsidRPr="00E33FE9">
        <w:rPr>
          <w:rFonts w:ascii="Times New Roman" w:hAnsi="Times New Roman" w:cs="Times New Roman"/>
          <w:b/>
          <w:u w:val="single"/>
        </w:rPr>
        <w:t xml:space="preserve"> having been “scared off</w:t>
      </w:r>
      <w:r w:rsidRPr="00E33FE9">
        <w:rPr>
          <w:rFonts w:ascii="Times New Roman" w:hAnsi="Times New Roman" w:cs="Times New Roman"/>
          <w:sz w:val="10"/>
          <w:szCs w:val="10"/>
        </w:rPr>
        <w:t>, shot at, wounded, or captured</w:t>
      </w:r>
      <w:r w:rsidRPr="00E33FE9">
        <w:rPr>
          <w:rFonts w:ascii="Times New Roman" w:hAnsi="Times New Roman" w:cs="Times New Roman"/>
        </w:rPr>
        <w:t xml:space="preserve"> </w:t>
      </w:r>
      <w:r w:rsidRPr="00E33FE9">
        <w:rPr>
          <w:rFonts w:ascii="Times New Roman" w:hAnsi="Times New Roman" w:cs="Times New Roman"/>
          <w:b/>
          <w:u w:val="single"/>
        </w:rPr>
        <w:t>by an arm</w:t>
      </w:r>
      <w:r w:rsidRPr="00E33FE9">
        <w:rPr>
          <w:rFonts w:ascii="Times New Roman" w:hAnsi="Times New Roman" w:cs="Times New Roman"/>
          <w:sz w:val="10"/>
          <w:szCs w:val="10"/>
        </w:rPr>
        <w:t xml:space="preserve">ed crime victim.” 39 Criminological studies conclude that “[r]esistance with a gun appears to be [the] most effective [response to criminal attack] in preventing serious injury [to victims, and] . . . for preventing property loss.” 40 As professors Hans Toch and Alan Lizotte write: [W]hen used for protection, firearms can seriously inhibit aggression and can provide a psychological buffer against the fear of crime. Furthermore, the fact that </w:t>
      </w:r>
      <w:r w:rsidRPr="00E33FE9">
        <w:rPr>
          <w:rStyle w:val="Cite"/>
          <w:rFonts w:ascii="Times New Roman" w:hAnsi="Times New Roman" w:cs="Times New Roman"/>
          <w:sz w:val="10"/>
          <w:szCs w:val="10"/>
        </w:rPr>
        <w:t>national</w:t>
      </w:r>
      <w:r w:rsidRPr="00E33FE9">
        <w:rPr>
          <w:rFonts w:ascii="Times New Roman" w:hAnsi="Times New Roman" w:cs="Times New Roman"/>
          <w:b/>
          <w:u w:val="single"/>
        </w:rPr>
        <w:t xml:space="preserve"> patterns show little </w:t>
      </w:r>
      <w:r w:rsidRPr="00E33FE9">
        <w:rPr>
          <w:rFonts w:ascii="Times New Roman" w:hAnsi="Times New Roman" w:cs="Times New Roman"/>
          <w:sz w:val="10"/>
          <w:szCs w:val="10"/>
        </w:rPr>
        <w:t>violent</w:t>
      </w:r>
      <w:r w:rsidRPr="00E33FE9">
        <w:rPr>
          <w:rFonts w:ascii="Times New Roman" w:hAnsi="Times New Roman" w:cs="Times New Roman"/>
          <w:b/>
          <w:u w:val="single"/>
        </w:rPr>
        <w:t xml:space="preserve"> crime where guns are most dense </w:t>
      </w:r>
      <w:r w:rsidRPr="00E33FE9">
        <w:rPr>
          <w:rFonts w:ascii="Times New Roman" w:hAnsi="Times New Roman" w:cs="Times New Roman"/>
          <w:sz w:val="10"/>
          <w:szCs w:val="10"/>
        </w:rPr>
        <w:t>implies that guns do not elicit aggression in any meaningful way. . . . Quite the contrary, these findings suggest that high saturations of guns in places, or something correlated with that condition, inhibit illegal aggression. 4</w:t>
      </w:r>
    </w:p>
    <w:p w:rsidR="009021C9" w:rsidRPr="00E33FE9" w:rsidRDefault="0044058C" w:rsidP="00E33FE9">
      <w:pPr>
        <w:spacing w:after="60" w:line="360" w:lineRule="auto"/>
        <w:rPr>
          <w:rFonts w:ascii="Times New Roman" w:hAnsi="Times New Roman" w:cs="Times New Roman"/>
        </w:rPr>
      </w:pPr>
      <w:r w:rsidRPr="00E33FE9">
        <w:rPr>
          <w:rFonts w:ascii="Times New Roman" w:hAnsi="Times New Roman" w:cs="Times New Roman"/>
        </w:rPr>
        <w:t xml:space="preserve">Impacts and weighing – </w:t>
      </w:r>
      <w:r w:rsidRPr="00E33FE9">
        <w:rPr>
          <w:rFonts w:ascii="Times New Roman" w:hAnsi="Times New Roman" w:cs="Times New Roman"/>
          <w:b/>
        </w:rPr>
        <w:t xml:space="preserve">A. </w:t>
      </w:r>
      <w:r w:rsidRPr="00E33FE9">
        <w:rPr>
          <w:rFonts w:ascii="Times New Roman" w:hAnsi="Times New Roman" w:cs="Times New Roman"/>
        </w:rPr>
        <w:t xml:space="preserve"> having the resolve to use self-defense is key to development of courage, which </w:t>
      </w:r>
      <w:r w:rsidR="004B3D0D">
        <w:rPr>
          <w:rFonts w:ascii="Times New Roman" w:hAnsi="Times New Roman" w:cs="Times New Roman"/>
        </w:rPr>
        <w:t>independent</w:t>
      </w:r>
      <w:r w:rsidRPr="00E33FE9">
        <w:rPr>
          <w:rFonts w:ascii="Times New Roman" w:hAnsi="Times New Roman" w:cs="Times New Roman"/>
        </w:rPr>
        <w:t xml:space="preserve"> outweighs since having fortitude is a prerequisite to your being strong enough to exercise any other virtue </w:t>
      </w:r>
      <w:r w:rsidRPr="00E33FE9">
        <w:rPr>
          <w:rFonts w:ascii="Times New Roman" w:hAnsi="Times New Roman" w:cs="Times New Roman"/>
          <w:b/>
        </w:rPr>
        <w:t xml:space="preserve">B. </w:t>
      </w:r>
      <w:r w:rsidRPr="00E33FE9">
        <w:rPr>
          <w:rFonts w:ascii="Times New Roman" w:hAnsi="Times New Roman" w:cs="Times New Roman"/>
        </w:rPr>
        <w:t>my Kates evidence indicates that gun bans would statistically lead to more crime since ownership deters it, which destroys virtue since criminals act non-virtuously and because crimes cause cycles of non-virtue through which children are more likely to need to resort to crime.</w:t>
      </w:r>
    </w:p>
    <w:p w:rsidR="0044058C" w:rsidRPr="00E33FE9" w:rsidRDefault="0044058C" w:rsidP="00E33FE9">
      <w:pPr>
        <w:spacing w:after="60" w:line="360" w:lineRule="auto"/>
        <w:rPr>
          <w:rFonts w:ascii="Times New Roman" w:hAnsi="Times New Roman" w:cs="Times New Roman"/>
        </w:rPr>
      </w:pPr>
      <w:r w:rsidRPr="00E33FE9">
        <w:rPr>
          <w:rFonts w:ascii="Times New Roman" w:hAnsi="Times New Roman" w:cs="Times New Roman"/>
        </w:rPr>
        <w:t xml:space="preserve">2. The conclusion of virtue ethics is ultimately anarchy – if my mom forces me to be nice to my classmate I am not actually compassionate, which means that virtues must both be independently fostered and independently validated. A government’s compulsory ban would mean no one is actually being virtuous – precludes your offense since even if gun ownership is bad that’s not a reason to legally </w:t>
      </w:r>
      <w:r w:rsidR="004B3D0D">
        <w:rPr>
          <w:rFonts w:ascii="Times New Roman" w:hAnsi="Times New Roman" w:cs="Times New Roman"/>
        </w:rPr>
        <w:t>prohibit</w:t>
      </w:r>
      <w:r w:rsidRPr="00E33FE9">
        <w:rPr>
          <w:rFonts w:ascii="Times New Roman" w:hAnsi="Times New Roman" w:cs="Times New Roman"/>
        </w:rPr>
        <w:t xml:space="preserve"> it. Several implications </w:t>
      </w:r>
      <w:r w:rsidRPr="00E33FE9">
        <w:rPr>
          <w:rFonts w:ascii="Times New Roman" w:hAnsi="Times New Roman" w:cs="Times New Roman"/>
          <w:b/>
        </w:rPr>
        <w:t>A.</w:t>
      </w:r>
      <w:r w:rsidRPr="00E33FE9">
        <w:rPr>
          <w:rFonts w:ascii="Times New Roman" w:hAnsi="Times New Roman" w:cs="Times New Roman"/>
        </w:rPr>
        <w:t xml:space="preserve"> negate since your framework denies the assumption that we enact a legal ban since it says compulsory laws are bad and </w:t>
      </w:r>
      <w:r w:rsidRPr="00E33FE9">
        <w:rPr>
          <w:rFonts w:ascii="Times New Roman" w:hAnsi="Times New Roman" w:cs="Times New Roman"/>
          <w:b/>
        </w:rPr>
        <w:t xml:space="preserve">B. </w:t>
      </w:r>
      <w:r w:rsidRPr="00E33FE9">
        <w:rPr>
          <w:rFonts w:ascii="Times New Roman" w:hAnsi="Times New Roman" w:cs="Times New Roman"/>
        </w:rPr>
        <w:t>the aff restricts a necessary precondition to virtue so negate.</w:t>
      </w:r>
    </w:p>
    <w:p w:rsidR="0044058C" w:rsidRPr="00E33FE9" w:rsidRDefault="00E33FE9" w:rsidP="00E33FE9">
      <w:pPr>
        <w:pStyle w:val="Heading5"/>
        <w:spacing w:after="60" w:line="360" w:lineRule="auto"/>
        <w:rPr>
          <w:rFonts w:ascii="Times New Roman" w:hAnsi="Times New Roman" w:cs="Times New Roman"/>
        </w:rPr>
      </w:pPr>
      <w:r>
        <w:rPr>
          <w:rFonts w:ascii="Times New Roman" w:hAnsi="Times New Roman" w:cs="Times New Roman"/>
          <w:color w:val="auto"/>
        </w:rPr>
        <w:t>3. Promise keeping is directly mandated by virtues</w:t>
      </w:r>
      <w:r w:rsidR="0044058C" w:rsidRPr="00E33FE9">
        <w:rPr>
          <w:rFonts w:ascii="Times New Roman" w:hAnsi="Times New Roman" w:cs="Times New Roman"/>
          <w:color w:val="auto"/>
        </w:rPr>
        <w:t xml:space="preserve">, </w:t>
      </w:r>
      <w:r w:rsidR="0044058C" w:rsidRPr="00E33FE9">
        <w:rPr>
          <w:rStyle w:val="Cite"/>
          <w:rFonts w:ascii="Times New Roman" w:hAnsi="Times New Roman" w:cs="Times New Roman"/>
          <w:color w:val="auto"/>
          <w:sz w:val="24"/>
        </w:rPr>
        <w:t>Habib 14:</w:t>
      </w:r>
      <w:r w:rsidR="0044058C" w:rsidRPr="00E33FE9">
        <w:rPr>
          <w:rFonts w:ascii="Times New Roman" w:hAnsi="Times New Roman" w:cs="Times New Roman"/>
          <w:color w:val="auto"/>
        </w:rPr>
        <w:t xml:space="preserve"> </w:t>
      </w:r>
    </w:p>
    <w:p w:rsidR="0044058C" w:rsidRPr="00E33FE9" w:rsidRDefault="0044058C" w:rsidP="00E33FE9">
      <w:pPr>
        <w:spacing w:after="60" w:line="360" w:lineRule="auto"/>
        <w:rPr>
          <w:rFonts w:ascii="Times New Roman" w:hAnsi="Times New Roman" w:cs="Times New Roman"/>
          <w:sz w:val="12"/>
          <w:szCs w:val="12"/>
        </w:rPr>
      </w:pPr>
      <w:r w:rsidRPr="00E33FE9">
        <w:rPr>
          <w:rFonts w:ascii="Times New Roman" w:hAnsi="Times New Roman" w:cs="Times New Roman"/>
          <w:sz w:val="12"/>
          <w:szCs w:val="12"/>
        </w:rPr>
        <w:t>Habib, Allen, "Promises", The Stanford Encyclopedia of Philosophy (Spring 2014 Edition), Edward N. Zalta (ed.), URL = &lt;http://plato.stanford.edu/archives/spr2014/entries/promises/&gt;.</w:t>
      </w:r>
    </w:p>
    <w:p w:rsidR="00E33FE9" w:rsidRDefault="0044058C" w:rsidP="00E33FE9">
      <w:pPr>
        <w:spacing w:after="60" w:line="360" w:lineRule="auto"/>
        <w:rPr>
          <w:rFonts w:ascii="Times New Roman" w:hAnsi="Times New Roman" w:cs="Times New Roman"/>
          <w:sz w:val="10"/>
          <w:szCs w:val="10"/>
        </w:rPr>
      </w:pPr>
      <w:r w:rsidRPr="00E33FE9">
        <w:rPr>
          <w:rFonts w:ascii="Times New Roman" w:hAnsi="Times New Roman" w:cs="Times New Roman"/>
          <w:sz w:val="10"/>
          <w:szCs w:val="10"/>
        </w:rPr>
        <w:t>Representative of the ancient view,</w:t>
      </w:r>
      <w:r w:rsidRPr="00E33FE9">
        <w:rPr>
          <w:rFonts w:ascii="Times New Roman" w:hAnsi="Times New Roman" w:cs="Times New Roman"/>
          <w:sz w:val="16"/>
        </w:rPr>
        <w:t xml:space="preserve"> </w:t>
      </w:r>
      <w:r w:rsidRPr="00E33FE9">
        <w:rPr>
          <w:rStyle w:val="StyleBoldUnderline"/>
          <w:rFonts w:ascii="Times New Roman" w:hAnsi="Times New Roman" w:cs="Times New Roman"/>
          <w:sz w:val="24"/>
        </w:rPr>
        <w:t xml:space="preserve">for Aristotle promise-keeping is directly mandated by the </w:t>
      </w:r>
      <w:r w:rsidR="00E33FE9" w:rsidRPr="00E33FE9">
        <w:rPr>
          <w:rStyle w:val="StyleBoldUnderline"/>
          <w:rFonts w:ascii="Times New Roman" w:hAnsi="Times New Roman" w:cs="Times New Roman"/>
          <w:sz w:val="24"/>
        </w:rPr>
        <w:t>virtues,</w:t>
      </w:r>
      <w:r w:rsidRPr="00E33FE9">
        <w:rPr>
          <w:rFonts w:ascii="Times New Roman" w:hAnsi="Times New Roman" w:cs="Times New Roman"/>
          <w:u w:val="single"/>
        </w:rPr>
        <w:t xml:space="preserve"> </w:t>
      </w:r>
      <w:r w:rsidRPr="00E33FE9">
        <w:rPr>
          <w:rFonts w:ascii="Times New Roman" w:hAnsi="Times New Roman" w:cs="Times New Roman"/>
          <w:b/>
          <w:u w:val="single"/>
        </w:rPr>
        <w:t>in particular,</w:t>
      </w:r>
      <w:r w:rsidRPr="00E33FE9">
        <w:rPr>
          <w:rFonts w:ascii="Times New Roman" w:hAnsi="Times New Roman" w:cs="Times New Roman"/>
        </w:rPr>
        <w:t xml:space="preserve"> </w:t>
      </w:r>
      <w:r w:rsidRPr="00E33FE9">
        <w:rPr>
          <w:rFonts w:ascii="Times New Roman" w:hAnsi="Times New Roman" w:cs="Times New Roman"/>
          <w:sz w:val="10"/>
          <w:szCs w:val="10"/>
        </w:rPr>
        <w:t>those of</w:t>
      </w:r>
      <w:r w:rsidRPr="00E33FE9">
        <w:rPr>
          <w:rFonts w:ascii="Times New Roman" w:hAnsi="Times New Roman" w:cs="Times New Roman"/>
        </w:rPr>
        <w:t xml:space="preserve"> </w:t>
      </w:r>
      <w:r w:rsidRPr="00E33FE9">
        <w:rPr>
          <w:rStyle w:val="StyleBoldUnderline"/>
          <w:rFonts w:ascii="Times New Roman" w:hAnsi="Times New Roman" w:cs="Times New Roman"/>
          <w:sz w:val="24"/>
        </w:rPr>
        <w:t>honesty and justice</w:t>
      </w:r>
      <w:r w:rsidRPr="00E33FE9">
        <w:rPr>
          <w:rFonts w:ascii="Times New Roman" w:hAnsi="Times New Roman" w:cs="Times New Roman"/>
        </w:rPr>
        <w:t xml:space="preserve"> </w:t>
      </w:r>
      <w:r w:rsidRPr="00E33FE9">
        <w:rPr>
          <w:rFonts w:ascii="Times New Roman" w:hAnsi="Times New Roman" w:cs="Times New Roman"/>
          <w:sz w:val="10"/>
          <w:szCs w:val="10"/>
        </w:rPr>
        <w:t xml:space="preserve">(as well as liberality in cases of purely gratuitous promises): Let us discuss them both, but first of all the truthful man. </w:t>
      </w:r>
      <w:r w:rsidRPr="00E33FE9">
        <w:rPr>
          <w:rStyle w:val="StyleBoldUnderline"/>
          <w:rFonts w:ascii="Times New Roman" w:hAnsi="Times New Roman" w:cs="Times New Roman"/>
          <w:sz w:val="24"/>
        </w:rPr>
        <w:t>We are</w:t>
      </w:r>
      <w:r w:rsidRPr="00E33FE9">
        <w:rPr>
          <w:rFonts w:ascii="Times New Roman" w:hAnsi="Times New Roman" w:cs="Times New Roman"/>
        </w:rPr>
        <w:t xml:space="preserve"> </w:t>
      </w:r>
      <w:r w:rsidRPr="00E33FE9">
        <w:rPr>
          <w:rFonts w:ascii="Times New Roman" w:hAnsi="Times New Roman" w:cs="Times New Roman"/>
          <w:sz w:val="10"/>
          <w:szCs w:val="10"/>
        </w:rPr>
        <w:t>not</w:t>
      </w:r>
      <w:r w:rsidRPr="00E33FE9">
        <w:rPr>
          <w:rFonts w:ascii="Times New Roman" w:hAnsi="Times New Roman" w:cs="Times New Roman"/>
        </w:rPr>
        <w:t xml:space="preserve"> </w:t>
      </w:r>
      <w:r w:rsidRPr="00E33FE9">
        <w:rPr>
          <w:rStyle w:val="StyleBoldUnderline"/>
          <w:rFonts w:ascii="Times New Roman" w:hAnsi="Times New Roman" w:cs="Times New Roman"/>
          <w:sz w:val="24"/>
        </w:rPr>
        <w:t xml:space="preserve">speaking of the [person] </w:t>
      </w:r>
      <w:r w:rsidRPr="00E33FE9">
        <w:rPr>
          <w:rFonts w:ascii="Times New Roman" w:hAnsi="Times New Roman" w:cs="Times New Roman"/>
          <w:sz w:val="10"/>
          <w:szCs w:val="10"/>
        </w:rPr>
        <w:t>man who keeps faith in his agreements, i.e., in the things that pertain to justice or injustice (for this would belong to another excellence), but the man</w:t>
      </w:r>
      <w:r w:rsidRPr="00E33FE9">
        <w:rPr>
          <w:rFonts w:ascii="Times New Roman" w:hAnsi="Times New Roman" w:cs="Times New Roman"/>
        </w:rPr>
        <w:t xml:space="preserve"> </w:t>
      </w:r>
      <w:r w:rsidRPr="00E33FE9">
        <w:rPr>
          <w:rStyle w:val="StyleBoldUnderline"/>
          <w:rFonts w:ascii="Times New Roman" w:hAnsi="Times New Roman" w:cs="Times New Roman"/>
          <w:sz w:val="24"/>
        </w:rPr>
        <w:t>who</w:t>
      </w:r>
      <w:r w:rsidRPr="00E33FE9">
        <w:rPr>
          <w:rFonts w:ascii="Times New Roman" w:hAnsi="Times New Roman" w:cs="Times New Roman"/>
        </w:rPr>
        <w:t xml:space="preserve"> </w:t>
      </w:r>
      <w:r w:rsidRPr="00E33FE9">
        <w:rPr>
          <w:rFonts w:ascii="Times New Roman" w:hAnsi="Times New Roman" w:cs="Times New Roman"/>
          <w:sz w:val="10"/>
          <w:szCs w:val="10"/>
        </w:rPr>
        <w:t>in the matters in which nothing of this sort is at stake</w:t>
      </w:r>
      <w:r w:rsidRPr="00E33FE9">
        <w:rPr>
          <w:rFonts w:ascii="Times New Roman" w:hAnsi="Times New Roman" w:cs="Times New Roman"/>
        </w:rPr>
        <w:t xml:space="preserve"> </w:t>
      </w:r>
      <w:r w:rsidRPr="00E33FE9">
        <w:rPr>
          <w:rStyle w:val="StyleBoldUnderline"/>
          <w:rFonts w:ascii="Times New Roman" w:hAnsi="Times New Roman" w:cs="Times New Roman"/>
          <w:sz w:val="24"/>
        </w:rPr>
        <w:t>is true both in word and in life because</w:t>
      </w:r>
      <w:r w:rsidRPr="00E33FE9">
        <w:rPr>
          <w:rFonts w:ascii="Times New Roman" w:hAnsi="Times New Roman" w:cs="Times New Roman"/>
        </w:rPr>
        <w:t xml:space="preserve"> </w:t>
      </w:r>
      <w:r w:rsidRPr="00E33FE9">
        <w:rPr>
          <w:rFonts w:ascii="Times New Roman" w:hAnsi="Times New Roman" w:cs="Times New Roman"/>
          <w:sz w:val="10"/>
          <w:szCs w:val="10"/>
        </w:rPr>
        <w:t>his</w:t>
      </w:r>
      <w:r w:rsidRPr="00E33FE9">
        <w:rPr>
          <w:rFonts w:ascii="Times New Roman" w:hAnsi="Times New Roman" w:cs="Times New Roman"/>
        </w:rPr>
        <w:t xml:space="preserve"> </w:t>
      </w:r>
      <w:r w:rsidRPr="00E33FE9">
        <w:rPr>
          <w:rStyle w:val="StyleBoldUnderline"/>
          <w:rFonts w:ascii="Times New Roman" w:hAnsi="Times New Roman" w:cs="Times New Roman"/>
          <w:sz w:val="24"/>
        </w:rPr>
        <w:t>character is such</w:t>
      </w:r>
      <w:r w:rsidRPr="00E33FE9">
        <w:rPr>
          <w:rFonts w:ascii="Times New Roman" w:hAnsi="Times New Roman" w:cs="Times New Roman"/>
          <w:sz w:val="10"/>
          <w:szCs w:val="10"/>
        </w:rPr>
        <w:t>. But such a man would seem to be as a matter of fact equitable. For the man</w:t>
      </w:r>
      <w:r w:rsidRPr="00E33FE9">
        <w:rPr>
          <w:rStyle w:val="StyleBoldUnderline"/>
          <w:rFonts w:ascii="Times New Roman" w:hAnsi="Times New Roman" w:cs="Times New Roman"/>
          <w:sz w:val="24"/>
        </w:rPr>
        <w:t xml:space="preserve"> [a person]</w:t>
      </w:r>
      <w:r w:rsidRPr="00E33FE9">
        <w:rPr>
          <w:rFonts w:ascii="Times New Roman" w:hAnsi="Times New Roman" w:cs="Times New Roman"/>
        </w:rPr>
        <w:t xml:space="preserve"> </w:t>
      </w:r>
      <w:r w:rsidRPr="00E33FE9">
        <w:rPr>
          <w:rStyle w:val="StyleBoldUnderline"/>
          <w:rFonts w:ascii="Times New Roman" w:hAnsi="Times New Roman" w:cs="Times New Roman"/>
          <w:sz w:val="24"/>
        </w:rPr>
        <w:t>who loves truth</w:t>
      </w:r>
      <w:r w:rsidRPr="00E33FE9">
        <w:rPr>
          <w:rStyle w:val="StyleBoldUnderline"/>
          <w:rFonts w:ascii="Times New Roman" w:hAnsi="Times New Roman" w:cs="Times New Roman"/>
          <w:sz w:val="10"/>
          <w:szCs w:val="10"/>
          <w:u w:val="none"/>
        </w:rPr>
        <w:t>, and is truthful where nothing is</w:t>
      </w:r>
      <w:r w:rsidRPr="00E33FE9">
        <w:rPr>
          <w:rFonts w:ascii="Times New Roman" w:hAnsi="Times New Roman" w:cs="Times New Roman"/>
          <w:sz w:val="10"/>
          <w:szCs w:val="10"/>
        </w:rPr>
        <w:t xml:space="preserve"> at stake, will still more be truthful where something is at stake; he will avoid falsehood as something base, seeing that he avoided it even for its own sake; and such a man </w:t>
      </w:r>
      <w:r w:rsidRPr="00E33FE9">
        <w:rPr>
          <w:rStyle w:val="StyleBoldUnderline"/>
          <w:rFonts w:ascii="Times New Roman" w:hAnsi="Times New Roman" w:cs="Times New Roman"/>
          <w:sz w:val="10"/>
          <w:szCs w:val="10"/>
          <w:u w:val="none"/>
        </w:rPr>
        <w:t>is worthy of praise</w:t>
      </w:r>
      <w:r w:rsidRPr="00E33FE9">
        <w:rPr>
          <w:rFonts w:ascii="Times New Roman" w:hAnsi="Times New Roman" w:cs="Times New Roman"/>
          <w:sz w:val="10"/>
          <w:szCs w:val="10"/>
        </w:rPr>
        <w:t>. He inclines rather to understate the truth; for this seems in better taste because exaggerations are wearisome. (Nicomachean Ethics, iv. vii, 1127a-1127b)</w:t>
      </w:r>
    </w:p>
    <w:p w:rsidR="007A14CA" w:rsidRPr="007A14CA" w:rsidRDefault="0044058C" w:rsidP="007A14CA">
      <w:pPr>
        <w:spacing w:after="60" w:line="360" w:lineRule="auto"/>
        <w:rPr>
          <w:rFonts w:ascii="Times New Roman" w:hAnsi="Times New Roman" w:cs="Times New Roman"/>
        </w:rPr>
      </w:pPr>
      <w:r w:rsidRPr="00E33FE9">
        <w:rPr>
          <w:rFonts w:ascii="Times New Roman" w:hAnsi="Times New Roman" w:cs="Times New Roman"/>
        </w:rPr>
        <w:t xml:space="preserve">Prefer Aristotle – he was one of the founders of virtue ethics, which means I </w:t>
      </w:r>
      <w:r w:rsidR="00E33FE9">
        <w:rPr>
          <w:rFonts w:ascii="Times New Roman" w:hAnsi="Times New Roman" w:cs="Times New Roman"/>
        </w:rPr>
        <w:t>more</w:t>
      </w:r>
      <w:r w:rsidRPr="00E33FE9">
        <w:rPr>
          <w:rFonts w:ascii="Times New Roman" w:hAnsi="Times New Roman" w:cs="Times New Roman"/>
        </w:rPr>
        <w:t xml:space="preserve"> directly access the framework</w:t>
      </w:r>
      <w:r w:rsidR="00E33FE9" w:rsidRPr="00E33FE9">
        <w:rPr>
          <w:rFonts w:ascii="Times New Roman" w:hAnsi="Times New Roman" w:cs="Times New Roman"/>
        </w:rPr>
        <w:t xml:space="preserve">. </w:t>
      </w:r>
      <w:r w:rsidR="007A14CA">
        <w:rPr>
          <w:rFonts w:ascii="Times New Roman" w:hAnsi="Times New Roman" w:cs="Times New Roman"/>
        </w:rPr>
        <w:t xml:space="preserve">Promises also outweigh other virtues since they’re codifiable and evaluable, which makes them binding as opposed to hypothetical virtues. </w:t>
      </w:r>
      <w:r w:rsidR="00E33FE9" w:rsidRPr="00E33FE9">
        <w:rPr>
          <w:rFonts w:ascii="Times New Roman" w:hAnsi="Times New Roman" w:cs="Times New Roman"/>
        </w:rPr>
        <w:t xml:space="preserve">And, the government has promised </w:t>
      </w:r>
      <w:r w:rsidR="007A14CA">
        <w:rPr>
          <w:rFonts w:ascii="Times New Roman" w:hAnsi="Times New Roman" w:cs="Times New Roman"/>
        </w:rPr>
        <w:t xml:space="preserve">it’ll follow the Constitution, </w:t>
      </w:r>
      <w:r w:rsidR="007A14CA" w:rsidRPr="007A14CA">
        <w:rPr>
          <w:rFonts w:ascii="Times New Roman" w:hAnsi="Times New Roman" w:cs="Times New Roman"/>
          <w:b/>
        </w:rPr>
        <w:t>The State Department</w:t>
      </w:r>
      <w:r w:rsidR="007A14CA" w:rsidRPr="007A14CA">
        <w:rPr>
          <w:rStyle w:val="FootnoteReference"/>
          <w:rFonts w:ascii="Times New Roman" w:hAnsi="Times New Roman" w:cs="Times New Roman"/>
        </w:rPr>
        <w:footnoteReference w:id="4"/>
      </w:r>
      <w:r w:rsidR="007A14CA" w:rsidRPr="007A14CA">
        <w:rPr>
          <w:rFonts w:ascii="Times New Roman" w:hAnsi="Times New Roman" w:cs="Times New Roman"/>
        </w:rPr>
        <w:t>:</w:t>
      </w:r>
    </w:p>
    <w:p w:rsidR="007A14CA" w:rsidRPr="007A14CA" w:rsidRDefault="007A14CA" w:rsidP="007A14CA">
      <w:pPr>
        <w:spacing w:after="60" w:line="360" w:lineRule="auto"/>
        <w:ind w:right="-720"/>
        <w:rPr>
          <w:rFonts w:ascii="Times New Roman" w:hAnsi="Times New Roman" w:cs="Times New Roman"/>
          <w:sz w:val="10"/>
          <w:szCs w:val="10"/>
        </w:rPr>
      </w:pPr>
      <w:r w:rsidRPr="007A14CA">
        <w:rPr>
          <w:rFonts w:ascii="Times New Roman" w:hAnsi="Times New Roman" w:cs="Times New Roman"/>
          <w:sz w:val="10"/>
          <w:szCs w:val="10"/>
        </w:rPr>
        <w:t>It</w:t>
      </w:r>
      <w:r w:rsidRPr="007A14CA">
        <w:rPr>
          <w:rFonts w:ascii="Times New Roman" w:hAnsi="Times New Roman" w:cs="Times New Roman"/>
        </w:rPr>
        <w:t xml:space="preserve"> </w:t>
      </w:r>
      <w:r w:rsidRPr="007A14CA">
        <w:rPr>
          <w:rFonts w:ascii="Times New Roman" w:hAnsi="Times New Roman" w:cs="Times New Roman"/>
          <w:b/>
          <w:u w:val="single"/>
        </w:rPr>
        <w:t>[The Constitution] establishes the form of the national government and defines the rights</w:t>
      </w:r>
      <w:r w:rsidRPr="007A14CA">
        <w:rPr>
          <w:rFonts w:ascii="Times New Roman" w:hAnsi="Times New Roman" w:cs="Times New Roman"/>
        </w:rPr>
        <w:t xml:space="preserve"> </w:t>
      </w:r>
      <w:r w:rsidRPr="007A14CA">
        <w:rPr>
          <w:rFonts w:ascii="Times New Roman" w:hAnsi="Times New Roman" w:cs="Times New Roman"/>
          <w:sz w:val="10"/>
          <w:szCs w:val="10"/>
        </w:rPr>
        <w:t>and liberties</w:t>
      </w:r>
      <w:r w:rsidRPr="007A14CA">
        <w:rPr>
          <w:rFonts w:ascii="Times New Roman" w:hAnsi="Times New Roman" w:cs="Times New Roman"/>
        </w:rPr>
        <w:t xml:space="preserve"> </w:t>
      </w:r>
      <w:r w:rsidRPr="007A14CA">
        <w:rPr>
          <w:rFonts w:ascii="Times New Roman" w:hAnsi="Times New Roman" w:cs="Times New Roman"/>
          <w:b/>
          <w:u w:val="single"/>
        </w:rPr>
        <w:t xml:space="preserve">of the </w:t>
      </w:r>
      <w:r w:rsidRPr="007A14CA">
        <w:rPr>
          <w:rFonts w:ascii="Times New Roman" w:hAnsi="Times New Roman" w:cs="Times New Roman"/>
          <w:sz w:val="10"/>
          <w:szCs w:val="10"/>
        </w:rPr>
        <w:t>American</w:t>
      </w:r>
      <w:r w:rsidRPr="007A14CA">
        <w:rPr>
          <w:rFonts w:ascii="Times New Roman" w:hAnsi="Times New Roman" w:cs="Times New Roman"/>
          <w:b/>
          <w:u w:val="single"/>
        </w:rPr>
        <w:t xml:space="preserve"> people. It </w:t>
      </w:r>
      <w:r w:rsidRPr="007A14CA">
        <w:rPr>
          <w:rFonts w:ascii="Times New Roman" w:hAnsi="Times New Roman" w:cs="Times New Roman"/>
          <w:sz w:val="10"/>
          <w:szCs w:val="10"/>
        </w:rPr>
        <w:t>also</w:t>
      </w:r>
      <w:r w:rsidRPr="007A14CA">
        <w:rPr>
          <w:rFonts w:ascii="Times New Roman" w:hAnsi="Times New Roman" w:cs="Times New Roman"/>
          <w:b/>
          <w:u w:val="single"/>
        </w:rPr>
        <w:t xml:space="preserve"> lists the aims of </w:t>
      </w:r>
      <w:r w:rsidRPr="007A14CA">
        <w:rPr>
          <w:rFonts w:ascii="Times New Roman" w:hAnsi="Times New Roman" w:cs="Times New Roman"/>
          <w:sz w:val="10"/>
          <w:szCs w:val="10"/>
        </w:rPr>
        <w:t>the ational</w:t>
      </w:r>
      <w:r w:rsidRPr="007A14CA">
        <w:rPr>
          <w:rFonts w:ascii="Times New Roman" w:hAnsi="Times New Roman" w:cs="Times New Roman"/>
          <w:b/>
          <w:u w:val="single"/>
        </w:rPr>
        <w:t xml:space="preserve"> government</w:t>
      </w:r>
      <w:r w:rsidRPr="007A14CA">
        <w:rPr>
          <w:rFonts w:ascii="Times New Roman" w:hAnsi="Times New Roman" w:cs="Times New Roman"/>
        </w:rPr>
        <w:t xml:space="preserve"> </w:t>
      </w:r>
      <w:r w:rsidRPr="007A14CA">
        <w:rPr>
          <w:rFonts w:ascii="Times New Roman" w:hAnsi="Times New Roman" w:cs="Times New Roman"/>
          <w:sz w:val="10"/>
          <w:szCs w:val="10"/>
        </w:rPr>
        <w:t>and the methods of achieving them. Previously, the nation's leaders had established an alliance among the states under the Articles of Confederation. But the Congress created by the Articles lacked the authority to make the states work together to solve national problems. After the states won independence in the Revolutionary War (1775-1783), they faced all the problems of peacetime government. The states had to enforce law and order, collect taxes, pay a large public debt, and regulate trade among themselves. They also had to deal with Indian tribes and negotiate with other governments. Leading statesmen, such as George Washington and Alexander Hamilton, began to discuss the need to create a strong national government under a new constitution. Hamilton helped bring about a constitutional convention that met in Philadelphia, Pennsylvania, in 1787 to revise the Articles of Confederation. But a majority of the delegates at the convention decided instead to write a new plan of government -- the Constitution of the United States</w:t>
      </w:r>
      <w:r w:rsidRPr="007A14CA">
        <w:rPr>
          <w:rFonts w:ascii="Times New Roman" w:hAnsi="Times New Roman" w:cs="Times New Roman"/>
          <w:sz w:val="12"/>
          <w:szCs w:val="12"/>
        </w:rPr>
        <w:t xml:space="preserve">. </w:t>
      </w:r>
      <w:r w:rsidRPr="007A14CA">
        <w:rPr>
          <w:rFonts w:ascii="Times New Roman" w:hAnsi="Times New Roman" w:cs="Times New Roman"/>
          <w:b/>
          <w:u w:val="single"/>
        </w:rPr>
        <w:t>The Constitution established</w:t>
      </w:r>
      <w:r w:rsidRPr="007A14CA">
        <w:rPr>
          <w:rFonts w:ascii="Times New Roman" w:hAnsi="Times New Roman" w:cs="Times New Roman"/>
        </w:rPr>
        <w:t xml:space="preserve"> </w:t>
      </w:r>
      <w:r w:rsidRPr="007A14CA">
        <w:rPr>
          <w:rFonts w:ascii="Times New Roman" w:hAnsi="Times New Roman" w:cs="Times New Roman"/>
          <w:sz w:val="10"/>
          <w:szCs w:val="10"/>
        </w:rPr>
        <w:t>not merely a league of states, but a government that exercised its authority directly over all citizens. The Constitution</w:t>
      </w:r>
      <w:r w:rsidRPr="007A14CA">
        <w:rPr>
          <w:rFonts w:ascii="Times New Roman" w:hAnsi="Times New Roman" w:cs="Times New Roman"/>
          <w:b/>
          <w:u w:val="single"/>
        </w:rPr>
        <w:t xml:space="preserve"> [and] defines the powers delegated to the </w:t>
      </w:r>
      <w:r w:rsidRPr="007A14CA">
        <w:rPr>
          <w:rFonts w:ascii="Times New Roman" w:hAnsi="Times New Roman" w:cs="Times New Roman"/>
          <w:sz w:val="10"/>
          <w:szCs w:val="10"/>
        </w:rPr>
        <w:t>national</w:t>
      </w:r>
      <w:r w:rsidRPr="007A14CA">
        <w:rPr>
          <w:rFonts w:ascii="Times New Roman" w:hAnsi="Times New Roman" w:cs="Times New Roman"/>
          <w:sz w:val="12"/>
          <w:szCs w:val="12"/>
        </w:rPr>
        <w:t xml:space="preserve"> </w:t>
      </w:r>
      <w:r w:rsidRPr="007A14CA">
        <w:rPr>
          <w:rFonts w:ascii="Times New Roman" w:hAnsi="Times New Roman" w:cs="Times New Roman"/>
          <w:b/>
          <w:u w:val="single"/>
        </w:rPr>
        <w:t>government.</w:t>
      </w:r>
      <w:r w:rsidRPr="007A14CA">
        <w:rPr>
          <w:rFonts w:ascii="Times New Roman" w:hAnsi="Times New Roman" w:cs="Times New Roman"/>
        </w:rPr>
        <w:t xml:space="preserve"> </w:t>
      </w:r>
      <w:r w:rsidRPr="007A14CA">
        <w:rPr>
          <w:rFonts w:ascii="Times New Roman" w:hAnsi="Times New Roman" w:cs="Times New Roman"/>
          <w:sz w:val="10"/>
          <w:szCs w:val="10"/>
        </w:rPr>
        <w:t>In addition, it protects the powers reserved to the states and the rights of every individual.</w:t>
      </w:r>
    </w:p>
    <w:p w:rsidR="00E33FE9" w:rsidRPr="00E33FE9" w:rsidRDefault="007A14CA" w:rsidP="00E33FE9">
      <w:pPr>
        <w:spacing w:after="60" w:line="360" w:lineRule="auto"/>
        <w:rPr>
          <w:rFonts w:ascii="Times New Roman" w:hAnsi="Times New Roman" w:cs="Times New Roman"/>
          <w:sz w:val="10"/>
          <w:szCs w:val="10"/>
        </w:rPr>
      </w:pPr>
      <w:r>
        <w:rPr>
          <w:rFonts w:ascii="Times New Roman" w:hAnsi="Times New Roman" w:cs="Times New Roman"/>
        </w:rPr>
        <w:t xml:space="preserve">And the aff is </w:t>
      </w:r>
      <w:r w:rsidR="00E33FE9" w:rsidRPr="00E33FE9">
        <w:rPr>
          <w:rFonts w:ascii="Times New Roman" w:hAnsi="Times New Roman" w:cs="Times New Roman"/>
        </w:rPr>
        <w:t xml:space="preserve">unconstitutional, </w:t>
      </w:r>
      <w:r w:rsidR="00E33FE9" w:rsidRPr="00E33FE9">
        <w:rPr>
          <w:rFonts w:ascii="Times New Roman" w:hAnsi="Times New Roman" w:cs="Times New Roman"/>
          <w:b/>
        </w:rPr>
        <w:t>Hennessey ‘14:</w:t>
      </w:r>
      <w:r w:rsidR="00E33FE9" w:rsidRPr="00E33FE9">
        <w:rPr>
          <w:rFonts w:ascii="Times New Roman" w:hAnsi="Times New Roman" w:cs="Times New Roman"/>
        </w:rPr>
        <w:t xml:space="preserve"> </w:t>
      </w:r>
      <w:r w:rsidR="00E33FE9" w:rsidRPr="00E33FE9">
        <w:rPr>
          <w:rFonts w:ascii="Times New Roman" w:hAnsi="Times New Roman" w:cs="Times New Roman"/>
        </w:rPr>
        <w:br/>
      </w:r>
      <w:r w:rsidR="00E33FE9" w:rsidRPr="00E33FE9">
        <w:rPr>
          <w:rStyle w:val="Cite"/>
          <w:rFonts w:cs="Times New Roman"/>
          <w:sz w:val="10"/>
          <w:szCs w:val="10"/>
        </w:rPr>
        <w:t>Hennessey 14</w:t>
      </w:r>
      <w:r w:rsidR="00E33FE9" w:rsidRPr="00E33FE9">
        <w:rPr>
          <w:rFonts w:ascii="Times New Roman" w:hAnsi="Times New Roman" w:cs="Times New Roman"/>
          <w:sz w:val="10"/>
          <w:szCs w:val="10"/>
        </w:rPr>
        <w:t xml:space="preserve"> Kathleen Hennessey (Contact Reporter for LA Times). “Washington handgun ban unconstitutional, judge rules.” LA Times. 27 July 2014. HW. http://www.latimes.com/nation/nationnow/la-na-nn-handgun-ban-washington-dc-unconstitutional-judge-20140727-story.html</w:t>
      </w:r>
    </w:p>
    <w:p w:rsidR="00E33FE9" w:rsidRPr="00BA4ADC" w:rsidRDefault="00E33FE9" w:rsidP="00E33FE9">
      <w:pPr>
        <w:spacing w:after="60" w:line="360" w:lineRule="auto"/>
        <w:rPr>
          <w:rFonts w:ascii="Times New Roman" w:hAnsi="Times New Roman" w:cs="Times New Roman"/>
          <w:sz w:val="10"/>
          <w:szCs w:val="10"/>
        </w:rPr>
      </w:pPr>
      <w:r w:rsidRPr="00E33FE9">
        <w:rPr>
          <w:rStyle w:val="StyleBoldUnderline"/>
          <w:rFonts w:ascii="Times New Roman" w:hAnsi="Times New Roman" w:cs="Times New Roman"/>
          <w:sz w:val="24"/>
        </w:rPr>
        <w:t>A federal judge struck down</w:t>
      </w:r>
      <w:r w:rsidRPr="00E33FE9">
        <w:rPr>
          <w:rFonts w:ascii="Times New Roman" w:hAnsi="Times New Roman" w:cs="Times New Roman"/>
        </w:rPr>
        <w:t xml:space="preserve"> </w:t>
      </w:r>
      <w:r w:rsidRPr="00E33FE9">
        <w:rPr>
          <w:rFonts w:ascii="Times New Roman" w:hAnsi="Times New Roman" w:cs="Times New Roman"/>
          <w:sz w:val="10"/>
          <w:szCs w:val="10"/>
        </w:rPr>
        <w:t xml:space="preserve">the nation’s last complete prohibition on carrying guns outside the home, declaring the </w:t>
      </w:r>
      <w:r w:rsidRPr="00E33FE9">
        <w:rPr>
          <w:rStyle w:val="StyleBoldUnderline"/>
          <w:rFonts w:ascii="Times New Roman" w:hAnsi="Times New Roman" w:cs="Times New Roman"/>
          <w:sz w:val="24"/>
        </w:rPr>
        <w:t>D</w:t>
      </w:r>
      <w:r w:rsidRPr="00E33FE9">
        <w:rPr>
          <w:rStyle w:val="StyleBoldUnderline"/>
          <w:rFonts w:ascii="Times New Roman" w:hAnsi="Times New Roman" w:cs="Times New Roman"/>
          <w:b w:val="0"/>
          <w:sz w:val="10"/>
          <w:szCs w:val="10"/>
          <w:u w:val="none"/>
        </w:rPr>
        <w:t xml:space="preserve">istrict of </w:t>
      </w:r>
      <w:r w:rsidRPr="00E33FE9">
        <w:rPr>
          <w:rStyle w:val="StyleBoldUnderline"/>
          <w:rFonts w:ascii="Times New Roman" w:hAnsi="Times New Roman" w:cs="Times New Roman"/>
          <w:sz w:val="24"/>
        </w:rPr>
        <w:t>C</w:t>
      </w:r>
      <w:r w:rsidRPr="00E33FE9">
        <w:rPr>
          <w:rStyle w:val="StyleBoldUnderline"/>
          <w:rFonts w:ascii="Times New Roman" w:hAnsi="Times New Roman" w:cs="Times New Roman"/>
          <w:b w:val="0"/>
          <w:sz w:val="10"/>
          <w:szCs w:val="10"/>
          <w:u w:val="none"/>
        </w:rPr>
        <w:t>olumbia</w:t>
      </w:r>
      <w:r w:rsidRPr="00E33FE9">
        <w:rPr>
          <w:rStyle w:val="StyleBoldUnderline"/>
          <w:rFonts w:ascii="Times New Roman" w:hAnsi="Times New Roman" w:cs="Times New Roman"/>
          <w:sz w:val="24"/>
        </w:rPr>
        <w:t>’s</w:t>
      </w:r>
      <w:r w:rsidRPr="00E33FE9">
        <w:rPr>
          <w:rFonts w:ascii="Times New Roman" w:hAnsi="Times New Roman" w:cs="Times New Roman"/>
        </w:rPr>
        <w:t xml:space="preserve"> </w:t>
      </w:r>
      <w:r w:rsidRPr="00E33FE9">
        <w:rPr>
          <w:rFonts w:ascii="Times New Roman" w:hAnsi="Times New Roman" w:cs="Times New Roman"/>
          <w:sz w:val="10"/>
          <w:szCs w:val="10"/>
        </w:rPr>
        <w:t>strict</w:t>
      </w:r>
      <w:r w:rsidRPr="00E33FE9">
        <w:rPr>
          <w:rFonts w:ascii="Times New Roman" w:hAnsi="Times New Roman" w:cs="Times New Roman"/>
        </w:rPr>
        <w:t xml:space="preserve"> </w:t>
      </w:r>
      <w:r w:rsidRPr="00E33FE9">
        <w:rPr>
          <w:rStyle w:val="StyleBoldUnderline"/>
          <w:rFonts w:ascii="Times New Roman" w:hAnsi="Times New Roman" w:cs="Times New Roman"/>
          <w:sz w:val="24"/>
        </w:rPr>
        <w:t xml:space="preserve">handgun ban </w:t>
      </w:r>
      <w:r w:rsidRPr="00E33FE9">
        <w:rPr>
          <w:rFonts w:ascii="Times New Roman" w:hAnsi="Times New Roman" w:cs="Times New Roman"/>
          <w:sz w:val="10"/>
          <w:szCs w:val="10"/>
        </w:rPr>
        <w:t>unconstitutional. The ruling by a judge in New York, announced late Saturday, is the latest blow to the decades-long gun law in the nation’s capital, which is plagued by violent crime. In a landmark decision in 2008, the Supreme Court struck down the district’s handgun ban, establishing for the first time a personal right to own a weapon under the 2nd Amendment. Senior</w:t>
      </w:r>
      <w:r w:rsidRPr="00E33FE9">
        <w:rPr>
          <w:rFonts w:ascii="Times New Roman" w:hAnsi="Times New Roman" w:cs="Times New Roman"/>
        </w:rPr>
        <w:t xml:space="preserve"> </w:t>
      </w:r>
      <w:r w:rsidRPr="00E33FE9">
        <w:rPr>
          <w:rStyle w:val="StyleBoldUnderline"/>
          <w:rFonts w:ascii="Times New Roman" w:hAnsi="Times New Roman" w:cs="Times New Roman"/>
          <w:sz w:val="24"/>
        </w:rPr>
        <w:t>District</w:t>
      </w:r>
      <w:r w:rsidRPr="00E33FE9">
        <w:rPr>
          <w:rFonts w:ascii="Times New Roman" w:hAnsi="Times New Roman" w:cs="Times New Roman"/>
        </w:rPr>
        <w:t xml:space="preserve"> </w:t>
      </w:r>
      <w:r w:rsidRPr="00E33FE9">
        <w:rPr>
          <w:rFonts w:ascii="Times New Roman" w:hAnsi="Times New Roman" w:cs="Times New Roman"/>
          <w:sz w:val="10"/>
          <w:szCs w:val="10"/>
        </w:rPr>
        <w:t>Court</w:t>
      </w:r>
      <w:r w:rsidRPr="00E33FE9">
        <w:rPr>
          <w:rFonts w:ascii="Times New Roman" w:hAnsi="Times New Roman" w:cs="Times New Roman"/>
        </w:rPr>
        <w:t xml:space="preserve"> </w:t>
      </w:r>
      <w:r w:rsidRPr="00E33FE9">
        <w:rPr>
          <w:rStyle w:val="StyleBoldUnderline"/>
          <w:rFonts w:ascii="Times New Roman" w:hAnsi="Times New Roman" w:cs="Times New Roman"/>
          <w:sz w:val="24"/>
        </w:rPr>
        <w:t>Judge</w:t>
      </w:r>
      <w:r w:rsidRPr="00E33FE9">
        <w:rPr>
          <w:rFonts w:ascii="Times New Roman" w:hAnsi="Times New Roman" w:cs="Times New Roman"/>
        </w:rPr>
        <w:t xml:space="preserve"> </w:t>
      </w:r>
      <w:r w:rsidRPr="00E33FE9">
        <w:rPr>
          <w:rFonts w:ascii="Times New Roman" w:hAnsi="Times New Roman" w:cs="Times New Roman"/>
          <w:sz w:val="10"/>
          <w:szCs w:val="10"/>
        </w:rPr>
        <w:t>Frederick J.</w:t>
      </w:r>
      <w:r w:rsidRPr="00E33FE9">
        <w:rPr>
          <w:rFonts w:ascii="Times New Roman" w:hAnsi="Times New Roman" w:cs="Times New Roman"/>
        </w:rPr>
        <w:t xml:space="preserve"> </w:t>
      </w:r>
      <w:r w:rsidRPr="00E33FE9">
        <w:rPr>
          <w:rStyle w:val="StyleBoldUnderline"/>
          <w:rFonts w:ascii="Times New Roman" w:hAnsi="Times New Roman" w:cs="Times New Roman"/>
          <w:sz w:val="24"/>
        </w:rPr>
        <w:t>Scullin</w:t>
      </w:r>
      <w:r w:rsidRPr="00E33FE9">
        <w:rPr>
          <w:rFonts w:ascii="Times New Roman" w:hAnsi="Times New Roman" w:cs="Times New Roman"/>
        </w:rPr>
        <w:t xml:space="preserve"> </w:t>
      </w:r>
      <w:r w:rsidRPr="00E33FE9">
        <w:rPr>
          <w:rFonts w:ascii="Times New Roman" w:hAnsi="Times New Roman" w:cs="Times New Roman"/>
          <w:sz w:val="10"/>
          <w:szCs w:val="10"/>
        </w:rPr>
        <w:t>Jr., a former Army colonel appointed to the court by President George H.W. Bush,</w:t>
      </w:r>
      <w:r w:rsidRPr="00E33FE9">
        <w:rPr>
          <w:rFonts w:ascii="Times New Roman" w:hAnsi="Times New Roman" w:cs="Times New Roman"/>
        </w:rPr>
        <w:t xml:space="preserve"> </w:t>
      </w:r>
      <w:r w:rsidRPr="00E33FE9">
        <w:rPr>
          <w:rStyle w:val="StyleBoldUnderline"/>
          <w:rFonts w:ascii="Times New Roman" w:hAnsi="Times New Roman" w:cs="Times New Roman"/>
          <w:sz w:val="24"/>
        </w:rPr>
        <w:t>ruled</w:t>
      </w:r>
      <w:r w:rsidRPr="00E33FE9">
        <w:rPr>
          <w:rFonts w:ascii="Times New Roman" w:hAnsi="Times New Roman" w:cs="Times New Roman"/>
        </w:rPr>
        <w:t xml:space="preserve"> </w:t>
      </w:r>
      <w:r w:rsidRPr="00E33FE9">
        <w:rPr>
          <w:rFonts w:ascii="Times New Roman" w:hAnsi="Times New Roman" w:cs="Times New Roman"/>
          <w:sz w:val="10"/>
          <w:szCs w:val="10"/>
        </w:rPr>
        <w:t>that</w:t>
      </w:r>
      <w:r w:rsidRPr="00E33FE9">
        <w:rPr>
          <w:rFonts w:ascii="Times New Roman" w:hAnsi="Times New Roman" w:cs="Times New Roman"/>
        </w:rPr>
        <w:t xml:space="preserve"> </w:t>
      </w:r>
      <w:r w:rsidRPr="00E33FE9">
        <w:rPr>
          <w:rStyle w:val="StyleBoldUnderline"/>
          <w:rFonts w:ascii="Times New Roman" w:hAnsi="Times New Roman" w:cs="Times New Roman"/>
          <w:sz w:val="24"/>
        </w:rPr>
        <w:t xml:space="preserve">the right to a weapon </w:t>
      </w:r>
      <w:r w:rsidRPr="00E33FE9">
        <w:rPr>
          <w:rStyle w:val="StyleBoldUnderline"/>
          <w:rFonts w:ascii="Times New Roman" w:hAnsi="Times New Roman" w:cs="Times New Roman"/>
          <w:b w:val="0"/>
          <w:sz w:val="10"/>
          <w:szCs w:val="10"/>
          <w:u w:val="none"/>
        </w:rPr>
        <w:t>extended outside the home</w:t>
      </w:r>
      <w:r w:rsidRPr="00E33FE9">
        <w:rPr>
          <w:rFonts w:ascii="Times New Roman" w:hAnsi="Times New Roman" w:cs="Times New Roman"/>
          <w:b/>
          <w:sz w:val="10"/>
          <w:szCs w:val="10"/>
        </w:rPr>
        <w:t xml:space="preserve"> both for residents and visitors to Washington. Going well beyond the Supreme Court decision in District of Columbia vs. Heller, Scullin found that </w:t>
      </w:r>
      <w:r w:rsidRPr="00E33FE9">
        <w:rPr>
          <w:rStyle w:val="StyleBoldUnderline"/>
          <w:rFonts w:ascii="Times New Roman" w:hAnsi="Times New Roman" w:cs="Times New Roman"/>
          <w:b w:val="0"/>
          <w:sz w:val="10"/>
          <w:szCs w:val="10"/>
          <w:u w:val="none"/>
        </w:rPr>
        <w:t>carrying arms</w:t>
      </w:r>
      <w:r w:rsidRPr="00E33FE9">
        <w:rPr>
          <w:rStyle w:val="StyleBoldUnderline"/>
          <w:rFonts w:ascii="Times New Roman" w:hAnsi="Times New Roman" w:cs="Times New Roman"/>
          <w:sz w:val="24"/>
        </w:rPr>
        <w:t xml:space="preserve"> outside the home for self-defense fell within the legal definition of the right to bear arms </w:t>
      </w:r>
      <w:r w:rsidRPr="00E33FE9">
        <w:rPr>
          <w:rStyle w:val="StyleBoldUnderline"/>
          <w:rFonts w:ascii="Times New Roman" w:hAnsi="Times New Roman" w:cs="Times New Roman"/>
          <w:b w:val="0"/>
          <w:sz w:val="10"/>
          <w:szCs w:val="10"/>
          <w:u w:val="none"/>
        </w:rPr>
        <w:t>enunciated</w:t>
      </w:r>
      <w:r w:rsidRPr="00E33FE9">
        <w:rPr>
          <w:rStyle w:val="StyleBoldUnderline"/>
          <w:rFonts w:ascii="Times New Roman" w:hAnsi="Times New Roman" w:cs="Times New Roman"/>
          <w:sz w:val="24"/>
        </w:rPr>
        <w:t xml:space="preserve"> in the 2nd Amendment.</w:t>
      </w:r>
      <w:r w:rsidRPr="00E33FE9">
        <w:rPr>
          <w:rFonts w:ascii="Times New Roman" w:hAnsi="Times New Roman" w:cs="Times New Roman"/>
        </w:rPr>
        <w:t xml:space="preserve"> </w:t>
      </w:r>
      <w:r w:rsidRPr="00E33FE9">
        <w:rPr>
          <w:rFonts w:ascii="Times New Roman" w:hAnsi="Times New Roman" w:cs="Times New Roman"/>
          <w:sz w:val="10"/>
          <w:szCs w:val="10"/>
        </w:rPr>
        <w:t xml:space="preserve">In the Heller case, the Supreme Court did not address whether the 2nd Amendment allowed someone to carry a weapon outside the home. The high court has repeatedly turned down invitations to decide that issue. Scullin, who presides in Syracuse but was assigned the case by Chief Justice John G. Roberts Jr., relied heavily on U.S. appellate court rulings striking down public carry bans in San Diego County and Illinois. Four plaintiffs and the Second Amendment Foundation, a gun rights advocacy group, challenged the District of Columbia ban when it was rewritten following the Supreme Court ruling. The revised law allowed police to issue gun permits for self-defense inside the home. That process effectively prohibited nonresidents from obtaining permits and limited an individual's right to self-defense, according to the plaintiffs, who challenged the law in 2009. The case stalled in the crowded federal court system but was eventually assigned to Scullin with the goal of speeding up the process. Although </w:t>
      </w:r>
      <w:r w:rsidRPr="00E33FE9">
        <w:rPr>
          <w:rStyle w:val="StyleBoldUnderline"/>
          <w:rFonts w:ascii="Times New Roman" w:hAnsi="Times New Roman" w:cs="Times New Roman"/>
          <w:sz w:val="10"/>
          <w:szCs w:val="10"/>
          <w:u w:val="none"/>
        </w:rPr>
        <w:t xml:space="preserve">Scullin found </w:t>
      </w:r>
      <w:r w:rsidRPr="00E33FE9">
        <w:rPr>
          <w:rFonts w:ascii="Times New Roman" w:hAnsi="Times New Roman" w:cs="Times New Roman"/>
          <w:sz w:val="10"/>
          <w:szCs w:val="10"/>
        </w:rPr>
        <w:t xml:space="preserve">that Washington’s law violated 2nd Amendment rights, he said the </w:t>
      </w:r>
      <w:r w:rsidRPr="00E33FE9">
        <w:rPr>
          <w:rStyle w:val="StyleBoldUnderline"/>
          <w:rFonts w:ascii="Times New Roman" w:hAnsi="Times New Roman" w:cs="Times New Roman"/>
          <w:sz w:val="24"/>
        </w:rPr>
        <w:t>government could place “some reasonable restrictions” on the carrying of handguns</w:t>
      </w:r>
      <w:r w:rsidRPr="00BA4ADC">
        <w:rPr>
          <w:rStyle w:val="StyleBoldUnderline"/>
          <w:rFonts w:ascii="Times New Roman" w:hAnsi="Times New Roman" w:cs="Times New Roman"/>
          <w:b w:val="0"/>
          <w:sz w:val="10"/>
          <w:szCs w:val="10"/>
          <w:u w:val="none"/>
        </w:rPr>
        <w:t>, such as bans in public schools, age restrictions and mental health requirements. Such measures amount to a “proper balance” between gun rights and public safety,</w:t>
      </w:r>
      <w:r w:rsidRPr="00BA4ADC">
        <w:rPr>
          <w:rFonts w:ascii="Times New Roman" w:hAnsi="Times New Roman" w:cs="Times New Roman"/>
          <w:b/>
          <w:sz w:val="10"/>
          <w:szCs w:val="10"/>
        </w:rPr>
        <w:t xml:space="preserve"> </w:t>
      </w:r>
      <w:r w:rsidRPr="00BA4ADC">
        <w:rPr>
          <w:rFonts w:ascii="Times New Roman" w:hAnsi="Times New Roman" w:cs="Times New Roman"/>
          <w:sz w:val="10"/>
          <w:szCs w:val="10"/>
        </w:rPr>
        <w:t>he wrote in the 19-page opinion. A gun owner may simply decide not to enter a school, he said, and would experience “a lesser burden” on the right to self-defense. Scullin did not stay enforcement of his ruling pending an appeal, leading gun rights groups to assert that it was now legal to openly carry a handgun in Washington. The city is expected to seek a stay of the ruling from Scullin or a federal appeals court.</w:t>
      </w:r>
    </w:p>
    <w:p w:rsidR="00E33FE9" w:rsidRPr="00E33FE9" w:rsidRDefault="00E33FE9" w:rsidP="00E33FE9">
      <w:pPr>
        <w:spacing w:after="60" w:line="360" w:lineRule="auto"/>
      </w:pPr>
    </w:p>
    <w:sectPr w:rsidR="00E33FE9" w:rsidRPr="00E33FE9" w:rsidSect="00BA4ADC">
      <w:headerReference w:type="default" r:id="rId7"/>
      <w:footerReference w:type="even"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53E" w:rsidRDefault="00CB553E" w:rsidP="009021C9">
      <w:r>
        <w:separator/>
      </w:r>
    </w:p>
  </w:endnote>
  <w:endnote w:type="continuationSeparator" w:id="0">
    <w:p w:rsidR="00CB553E" w:rsidRDefault="00CB553E" w:rsidP="0090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ヒラギノ角ゴ Pro W3">
    <w:charset w:val="4E"/>
    <w:family w:val="auto"/>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DC" w:rsidRDefault="00BA4ADC" w:rsidP="00BA4A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4ADC" w:rsidRDefault="00BA4ADC" w:rsidP="00BA4A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DC" w:rsidRPr="00AB0860" w:rsidRDefault="00BA4ADC" w:rsidP="00BA4ADC">
    <w:pPr>
      <w:pStyle w:val="Footer"/>
      <w:framePr w:wrap="around" w:vAnchor="text" w:hAnchor="margin" w:xAlign="right" w:y="1"/>
      <w:rPr>
        <w:rStyle w:val="PageNumber"/>
        <w:rFonts w:cs="Times New Roman"/>
        <w:b/>
        <w:sz w:val="32"/>
        <w:szCs w:val="32"/>
        <w:u w:val="single"/>
      </w:rPr>
    </w:pPr>
    <w:r w:rsidRPr="00AB0860">
      <w:rPr>
        <w:rStyle w:val="PageNumber"/>
        <w:rFonts w:cs="Times New Roman"/>
        <w:b/>
        <w:sz w:val="32"/>
        <w:szCs w:val="32"/>
        <w:u w:val="single"/>
      </w:rPr>
      <w:fldChar w:fldCharType="begin"/>
    </w:r>
    <w:r w:rsidRPr="00AB0860">
      <w:rPr>
        <w:rStyle w:val="PageNumber"/>
        <w:rFonts w:cs="Times New Roman"/>
        <w:b/>
        <w:sz w:val="32"/>
        <w:szCs w:val="32"/>
        <w:u w:val="single"/>
      </w:rPr>
      <w:instrText xml:space="preserve">PAGE  </w:instrText>
    </w:r>
    <w:r w:rsidRPr="00AB0860">
      <w:rPr>
        <w:rStyle w:val="PageNumber"/>
        <w:rFonts w:cs="Times New Roman"/>
        <w:b/>
        <w:sz w:val="32"/>
        <w:szCs w:val="32"/>
        <w:u w:val="single"/>
      </w:rPr>
      <w:fldChar w:fldCharType="separate"/>
    </w:r>
    <w:r w:rsidR="00CB553E">
      <w:rPr>
        <w:rStyle w:val="PageNumber"/>
        <w:rFonts w:cs="Times New Roman"/>
        <w:b/>
        <w:noProof/>
        <w:sz w:val="32"/>
        <w:szCs w:val="32"/>
        <w:u w:val="single"/>
      </w:rPr>
      <w:t>1</w:t>
    </w:r>
    <w:r w:rsidRPr="00AB0860">
      <w:rPr>
        <w:rStyle w:val="PageNumber"/>
        <w:rFonts w:cs="Times New Roman"/>
        <w:b/>
        <w:sz w:val="32"/>
        <w:szCs w:val="32"/>
        <w:u w:val="single"/>
      </w:rPr>
      <w:fldChar w:fldCharType="end"/>
    </w:r>
  </w:p>
  <w:p w:rsidR="00BA4ADC" w:rsidRDefault="00BA4ADC" w:rsidP="00BA4AD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53E" w:rsidRDefault="00CB553E" w:rsidP="009021C9">
      <w:r>
        <w:separator/>
      </w:r>
    </w:p>
  </w:footnote>
  <w:footnote w:type="continuationSeparator" w:id="0">
    <w:p w:rsidR="00CB553E" w:rsidRDefault="00CB553E" w:rsidP="009021C9">
      <w:r>
        <w:continuationSeparator/>
      </w:r>
    </w:p>
  </w:footnote>
  <w:footnote w:id="1">
    <w:p w:rsidR="00BA4ADC" w:rsidRPr="005B3CCE" w:rsidRDefault="00BA4ADC" w:rsidP="009021C9">
      <w:pPr>
        <w:rPr>
          <w:rFonts w:ascii="Times New Roman" w:eastAsia="Times New Roman" w:hAnsi="Times New Roman" w:cs="Times New Roman"/>
          <w:sz w:val="12"/>
          <w:szCs w:val="12"/>
        </w:rPr>
      </w:pPr>
      <w:r w:rsidRPr="005B3CCE">
        <w:rPr>
          <w:rStyle w:val="FootnoteReference1"/>
          <w:rFonts w:ascii="Times New Roman" w:hAnsi="Times New Roman" w:cs="Times New Roman"/>
          <w:sz w:val="12"/>
          <w:szCs w:val="12"/>
        </w:rPr>
        <w:footnoteRef/>
      </w:r>
      <w:r w:rsidRPr="005B3CCE">
        <w:rPr>
          <w:rFonts w:ascii="Times New Roman" w:hAnsi="Times New Roman" w:cs="Times New Roman"/>
          <w:sz w:val="12"/>
          <w:szCs w:val="12"/>
        </w:rPr>
        <w:t xml:space="preserve"> http://thesituationist.wordpress.com/2010/08/23/virtue-ethics-and-the-situationist-challenge/ Thomas Nadelhoffer Has degrees in philosophy from The University of Georgia (BA), Georgia State University (MA), and Florida State University (PhD). Since 2006, I have been an assistant professor of philosophy and a member of the law and policy faculty at Dickinson College in Carlisle, Pennsylvania. </w:t>
      </w:r>
    </w:p>
  </w:footnote>
  <w:footnote w:id="2">
    <w:p w:rsidR="00BA4ADC" w:rsidRPr="00710B88" w:rsidRDefault="00BA4ADC" w:rsidP="009021C9">
      <w:pPr>
        <w:rPr>
          <w:rFonts w:ascii="Times New Roman" w:eastAsia="Times New Roman" w:hAnsi="Times New Roman" w:cs="Times New Roman"/>
        </w:rPr>
      </w:pPr>
      <w:r w:rsidRPr="00710B88">
        <w:rPr>
          <w:rStyle w:val="FootnoteReference1"/>
          <w:rFonts w:ascii="Times New Roman" w:hAnsi="Times New Roman" w:cs="Times New Roman"/>
        </w:rPr>
        <w:footnoteRef/>
      </w:r>
      <w:r w:rsidRPr="00710B88">
        <w:rPr>
          <w:rFonts w:ascii="Times New Roman" w:hAnsi="Times New Roman" w:cs="Times New Roman"/>
        </w:rPr>
        <w:t xml:space="preserve"> Hursthouse, Rosalind, "Virtue Ethics", The Stanford Encyclopedia of Philosophy (Winter 2010 Edition), Edward N. Zalta (ed.), URL = &lt;http://plato.stanford.edu/archives/win2010/entries/ethics-virtue/&gt;. </w:t>
      </w:r>
    </w:p>
  </w:footnote>
  <w:footnote w:id="3">
    <w:p w:rsidR="00BA4ADC" w:rsidRPr="00F75F50" w:rsidRDefault="00BA4ADC" w:rsidP="0044058C">
      <w:pPr>
        <w:rPr>
          <w:rFonts w:ascii="Georgia" w:hAnsi="Georgia"/>
          <w:sz w:val="16"/>
        </w:rPr>
      </w:pPr>
      <w:r w:rsidRPr="00FA6D98">
        <w:rPr>
          <w:rStyle w:val="FootnoteReference"/>
          <w:sz w:val="12"/>
          <w:szCs w:val="12"/>
        </w:rPr>
        <w:footnoteRef/>
      </w:r>
      <w:r w:rsidRPr="00FA6D98">
        <w:rPr>
          <w:sz w:val="12"/>
          <w:szCs w:val="12"/>
        </w:rPr>
        <w:t xml:space="preserve"> </w:t>
      </w:r>
      <w:r w:rsidRPr="00FA6D98">
        <w:rPr>
          <w:rFonts w:ascii="Georgia" w:hAnsi="Georgia"/>
          <w:sz w:val="12"/>
          <w:szCs w:val="12"/>
        </w:rPr>
        <w:t xml:space="preserve">Don B. Kates [Yale Law School] and Alice Marie Beard [J.D., George Mason University School of Law], “Murder, Self-Defense, and the Right to Arms,” Connecticut Law Review, Vol. 45, July 2013. </w:t>
      </w:r>
    </w:p>
  </w:footnote>
  <w:footnote w:id="4">
    <w:p w:rsidR="007A14CA" w:rsidRPr="005F128A" w:rsidRDefault="007A14CA" w:rsidP="007A14CA">
      <w:pPr>
        <w:rPr>
          <w:rFonts w:ascii="Times" w:eastAsia="Times New Roman" w:hAnsi="Times" w:cs="Times New Roman"/>
          <w:sz w:val="20"/>
          <w:szCs w:val="20"/>
        </w:rPr>
      </w:pPr>
      <w:r w:rsidRPr="005F128A">
        <w:rPr>
          <w:rStyle w:val="FootnoteReference"/>
          <w:sz w:val="20"/>
          <w:szCs w:val="20"/>
        </w:rPr>
        <w:footnoteRef/>
      </w:r>
      <w:r w:rsidRPr="005F128A">
        <w:rPr>
          <w:sz w:val="20"/>
          <w:szCs w:val="20"/>
        </w:rPr>
        <w:t xml:space="preserve"> </w:t>
      </w:r>
      <w:r w:rsidRPr="005F128A">
        <w:rPr>
          <w:rFonts w:eastAsia="Times New Roman" w:cs="Times New Roman"/>
          <w:color w:val="000000"/>
          <w:sz w:val="20"/>
          <w:szCs w:val="20"/>
          <w:shd w:val="clear" w:color="auto" w:fill="FFFFFF"/>
        </w:rPr>
        <w:t>"The Constitution of the United States of America." </w:t>
      </w:r>
      <w:r w:rsidRPr="005F128A">
        <w:rPr>
          <w:rFonts w:eastAsia="Times New Roman" w:cs="Times New Roman"/>
          <w:i/>
          <w:iCs/>
          <w:color w:val="000000"/>
          <w:sz w:val="20"/>
          <w:szCs w:val="20"/>
          <w:shd w:val="clear" w:color="auto" w:fill="FFFFFF"/>
        </w:rPr>
        <w:t>Almanac of Policy Issues</w:t>
      </w:r>
      <w:r w:rsidRPr="005F128A">
        <w:rPr>
          <w:rFonts w:eastAsia="Times New Roman" w:cs="Times New Roman"/>
          <w:color w:val="000000"/>
          <w:sz w:val="20"/>
          <w:szCs w:val="20"/>
          <w:shd w:val="clear" w:color="auto" w:fill="FFFFFF"/>
        </w:rPr>
        <w:t>. June 2004. Web. &lt;http://www.policyalmanac.org/government/archive/constitution.shtml&gt;.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DC" w:rsidRDefault="00BA4ADC">
    <w:pPr>
      <w:pStyle w:val="Header"/>
      <w:jc w:val="right"/>
    </w:pPr>
    <w:r>
      <w:t xml:space="preserve">Hu </w:t>
    </w:r>
    <w:sdt>
      <w:sdtPr>
        <w:id w:val="-16172828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B553E">
          <w:rPr>
            <w:noProof/>
          </w:rPr>
          <w:t>1</w:t>
        </w:r>
        <w:r>
          <w:rPr>
            <w:noProof/>
          </w:rPr>
          <w:fldChar w:fldCharType="end"/>
        </w:r>
      </w:sdtContent>
    </w:sdt>
  </w:p>
  <w:p w:rsidR="00BA4ADC" w:rsidRPr="00AB0860" w:rsidRDefault="00BA4ADC" w:rsidP="00BA4ADC">
    <w:pPr>
      <w:pStyle w:val="Header"/>
      <w:tabs>
        <w:tab w:val="clear" w:pos="4320"/>
        <w:tab w:val="clear" w:pos="8640"/>
        <w:tab w:val="center" w:pos="4680"/>
        <w:tab w:val="right" w:pos="9360"/>
      </w:tabs>
      <w:rPr>
        <w:rFonts w:cs="Times New Roman"/>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1C9"/>
    <w:rsid w:val="0044058C"/>
    <w:rsid w:val="004B3D0D"/>
    <w:rsid w:val="005B3CCE"/>
    <w:rsid w:val="007A14CA"/>
    <w:rsid w:val="007D7CF9"/>
    <w:rsid w:val="00847EBF"/>
    <w:rsid w:val="009021C9"/>
    <w:rsid w:val="00B34287"/>
    <w:rsid w:val="00B91078"/>
    <w:rsid w:val="00BA4ADC"/>
    <w:rsid w:val="00CB553E"/>
    <w:rsid w:val="00E33FE9"/>
    <w:rsid w:val="00F15C9E"/>
    <w:rsid w:val="00F20EA2"/>
    <w:rsid w:val="00FC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1C9"/>
    <w:pPr>
      <w:spacing w:after="0" w:line="240" w:lineRule="auto"/>
    </w:pPr>
    <w:rPr>
      <w:rFonts w:ascii="Tahoma" w:eastAsiaTheme="minorEastAsia" w:hAnsi="Tahoma"/>
      <w:sz w:val="24"/>
      <w:szCs w:val="24"/>
    </w:rPr>
  </w:style>
  <w:style w:type="paragraph" w:styleId="Heading3">
    <w:name w:val="heading 3"/>
    <w:aliases w:val="Block"/>
    <w:basedOn w:val="Normal"/>
    <w:next w:val="Normal"/>
    <w:link w:val="Heading3Char"/>
    <w:uiPriority w:val="9"/>
    <w:unhideWhenUsed/>
    <w:qFormat/>
    <w:rsid w:val="009021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9021C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058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1C9"/>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9021C9"/>
    <w:rPr>
      <w:rFonts w:ascii="Times New Roman" w:eastAsiaTheme="minorEastAsia" w:hAnsi="Times New Roman"/>
      <w:sz w:val="24"/>
      <w:szCs w:val="24"/>
    </w:rPr>
  </w:style>
  <w:style w:type="paragraph" w:styleId="Footer">
    <w:name w:val="footer"/>
    <w:basedOn w:val="Normal"/>
    <w:link w:val="FooterChar"/>
    <w:uiPriority w:val="99"/>
    <w:unhideWhenUsed/>
    <w:rsid w:val="009021C9"/>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9021C9"/>
    <w:rPr>
      <w:rFonts w:ascii="Times New Roman" w:eastAsiaTheme="minorEastAsia" w:hAnsi="Times New Roman"/>
      <w:sz w:val="24"/>
      <w:szCs w:val="24"/>
    </w:rPr>
  </w:style>
  <w:style w:type="character" w:styleId="PageNumber">
    <w:name w:val="page number"/>
    <w:basedOn w:val="DefaultParagraphFont"/>
    <w:uiPriority w:val="99"/>
    <w:semiHidden/>
    <w:unhideWhenUsed/>
    <w:rsid w:val="009021C9"/>
  </w:style>
  <w:style w:type="character" w:customStyle="1" w:styleId="LDUnderline">
    <w:name w:val="LD Underline"/>
    <w:basedOn w:val="DefaultParagraphFont"/>
    <w:uiPriority w:val="1"/>
    <w:qFormat/>
    <w:rsid w:val="009021C9"/>
    <w:rPr>
      <w:rFonts w:ascii="Times New Roman" w:hAnsi="Times New Roman" w:cs="Times New Roman"/>
      <w:b/>
      <w:color w:val="auto"/>
      <w:sz w:val="24"/>
      <w:u w:val="single"/>
    </w:rPr>
  </w:style>
  <w:style w:type="character" w:customStyle="1" w:styleId="LDCut">
    <w:name w:val="LD Cut"/>
    <w:basedOn w:val="DefaultParagraphFont"/>
    <w:uiPriority w:val="1"/>
    <w:qFormat/>
    <w:rsid w:val="009021C9"/>
    <w:rPr>
      <w:rFonts w:ascii="Times New Roman" w:hAnsi="Times New Roman"/>
      <w:b w:val="0"/>
      <w:color w:val="auto"/>
      <w:sz w:val="12"/>
    </w:rPr>
  </w:style>
  <w:style w:type="character" w:customStyle="1" w:styleId="LDAnalytics">
    <w:name w:val="LD Analytics"/>
    <w:basedOn w:val="DefaultParagraphFont"/>
    <w:autoRedefine/>
    <w:uiPriority w:val="1"/>
    <w:qFormat/>
    <w:rsid w:val="009021C9"/>
  </w:style>
  <w:style w:type="paragraph" w:styleId="NoSpacing">
    <w:name w:val="No Spacing"/>
    <w:qFormat/>
    <w:rsid w:val="009021C9"/>
    <w:pPr>
      <w:spacing w:after="0" w:line="240" w:lineRule="auto"/>
    </w:pPr>
    <w:rPr>
      <w:rFonts w:ascii="Times New Roman" w:eastAsiaTheme="minorEastAsia" w:hAnsi="Times New Roman"/>
      <w:sz w:val="24"/>
      <w:szCs w:val="24"/>
    </w:rPr>
  </w:style>
  <w:style w:type="character" w:customStyle="1" w:styleId="FootnoteReference1">
    <w:name w:val="Footnote Reference1"/>
    <w:rsid w:val="009021C9"/>
    <w:rPr>
      <w:color w:val="000000"/>
      <w:sz w:val="20"/>
      <w:vertAlign w:val="superscript"/>
    </w:rPr>
  </w:style>
  <w:style w:type="character" w:customStyle="1" w:styleId="EmphasisA">
    <w:name w:val="Emphasis A"/>
    <w:rsid w:val="009021C9"/>
    <w:rPr>
      <w:rFonts w:ascii="Lucida Grande" w:eastAsia="ヒラギノ角ゴ Pro W3" w:hAnsi="Lucida Grande"/>
      <w:b w:val="0"/>
      <w:i w:val="0"/>
      <w:color w:val="000000"/>
      <w:sz w:val="20"/>
    </w:rPr>
  </w:style>
  <w:style w:type="character" w:customStyle="1" w:styleId="Hyperlink1">
    <w:name w:val="Hyperlink1"/>
    <w:rsid w:val="009021C9"/>
    <w:rPr>
      <w:color w:val="0000FF"/>
      <w:sz w:val="20"/>
      <w:u w:val="single"/>
    </w:rPr>
  </w:style>
  <w:style w:type="character" w:customStyle="1" w:styleId="FootnoteCharacters">
    <w:name w:val="Footnote Characters"/>
    <w:rsid w:val="009021C9"/>
    <w:rPr>
      <w:vertAlign w:val="superscript"/>
    </w:rPr>
  </w:style>
  <w:style w:type="character" w:customStyle="1" w:styleId="Heading3Char">
    <w:name w:val="Heading 3 Char"/>
    <w:aliases w:val="Block Char"/>
    <w:basedOn w:val="DefaultParagraphFont"/>
    <w:link w:val="Heading3"/>
    <w:uiPriority w:val="9"/>
    <w:rsid w:val="009021C9"/>
    <w:rPr>
      <w:rFonts w:asciiTheme="majorHAnsi" w:eastAsiaTheme="majorEastAsia" w:hAnsiTheme="majorHAnsi" w:cstheme="majorBidi"/>
      <w:b/>
      <w:bCs/>
      <w:sz w:val="32"/>
      <w:szCs w:val="24"/>
      <w:u w:val="single"/>
    </w:rPr>
  </w:style>
  <w:style w:type="character" w:customStyle="1" w:styleId="5yl5">
    <w:name w:val="_5yl5"/>
    <w:basedOn w:val="DefaultParagraphFont"/>
    <w:rsid w:val="009021C9"/>
  </w:style>
  <w:style w:type="character" w:customStyle="1" w:styleId="Heading4Char">
    <w:name w:val="Heading 4 Char"/>
    <w:basedOn w:val="DefaultParagraphFont"/>
    <w:link w:val="Heading4"/>
    <w:uiPriority w:val="9"/>
    <w:rsid w:val="009021C9"/>
    <w:rPr>
      <w:rFonts w:asciiTheme="majorHAnsi" w:eastAsiaTheme="majorEastAsia" w:hAnsiTheme="majorHAnsi" w:cstheme="majorBidi"/>
      <w:b/>
      <w:bCs/>
      <w:i/>
      <w:iCs/>
      <w:color w:val="4F81BD" w:themeColor="accent1"/>
      <w:sz w:val="24"/>
      <w:szCs w:val="24"/>
    </w:rPr>
  </w:style>
  <w:style w:type="character" w:styleId="FootnoteReference">
    <w:name w:val="footnote reference"/>
    <w:aliases w:val="FN Ref,footnote reference,fr,o,FR,(NECG) Footnote Reference"/>
    <w:basedOn w:val="DefaultParagraphFont"/>
    <w:unhideWhenUsed/>
    <w:qFormat/>
    <w:rsid w:val="0044058C"/>
    <w:rPr>
      <w:vertAlign w:val="superscript"/>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1"/>
    <w:qFormat/>
    <w:rsid w:val="0044058C"/>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44058C"/>
    <w:rPr>
      <w:b/>
      <w:sz w:val="22"/>
      <w:u w:val="single"/>
    </w:rPr>
  </w:style>
  <w:style w:type="character" w:customStyle="1" w:styleId="Heading5Char">
    <w:name w:val="Heading 5 Char"/>
    <w:basedOn w:val="DefaultParagraphFont"/>
    <w:link w:val="Heading5"/>
    <w:uiPriority w:val="9"/>
    <w:rsid w:val="0044058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405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1C9"/>
    <w:pPr>
      <w:spacing w:after="0" w:line="240" w:lineRule="auto"/>
    </w:pPr>
    <w:rPr>
      <w:rFonts w:ascii="Tahoma" w:eastAsiaTheme="minorEastAsia" w:hAnsi="Tahoma"/>
      <w:sz w:val="24"/>
      <w:szCs w:val="24"/>
    </w:rPr>
  </w:style>
  <w:style w:type="paragraph" w:styleId="Heading3">
    <w:name w:val="heading 3"/>
    <w:aliases w:val="Block"/>
    <w:basedOn w:val="Normal"/>
    <w:next w:val="Normal"/>
    <w:link w:val="Heading3Char"/>
    <w:uiPriority w:val="9"/>
    <w:unhideWhenUsed/>
    <w:qFormat/>
    <w:rsid w:val="009021C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9021C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058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1C9"/>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9021C9"/>
    <w:rPr>
      <w:rFonts w:ascii="Times New Roman" w:eastAsiaTheme="minorEastAsia" w:hAnsi="Times New Roman"/>
      <w:sz w:val="24"/>
      <w:szCs w:val="24"/>
    </w:rPr>
  </w:style>
  <w:style w:type="paragraph" w:styleId="Footer">
    <w:name w:val="footer"/>
    <w:basedOn w:val="Normal"/>
    <w:link w:val="FooterChar"/>
    <w:uiPriority w:val="99"/>
    <w:unhideWhenUsed/>
    <w:rsid w:val="009021C9"/>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9021C9"/>
    <w:rPr>
      <w:rFonts w:ascii="Times New Roman" w:eastAsiaTheme="minorEastAsia" w:hAnsi="Times New Roman"/>
      <w:sz w:val="24"/>
      <w:szCs w:val="24"/>
    </w:rPr>
  </w:style>
  <w:style w:type="character" w:styleId="PageNumber">
    <w:name w:val="page number"/>
    <w:basedOn w:val="DefaultParagraphFont"/>
    <w:uiPriority w:val="99"/>
    <w:semiHidden/>
    <w:unhideWhenUsed/>
    <w:rsid w:val="009021C9"/>
  </w:style>
  <w:style w:type="character" w:customStyle="1" w:styleId="LDUnderline">
    <w:name w:val="LD Underline"/>
    <w:basedOn w:val="DefaultParagraphFont"/>
    <w:uiPriority w:val="1"/>
    <w:qFormat/>
    <w:rsid w:val="009021C9"/>
    <w:rPr>
      <w:rFonts w:ascii="Times New Roman" w:hAnsi="Times New Roman" w:cs="Times New Roman"/>
      <w:b/>
      <w:color w:val="auto"/>
      <w:sz w:val="24"/>
      <w:u w:val="single"/>
    </w:rPr>
  </w:style>
  <w:style w:type="character" w:customStyle="1" w:styleId="LDCut">
    <w:name w:val="LD Cut"/>
    <w:basedOn w:val="DefaultParagraphFont"/>
    <w:uiPriority w:val="1"/>
    <w:qFormat/>
    <w:rsid w:val="009021C9"/>
    <w:rPr>
      <w:rFonts w:ascii="Times New Roman" w:hAnsi="Times New Roman"/>
      <w:b w:val="0"/>
      <w:color w:val="auto"/>
      <w:sz w:val="12"/>
    </w:rPr>
  </w:style>
  <w:style w:type="character" w:customStyle="1" w:styleId="LDAnalytics">
    <w:name w:val="LD Analytics"/>
    <w:basedOn w:val="DefaultParagraphFont"/>
    <w:autoRedefine/>
    <w:uiPriority w:val="1"/>
    <w:qFormat/>
    <w:rsid w:val="009021C9"/>
  </w:style>
  <w:style w:type="paragraph" w:styleId="NoSpacing">
    <w:name w:val="No Spacing"/>
    <w:qFormat/>
    <w:rsid w:val="009021C9"/>
    <w:pPr>
      <w:spacing w:after="0" w:line="240" w:lineRule="auto"/>
    </w:pPr>
    <w:rPr>
      <w:rFonts w:ascii="Times New Roman" w:eastAsiaTheme="minorEastAsia" w:hAnsi="Times New Roman"/>
      <w:sz w:val="24"/>
      <w:szCs w:val="24"/>
    </w:rPr>
  </w:style>
  <w:style w:type="character" w:customStyle="1" w:styleId="FootnoteReference1">
    <w:name w:val="Footnote Reference1"/>
    <w:rsid w:val="009021C9"/>
    <w:rPr>
      <w:color w:val="000000"/>
      <w:sz w:val="20"/>
      <w:vertAlign w:val="superscript"/>
    </w:rPr>
  </w:style>
  <w:style w:type="character" w:customStyle="1" w:styleId="EmphasisA">
    <w:name w:val="Emphasis A"/>
    <w:rsid w:val="009021C9"/>
    <w:rPr>
      <w:rFonts w:ascii="Lucida Grande" w:eastAsia="ヒラギノ角ゴ Pro W3" w:hAnsi="Lucida Grande"/>
      <w:b w:val="0"/>
      <w:i w:val="0"/>
      <w:color w:val="000000"/>
      <w:sz w:val="20"/>
    </w:rPr>
  </w:style>
  <w:style w:type="character" w:customStyle="1" w:styleId="Hyperlink1">
    <w:name w:val="Hyperlink1"/>
    <w:rsid w:val="009021C9"/>
    <w:rPr>
      <w:color w:val="0000FF"/>
      <w:sz w:val="20"/>
      <w:u w:val="single"/>
    </w:rPr>
  </w:style>
  <w:style w:type="character" w:customStyle="1" w:styleId="FootnoteCharacters">
    <w:name w:val="Footnote Characters"/>
    <w:rsid w:val="009021C9"/>
    <w:rPr>
      <w:vertAlign w:val="superscript"/>
    </w:rPr>
  </w:style>
  <w:style w:type="character" w:customStyle="1" w:styleId="Heading3Char">
    <w:name w:val="Heading 3 Char"/>
    <w:aliases w:val="Block Char"/>
    <w:basedOn w:val="DefaultParagraphFont"/>
    <w:link w:val="Heading3"/>
    <w:uiPriority w:val="9"/>
    <w:rsid w:val="009021C9"/>
    <w:rPr>
      <w:rFonts w:asciiTheme="majorHAnsi" w:eastAsiaTheme="majorEastAsia" w:hAnsiTheme="majorHAnsi" w:cstheme="majorBidi"/>
      <w:b/>
      <w:bCs/>
      <w:sz w:val="32"/>
      <w:szCs w:val="24"/>
      <w:u w:val="single"/>
    </w:rPr>
  </w:style>
  <w:style w:type="character" w:customStyle="1" w:styleId="5yl5">
    <w:name w:val="_5yl5"/>
    <w:basedOn w:val="DefaultParagraphFont"/>
    <w:rsid w:val="009021C9"/>
  </w:style>
  <w:style w:type="character" w:customStyle="1" w:styleId="Heading4Char">
    <w:name w:val="Heading 4 Char"/>
    <w:basedOn w:val="DefaultParagraphFont"/>
    <w:link w:val="Heading4"/>
    <w:uiPriority w:val="9"/>
    <w:rsid w:val="009021C9"/>
    <w:rPr>
      <w:rFonts w:asciiTheme="majorHAnsi" w:eastAsiaTheme="majorEastAsia" w:hAnsiTheme="majorHAnsi" w:cstheme="majorBidi"/>
      <w:b/>
      <w:bCs/>
      <w:i/>
      <w:iCs/>
      <w:color w:val="4F81BD" w:themeColor="accent1"/>
      <w:sz w:val="24"/>
      <w:szCs w:val="24"/>
    </w:rPr>
  </w:style>
  <w:style w:type="character" w:styleId="FootnoteReference">
    <w:name w:val="footnote reference"/>
    <w:aliases w:val="FN Ref,footnote reference,fr,o,FR,(NECG) Footnote Reference"/>
    <w:basedOn w:val="DefaultParagraphFont"/>
    <w:unhideWhenUsed/>
    <w:qFormat/>
    <w:rsid w:val="0044058C"/>
    <w:rPr>
      <w:vertAlign w:val="superscript"/>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1"/>
    <w:qFormat/>
    <w:rsid w:val="0044058C"/>
    <w:rPr>
      <w:b/>
      <w:sz w:val="20"/>
      <w:u w:val="non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1"/>
    <w:qFormat/>
    <w:rsid w:val="0044058C"/>
    <w:rPr>
      <w:b/>
      <w:sz w:val="22"/>
      <w:u w:val="single"/>
    </w:rPr>
  </w:style>
  <w:style w:type="character" w:customStyle="1" w:styleId="Heading5Char">
    <w:name w:val="Heading 5 Char"/>
    <w:basedOn w:val="DefaultParagraphFont"/>
    <w:link w:val="Heading5"/>
    <w:uiPriority w:val="9"/>
    <w:rsid w:val="0044058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40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2427</Words>
  <Characters>13840</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AC</vt:lpstr>
    </vt:vector>
  </TitlesOfParts>
  <Company>Toshiba</Company>
  <LinksUpToDate>false</LinksUpToDate>
  <CharactersWithSpaces>16235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2016-05-03T03:43:00Z</dcterms:created>
  <dcterms:modified xsi:type="dcterms:W3CDTF">2016-05-03T03:43:00Z</dcterms:modified>
</cp:coreProperties>
</file>