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7C7" w:rsidRDefault="007867C7" w:rsidP="007C125F">
      <w:pPr>
        <w:spacing w:line="360" w:lineRule="auto"/>
        <w:rPr>
          <w:rStyle w:val="a"/>
          <w:b/>
          <w:szCs w:val="101"/>
          <w:bdr w:val="none" w:sz="0" w:space="0" w:color="auto" w:frame="1"/>
          <w:shd w:val="clear" w:color="auto" w:fill="FFFFFF"/>
        </w:rPr>
      </w:pPr>
      <w:r w:rsidRPr="007867C7">
        <w:rPr>
          <w:rStyle w:val="a"/>
          <w:b/>
          <w:szCs w:val="101"/>
          <w:bdr w:val="none" w:sz="0" w:space="0" w:color="auto" w:frame="1"/>
          <w:shd w:val="clear" w:color="auto" w:fill="FFFFFF"/>
        </w:rPr>
        <w:t>Part One-Links</w:t>
      </w:r>
    </w:p>
    <w:p w:rsidR="007867C7" w:rsidRDefault="007867C7" w:rsidP="007C125F">
      <w:pPr>
        <w:spacing w:line="360" w:lineRule="auto"/>
        <w:rPr>
          <w:rFonts w:cs="Times"/>
          <w:bCs/>
          <w:i/>
          <w:szCs w:val="20"/>
        </w:rPr>
      </w:pPr>
      <w:r>
        <w:rPr>
          <w:rStyle w:val="a"/>
          <w:b/>
          <w:szCs w:val="101"/>
          <w:bdr w:val="none" w:sz="0" w:space="0" w:color="auto" w:frame="1"/>
          <w:shd w:val="clear" w:color="auto" w:fill="FFFFFF"/>
        </w:rPr>
        <w:t xml:space="preserve">A. </w:t>
      </w:r>
      <w:r w:rsidRPr="003F62E1">
        <w:t xml:space="preserve">Although the affirmative sympathizes with the victim’s plight, in narrowing the debate to how </w:t>
      </w:r>
      <w:r w:rsidRPr="003F62E1">
        <w:rPr>
          <w:i/>
        </w:rPr>
        <w:t xml:space="preserve">victims </w:t>
      </w:r>
      <w:r w:rsidRPr="001D5A0D">
        <w:rPr>
          <w:u w:val="single"/>
        </w:rPr>
        <w:t>can overcome the oppression</w:t>
      </w:r>
      <w:r w:rsidRPr="003F62E1">
        <w:t xml:space="preserve"> of intimate relationship violence they construct domestic violence as a private problem, and ignore the social and cultural problems that lie at the root of spousal aggression. </w:t>
      </w:r>
      <w:proofErr w:type="spellStart"/>
      <w:r w:rsidRPr="003F62E1">
        <w:t>Berns</w:t>
      </w:r>
      <w:proofErr w:type="spellEnd"/>
      <w:r w:rsidRPr="003F62E1">
        <w:rPr>
          <w:rStyle w:val="FootnoteReference"/>
        </w:rPr>
        <w:footnoteReference w:id="1"/>
      </w:r>
      <w:r w:rsidRPr="003F62E1">
        <w:t>: “</w:t>
      </w:r>
      <w:r w:rsidRPr="003F62E1">
        <w:rPr>
          <w:b/>
          <w:u w:val="single"/>
        </w:rPr>
        <w:t>A</w:t>
      </w:r>
      <w:r w:rsidRPr="003F62E1">
        <w:rPr>
          <w:rFonts w:cs="Times"/>
          <w:b/>
          <w:bCs/>
          <w:szCs w:val="20"/>
          <w:u w:val="single"/>
        </w:rPr>
        <w:t xml:space="preserve">n individual frame of responsibility </w:t>
      </w:r>
      <w:proofErr w:type="gramStart"/>
      <w:r w:rsidRPr="003F62E1">
        <w:rPr>
          <w:rFonts w:cs="Times"/>
          <w:b/>
          <w:bCs/>
          <w:szCs w:val="20"/>
          <w:u w:val="single"/>
        </w:rPr>
        <w:t>focus[</w:t>
      </w:r>
      <w:proofErr w:type="spellStart"/>
      <w:proofErr w:type="gramEnd"/>
      <w:r w:rsidRPr="003F62E1">
        <w:rPr>
          <w:rFonts w:cs="Times"/>
          <w:b/>
          <w:bCs/>
          <w:szCs w:val="20"/>
          <w:u w:val="single"/>
        </w:rPr>
        <w:t>es</w:t>
      </w:r>
      <w:proofErr w:type="spellEnd"/>
      <w:r w:rsidRPr="003F62E1">
        <w:rPr>
          <w:rFonts w:cs="Times"/>
          <w:b/>
          <w:bCs/>
          <w:szCs w:val="20"/>
          <w:u w:val="single"/>
        </w:rPr>
        <w:t xml:space="preserve">] primarily on </w:t>
      </w:r>
      <w:r w:rsidRPr="003F62E1">
        <w:rPr>
          <w:rFonts w:cs="Times"/>
          <w:bCs/>
          <w:szCs w:val="20"/>
          <w:vertAlign w:val="subscript"/>
        </w:rPr>
        <w:t>the victim. A prevalent question in these articles is</w:t>
      </w:r>
      <w:r w:rsidRPr="003F62E1">
        <w:rPr>
          <w:rFonts w:cs="Times"/>
          <w:b/>
          <w:bCs/>
          <w:szCs w:val="20"/>
          <w:u w:val="single"/>
        </w:rPr>
        <w:t xml:space="preserve"> "Why </w:t>
      </w:r>
      <w:r w:rsidRPr="003F62E1">
        <w:rPr>
          <w:rFonts w:cs="Times"/>
          <w:bCs/>
          <w:szCs w:val="20"/>
          <w:vertAlign w:val="subscript"/>
        </w:rPr>
        <w:t>do</w:t>
      </w:r>
      <w:r w:rsidRPr="003F62E1">
        <w:rPr>
          <w:rFonts w:cs="Times"/>
          <w:b/>
          <w:bCs/>
          <w:szCs w:val="20"/>
          <w:u w:val="single"/>
        </w:rPr>
        <w:t xml:space="preserve"> battered women remain in the abusive relationship</w:t>
      </w:r>
      <w:proofErr w:type="gramStart"/>
      <w:r w:rsidRPr="003F62E1">
        <w:rPr>
          <w:rFonts w:cs="Times"/>
          <w:b/>
          <w:bCs/>
          <w:szCs w:val="20"/>
          <w:u w:val="single"/>
        </w:rPr>
        <w:t xml:space="preserve">? </w:t>
      </w:r>
      <w:r w:rsidRPr="003F62E1">
        <w:rPr>
          <w:rFonts w:cs="Times"/>
          <w:b/>
          <w:bCs/>
          <w:szCs w:val="20"/>
        </w:rPr>
        <w:t>"</w:t>
      </w:r>
      <w:proofErr w:type="gramEnd"/>
      <w:r w:rsidRPr="003F62E1">
        <w:rPr>
          <w:rFonts w:cs="Times"/>
          <w:bCs/>
          <w:szCs w:val="20"/>
          <w:vertAlign w:val="subscript"/>
        </w:rPr>
        <w:t xml:space="preserve">In these articles, the victim may not always be blamed explicitly for the violence or for staying in the relationship. Indeed, many articles focus on the victim in a sympathetic manner, such as by giving her credit for leaving the abusive relation- ship, changing her behavior, or seeking counseling. </w:t>
      </w:r>
      <w:proofErr w:type="gramStart"/>
      <w:r w:rsidRPr="003F62E1">
        <w:rPr>
          <w:rFonts w:cs="Times"/>
          <w:bCs/>
          <w:szCs w:val="20"/>
          <w:vertAlign w:val="subscript"/>
        </w:rPr>
        <w:t xml:space="preserve">However, </w:t>
      </w:r>
      <w:r w:rsidRPr="003F62E1">
        <w:rPr>
          <w:rFonts w:cs="Times"/>
          <w:b/>
          <w:bCs/>
          <w:szCs w:val="20"/>
          <w:u w:val="single"/>
        </w:rPr>
        <w:t>the focus-and thus the responsibility-remains on the victim</w:t>
      </w:r>
      <w:r w:rsidRPr="003F62E1">
        <w:rPr>
          <w:rFonts w:cs="Times"/>
          <w:b/>
          <w:bCs/>
          <w:szCs w:val="20"/>
        </w:rPr>
        <w:t xml:space="preserve"> </w:t>
      </w:r>
      <w:r w:rsidRPr="003F62E1">
        <w:rPr>
          <w:rFonts w:cs="Times"/>
          <w:bCs/>
          <w:szCs w:val="20"/>
          <w:vertAlign w:val="subscript"/>
        </w:rPr>
        <w:t>rather than the batterer.</w:t>
      </w:r>
      <w:proofErr w:type="gramEnd"/>
      <w:r w:rsidRPr="003F62E1">
        <w:rPr>
          <w:rFonts w:cs="Times"/>
          <w:bCs/>
          <w:szCs w:val="20"/>
          <w:vertAlign w:val="subscript"/>
        </w:rPr>
        <w:t xml:space="preserve"> Explanations for why women stay in abusive relationships often mention institutional and social barriers; however, these perspectives still place responsibility on the individual</w:t>
      </w:r>
      <w:r w:rsidRPr="003F62E1">
        <w:rPr>
          <w:rFonts w:cs="Times"/>
          <w:b/>
          <w:bCs/>
          <w:szCs w:val="20"/>
          <w:u w:val="single"/>
        </w:rPr>
        <w:t xml:space="preserve"> rather than on society or specific institutions</w:t>
      </w:r>
      <w:r w:rsidRPr="003F62E1">
        <w:rPr>
          <w:rFonts w:cs="Times"/>
          <w:b/>
          <w:bCs/>
          <w:szCs w:val="20"/>
        </w:rPr>
        <w:t xml:space="preserve">. </w:t>
      </w:r>
      <w:r w:rsidRPr="003F62E1">
        <w:rPr>
          <w:rFonts w:cs="Times"/>
          <w:b/>
          <w:bCs/>
          <w:szCs w:val="20"/>
          <w:u w:val="single"/>
        </w:rPr>
        <w:t>There is no advice on how society can change to help the victim. Rather, the victim must overcome these obstacles.</w:t>
      </w:r>
      <w:r w:rsidR="001D5A0D">
        <w:rPr>
          <w:rFonts w:cs="Times"/>
          <w:b/>
          <w:bCs/>
          <w:szCs w:val="20"/>
          <w:u w:val="single"/>
        </w:rPr>
        <w:t>”</w:t>
      </w:r>
      <w:r w:rsidR="001D5A0D">
        <w:rPr>
          <w:rFonts w:cs="Times"/>
          <w:bCs/>
          <w:szCs w:val="20"/>
        </w:rPr>
        <w:t xml:space="preserve"> </w:t>
      </w:r>
      <w:r w:rsidR="001D5A0D">
        <w:rPr>
          <w:rFonts w:cs="Times"/>
          <w:bCs/>
          <w:i/>
          <w:szCs w:val="20"/>
        </w:rPr>
        <w:t>[Specific AC Links to how victim can overcome DV]</w:t>
      </w:r>
    </w:p>
    <w:p w:rsidR="00DA2357" w:rsidRPr="00DA2357" w:rsidRDefault="00DA2357" w:rsidP="007C125F">
      <w:pPr>
        <w:spacing w:line="360" w:lineRule="auto"/>
        <w:rPr>
          <w:b/>
          <w:szCs w:val="101"/>
          <w:bdr w:val="none" w:sz="0" w:space="0" w:color="auto" w:frame="1"/>
          <w:shd w:val="clear" w:color="auto" w:fill="FFFFFF"/>
        </w:rPr>
      </w:pPr>
      <w:r>
        <w:rPr>
          <w:b/>
          <w:szCs w:val="101"/>
          <w:bdr w:val="none" w:sz="0" w:space="0" w:color="auto" w:frame="1"/>
          <w:shd w:val="clear" w:color="auto" w:fill="FFFFFF"/>
        </w:rPr>
        <w:t xml:space="preserve">B. </w:t>
      </w:r>
      <w:r w:rsidRPr="003F62E1">
        <w:rPr>
          <w:rStyle w:val="a"/>
          <w:szCs w:val="101"/>
          <w:bdr w:val="none" w:sz="0" w:space="0" w:color="auto" w:frame="1"/>
          <w:shd w:val="clear" w:color="auto" w:fill="FFFFFF"/>
        </w:rPr>
        <w:t>Describing the victimization of one human being by their intimate partner as “domestic violence” entrenches the notion that intimate relationship violence is a private matter restricted to the confines of the household or family unit. Holmes</w:t>
      </w:r>
      <w:r w:rsidRPr="003F62E1">
        <w:rPr>
          <w:rStyle w:val="FootnoteReference"/>
          <w:szCs w:val="101"/>
          <w:bdr w:val="none" w:sz="0" w:space="0" w:color="auto" w:frame="1"/>
          <w:shd w:val="clear" w:color="auto" w:fill="FFFFFF"/>
        </w:rPr>
        <w:footnoteReference w:id="2"/>
      </w:r>
      <w:r w:rsidRPr="003F62E1">
        <w:rPr>
          <w:rStyle w:val="a"/>
          <w:szCs w:val="101"/>
          <w:bdr w:val="none" w:sz="0" w:space="0" w:color="auto" w:frame="1"/>
          <w:shd w:val="clear" w:color="auto" w:fill="FFFFFF"/>
        </w:rPr>
        <w:t xml:space="preserve"> explains: “</w:t>
      </w:r>
      <w:r w:rsidRPr="003F62E1">
        <w:rPr>
          <w:rStyle w:val="a"/>
          <w:b/>
          <w:szCs w:val="101"/>
          <w:u w:val="single"/>
          <w:bdr w:val="none" w:sz="0" w:space="0" w:color="auto" w:frame="1"/>
          <w:shd w:val="clear" w:color="auto" w:fill="FFFFFF"/>
        </w:rPr>
        <w:t xml:space="preserve">A central tenet of the dominant Western </w:t>
      </w:r>
      <w:r w:rsidRPr="003112E8">
        <w:rPr>
          <w:rStyle w:val="a"/>
          <w:rFonts w:ascii="Times New Roman Bold" w:hAnsi="Times New Roman Bold"/>
          <w:b/>
          <w:szCs w:val="101"/>
          <w:u w:val="single"/>
          <w:bdr w:val="none" w:sz="0" w:space="0" w:color="auto" w:frame="1"/>
          <w:shd w:val="clear" w:color="auto" w:fill="FFFFFF"/>
        </w:rPr>
        <w:t>feminist</w:t>
      </w:r>
      <w:r w:rsidRPr="003F62E1">
        <w:rPr>
          <w:rStyle w:val="a"/>
          <w:b/>
          <w:szCs w:val="101"/>
          <w:u w:val="single"/>
          <w:bdr w:val="none" w:sz="0" w:space="0" w:color="auto" w:frame="1"/>
          <w:shd w:val="clear" w:color="auto" w:fill="FFFFFF"/>
        </w:rPr>
        <w:t xml:space="preserve"> discourse about violence against women is </w:t>
      </w:r>
      <w:r w:rsidRPr="003F62E1">
        <w:rPr>
          <w:rStyle w:val="a"/>
          <w:b/>
          <w:spacing w:val="15"/>
          <w:szCs w:val="101"/>
          <w:u w:val="single"/>
          <w:bdr w:val="none" w:sz="0" w:space="0" w:color="auto" w:frame="1"/>
          <w:shd w:val="clear" w:color="auto" w:fill="FFFFFF"/>
        </w:rPr>
        <w:t>that intimate relationship violence is hidden through the construct of privacy of the domestic spher</w:t>
      </w:r>
      <w:r w:rsidRPr="003F62E1">
        <w:rPr>
          <w:rStyle w:val="l6"/>
          <w:b/>
          <w:spacing w:val="15"/>
          <w:szCs w:val="101"/>
          <w:u w:val="single"/>
          <w:bdr w:val="none" w:sz="0" w:space="0" w:color="auto" w:frame="1"/>
          <w:shd w:val="clear" w:color="auto" w:fill="FFFFFF"/>
        </w:rPr>
        <w:t>e</w:t>
      </w:r>
      <w:r w:rsidRPr="003F62E1">
        <w:rPr>
          <w:rStyle w:val="apple-converted-space"/>
          <w:b/>
          <w:spacing w:val="15"/>
          <w:szCs w:val="101"/>
          <w:u w:val="single"/>
          <w:bdr w:val="none" w:sz="0" w:space="0" w:color="auto" w:frame="1"/>
          <w:shd w:val="clear" w:color="auto" w:fill="FFFFFF"/>
        </w:rPr>
        <w:t> </w:t>
      </w:r>
      <w:r w:rsidRPr="003F62E1">
        <w:rPr>
          <w:rStyle w:val="l6"/>
          <w:b/>
          <w:spacing w:val="15"/>
          <w:szCs w:val="101"/>
          <w:u w:val="single"/>
          <w:bdr w:val="none" w:sz="0" w:space="0" w:color="auto" w:frame="1"/>
          <w:shd w:val="clear" w:color="auto" w:fill="FFFFFF"/>
        </w:rPr>
        <w:t>of the</w:t>
      </w:r>
      <w:r w:rsidRPr="003F62E1">
        <w:rPr>
          <w:rStyle w:val="apple-converted-space"/>
          <w:b/>
          <w:spacing w:val="15"/>
          <w:szCs w:val="101"/>
          <w:u w:val="single"/>
          <w:bdr w:val="none" w:sz="0" w:space="0" w:color="auto" w:frame="1"/>
          <w:shd w:val="clear" w:color="auto" w:fill="FFFFFF"/>
        </w:rPr>
        <w:t> </w:t>
      </w:r>
      <w:r w:rsidRPr="003112E8">
        <w:rPr>
          <w:rStyle w:val="l6"/>
          <w:b/>
          <w:spacing w:val="15"/>
          <w:szCs w:val="101"/>
          <w:u w:val="single"/>
          <w:bdr w:val="none" w:sz="0" w:space="0" w:color="auto" w:frame="1"/>
          <w:shd w:val="clear" w:color="auto" w:fill="FFFFFF"/>
        </w:rPr>
        <w:t>heterosexual</w:t>
      </w:r>
      <w:r w:rsidRPr="003F62E1">
        <w:rPr>
          <w:rStyle w:val="apple-converted-space"/>
          <w:b/>
          <w:spacing w:val="15"/>
          <w:szCs w:val="101"/>
          <w:u w:val="single"/>
          <w:bdr w:val="none" w:sz="0" w:space="0" w:color="auto" w:frame="1"/>
          <w:shd w:val="clear" w:color="auto" w:fill="FFFFFF"/>
        </w:rPr>
        <w:t> </w:t>
      </w:r>
      <w:r w:rsidRPr="003F62E1">
        <w:rPr>
          <w:rStyle w:val="l6"/>
          <w:b/>
          <w:spacing w:val="15"/>
          <w:szCs w:val="101"/>
          <w:u w:val="single"/>
          <w:bdr w:val="none" w:sz="0" w:space="0" w:color="auto" w:frame="1"/>
          <w:shd w:val="clear" w:color="auto" w:fill="FFFFFF"/>
        </w:rPr>
        <w:t>home. The</w:t>
      </w:r>
      <w:r w:rsidRPr="003F62E1">
        <w:rPr>
          <w:rStyle w:val="apple-converted-space"/>
          <w:b/>
          <w:spacing w:val="15"/>
          <w:szCs w:val="101"/>
          <w:u w:val="single"/>
          <w:bdr w:val="none" w:sz="0" w:space="0" w:color="auto" w:frame="1"/>
          <w:shd w:val="clear" w:color="auto" w:fill="FFFFFF"/>
        </w:rPr>
        <w:t> </w:t>
      </w:r>
      <w:r w:rsidRPr="003F62E1">
        <w:rPr>
          <w:rStyle w:val="l6"/>
          <w:b/>
          <w:spacing w:val="15"/>
          <w:szCs w:val="101"/>
          <w:u w:val="single"/>
          <w:bdr w:val="none" w:sz="0" w:space="0" w:color="auto" w:frame="1"/>
          <w:shd w:val="clear" w:color="auto" w:fill="FFFFFF"/>
        </w:rPr>
        <w:t>term ‘domestic</w:t>
      </w:r>
      <w:r w:rsidRPr="003F62E1">
        <w:rPr>
          <w:rStyle w:val="apple-converted-space"/>
          <w:b/>
          <w:spacing w:val="15"/>
          <w:szCs w:val="101"/>
          <w:u w:val="single"/>
          <w:bdr w:val="none" w:sz="0" w:space="0" w:color="auto" w:frame="1"/>
          <w:shd w:val="clear" w:color="auto" w:fill="FFFFFF"/>
        </w:rPr>
        <w:t> </w:t>
      </w:r>
      <w:r w:rsidRPr="003F62E1">
        <w:rPr>
          <w:rStyle w:val="l6"/>
          <w:b/>
          <w:spacing w:val="15"/>
          <w:szCs w:val="101"/>
          <w:u w:val="single"/>
          <w:bdr w:val="none" w:sz="0" w:space="0" w:color="auto" w:frame="1"/>
          <w:shd w:val="clear" w:color="auto" w:fill="FFFFFF"/>
        </w:rPr>
        <w:t xml:space="preserve">violence’ </w:t>
      </w:r>
      <w:r w:rsidRPr="003F62E1">
        <w:rPr>
          <w:rStyle w:val="l6"/>
          <w:spacing w:val="15"/>
          <w:szCs w:val="101"/>
          <w:bdr w:val="none" w:sz="0" w:space="0" w:color="auto" w:frame="1"/>
          <w:shd w:val="clear" w:color="auto" w:fill="FFFFFF"/>
          <w:vertAlign w:val="subscript"/>
        </w:rPr>
        <w:t>(although</w:t>
      </w:r>
      <w:r w:rsidRPr="003F62E1">
        <w:rPr>
          <w:rStyle w:val="apple-converted-space"/>
          <w:spacing w:val="15"/>
          <w:szCs w:val="101"/>
          <w:bdr w:val="none" w:sz="0" w:space="0" w:color="auto" w:frame="1"/>
          <w:shd w:val="clear" w:color="auto" w:fill="FFFFFF"/>
          <w:vertAlign w:val="subscript"/>
        </w:rPr>
        <w:t> </w:t>
      </w:r>
      <w:r w:rsidRPr="003F62E1">
        <w:rPr>
          <w:rStyle w:val="l6"/>
          <w:spacing w:val="15"/>
          <w:szCs w:val="101"/>
          <w:bdr w:val="none" w:sz="0" w:space="0" w:color="auto" w:frame="1"/>
          <w:shd w:val="clear" w:color="auto" w:fill="FFFFFF"/>
          <w:vertAlign w:val="subscript"/>
        </w:rPr>
        <w:t xml:space="preserve">not </w:t>
      </w:r>
      <w:proofErr w:type="spellStart"/>
      <w:r w:rsidRPr="003F62E1">
        <w:rPr>
          <w:rStyle w:val="l6"/>
          <w:spacing w:val="15"/>
          <w:szCs w:val="101"/>
          <w:bdr w:val="none" w:sz="0" w:space="0" w:color="auto" w:frame="1"/>
          <w:shd w:val="clear" w:color="auto" w:fill="FFFFFF"/>
          <w:vertAlign w:val="subscript"/>
        </w:rPr>
        <w:t>universally</w:t>
      </w:r>
      <w:r w:rsidRPr="003F62E1">
        <w:rPr>
          <w:rStyle w:val="a"/>
          <w:szCs w:val="101"/>
          <w:bdr w:val="none" w:sz="0" w:space="0" w:color="auto" w:frame="1"/>
          <w:shd w:val="clear" w:color="auto" w:fill="FFFFFF"/>
          <w:vertAlign w:val="subscript"/>
        </w:rPr>
        <w:t>applied</w:t>
      </w:r>
      <w:proofErr w:type="spellEnd"/>
      <w:r w:rsidRPr="003F62E1">
        <w:rPr>
          <w:rStyle w:val="a"/>
          <w:szCs w:val="101"/>
          <w:bdr w:val="none" w:sz="0" w:space="0" w:color="auto" w:frame="1"/>
          <w:shd w:val="clear" w:color="auto" w:fill="FFFFFF"/>
          <w:vertAlign w:val="subscript"/>
        </w:rPr>
        <w:t>) also</w:t>
      </w:r>
      <w:r w:rsidRPr="003F62E1">
        <w:rPr>
          <w:rStyle w:val="a"/>
          <w:b/>
          <w:szCs w:val="101"/>
          <w:u w:val="single"/>
          <w:bdr w:val="none" w:sz="0" w:space="0" w:color="auto" w:frame="1"/>
          <w:shd w:val="clear" w:color="auto" w:fill="FFFFFF"/>
        </w:rPr>
        <w:t xml:space="preserve"> conveys the idea that</w:t>
      </w:r>
      <w:r w:rsidRPr="003F62E1">
        <w:rPr>
          <w:rStyle w:val="a"/>
          <w:szCs w:val="101"/>
          <w:bdr w:val="none" w:sz="0" w:space="0" w:color="auto" w:frame="1"/>
          <w:shd w:val="clear" w:color="auto" w:fill="FFFFFF"/>
          <w:vertAlign w:val="subscript"/>
        </w:rPr>
        <w:t xml:space="preserve"> </w:t>
      </w:r>
      <w:r w:rsidRPr="003112E8">
        <w:rPr>
          <w:rStyle w:val="a"/>
          <w:b/>
          <w:szCs w:val="101"/>
          <w:u w:val="single"/>
          <w:bdr w:val="none" w:sz="0" w:space="0" w:color="auto" w:frame="1"/>
          <w:shd w:val="clear" w:color="auto" w:fill="FFFFFF"/>
        </w:rPr>
        <w:t>intimate relationship</w:t>
      </w:r>
      <w:r w:rsidRPr="003F62E1">
        <w:rPr>
          <w:rStyle w:val="a"/>
          <w:szCs w:val="101"/>
          <w:bdr w:val="none" w:sz="0" w:space="0" w:color="auto" w:frame="1"/>
          <w:shd w:val="clear" w:color="auto" w:fill="FFFFFF"/>
          <w:vertAlign w:val="subscript"/>
        </w:rPr>
        <w:t xml:space="preserve"> </w:t>
      </w:r>
      <w:r w:rsidRPr="003F62E1">
        <w:rPr>
          <w:rStyle w:val="a"/>
          <w:b/>
          <w:szCs w:val="101"/>
          <w:u w:val="single"/>
          <w:bdr w:val="none" w:sz="0" w:space="0" w:color="auto" w:frame="1"/>
          <w:shd w:val="clear" w:color="auto" w:fill="FFFFFF"/>
        </w:rPr>
        <w:t>violence occurs in private in the home.”</w:t>
      </w:r>
      <w:r>
        <w:rPr>
          <w:rStyle w:val="a"/>
          <w:szCs w:val="101"/>
          <w:bdr w:val="none" w:sz="0" w:space="0" w:color="auto" w:frame="1"/>
          <w:shd w:val="clear" w:color="auto" w:fill="FFFFFF"/>
        </w:rPr>
        <w:t xml:space="preserve"> </w:t>
      </w:r>
      <w:r>
        <w:rPr>
          <w:rStyle w:val="a"/>
          <w:i/>
          <w:szCs w:val="101"/>
          <w:bdr w:val="none" w:sz="0" w:space="0" w:color="auto" w:frame="1"/>
          <w:shd w:val="clear" w:color="auto" w:fill="FFFFFF"/>
        </w:rPr>
        <w:t>[Additional AC Links to definition of DV]</w:t>
      </w:r>
    </w:p>
    <w:p w:rsidR="007867C7" w:rsidRPr="000228E3" w:rsidRDefault="007867C7" w:rsidP="007C125F">
      <w:pPr>
        <w:spacing w:line="360" w:lineRule="auto"/>
        <w:rPr>
          <w:i/>
        </w:rPr>
      </w:pPr>
      <w:r w:rsidRPr="007867C7">
        <w:rPr>
          <w:b/>
        </w:rPr>
        <w:t xml:space="preserve">C. </w:t>
      </w:r>
      <w:r w:rsidR="000228E3">
        <w:t xml:space="preserve">The affirmative strategy of pigeonholing the resolutional conflict to the actions of a discrete and singular victim and a similarly atomic abuser engenders a discussion of domestic violence devoid of social context or reference to the institutions and cultural practices that define and reproduce that violence. </w:t>
      </w:r>
      <w:r w:rsidR="000228E3">
        <w:rPr>
          <w:i/>
        </w:rPr>
        <w:t>[Specific AC Links</w:t>
      </w:r>
      <w:r w:rsidR="001D5A0D">
        <w:rPr>
          <w:i/>
        </w:rPr>
        <w:t xml:space="preserve"> to AC’s conception of ethical subject/victim]</w:t>
      </w:r>
    </w:p>
    <w:p w:rsidR="007867C7" w:rsidRPr="00A570AE" w:rsidRDefault="00A570AE" w:rsidP="007C125F">
      <w:pPr>
        <w:spacing w:line="360" w:lineRule="auto"/>
        <w:rPr>
          <w:b/>
        </w:rPr>
      </w:pPr>
      <w:r>
        <w:rPr>
          <w:b/>
        </w:rPr>
        <w:t>Part Two-Impacts</w:t>
      </w:r>
    </w:p>
    <w:p w:rsidR="00A570AE" w:rsidRPr="003F62E1" w:rsidRDefault="00A570AE" w:rsidP="007C125F">
      <w:pPr>
        <w:spacing w:line="360" w:lineRule="auto"/>
        <w:rPr>
          <w:rFonts w:cs="Times New Roman"/>
        </w:rPr>
      </w:pPr>
      <w:r>
        <w:rPr>
          <w:rFonts w:cs="Times"/>
          <w:b/>
          <w:bCs/>
          <w:color w:val="000000"/>
          <w:szCs w:val="20"/>
        </w:rPr>
        <w:lastRenderedPageBreak/>
        <w:t xml:space="preserve">A. </w:t>
      </w:r>
      <w:r>
        <w:rPr>
          <w:rFonts w:cs="Times"/>
          <w:bCs/>
          <w:color w:val="000000"/>
          <w:szCs w:val="20"/>
        </w:rPr>
        <w:t xml:space="preserve">The affirmative’s portrayal of domestic violence as a private matter shrouds the real problem at stake. An authentic reckoning with the ethical conflict over victims who kill must start with the recognition that domestic violence is rooted in the deep-structures of </w:t>
      </w:r>
      <w:r w:rsidR="003112E8">
        <w:rPr>
          <w:rFonts w:cs="Times"/>
          <w:bCs/>
          <w:color w:val="000000"/>
          <w:szCs w:val="20"/>
        </w:rPr>
        <w:t xml:space="preserve">heteronormative </w:t>
      </w:r>
      <w:r>
        <w:rPr>
          <w:rFonts w:cs="Times"/>
          <w:bCs/>
          <w:color w:val="000000"/>
          <w:szCs w:val="20"/>
        </w:rPr>
        <w:t xml:space="preserve">male dominance that characterize many social norms. </w:t>
      </w:r>
      <w:r w:rsidRPr="003F62E1">
        <w:rPr>
          <w:rFonts w:eastAsia="Times New Roman" w:cs="Times New Roman"/>
          <w:szCs w:val="20"/>
        </w:rPr>
        <w:t>Randall</w:t>
      </w:r>
      <w:r w:rsidRPr="003F62E1">
        <w:rPr>
          <w:rStyle w:val="FootnoteReference"/>
          <w:rFonts w:eastAsia="Times New Roman" w:cs="Times New Roman"/>
          <w:szCs w:val="20"/>
        </w:rPr>
        <w:footnoteReference w:id="3"/>
      </w:r>
      <w:r>
        <w:rPr>
          <w:rFonts w:eastAsia="Times New Roman" w:cs="Times New Roman"/>
          <w:szCs w:val="20"/>
        </w:rPr>
        <w:t>:</w:t>
      </w:r>
    </w:p>
    <w:p w:rsidR="0021772D" w:rsidRDefault="00A570AE" w:rsidP="0021772D">
      <w:pPr>
        <w:spacing w:before="210" w:after="0" w:line="360" w:lineRule="auto"/>
        <w:ind w:right="300"/>
        <w:rPr>
          <w:rFonts w:eastAsia="Times New Roman" w:cs="Times New Roman"/>
          <w:b/>
          <w:szCs w:val="20"/>
          <w:u w:val="single"/>
        </w:rPr>
      </w:pPr>
      <w:r>
        <w:rPr>
          <w:rFonts w:eastAsia="Times New Roman" w:cs="Times New Roman"/>
          <w:sz w:val="16"/>
          <w:szCs w:val="20"/>
          <w:vertAlign w:val="subscript"/>
        </w:rPr>
        <w:t>“</w:t>
      </w:r>
      <w:r w:rsidRPr="008D648F">
        <w:rPr>
          <w:rFonts w:eastAsia="Times New Roman" w:cs="Times New Roman"/>
          <w:sz w:val="16"/>
          <w:szCs w:val="20"/>
          <w:vertAlign w:val="subscript"/>
        </w:rPr>
        <w:t>At the micro level,</w:t>
      </w:r>
      <w:r w:rsidRPr="003F62E1">
        <w:rPr>
          <w:rFonts w:eastAsia="Times New Roman" w:cs="Times New Roman"/>
          <w:b/>
          <w:szCs w:val="20"/>
          <w:u w:val="single"/>
        </w:rPr>
        <w:t xml:space="preserve"> men's violence against women in intimate relationships expresses the greater social power and control </w:t>
      </w:r>
      <w:r w:rsidRPr="008D648F">
        <w:rPr>
          <w:rFonts w:eastAsia="Times New Roman" w:cs="Times New Roman"/>
          <w:sz w:val="16"/>
          <w:szCs w:val="20"/>
          <w:vertAlign w:val="subscript"/>
        </w:rPr>
        <w:t>they wield; power</w:t>
      </w:r>
      <w:r w:rsidRPr="003F62E1">
        <w:rPr>
          <w:rFonts w:eastAsia="Times New Roman" w:cs="Times New Roman"/>
          <w:b/>
          <w:szCs w:val="20"/>
          <w:u w:val="single"/>
        </w:rPr>
        <w:t xml:space="preserve"> </w:t>
      </w:r>
      <w:r w:rsidRPr="003F62E1">
        <w:rPr>
          <w:rFonts w:eastAsia="Times New Roman" w:cs="Times New Roman"/>
          <w:sz w:val="16"/>
          <w:szCs w:val="20"/>
          <w:vertAlign w:val="subscript"/>
        </w:rPr>
        <w:t>which is</w:t>
      </w:r>
      <w:r w:rsidRPr="003F62E1">
        <w:rPr>
          <w:rFonts w:eastAsia="Times New Roman" w:cs="Times New Roman"/>
          <w:b/>
          <w:szCs w:val="20"/>
          <w:u w:val="single"/>
        </w:rPr>
        <w:t xml:space="preserve"> </w:t>
      </w:r>
      <w:r w:rsidRPr="003F62E1">
        <w:rPr>
          <w:rFonts w:eastAsia="Times New Roman" w:cs="Times New Roman"/>
          <w:sz w:val="16"/>
          <w:szCs w:val="20"/>
          <w:vertAlign w:val="subscript"/>
        </w:rPr>
        <w:t>also</w:t>
      </w:r>
      <w:r w:rsidRPr="003F62E1">
        <w:rPr>
          <w:rFonts w:eastAsia="Times New Roman" w:cs="Times New Roman"/>
          <w:b/>
          <w:szCs w:val="20"/>
          <w:u w:val="single"/>
        </w:rPr>
        <w:t xml:space="preserve"> structured and entrenched at the macro-level of social relations</w:t>
      </w:r>
      <w:r w:rsidRPr="003F62E1">
        <w:rPr>
          <w:rFonts w:eastAsia="Times New Roman" w:cs="Times New Roman"/>
          <w:szCs w:val="20"/>
          <w:vertAlign w:val="subscript"/>
        </w:rPr>
        <w:t>,</w:t>
      </w:r>
      <w:r w:rsidRPr="003F62E1">
        <w:rPr>
          <w:rFonts w:eastAsia="Times New Roman" w:cs="Times New Roman"/>
          <w:b/>
          <w:szCs w:val="20"/>
          <w:u w:val="single"/>
        </w:rPr>
        <w:t xml:space="preserve"> </w:t>
      </w:r>
      <w:r w:rsidRPr="008D648F">
        <w:rPr>
          <w:rFonts w:eastAsia="Times New Roman" w:cs="Times New Roman"/>
          <w:sz w:val="16"/>
          <w:szCs w:val="20"/>
          <w:vertAlign w:val="subscript"/>
        </w:rPr>
        <w:t xml:space="preserve">in terms of their overrepresentation in most positions of power and authority, including in the economic and political spheres. </w:t>
      </w:r>
      <w:r w:rsidRPr="003F62E1">
        <w:rPr>
          <w:rFonts w:eastAsia="Times New Roman" w:cs="Times New Roman"/>
          <w:b/>
          <w:szCs w:val="20"/>
          <w:u w:val="single"/>
        </w:rPr>
        <w:t xml:space="preserve">Gendered violence </w:t>
      </w:r>
      <w:r w:rsidRPr="003F62E1">
        <w:rPr>
          <w:rFonts w:eastAsia="Times New Roman" w:cs="Times New Roman"/>
          <w:sz w:val="16"/>
          <w:szCs w:val="20"/>
          <w:vertAlign w:val="subscript"/>
        </w:rPr>
        <w:t>is a phenomenon that</w:t>
      </w:r>
      <w:r w:rsidRPr="003F62E1">
        <w:rPr>
          <w:rFonts w:eastAsia="Times New Roman" w:cs="Times New Roman"/>
          <w:b/>
          <w:szCs w:val="20"/>
          <w:u w:val="single"/>
        </w:rPr>
        <w:t xml:space="preserve"> emerges from and reinforces women's subordinate status in society.  </w:t>
      </w:r>
      <w:r w:rsidRPr="003F62E1">
        <w:rPr>
          <w:rFonts w:eastAsia="Times New Roman" w:cs="Times New Roman"/>
          <w:sz w:val="16"/>
          <w:szCs w:val="20"/>
          <w:vertAlign w:val="subscript"/>
        </w:rPr>
        <w:t xml:space="preserve">This has been recognized by the Supreme Court of Canada in cases including R. v. </w:t>
      </w:r>
      <w:proofErr w:type="spellStart"/>
      <w:r w:rsidRPr="003F62E1">
        <w:rPr>
          <w:rFonts w:eastAsia="Times New Roman" w:cs="Times New Roman"/>
          <w:sz w:val="16"/>
          <w:szCs w:val="20"/>
          <w:vertAlign w:val="subscript"/>
        </w:rPr>
        <w:t>Seaboyer</w:t>
      </w:r>
      <w:proofErr w:type="spellEnd"/>
      <w:r w:rsidRPr="003F62E1">
        <w:rPr>
          <w:rFonts w:eastAsia="Times New Roman" w:cs="Times New Roman"/>
          <w:sz w:val="16"/>
          <w:szCs w:val="20"/>
          <w:vertAlign w:val="subscript"/>
        </w:rPr>
        <w:t>, Janzen v. Platy Enterprises, </w:t>
      </w:r>
      <w:bookmarkStart w:id="0" w:name="r21"/>
      <w:r w:rsidRPr="003F62E1">
        <w:rPr>
          <w:rFonts w:eastAsia="Times New Roman" w:cs="Times New Roman"/>
          <w:sz w:val="16"/>
          <w:szCs w:val="20"/>
          <w:vertAlign w:val="subscript"/>
        </w:rPr>
        <w:fldChar w:fldCharType="begin"/>
      </w:r>
      <w:r w:rsidRPr="003F62E1">
        <w:rPr>
          <w:rFonts w:eastAsia="Times New Roman" w:cs="Times New Roman"/>
          <w:sz w:val="16"/>
          <w:szCs w:val="20"/>
          <w:vertAlign w:val="subscript"/>
        </w:rPr>
        <w:instrText xml:space="preserve"> HYPERLINK "http://www.lexisnexis.com.ezproxy.baylor.edu/lnacui2api/frame.do?reloadEntirePage=true&amp;rand=1328774944666&amp;returnToKey=20_T13893748061&amp;parent=docview&amp;target=results_DocumentContent&amp;tokenKey=rsh-20.633797.1588560307" \l "n21" </w:instrText>
      </w:r>
      <w:r w:rsidRPr="003F62E1">
        <w:rPr>
          <w:rFonts w:eastAsia="Times New Roman" w:cs="Times New Roman"/>
          <w:sz w:val="16"/>
          <w:szCs w:val="20"/>
          <w:vertAlign w:val="subscript"/>
        </w:rPr>
        <w:fldChar w:fldCharType="separate"/>
      </w:r>
      <w:r w:rsidRPr="003F62E1">
        <w:rPr>
          <w:rFonts w:eastAsia="Times New Roman" w:cs="Times New Roman"/>
          <w:sz w:val="16"/>
          <w:szCs w:val="16"/>
          <w:vertAlign w:val="subscript"/>
        </w:rPr>
        <w:t>n21</w:t>
      </w:r>
      <w:r w:rsidRPr="003F62E1">
        <w:rPr>
          <w:rFonts w:eastAsia="Times New Roman" w:cs="Times New Roman"/>
          <w:sz w:val="16"/>
          <w:szCs w:val="20"/>
          <w:vertAlign w:val="subscript"/>
        </w:rPr>
        <w:fldChar w:fldCharType="end"/>
      </w:r>
      <w:bookmarkEnd w:id="0"/>
      <w:r w:rsidRPr="003F62E1">
        <w:rPr>
          <w:rFonts w:eastAsia="Times New Roman" w:cs="Times New Roman"/>
          <w:sz w:val="16"/>
          <w:szCs w:val="20"/>
          <w:vertAlign w:val="subscript"/>
        </w:rPr>
        <w:t xml:space="preserve"> and R. v. </w:t>
      </w:r>
      <w:proofErr w:type="spellStart"/>
      <w:r w:rsidRPr="003F62E1">
        <w:rPr>
          <w:rFonts w:eastAsia="Times New Roman" w:cs="Times New Roman"/>
          <w:sz w:val="16"/>
          <w:szCs w:val="20"/>
          <w:vertAlign w:val="subscript"/>
        </w:rPr>
        <w:t>Osolin</w:t>
      </w:r>
      <w:proofErr w:type="spellEnd"/>
      <w:r w:rsidRPr="003F62E1">
        <w:rPr>
          <w:rFonts w:eastAsia="Times New Roman" w:cs="Times New Roman"/>
          <w:sz w:val="16"/>
          <w:szCs w:val="20"/>
          <w:vertAlign w:val="subscript"/>
        </w:rPr>
        <w:t>. </w:t>
      </w:r>
      <w:bookmarkStart w:id="1" w:name="r22"/>
      <w:r w:rsidRPr="003F62E1">
        <w:rPr>
          <w:rFonts w:eastAsia="Times New Roman" w:cs="Times New Roman"/>
          <w:sz w:val="16"/>
          <w:szCs w:val="20"/>
          <w:vertAlign w:val="subscript"/>
        </w:rPr>
        <w:fldChar w:fldCharType="begin"/>
      </w:r>
      <w:r w:rsidRPr="003F62E1">
        <w:rPr>
          <w:rFonts w:eastAsia="Times New Roman" w:cs="Times New Roman"/>
          <w:sz w:val="16"/>
          <w:szCs w:val="20"/>
          <w:vertAlign w:val="subscript"/>
        </w:rPr>
        <w:instrText xml:space="preserve"> HYPERLINK "http://www.lexisnexis.com.ezproxy.baylor.edu/lnacui2api/frame.do?reloadEntirePage=true&amp;rand=1328774944666&amp;returnToKey=20_T13893748061&amp;parent=docview&amp;target=results_DocumentContent&amp;tokenKey=rsh-20.633797.1588560307" \l "n22" </w:instrText>
      </w:r>
      <w:r w:rsidRPr="003F62E1">
        <w:rPr>
          <w:rFonts w:eastAsia="Times New Roman" w:cs="Times New Roman"/>
          <w:sz w:val="16"/>
          <w:szCs w:val="20"/>
          <w:vertAlign w:val="subscript"/>
        </w:rPr>
        <w:fldChar w:fldCharType="separate"/>
      </w:r>
      <w:proofErr w:type="gramStart"/>
      <w:r w:rsidRPr="003F62E1">
        <w:rPr>
          <w:rFonts w:eastAsia="Times New Roman" w:cs="Times New Roman"/>
          <w:sz w:val="16"/>
          <w:szCs w:val="16"/>
          <w:vertAlign w:val="subscript"/>
        </w:rPr>
        <w:t>n22</w:t>
      </w:r>
      <w:proofErr w:type="gramEnd"/>
      <w:r w:rsidRPr="003F62E1">
        <w:rPr>
          <w:rFonts w:eastAsia="Times New Roman" w:cs="Times New Roman"/>
          <w:sz w:val="16"/>
          <w:szCs w:val="20"/>
          <w:vertAlign w:val="subscript"/>
        </w:rPr>
        <w:fldChar w:fldCharType="end"/>
      </w:r>
      <w:bookmarkEnd w:id="1"/>
      <w:r w:rsidRPr="003F62E1">
        <w:rPr>
          <w:rFonts w:eastAsia="Times New Roman" w:cs="Times New Roman"/>
          <w:sz w:val="16"/>
          <w:szCs w:val="20"/>
          <w:vertAlign w:val="subscript"/>
        </w:rPr>
        <w:t xml:space="preserve"> As Justice </w:t>
      </w:r>
      <w:proofErr w:type="spellStart"/>
      <w:r w:rsidRPr="003F62E1">
        <w:rPr>
          <w:rFonts w:eastAsia="Times New Roman" w:cs="Times New Roman"/>
          <w:sz w:val="16"/>
          <w:szCs w:val="20"/>
          <w:vertAlign w:val="subscript"/>
        </w:rPr>
        <w:t>L'Heureux-Dube</w:t>
      </w:r>
      <w:proofErr w:type="spellEnd"/>
      <w:r w:rsidRPr="003F62E1">
        <w:rPr>
          <w:rFonts w:eastAsia="Times New Roman" w:cs="Times New Roman"/>
          <w:sz w:val="16"/>
          <w:szCs w:val="20"/>
          <w:vertAlign w:val="subscript"/>
        </w:rPr>
        <w:t xml:space="preserve"> remarked in </w:t>
      </w:r>
      <w:proofErr w:type="spellStart"/>
      <w:r w:rsidRPr="003F62E1">
        <w:rPr>
          <w:rFonts w:eastAsia="Times New Roman" w:cs="Times New Roman"/>
          <w:sz w:val="16"/>
          <w:szCs w:val="20"/>
          <w:vertAlign w:val="subscript"/>
        </w:rPr>
        <w:t>Seaboyer</w:t>
      </w:r>
      <w:proofErr w:type="spellEnd"/>
      <w:r w:rsidRPr="003F62E1">
        <w:rPr>
          <w:rFonts w:eastAsia="Times New Roman" w:cs="Times New Roman"/>
          <w:sz w:val="16"/>
          <w:szCs w:val="20"/>
          <w:vertAlign w:val="subscript"/>
        </w:rPr>
        <w:t>, "perhaps</w:t>
      </w:r>
      <w:r>
        <w:rPr>
          <w:rFonts w:eastAsia="Times New Roman" w:cs="Times New Roman"/>
          <w:b/>
          <w:szCs w:val="20"/>
          <w:u w:val="single"/>
        </w:rPr>
        <w:t xml:space="preserve"> </w:t>
      </w:r>
      <w:r w:rsidRPr="008D648F">
        <w:rPr>
          <w:rFonts w:eastAsia="Times New Roman" w:cs="Times New Roman"/>
          <w:sz w:val="16"/>
          <w:szCs w:val="20"/>
          <w:vertAlign w:val="subscript"/>
        </w:rPr>
        <w:t xml:space="preserve">more than any other crime; </w:t>
      </w:r>
      <w:r w:rsidRPr="003F62E1">
        <w:rPr>
          <w:rFonts w:eastAsia="Times New Roman" w:cs="Times New Roman"/>
          <w:b/>
          <w:szCs w:val="20"/>
          <w:u w:val="single"/>
        </w:rPr>
        <w:t xml:space="preserve">the fear and constant reality of </w:t>
      </w:r>
      <w:r w:rsidRPr="003F62E1">
        <w:rPr>
          <w:rFonts w:eastAsia="Times New Roman" w:cs="Times New Roman"/>
          <w:sz w:val="16"/>
          <w:szCs w:val="20"/>
          <w:vertAlign w:val="subscript"/>
        </w:rPr>
        <w:t>sexual</w:t>
      </w:r>
      <w:r w:rsidRPr="003F62E1">
        <w:rPr>
          <w:rFonts w:eastAsia="Times New Roman" w:cs="Times New Roman"/>
          <w:b/>
          <w:szCs w:val="20"/>
          <w:u w:val="single"/>
        </w:rPr>
        <w:t xml:space="preserve"> assault affects how women conduct their lives and </w:t>
      </w:r>
      <w:r w:rsidRPr="003F62E1">
        <w:rPr>
          <w:rFonts w:eastAsia="Times New Roman" w:cs="Times New Roman"/>
          <w:sz w:val="16"/>
          <w:szCs w:val="20"/>
          <w:vertAlign w:val="subscript"/>
        </w:rPr>
        <w:t>how they</w:t>
      </w:r>
      <w:r w:rsidRPr="003F62E1">
        <w:rPr>
          <w:rFonts w:eastAsia="Times New Roman" w:cs="Times New Roman"/>
          <w:b/>
          <w:szCs w:val="20"/>
          <w:u w:val="single"/>
        </w:rPr>
        <w:t xml:space="preserve"> define their relationship with </w:t>
      </w:r>
      <w:r w:rsidRPr="003F62E1">
        <w:rPr>
          <w:rFonts w:eastAsia="Times New Roman" w:cs="Times New Roman"/>
          <w:sz w:val="16"/>
          <w:szCs w:val="20"/>
          <w:vertAlign w:val="subscript"/>
        </w:rPr>
        <w:t>the larger</w:t>
      </w:r>
      <w:r>
        <w:rPr>
          <w:rFonts w:eastAsia="Times New Roman" w:cs="Times New Roman"/>
          <w:b/>
          <w:szCs w:val="20"/>
          <w:u w:val="single"/>
        </w:rPr>
        <w:t xml:space="preserve"> society.</w:t>
      </w:r>
      <w:r>
        <w:rPr>
          <w:rFonts w:eastAsia="Times New Roman" w:cs="Times New Roman"/>
          <w:sz w:val="16"/>
          <w:szCs w:val="20"/>
          <w:vertAlign w:val="subscript"/>
        </w:rPr>
        <w:t xml:space="preserve">” </w:t>
      </w:r>
      <w:r w:rsidRPr="004563B9">
        <w:rPr>
          <w:rFonts w:eastAsia="Times New Roman" w:cs="Times New Roman"/>
          <w:sz w:val="16"/>
          <w:szCs w:val="20"/>
          <w:vertAlign w:val="subscript"/>
        </w:rPr>
        <w:t xml:space="preserve">Yet </w:t>
      </w:r>
      <w:r w:rsidRPr="008D648F">
        <w:rPr>
          <w:rFonts w:eastAsia="Times New Roman" w:cs="Times New Roman"/>
          <w:sz w:val="16"/>
          <w:szCs w:val="20"/>
          <w:vertAlign w:val="subscript"/>
        </w:rPr>
        <w:t>the concepts "power and control" can nevertheless run the risk of being understood in overly individualized terms if they are not linked to an analysis of the social relations of gender, specifically of the ways in which this</w:t>
      </w:r>
      <w:r w:rsidRPr="004563B9">
        <w:rPr>
          <w:rFonts w:eastAsia="Times New Roman" w:cs="Times New Roman"/>
          <w:b/>
          <w:szCs w:val="20"/>
          <w:u w:val="single"/>
        </w:rPr>
        <w:t xml:space="preserve"> violence expresses </w:t>
      </w:r>
      <w:r w:rsidRPr="008D648F">
        <w:rPr>
          <w:rFonts w:eastAsia="Times New Roman" w:cs="Times New Roman"/>
          <w:sz w:val="16"/>
          <w:szCs w:val="20"/>
          <w:vertAlign w:val="subscript"/>
        </w:rPr>
        <w:t>the</w:t>
      </w:r>
      <w:r w:rsidRPr="004563B9">
        <w:rPr>
          <w:rFonts w:eastAsia="Times New Roman" w:cs="Times New Roman"/>
          <w:b/>
          <w:szCs w:val="20"/>
          <w:u w:val="single"/>
        </w:rPr>
        <w:t xml:space="preserve"> imbalances of power embedded in </w:t>
      </w:r>
      <w:r w:rsidRPr="008D648F">
        <w:rPr>
          <w:rFonts w:eastAsia="Times New Roman" w:cs="Times New Roman"/>
          <w:sz w:val="16"/>
          <w:szCs w:val="20"/>
          <w:vertAlign w:val="subscript"/>
        </w:rPr>
        <w:t>those</w:t>
      </w:r>
      <w:r w:rsidRPr="004563B9">
        <w:rPr>
          <w:rFonts w:eastAsia="Times New Roman" w:cs="Times New Roman"/>
          <w:b/>
          <w:szCs w:val="20"/>
          <w:u w:val="single"/>
        </w:rPr>
        <w:t xml:space="preserve"> </w:t>
      </w:r>
      <w:r>
        <w:rPr>
          <w:rFonts w:eastAsia="Times New Roman" w:cs="Times New Roman"/>
          <w:b/>
          <w:szCs w:val="20"/>
          <w:u w:val="single"/>
        </w:rPr>
        <w:t>social relations of inequality.</w:t>
      </w:r>
      <w:r w:rsidRPr="008D648F">
        <w:rPr>
          <w:rFonts w:eastAsia="Times New Roman" w:cs="Times New Roman"/>
          <w:sz w:val="16"/>
          <w:szCs w:val="20"/>
          <w:vertAlign w:val="subscript"/>
        </w:rPr>
        <w:t xml:space="preserve"> While attention to the factors which make some men act out violence towards women while others do not is of crucial importance, the larger point I am making here is that</w:t>
      </w:r>
      <w:r w:rsidRPr="004563B9">
        <w:rPr>
          <w:rFonts w:eastAsia="Times New Roman" w:cs="Times New Roman"/>
          <w:b/>
          <w:szCs w:val="20"/>
          <w:u w:val="single"/>
        </w:rPr>
        <w:t xml:space="preserve"> the problem of men's violence against women </w:t>
      </w:r>
      <w:r w:rsidRPr="00A570AE">
        <w:rPr>
          <w:rFonts w:eastAsia="Times New Roman" w:cs="Times New Roman"/>
          <w:sz w:val="16"/>
          <w:szCs w:val="20"/>
          <w:vertAlign w:val="subscript"/>
        </w:rPr>
        <w:t xml:space="preserve">is too pervasive to be understood as </w:t>
      </w:r>
      <w:proofErr w:type="gramStart"/>
      <w:r w:rsidRPr="00A570AE">
        <w:rPr>
          <w:rFonts w:eastAsia="Times New Roman" w:cs="Times New Roman"/>
          <w:sz w:val="16"/>
          <w:szCs w:val="20"/>
          <w:vertAlign w:val="subscript"/>
        </w:rPr>
        <w:t>a pathology</w:t>
      </w:r>
      <w:proofErr w:type="gramEnd"/>
      <w:r w:rsidRPr="00A570AE">
        <w:rPr>
          <w:rFonts w:eastAsia="Times New Roman" w:cs="Times New Roman"/>
          <w:sz w:val="16"/>
          <w:szCs w:val="20"/>
          <w:vertAlign w:val="subscript"/>
        </w:rPr>
        <w:t xml:space="preserve"> of a few individual men. Instead, it</w:t>
      </w:r>
      <w:r w:rsidRPr="004563B9">
        <w:rPr>
          <w:rFonts w:eastAsia="Times New Roman" w:cs="Times New Roman"/>
          <w:b/>
          <w:szCs w:val="20"/>
          <w:u w:val="single"/>
        </w:rPr>
        <w:t xml:space="preserve"> must be analyzed within the context of the larger patterns of presumed male en</w:t>
      </w:r>
      <w:r>
        <w:rPr>
          <w:rFonts w:eastAsia="Times New Roman" w:cs="Times New Roman"/>
          <w:b/>
          <w:szCs w:val="20"/>
          <w:u w:val="single"/>
        </w:rPr>
        <w:t>titlement, authority, and power.”</w:t>
      </w:r>
    </w:p>
    <w:p w:rsidR="009F33DA" w:rsidRPr="00AB5DEE" w:rsidRDefault="0021772D" w:rsidP="0021772D">
      <w:pPr>
        <w:spacing w:before="210" w:after="0" w:line="360" w:lineRule="auto"/>
        <w:ind w:right="300"/>
        <w:rPr>
          <w:rFonts w:eastAsia="Calibri" w:cs="Times New Roman"/>
          <w:bCs/>
          <w:szCs w:val="24"/>
        </w:rPr>
      </w:pPr>
      <w:r>
        <w:rPr>
          <w:rFonts w:eastAsia="Times New Roman" w:cs="Tahoma"/>
          <w:szCs w:val="18"/>
        </w:rPr>
        <w:t xml:space="preserve">It is impossible to understand intimate violence absent the social context that defines and sustains it; gender inequality in the workplace and cultural norms like “women should be caretakers” are part and parcel of any definition of domestic violence. </w:t>
      </w:r>
      <w:r w:rsidR="009F33DA">
        <w:rPr>
          <w:rFonts w:cs="Tahoma"/>
          <w:szCs w:val="18"/>
        </w:rPr>
        <w:t>Thus, t</w:t>
      </w:r>
      <w:r w:rsidR="00A570AE">
        <w:rPr>
          <w:rFonts w:cs="Tahoma"/>
          <w:szCs w:val="18"/>
        </w:rPr>
        <w:t xml:space="preserve">he </w:t>
      </w:r>
      <w:r w:rsidR="00AB5DEE">
        <w:rPr>
          <w:rFonts w:cs="Tahoma"/>
          <w:szCs w:val="18"/>
        </w:rPr>
        <w:t>affirmative’s</w:t>
      </w:r>
      <w:r w:rsidR="00A570AE">
        <w:rPr>
          <w:rFonts w:cs="Tahoma"/>
          <w:szCs w:val="18"/>
        </w:rPr>
        <w:t xml:space="preserve"> representation of </w:t>
      </w:r>
      <w:r w:rsidR="00160AB8">
        <w:rPr>
          <w:rFonts w:cs="Tahoma"/>
          <w:szCs w:val="18"/>
        </w:rPr>
        <w:t xml:space="preserve">domestic violence </w:t>
      </w:r>
      <w:r w:rsidR="009F33DA">
        <w:rPr>
          <w:rFonts w:cs="Tahoma"/>
          <w:szCs w:val="18"/>
        </w:rPr>
        <w:t xml:space="preserve">as a private problem </w:t>
      </w:r>
      <w:r w:rsidR="00A570AE" w:rsidRPr="006632F2">
        <w:rPr>
          <w:rFonts w:cs="Tahoma"/>
          <w:szCs w:val="18"/>
        </w:rPr>
        <w:t xml:space="preserve">destroys debaters and the judge's ability to </w:t>
      </w:r>
      <w:r w:rsidR="00AB5DEE">
        <w:rPr>
          <w:rFonts w:cs="Tahoma"/>
          <w:szCs w:val="18"/>
        </w:rPr>
        <w:t>properly</w:t>
      </w:r>
      <w:r w:rsidR="00A570AE" w:rsidRPr="006632F2">
        <w:rPr>
          <w:rFonts w:cs="Tahoma"/>
          <w:szCs w:val="18"/>
        </w:rPr>
        <w:t xml:space="preserve"> </w:t>
      </w:r>
      <w:r w:rsidR="009F33DA">
        <w:rPr>
          <w:rFonts w:cs="Tahoma"/>
          <w:szCs w:val="18"/>
        </w:rPr>
        <w:t xml:space="preserve">frame and </w:t>
      </w:r>
      <w:r w:rsidR="00A570AE" w:rsidRPr="006632F2">
        <w:rPr>
          <w:rFonts w:cs="Tahoma"/>
          <w:szCs w:val="18"/>
        </w:rPr>
        <w:t xml:space="preserve">understand the </w:t>
      </w:r>
      <w:r w:rsidR="001A02C8">
        <w:rPr>
          <w:rFonts w:cs="Tahoma"/>
          <w:szCs w:val="18"/>
        </w:rPr>
        <w:t xml:space="preserve">issue of domestic violence by omitting to account for the social patterns and institutions that create the conditions for domestic violence. </w:t>
      </w:r>
      <w:r w:rsidR="009F33DA">
        <w:rPr>
          <w:rFonts w:cs="Tahoma"/>
          <w:szCs w:val="18"/>
        </w:rPr>
        <w:t xml:space="preserve">Resolution of this representational issue is a prerequisite to engaging in any meaningful argumentation. </w:t>
      </w:r>
      <w:r w:rsidR="009F33DA">
        <w:rPr>
          <w:rFonts w:eastAsia="Calibri" w:cs="Times New Roman"/>
          <w:bCs/>
          <w:szCs w:val="24"/>
        </w:rPr>
        <w:t>Crawford</w:t>
      </w:r>
      <w:r w:rsidR="009F33DA">
        <w:rPr>
          <w:rStyle w:val="FootnoteReference"/>
          <w:rFonts w:eastAsia="Calibri" w:cs="Times New Roman"/>
          <w:bCs/>
          <w:szCs w:val="24"/>
        </w:rPr>
        <w:footnoteReference w:id="4"/>
      </w:r>
      <w:r w:rsidR="009F33DA">
        <w:rPr>
          <w:rFonts w:eastAsia="Calibri" w:cs="Times New Roman"/>
          <w:bCs/>
          <w:szCs w:val="24"/>
        </w:rPr>
        <w:t>:</w:t>
      </w:r>
    </w:p>
    <w:p w:rsidR="009F33DA" w:rsidRPr="009A6FE2" w:rsidRDefault="009F33DA" w:rsidP="007C125F">
      <w:pPr>
        <w:pStyle w:val="Debate-CardSmalltextF2"/>
        <w:spacing w:line="360" w:lineRule="auto"/>
        <w:rPr>
          <w:rFonts w:ascii="Times New Roman" w:eastAsia="Calibri" w:hAnsi="Times New Roman" w:cs="Times New Roman"/>
        </w:rPr>
      </w:pPr>
      <w:r w:rsidRPr="00A51AF0">
        <w:rPr>
          <w:rStyle w:val="Debate-EmphasizedText-F5Char"/>
          <w:rFonts w:ascii="Times New Roman" w:eastAsia="Calibri" w:hAnsi="Times New Roman" w:cs="Times New Roman"/>
          <w:sz w:val="24"/>
          <w:szCs w:val="24"/>
        </w:rPr>
        <w:t>Coherent arguments</w:t>
      </w:r>
      <w:r w:rsidRPr="00A51AF0">
        <w:rPr>
          <w:rFonts w:ascii="Times New Roman" w:eastAsia="Calibri" w:hAnsi="Times New Roman" w:cs="Times New Roman"/>
          <w:sz w:val="24"/>
          <w:szCs w:val="24"/>
        </w:rPr>
        <w:t xml:space="preserve"> </w:t>
      </w:r>
      <w:r w:rsidRPr="00A51AF0">
        <w:rPr>
          <w:rStyle w:val="Debate-CardTextUnderlined-F3Char"/>
          <w:rFonts w:ascii="Times New Roman" w:eastAsia="Calibri" w:hAnsi="Times New Roman" w:cs="Times New Roman"/>
          <w:b/>
          <w:sz w:val="24"/>
          <w:szCs w:val="24"/>
        </w:rPr>
        <w:t>are unlikely to take place</w:t>
      </w:r>
      <w:r w:rsidRPr="00A51AF0">
        <w:rPr>
          <w:rStyle w:val="Debate-CardTextUnderlined-F3Char"/>
          <w:rFonts w:ascii="Times New Roman" w:eastAsia="Calibri" w:hAnsi="Times New Roman" w:cs="Times New Roman"/>
          <w:sz w:val="24"/>
          <w:szCs w:val="24"/>
        </w:rPr>
        <w:t xml:space="preserve"> </w:t>
      </w:r>
      <w:r w:rsidRPr="00A51AF0">
        <w:rPr>
          <w:rStyle w:val="Debate-CardTextUnderlined-F3Char"/>
          <w:rFonts w:ascii="Times New Roman" w:eastAsia="Calibri" w:hAnsi="Times New Roman" w:cs="Times New Roman"/>
          <w:b/>
          <w:sz w:val="24"/>
          <w:szCs w:val="24"/>
        </w:rPr>
        <w:t>unless</w:t>
      </w:r>
      <w:r w:rsidRPr="00A51AF0">
        <w:rPr>
          <w:rFonts w:ascii="Times New Roman" w:eastAsia="Calibri" w:hAnsi="Times New Roman" w:cs="Times New Roman"/>
          <w:sz w:val="24"/>
          <w:szCs w:val="24"/>
        </w:rPr>
        <w:t xml:space="preserve"> </w:t>
      </w:r>
      <w:r w:rsidRPr="00D9722C">
        <w:rPr>
          <w:rFonts w:ascii="Times New Roman" w:eastAsia="Calibri" w:hAnsi="Times New Roman" w:cs="Times New Roman"/>
          <w:szCs w:val="16"/>
          <w:vertAlign w:val="subscript"/>
        </w:rPr>
        <w:t>and until</w:t>
      </w:r>
      <w:r w:rsidRPr="00A51AF0">
        <w:rPr>
          <w:rFonts w:ascii="Times New Roman" w:eastAsia="Calibri" w:hAnsi="Times New Roman" w:cs="Times New Roman"/>
          <w:sz w:val="24"/>
          <w:szCs w:val="24"/>
        </w:rPr>
        <w:t xml:space="preserve"> </w:t>
      </w:r>
      <w:r w:rsidRPr="00A51AF0">
        <w:rPr>
          <w:rStyle w:val="Debate-CardTextUnderlined-F3Char"/>
          <w:rFonts w:ascii="Times New Roman" w:eastAsia="Calibri" w:hAnsi="Times New Roman" w:cs="Times New Roman"/>
          <w:b/>
          <w:sz w:val="24"/>
          <w:szCs w:val="24"/>
        </w:rPr>
        <w:t>actors,</w:t>
      </w:r>
      <w:r w:rsidRPr="00A51AF0">
        <w:rPr>
          <w:rFonts w:ascii="Times New Roman" w:eastAsia="Calibri" w:hAnsi="Times New Roman" w:cs="Times New Roman"/>
          <w:sz w:val="24"/>
          <w:szCs w:val="24"/>
        </w:rPr>
        <w:t xml:space="preserve"> </w:t>
      </w:r>
      <w:r w:rsidRPr="00D9722C">
        <w:rPr>
          <w:rFonts w:ascii="Times New Roman" w:eastAsia="Calibri" w:hAnsi="Times New Roman" w:cs="Times New Roman"/>
          <w:szCs w:val="16"/>
          <w:vertAlign w:val="subscript"/>
        </w:rPr>
        <w:t>at least on some level,</w:t>
      </w:r>
      <w:r w:rsidRPr="00D9722C">
        <w:rPr>
          <w:rFonts w:ascii="Times New Roman" w:eastAsia="Calibri" w:hAnsi="Times New Roman" w:cs="Times New Roman"/>
          <w:sz w:val="24"/>
          <w:szCs w:val="24"/>
          <w:vertAlign w:val="subscript"/>
        </w:rPr>
        <w:t xml:space="preserve"> </w:t>
      </w:r>
      <w:r w:rsidRPr="00A51AF0">
        <w:rPr>
          <w:rStyle w:val="Debate-CardTextUnderlined-F3Char"/>
          <w:rFonts w:ascii="Times New Roman" w:eastAsia="Calibri" w:hAnsi="Times New Roman" w:cs="Times New Roman"/>
          <w:b/>
          <w:sz w:val="24"/>
          <w:szCs w:val="24"/>
        </w:rPr>
        <w:t>agree on what they are arguing about</w:t>
      </w:r>
      <w:r w:rsidRPr="00A51AF0">
        <w:rPr>
          <w:rFonts w:ascii="Times New Roman" w:eastAsia="Calibri" w:hAnsi="Times New Roman" w:cs="Times New Roman"/>
          <w:b/>
          <w:sz w:val="24"/>
          <w:szCs w:val="24"/>
        </w:rPr>
        <w:t>.</w:t>
      </w:r>
      <w:r w:rsidRPr="009A6FE2">
        <w:rPr>
          <w:rFonts w:ascii="Times New Roman" w:eastAsia="Calibri" w:hAnsi="Times New Roman" w:cs="Times New Roman"/>
        </w:rPr>
        <w:t xml:space="preserve"> </w:t>
      </w:r>
      <w:r w:rsidRPr="00D9722C">
        <w:rPr>
          <w:rFonts w:ascii="Times New Roman" w:eastAsia="Calibri" w:hAnsi="Times New Roman" w:cs="Times New Roman"/>
          <w:vertAlign w:val="subscript"/>
        </w:rPr>
        <w:t xml:space="preserve">The at least temporary </w:t>
      </w:r>
      <w:r w:rsidRPr="00A51AF0">
        <w:rPr>
          <w:rStyle w:val="Debate-CardTextUnderlined-F3Char"/>
          <w:rFonts w:ascii="Times New Roman" w:eastAsia="Calibri" w:hAnsi="Times New Roman" w:cs="Times New Roman"/>
          <w:b/>
          <w:sz w:val="24"/>
          <w:szCs w:val="24"/>
        </w:rPr>
        <w:t>resolution of meta-arguments- regarding</w:t>
      </w:r>
      <w:r w:rsidRPr="009A6FE2">
        <w:rPr>
          <w:rFonts w:ascii="Times New Roman" w:eastAsia="Calibri" w:hAnsi="Times New Roman" w:cs="Times New Roman"/>
        </w:rPr>
        <w:t xml:space="preserve"> </w:t>
      </w:r>
      <w:r w:rsidRPr="00D9722C">
        <w:rPr>
          <w:rFonts w:ascii="Times New Roman" w:eastAsia="Calibri" w:hAnsi="Times New Roman" w:cs="Times New Roman"/>
          <w:vertAlign w:val="subscript"/>
        </w:rPr>
        <w:t>the</w:t>
      </w:r>
      <w:r w:rsidRPr="00AB5DEE">
        <w:rPr>
          <w:rFonts w:ascii="Times New Roman" w:eastAsia="Calibri" w:hAnsi="Times New Roman" w:cs="Times New Roman"/>
          <w:vertAlign w:val="subscript"/>
        </w:rPr>
        <w:t xml:space="preserve"> nature</w:t>
      </w:r>
      <w:r w:rsidRPr="00AB5DEE">
        <w:rPr>
          <w:rFonts w:ascii="Times New Roman" w:eastAsia="Calibri" w:hAnsi="Times New Roman" w:cs="Times New Roman"/>
        </w:rPr>
        <w:t xml:space="preserve"> </w:t>
      </w:r>
      <w:r w:rsidRPr="00AB5DEE">
        <w:rPr>
          <w:rFonts w:ascii="Times New Roman" w:eastAsia="Calibri" w:hAnsi="Times New Roman" w:cs="Times New Roman"/>
          <w:vertAlign w:val="subscript"/>
        </w:rPr>
        <w:t xml:space="preserve">of the good (the content of </w:t>
      </w:r>
      <w:r w:rsidRPr="00AB5DEE">
        <w:rPr>
          <w:rStyle w:val="Debate-CardTextUnderlined-F3Char"/>
          <w:rFonts w:ascii="Times New Roman" w:eastAsia="Calibri" w:hAnsi="Times New Roman" w:cs="Times New Roman"/>
          <w:sz w:val="16"/>
          <w:szCs w:val="24"/>
          <w:u w:val="none"/>
          <w:vertAlign w:val="subscript"/>
        </w:rPr>
        <w:t>prescriptive norms</w:t>
      </w:r>
      <w:r w:rsidRPr="00AB5DEE">
        <w:rPr>
          <w:rStyle w:val="Debate-CardTextUnderlined-F3Char"/>
          <w:rFonts w:ascii="Times New Roman" w:eastAsia="Calibri" w:hAnsi="Times New Roman" w:cs="Times New Roman"/>
          <w:sz w:val="16"/>
          <w:u w:val="none"/>
          <w:vertAlign w:val="subscript"/>
        </w:rPr>
        <w:t>);</w:t>
      </w:r>
      <w:r w:rsidRPr="00AB5DEE">
        <w:rPr>
          <w:rFonts w:ascii="Times New Roman" w:eastAsia="Calibri" w:hAnsi="Times New Roman" w:cs="Times New Roman"/>
          <w:vertAlign w:val="subscript"/>
        </w:rPr>
        <w:t xml:space="preserve"> what is out there, </w:t>
      </w:r>
      <w:r w:rsidRPr="00AB5DEE">
        <w:rPr>
          <w:rStyle w:val="Debate-CardTextUnderlined-F3Char"/>
          <w:rFonts w:ascii="Times New Roman" w:eastAsia="Calibri" w:hAnsi="Times New Roman" w:cs="Times New Roman"/>
          <w:sz w:val="16"/>
          <w:szCs w:val="24"/>
          <w:u w:val="none"/>
          <w:vertAlign w:val="subscript"/>
        </w:rPr>
        <w:t>the way we know the world,</w:t>
      </w:r>
      <w:r w:rsidRPr="00AB5DEE">
        <w:rPr>
          <w:rFonts w:ascii="Times New Roman" w:eastAsia="Calibri" w:hAnsi="Times New Roman" w:cs="Times New Roman"/>
          <w:vertAlign w:val="subscript"/>
        </w:rPr>
        <w:t xml:space="preserve"> how we decide between competing beliefs (</w:t>
      </w:r>
      <w:r w:rsidRPr="00AB5DEE">
        <w:rPr>
          <w:rStyle w:val="Debate-CardTextUnderlined-F3Char"/>
          <w:rFonts w:ascii="Times New Roman" w:eastAsia="Calibri" w:hAnsi="Times New Roman" w:cs="Times New Roman"/>
          <w:bCs/>
          <w:sz w:val="16"/>
          <w:szCs w:val="16"/>
          <w:u w:val="none"/>
          <w:vertAlign w:val="subscript"/>
        </w:rPr>
        <w:t>ontology and epistemology);</w:t>
      </w:r>
      <w:r w:rsidRPr="00AB5DEE">
        <w:rPr>
          <w:rStyle w:val="Debate-CardTextUnderlined-F3Char"/>
          <w:rFonts w:ascii="Times New Roman" w:eastAsia="Calibri" w:hAnsi="Times New Roman" w:cs="Times New Roman"/>
          <w:sz w:val="16"/>
          <w:u w:val="none"/>
          <w:vertAlign w:val="subscript"/>
        </w:rPr>
        <w:t xml:space="preserve"> </w:t>
      </w:r>
      <w:r w:rsidRPr="00AB5DEE">
        <w:rPr>
          <w:rStyle w:val="Debate-CardTextUnderlined-F3Char"/>
          <w:rFonts w:ascii="Times New Roman" w:eastAsia="Calibri" w:hAnsi="Times New Roman" w:cs="Times New Roman"/>
          <w:sz w:val="16"/>
          <w:szCs w:val="24"/>
          <w:u w:val="none"/>
          <w:vertAlign w:val="subscript"/>
        </w:rPr>
        <w:t>and</w:t>
      </w:r>
      <w:r w:rsidRPr="00AB5DEE">
        <w:rPr>
          <w:rFonts w:ascii="Times New Roman" w:eastAsia="Calibri" w:hAnsi="Times New Roman" w:cs="Times New Roman"/>
          <w:vertAlign w:val="subscript"/>
        </w:rPr>
        <w:t xml:space="preserve"> the nature of the situation at </w:t>
      </w:r>
      <w:proofErr w:type="gramStart"/>
      <w:r w:rsidRPr="00AB5DEE">
        <w:rPr>
          <w:rFonts w:ascii="Times New Roman" w:eastAsia="Calibri" w:hAnsi="Times New Roman" w:cs="Times New Roman"/>
          <w:vertAlign w:val="subscript"/>
        </w:rPr>
        <w:t>hand</w:t>
      </w:r>
      <w:r>
        <w:rPr>
          <w:rFonts w:ascii="Times New Roman" w:eastAsia="Calibri" w:hAnsi="Times New Roman" w:cs="Times New Roman"/>
          <w:b/>
          <w:sz w:val="24"/>
          <w:szCs w:val="24"/>
        </w:rPr>
        <w:t>(</w:t>
      </w:r>
      <w:proofErr w:type="gramEnd"/>
      <w:r w:rsidRPr="00A51AF0">
        <w:rPr>
          <w:rStyle w:val="Debate-CardTextUnderlined-F3Char"/>
          <w:rFonts w:ascii="Times New Roman" w:eastAsia="Calibri" w:hAnsi="Times New Roman" w:cs="Times New Roman"/>
          <w:b/>
          <w:sz w:val="24"/>
          <w:szCs w:val="24"/>
        </w:rPr>
        <w:t>the proper frame or representation</w:t>
      </w:r>
      <w:r w:rsidRPr="00A51AF0">
        <w:rPr>
          <w:rStyle w:val="Debate-CardTextUnderlined-F3Char"/>
          <w:rFonts w:ascii="Times New Roman" w:eastAsia="Calibri" w:hAnsi="Times New Roman" w:cs="Times New Roman"/>
          <w:sz w:val="24"/>
          <w:szCs w:val="24"/>
        </w:rPr>
        <w:t xml:space="preserve">)- </w:t>
      </w:r>
      <w:r w:rsidRPr="00A51AF0">
        <w:rPr>
          <w:rStyle w:val="Debate-EmphasizedText-F5Char"/>
          <w:rFonts w:ascii="Times New Roman" w:eastAsia="Calibri" w:hAnsi="Times New Roman" w:cs="Times New Roman"/>
          <w:sz w:val="24"/>
          <w:szCs w:val="24"/>
        </w:rPr>
        <w:t xml:space="preserve">must occur before specific arguments that could lead to decision and </w:t>
      </w:r>
      <w:r w:rsidRPr="00A51AF0">
        <w:rPr>
          <w:rStyle w:val="Debate-EmphasizedText-F5Char"/>
          <w:rFonts w:ascii="Times New Roman" w:eastAsia="Calibri" w:hAnsi="Times New Roman" w:cs="Times New Roman"/>
          <w:sz w:val="24"/>
          <w:szCs w:val="24"/>
        </w:rPr>
        <w:lastRenderedPageBreak/>
        <w:t>action may take place.</w:t>
      </w:r>
      <w:r w:rsidRPr="009A6FE2">
        <w:rPr>
          <w:rFonts w:ascii="Times New Roman" w:eastAsia="Calibri" w:hAnsi="Times New Roman" w:cs="Times New Roman"/>
        </w:rPr>
        <w:t xml:space="preserve"> </w:t>
      </w:r>
      <w:r w:rsidRPr="00F7250F">
        <w:rPr>
          <w:rFonts w:ascii="Times New Roman" w:eastAsia="Calibri" w:hAnsi="Times New Roman" w:cs="Times New Roman"/>
          <w:sz w:val="12"/>
          <w:vertAlign w:val="subscript"/>
        </w:rPr>
        <w:t xml:space="preserve">Meta-arguments over </w:t>
      </w:r>
      <w:r w:rsidRPr="00F7250F">
        <w:rPr>
          <w:rFonts w:ascii="Times New Roman" w:eastAsia="Calibri" w:hAnsi="Times New Roman" w:cs="Times New Roman"/>
          <w:sz w:val="12"/>
          <w:szCs w:val="16"/>
          <w:vertAlign w:val="subscript"/>
        </w:rPr>
        <w:t xml:space="preserve">epistemology and ontology, relatively rare, occur in instances where there is a fundamental clash between belief systems and not simply a debate within a belief system. Such </w:t>
      </w:r>
      <w:r w:rsidRPr="00F7250F">
        <w:rPr>
          <w:rStyle w:val="Debate-CardTextUnderlined-F3Char"/>
          <w:rFonts w:ascii="Times New Roman" w:eastAsia="Calibri" w:hAnsi="Times New Roman" w:cs="Times New Roman"/>
          <w:sz w:val="12"/>
          <w:szCs w:val="16"/>
          <w:u w:val="none"/>
          <w:vertAlign w:val="subscript"/>
        </w:rPr>
        <w:t xml:space="preserve">arguments over the nature of the world and how we come to know it are </w:t>
      </w:r>
      <w:r w:rsidRPr="00F7250F">
        <w:rPr>
          <w:rStyle w:val="Debate-EmphasizedText-F5Char"/>
          <w:rFonts w:ascii="Times New Roman" w:eastAsia="Calibri" w:hAnsi="Times New Roman" w:cs="Times New Roman"/>
          <w:bCs/>
          <w:sz w:val="12"/>
          <w:szCs w:val="16"/>
          <w:u w:val="none"/>
          <w:vertAlign w:val="subscript"/>
        </w:rPr>
        <w:t>particularly rare in politics</w:t>
      </w:r>
      <w:r w:rsidRPr="00F7250F">
        <w:rPr>
          <w:rFonts w:ascii="Times New Roman" w:eastAsia="Calibri" w:hAnsi="Times New Roman" w:cs="Times New Roman"/>
          <w:sz w:val="12"/>
          <w:szCs w:val="16"/>
          <w:vertAlign w:val="subscript"/>
        </w:rPr>
        <w:t xml:space="preserve"> though they are more frequent in religion and science. Meta-arguments over the “good” are contests over what it is good and right to do, and even how we know the good and the right. They are about the nature of the good, specifically, defining the qualities of “good” so that we know </w:t>
      </w:r>
      <w:proofErr w:type="gramStart"/>
      <w:r w:rsidRPr="00F7250F">
        <w:rPr>
          <w:rFonts w:ascii="Times New Roman" w:eastAsia="Calibri" w:hAnsi="Times New Roman" w:cs="Times New Roman"/>
          <w:sz w:val="12"/>
          <w:szCs w:val="16"/>
          <w:vertAlign w:val="subscript"/>
        </w:rPr>
        <w:t>good</w:t>
      </w:r>
      <w:proofErr w:type="gramEnd"/>
      <w:r w:rsidRPr="00F7250F">
        <w:rPr>
          <w:rFonts w:ascii="Times New Roman" w:eastAsia="Calibri" w:hAnsi="Times New Roman" w:cs="Times New Roman"/>
          <w:sz w:val="12"/>
          <w:szCs w:val="16"/>
          <w:vertAlign w:val="subscript"/>
        </w:rPr>
        <w:t xml:space="preserve"> when we see it and do it. Ethical arguments are about how to do </w:t>
      </w:r>
      <w:proofErr w:type="gramStart"/>
      <w:r w:rsidRPr="00F7250F">
        <w:rPr>
          <w:rFonts w:ascii="Times New Roman" w:eastAsia="Calibri" w:hAnsi="Times New Roman" w:cs="Times New Roman"/>
          <w:sz w:val="12"/>
          <w:szCs w:val="16"/>
          <w:vertAlign w:val="subscript"/>
        </w:rPr>
        <w:t>good</w:t>
      </w:r>
      <w:proofErr w:type="gramEnd"/>
      <w:r w:rsidRPr="00F7250F">
        <w:rPr>
          <w:rFonts w:ascii="Times New Roman" w:eastAsia="Calibri" w:hAnsi="Times New Roman" w:cs="Times New Roman"/>
          <w:sz w:val="12"/>
          <w:szCs w:val="16"/>
          <w:vertAlign w:val="subscript"/>
        </w:rPr>
        <w:t xml:space="preserve"> in a particular situation. </w:t>
      </w:r>
      <w:r w:rsidRPr="00F7250F">
        <w:rPr>
          <w:rStyle w:val="Debate-EmphasizedText-F5Char"/>
          <w:rFonts w:ascii="Times New Roman" w:eastAsia="Calibri" w:hAnsi="Times New Roman" w:cs="Times New Roman"/>
          <w:bCs/>
          <w:sz w:val="12"/>
          <w:szCs w:val="16"/>
          <w:u w:val="none"/>
          <w:vertAlign w:val="subscript"/>
        </w:rPr>
        <w:t>More common</w:t>
      </w:r>
      <w:r w:rsidRPr="00F7250F">
        <w:rPr>
          <w:rStyle w:val="Debate-CardTextUnderlined-F3Char"/>
          <w:rFonts w:ascii="Times New Roman" w:eastAsia="Calibri" w:hAnsi="Times New Roman" w:cs="Times New Roman"/>
          <w:sz w:val="12"/>
          <w:szCs w:val="16"/>
          <w:u w:val="none"/>
          <w:vertAlign w:val="subscript"/>
        </w:rPr>
        <w:t xml:space="preserve"> are meta-arguments over representations</w:t>
      </w:r>
      <w:r w:rsidRPr="00F7250F">
        <w:rPr>
          <w:rFonts w:ascii="Times New Roman" w:eastAsia="Calibri" w:hAnsi="Times New Roman" w:cs="Times New Roman"/>
          <w:sz w:val="12"/>
          <w:szCs w:val="16"/>
          <w:vertAlign w:val="subscript"/>
        </w:rPr>
        <w:t xml:space="preserve"> or frames- </w:t>
      </w:r>
      <w:r w:rsidRPr="00F7250F">
        <w:rPr>
          <w:rStyle w:val="Debate-CardTextUnderlined-F3Char"/>
          <w:rFonts w:ascii="Times New Roman" w:eastAsia="Calibri" w:hAnsi="Times New Roman" w:cs="Times New Roman"/>
          <w:sz w:val="12"/>
          <w:szCs w:val="16"/>
          <w:u w:val="none"/>
          <w:vertAlign w:val="subscript"/>
        </w:rPr>
        <w:t>about how we out to understand a particular situation.</w:t>
      </w:r>
      <w:r w:rsidRPr="00F7250F">
        <w:rPr>
          <w:rFonts w:ascii="Times New Roman" w:eastAsia="Calibri" w:hAnsi="Times New Roman" w:cs="Times New Roman"/>
          <w:sz w:val="12"/>
          <w:szCs w:val="16"/>
          <w:vertAlign w:val="subscript"/>
        </w:rPr>
        <w:t xml:space="preserve"> Sometimes actors agree on how they see a situation. More often there are different possible interpretations. Thomas Homer-Dixon and Roger </w:t>
      </w:r>
      <w:proofErr w:type="spellStart"/>
      <w:r w:rsidRPr="00F7250F">
        <w:rPr>
          <w:rFonts w:ascii="Times New Roman" w:eastAsia="Calibri" w:hAnsi="Times New Roman" w:cs="Times New Roman"/>
          <w:sz w:val="12"/>
          <w:szCs w:val="16"/>
          <w:vertAlign w:val="subscript"/>
        </w:rPr>
        <w:t>karapin</w:t>
      </w:r>
      <w:proofErr w:type="spellEnd"/>
      <w:r w:rsidRPr="00F7250F">
        <w:rPr>
          <w:rFonts w:ascii="Times New Roman" w:eastAsia="Calibri" w:hAnsi="Times New Roman" w:cs="Times New Roman"/>
          <w:sz w:val="12"/>
          <w:szCs w:val="16"/>
          <w:vertAlign w:val="subscript"/>
        </w:rPr>
        <w:t xml:space="preserve"> suggest</w:t>
      </w:r>
      <w:r w:rsidRPr="00F7250F">
        <w:rPr>
          <w:rFonts w:ascii="Times New Roman" w:eastAsia="Calibri" w:hAnsi="Times New Roman" w:cs="Times New Roman"/>
          <w:sz w:val="12"/>
          <w:vertAlign w:val="subscript"/>
        </w:rPr>
        <w:t xml:space="preserve">, </w:t>
      </w:r>
      <w:r w:rsidRPr="00F7250F">
        <w:rPr>
          <w:rStyle w:val="Debate-CardTextUnderlined-F3Char"/>
          <w:rFonts w:ascii="Times New Roman" w:eastAsia="Calibri" w:hAnsi="Times New Roman" w:cs="Times New Roman"/>
          <w:bCs/>
          <w:sz w:val="12"/>
          <w:szCs w:val="16"/>
          <w:u w:val="none"/>
          <w:vertAlign w:val="subscript"/>
        </w:rPr>
        <w:t>“Argument and debate occur when people try to gain acceptance for their interpretation of the world”.</w:t>
      </w:r>
      <w:r w:rsidRPr="00F7250F">
        <w:rPr>
          <w:rFonts w:ascii="Times New Roman" w:eastAsia="Calibri" w:hAnsi="Times New Roman" w:cs="Times New Roman"/>
          <w:bCs/>
          <w:sz w:val="12"/>
          <w:szCs w:val="16"/>
          <w:vertAlign w:val="subscript"/>
        </w:rPr>
        <w:t xml:space="preserve"> For example, “is the war defensive or aggressive?</w:t>
      </w:r>
      <w:proofErr w:type="gramStart"/>
      <w:r w:rsidRPr="00F7250F">
        <w:rPr>
          <w:rFonts w:ascii="Times New Roman" w:eastAsia="Calibri" w:hAnsi="Times New Roman" w:cs="Times New Roman"/>
          <w:bCs/>
          <w:sz w:val="12"/>
          <w:szCs w:val="16"/>
          <w:vertAlign w:val="subscript"/>
        </w:rPr>
        <w:t>”.</w:t>
      </w:r>
      <w:proofErr w:type="gramEnd"/>
      <w:r w:rsidRPr="00F7250F">
        <w:rPr>
          <w:rFonts w:ascii="Times New Roman" w:eastAsia="Calibri" w:hAnsi="Times New Roman" w:cs="Times New Roman"/>
          <w:bCs/>
          <w:sz w:val="12"/>
          <w:szCs w:val="16"/>
          <w:vertAlign w:val="subscript"/>
        </w:rPr>
        <w:t xml:space="preserve"> </w:t>
      </w:r>
      <w:r w:rsidRPr="00F7250F">
        <w:rPr>
          <w:rStyle w:val="Debate-CardTextUnderlined-F3Char"/>
          <w:rFonts w:ascii="Times New Roman" w:eastAsia="Calibri" w:hAnsi="Times New Roman" w:cs="Times New Roman"/>
          <w:bCs/>
          <w:sz w:val="12"/>
          <w:szCs w:val="16"/>
          <w:u w:val="none"/>
          <w:vertAlign w:val="subscript"/>
        </w:rPr>
        <w:t>Defining and controlling representations and images</w:t>
      </w:r>
      <w:r w:rsidRPr="00F7250F">
        <w:rPr>
          <w:rFonts w:ascii="Times New Roman" w:eastAsia="Calibri" w:hAnsi="Times New Roman" w:cs="Times New Roman"/>
          <w:bCs/>
          <w:sz w:val="12"/>
          <w:szCs w:val="16"/>
          <w:vertAlign w:val="subscript"/>
        </w:rPr>
        <w:t xml:space="preserve">, or the frame, </w:t>
      </w:r>
      <w:r w:rsidRPr="00F7250F">
        <w:rPr>
          <w:rStyle w:val="Debate-CardTextUnderlined-F3Char"/>
          <w:rFonts w:ascii="Times New Roman" w:eastAsia="Calibri" w:hAnsi="Times New Roman" w:cs="Times New Roman"/>
          <w:bCs/>
          <w:sz w:val="12"/>
          <w:szCs w:val="16"/>
          <w:u w:val="none"/>
          <w:vertAlign w:val="subscript"/>
        </w:rPr>
        <w:t xml:space="preserve">affects whether one thinks there is an issue at stake and </w:t>
      </w:r>
      <w:r w:rsidRPr="00F7250F">
        <w:rPr>
          <w:rStyle w:val="Debate-EmphasizedText-F5Char"/>
          <w:rFonts w:ascii="Times New Roman" w:eastAsia="Calibri" w:hAnsi="Times New Roman" w:cs="Times New Roman"/>
          <w:sz w:val="12"/>
          <w:szCs w:val="16"/>
          <w:u w:val="none"/>
          <w:vertAlign w:val="subscript"/>
        </w:rPr>
        <w:t>whether a particular argument applies</w:t>
      </w:r>
      <w:r w:rsidRPr="00F7250F">
        <w:rPr>
          <w:rStyle w:val="Debate-CardTextUnderlined-F3Char"/>
          <w:rFonts w:ascii="Times New Roman" w:eastAsia="Calibri" w:hAnsi="Times New Roman" w:cs="Times New Roman"/>
          <w:bCs/>
          <w:sz w:val="12"/>
          <w:szCs w:val="16"/>
          <w:u w:val="none"/>
          <w:vertAlign w:val="subscript"/>
        </w:rPr>
        <w:t xml:space="preserve"> to the case</w:t>
      </w:r>
      <w:r w:rsidRPr="00F7250F">
        <w:rPr>
          <w:rFonts w:ascii="Times New Roman" w:eastAsia="Calibri" w:hAnsi="Times New Roman" w:cs="Times New Roman"/>
          <w:bCs/>
          <w:sz w:val="12"/>
          <w:szCs w:val="16"/>
          <w:vertAlign w:val="subscript"/>
        </w:rPr>
        <w:t>.</w:t>
      </w:r>
      <w:r w:rsidRPr="00F7250F">
        <w:rPr>
          <w:rFonts w:ascii="Times New Roman" w:eastAsia="Calibri" w:hAnsi="Times New Roman" w:cs="Times New Roman"/>
          <w:sz w:val="12"/>
          <w:vertAlign w:val="subscript"/>
        </w:rPr>
        <w:t xml:space="preserve"> An actor fighting a defensive war is within international law; an aggressor may legitimately be subject to sanctions. Framing and reframing involve mimesis or putting forward representations of what is going on. In mimetic meta-arguments,</w:t>
      </w:r>
      <w:r w:rsidRPr="00F7250F">
        <w:rPr>
          <w:rFonts w:ascii="Times New Roman" w:eastAsia="Calibri" w:hAnsi="Times New Roman" w:cs="Times New Roman"/>
          <w:sz w:val="12"/>
          <w:szCs w:val="24"/>
          <w:vertAlign w:val="subscript"/>
        </w:rPr>
        <w:t xml:space="preserve"> </w:t>
      </w:r>
      <w:r w:rsidRPr="00F7250F">
        <w:rPr>
          <w:rStyle w:val="Debate-CardTextUnderlined-F3Char"/>
          <w:rFonts w:ascii="Times New Roman" w:eastAsia="Calibri" w:hAnsi="Times New Roman" w:cs="Times New Roman"/>
          <w:sz w:val="12"/>
          <w:szCs w:val="24"/>
          <w:u w:val="none"/>
          <w:vertAlign w:val="subscript"/>
        </w:rPr>
        <w:t>actors</w:t>
      </w:r>
      <w:r w:rsidRPr="00F7250F">
        <w:rPr>
          <w:rFonts w:ascii="Times New Roman" w:eastAsia="Calibri" w:hAnsi="Times New Roman" w:cs="Times New Roman"/>
          <w:sz w:val="12"/>
          <w:vertAlign w:val="subscript"/>
        </w:rPr>
        <w:t xml:space="preserve"> who are struggling to characterize or </w:t>
      </w:r>
      <w:r w:rsidRPr="00F7250F">
        <w:rPr>
          <w:rStyle w:val="Debate-CardTextUnderlined-F3Char"/>
          <w:rFonts w:ascii="Times New Roman" w:eastAsia="Calibri" w:hAnsi="Times New Roman" w:cs="Times New Roman"/>
          <w:sz w:val="12"/>
          <w:szCs w:val="24"/>
          <w:u w:val="none"/>
          <w:vertAlign w:val="subscript"/>
        </w:rPr>
        <w:t>frame the situation to accomplish their ends by drawing vivid pictures of the “reality”</w:t>
      </w:r>
      <w:r w:rsidRPr="00F7250F">
        <w:rPr>
          <w:rStyle w:val="Debate-CardTextUnderlined-F3Char"/>
          <w:rFonts w:ascii="Times New Roman" w:eastAsia="Calibri" w:hAnsi="Times New Roman" w:cs="Times New Roman"/>
          <w:b/>
          <w:sz w:val="12"/>
          <w:szCs w:val="24"/>
          <w:u w:val="none"/>
        </w:rPr>
        <w:t xml:space="preserve"> </w:t>
      </w:r>
      <w:r w:rsidRPr="00F7250F">
        <w:rPr>
          <w:rStyle w:val="Debate-CardTextUnderlined-F3Char"/>
          <w:rFonts w:ascii="Times New Roman" w:eastAsia="Calibri" w:hAnsi="Times New Roman" w:cs="Times New Roman"/>
          <w:sz w:val="12"/>
          <w:szCs w:val="24"/>
          <w:u w:val="none"/>
          <w:vertAlign w:val="subscript"/>
        </w:rPr>
        <w:t xml:space="preserve">through </w:t>
      </w:r>
      <w:r w:rsidRPr="00F7250F">
        <w:rPr>
          <w:rStyle w:val="Debate-EmphasizedText-F5Char"/>
          <w:rFonts w:ascii="Times New Roman" w:eastAsia="Calibri" w:hAnsi="Times New Roman" w:cs="Times New Roman"/>
          <w:sz w:val="12"/>
          <w:szCs w:val="24"/>
          <w:u w:val="none"/>
          <w:vertAlign w:val="subscript"/>
        </w:rPr>
        <w:t>exaggeration</w:t>
      </w:r>
      <w:r w:rsidRPr="00F7250F">
        <w:rPr>
          <w:rStyle w:val="Debate-CardTextUnderlined-F3Char"/>
          <w:rFonts w:ascii="Times New Roman" w:eastAsia="Calibri" w:hAnsi="Times New Roman" w:cs="Times New Roman"/>
          <w:sz w:val="12"/>
          <w:szCs w:val="24"/>
          <w:u w:val="none"/>
          <w:vertAlign w:val="subscript"/>
        </w:rPr>
        <w:t>, analogy, or differentiation</w:t>
      </w:r>
      <w:r w:rsidRPr="00F7250F">
        <w:rPr>
          <w:rFonts w:ascii="Times New Roman" w:eastAsia="Calibri" w:hAnsi="Times New Roman" w:cs="Times New Roman"/>
          <w:sz w:val="12"/>
          <w:szCs w:val="24"/>
          <w:vertAlign w:val="subscript"/>
        </w:rPr>
        <w:t>.</w:t>
      </w:r>
      <w:r w:rsidRPr="00F7250F">
        <w:rPr>
          <w:rFonts w:ascii="Times New Roman" w:eastAsia="Calibri" w:hAnsi="Times New Roman" w:cs="Times New Roman"/>
          <w:b/>
          <w:sz w:val="12"/>
        </w:rPr>
        <w:t xml:space="preserve"> </w:t>
      </w:r>
      <w:r w:rsidRPr="00F7250F">
        <w:rPr>
          <w:rStyle w:val="Debate-CardTextUnderlined-F3Char"/>
          <w:rFonts w:ascii="Times New Roman" w:eastAsia="Calibri" w:hAnsi="Times New Roman" w:cs="Times New Roman"/>
          <w:bCs/>
          <w:sz w:val="12"/>
          <w:szCs w:val="16"/>
          <w:u w:val="none"/>
          <w:vertAlign w:val="subscript"/>
        </w:rPr>
        <w:t xml:space="preserve">Representations of a situation </w:t>
      </w:r>
      <w:r w:rsidRPr="00F7250F">
        <w:rPr>
          <w:rStyle w:val="Debate-EmphasizedText-F5Char"/>
          <w:rFonts w:ascii="Times New Roman" w:eastAsia="Calibri" w:hAnsi="Times New Roman" w:cs="Times New Roman"/>
          <w:sz w:val="12"/>
          <w:szCs w:val="16"/>
          <w:u w:val="none"/>
          <w:vertAlign w:val="subscript"/>
        </w:rPr>
        <w:t>do not re-produce accurately</w:t>
      </w:r>
      <w:r w:rsidRPr="00F7250F">
        <w:rPr>
          <w:rStyle w:val="Debate-CardTextUnderlined-F3Char"/>
          <w:rFonts w:ascii="Times New Roman" w:eastAsia="Calibri" w:hAnsi="Times New Roman" w:cs="Times New Roman"/>
          <w:bCs/>
          <w:sz w:val="12"/>
          <w:szCs w:val="16"/>
          <w:u w:val="none"/>
          <w:vertAlign w:val="subscript"/>
        </w:rPr>
        <w:t xml:space="preserve"> so much as </w:t>
      </w:r>
      <w:proofErr w:type="gramStart"/>
      <w:r w:rsidRPr="00F7250F">
        <w:rPr>
          <w:rStyle w:val="Debate-CardTextUnderlined-F3Char"/>
          <w:rFonts w:ascii="Times New Roman" w:eastAsia="Calibri" w:hAnsi="Times New Roman" w:cs="Times New Roman"/>
          <w:bCs/>
          <w:sz w:val="12"/>
          <w:szCs w:val="16"/>
          <w:u w:val="none"/>
          <w:vertAlign w:val="subscript"/>
        </w:rPr>
        <w:t>they</w:t>
      </w:r>
      <w:proofErr w:type="gramEnd"/>
      <w:r w:rsidRPr="00F7250F">
        <w:rPr>
          <w:rStyle w:val="Debate-CardTextUnderlined-F3Char"/>
          <w:rFonts w:ascii="Times New Roman" w:eastAsia="Calibri" w:hAnsi="Times New Roman" w:cs="Times New Roman"/>
          <w:bCs/>
          <w:sz w:val="12"/>
          <w:szCs w:val="16"/>
          <w:u w:val="none"/>
          <w:vertAlign w:val="subscript"/>
        </w:rPr>
        <w:t xml:space="preserve"> </w:t>
      </w:r>
      <w:r w:rsidRPr="00F7250F">
        <w:rPr>
          <w:rStyle w:val="Debate-EmphasizedText-F5Char"/>
          <w:rFonts w:ascii="Times New Roman" w:eastAsia="Calibri" w:hAnsi="Times New Roman" w:cs="Times New Roman"/>
          <w:bCs/>
          <w:sz w:val="12"/>
          <w:szCs w:val="16"/>
          <w:u w:val="none"/>
          <w:vertAlign w:val="subscript"/>
        </w:rPr>
        <w:t>creatively re-present</w:t>
      </w:r>
      <w:r w:rsidRPr="00F7250F">
        <w:rPr>
          <w:rStyle w:val="Debate-CardTextUnderlined-F3Char"/>
          <w:rFonts w:ascii="Times New Roman" w:eastAsia="Calibri" w:hAnsi="Times New Roman" w:cs="Times New Roman"/>
          <w:bCs/>
          <w:sz w:val="12"/>
          <w:szCs w:val="16"/>
          <w:u w:val="none"/>
          <w:vertAlign w:val="subscript"/>
        </w:rPr>
        <w:t xml:space="preserve"> situations in a way that makes sense</w:t>
      </w:r>
      <w:r w:rsidRPr="00F7250F">
        <w:rPr>
          <w:rFonts w:ascii="Times New Roman" w:eastAsia="Calibri" w:hAnsi="Times New Roman" w:cs="Times New Roman"/>
          <w:bCs/>
          <w:sz w:val="12"/>
          <w:szCs w:val="16"/>
          <w:vertAlign w:val="subscript"/>
        </w:rPr>
        <w:t>. “</w:t>
      </w:r>
      <w:proofErr w:type="gramStart"/>
      <w:r w:rsidRPr="00F7250F">
        <w:rPr>
          <w:rFonts w:ascii="Times New Roman" w:eastAsia="Calibri" w:hAnsi="Times New Roman" w:cs="Times New Roman"/>
          <w:bCs/>
          <w:sz w:val="12"/>
          <w:szCs w:val="16"/>
          <w:vertAlign w:val="subscript"/>
        </w:rPr>
        <w:t>mimesis</w:t>
      </w:r>
      <w:proofErr w:type="gramEnd"/>
      <w:r w:rsidRPr="00F7250F">
        <w:rPr>
          <w:rFonts w:ascii="Times New Roman" w:eastAsia="Calibri" w:hAnsi="Times New Roman" w:cs="Times New Roman"/>
          <w:bCs/>
          <w:sz w:val="12"/>
          <w:szCs w:val="16"/>
          <w:vertAlign w:val="subscript"/>
        </w:rPr>
        <w:t xml:space="preserve"> is a metaphoric or ‘iconic argumentation of the real.’ </w:t>
      </w:r>
      <w:proofErr w:type="gramStart"/>
      <w:r w:rsidRPr="00F7250F">
        <w:rPr>
          <w:rStyle w:val="Debate-CardTextUnderlined-F3Char"/>
          <w:rFonts w:ascii="Times New Roman" w:eastAsia="Calibri" w:hAnsi="Times New Roman" w:cs="Times New Roman"/>
          <w:bCs/>
          <w:sz w:val="12"/>
          <w:szCs w:val="16"/>
          <w:u w:val="none"/>
          <w:vertAlign w:val="subscript"/>
        </w:rPr>
        <w:t xml:space="preserve">Imitating not the </w:t>
      </w:r>
      <w:proofErr w:type="spellStart"/>
      <w:r w:rsidRPr="00F7250F">
        <w:rPr>
          <w:rStyle w:val="Debate-CardTextUnderlined-F3Char"/>
          <w:rFonts w:ascii="Times New Roman" w:eastAsia="Calibri" w:hAnsi="Times New Roman" w:cs="Times New Roman"/>
          <w:bCs/>
          <w:sz w:val="12"/>
          <w:szCs w:val="16"/>
          <w:u w:val="none"/>
          <w:vertAlign w:val="subscript"/>
        </w:rPr>
        <w:t>effectivity</w:t>
      </w:r>
      <w:proofErr w:type="spellEnd"/>
      <w:r w:rsidRPr="00F7250F">
        <w:rPr>
          <w:rStyle w:val="Debate-CardTextUnderlined-F3Char"/>
          <w:rFonts w:ascii="Times New Roman" w:eastAsia="Calibri" w:hAnsi="Times New Roman" w:cs="Times New Roman"/>
          <w:bCs/>
          <w:sz w:val="12"/>
          <w:szCs w:val="16"/>
          <w:u w:val="none"/>
          <w:vertAlign w:val="subscript"/>
        </w:rPr>
        <w:t xml:space="preserve"> of events but their logical structure and meaning</w:t>
      </w:r>
      <w:r w:rsidRPr="00F7250F">
        <w:rPr>
          <w:rFonts w:ascii="Times New Roman" w:eastAsia="Calibri" w:hAnsi="Times New Roman" w:cs="Times New Roman"/>
          <w:bCs/>
          <w:sz w:val="12"/>
          <w:szCs w:val="16"/>
          <w:vertAlign w:val="subscript"/>
        </w:rPr>
        <w:t>.”</w:t>
      </w:r>
      <w:proofErr w:type="gramEnd"/>
      <w:r w:rsidRPr="00F7250F">
        <w:rPr>
          <w:rFonts w:ascii="Times New Roman" w:eastAsia="Calibri" w:hAnsi="Times New Roman" w:cs="Times New Roman"/>
          <w:b/>
          <w:sz w:val="12"/>
          <w:vertAlign w:val="subscript"/>
        </w:rPr>
        <w:t xml:space="preserve"> </w:t>
      </w:r>
      <w:r w:rsidRPr="00F7250F">
        <w:rPr>
          <w:rStyle w:val="Debate-CardTextUnderlined-F3Char"/>
          <w:rFonts w:ascii="Times New Roman" w:eastAsia="Calibri" w:hAnsi="Times New Roman" w:cs="Times New Roman"/>
          <w:bCs/>
          <w:sz w:val="12"/>
          <w:szCs w:val="16"/>
          <w:u w:val="none"/>
          <w:vertAlign w:val="subscript"/>
        </w:rPr>
        <w:t xml:space="preserve">Certain features are emphasized and others de-emphasized </w:t>
      </w:r>
      <w:r w:rsidRPr="00F7250F">
        <w:rPr>
          <w:rStyle w:val="Debate-EmphasizedText-F5Char"/>
          <w:rFonts w:ascii="Times New Roman" w:eastAsia="Calibri" w:hAnsi="Times New Roman" w:cs="Times New Roman"/>
          <w:sz w:val="12"/>
          <w:szCs w:val="16"/>
          <w:u w:val="none"/>
          <w:vertAlign w:val="subscript"/>
        </w:rPr>
        <w:t>or completely ignored</w:t>
      </w:r>
      <w:r w:rsidRPr="00F7250F">
        <w:rPr>
          <w:rStyle w:val="Debate-CardTextUnderlined-F3Char"/>
          <w:rFonts w:ascii="Times New Roman" w:eastAsia="Calibri" w:hAnsi="Times New Roman" w:cs="Times New Roman"/>
          <w:bCs/>
          <w:sz w:val="12"/>
          <w:szCs w:val="16"/>
          <w:u w:val="none"/>
          <w:vertAlign w:val="subscript"/>
        </w:rPr>
        <w:t xml:space="preserve"> as their situation is</w:t>
      </w:r>
      <w:r w:rsidRPr="00F7250F">
        <w:rPr>
          <w:rFonts w:ascii="Times New Roman" w:eastAsia="Calibri" w:hAnsi="Times New Roman" w:cs="Times New Roman"/>
          <w:bCs/>
          <w:sz w:val="12"/>
          <w:szCs w:val="16"/>
          <w:vertAlign w:val="subscript"/>
        </w:rPr>
        <w:t xml:space="preserve"> </w:t>
      </w:r>
      <w:proofErr w:type="spellStart"/>
      <w:r w:rsidRPr="00F7250F">
        <w:rPr>
          <w:rFonts w:ascii="Times New Roman" w:eastAsia="Calibri" w:hAnsi="Times New Roman" w:cs="Times New Roman"/>
          <w:bCs/>
          <w:sz w:val="12"/>
          <w:szCs w:val="16"/>
          <w:vertAlign w:val="subscript"/>
        </w:rPr>
        <w:t>recharacterized</w:t>
      </w:r>
      <w:proofErr w:type="spellEnd"/>
      <w:r w:rsidRPr="00F7250F">
        <w:rPr>
          <w:rFonts w:ascii="Times New Roman" w:eastAsia="Calibri" w:hAnsi="Times New Roman" w:cs="Times New Roman"/>
          <w:bCs/>
          <w:sz w:val="12"/>
          <w:szCs w:val="16"/>
          <w:vertAlign w:val="subscript"/>
        </w:rPr>
        <w:t xml:space="preserve"> or </w:t>
      </w:r>
      <w:r w:rsidRPr="00F7250F">
        <w:rPr>
          <w:rStyle w:val="Debate-CardTextUnderlined-F3Char"/>
          <w:rFonts w:ascii="Times New Roman" w:eastAsia="Calibri" w:hAnsi="Times New Roman" w:cs="Times New Roman"/>
          <w:bCs/>
          <w:sz w:val="12"/>
          <w:szCs w:val="16"/>
          <w:u w:val="none"/>
          <w:vertAlign w:val="subscript"/>
        </w:rPr>
        <w:t>reframed</w:t>
      </w:r>
      <w:r w:rsidRPr="00D9722C">
        <w:rPr>
          <w:rFonts w:ascii="Times New Roman" w:eastAsia="Calibri" w:hAnsi="Times New Roman" w:cs="Times New Roman"/>
          <w:bCs/>
          <w:szCs w:val="16"/>
          <w:vertAlign w:val="subscript"/>
        </w:rPr>
        <w:t>.</w:t>
      </w:r>
      <w:r w:rsidRPr="00EC13EA">
        <w:rPr>
          <w:rFonts w:ascii="Times New Roman" w:eastAsia="Calibri" w:hAnsi="Times New Roman" w:cs="Times New Roman"/>
          <w:bCs/>
          <w:szCs w:val="16"/>
        </w:rPr>
        <w:t xml:space="preserve"> </w:t>
      </w:r>
      <w:r w:rsidRPr="00A51AF0">
        <w:rPr>
          <w:rStyle w:val="Debate-CardTextUnderlined-F3Char"/>
          <w:rFonts w:ascii="Times New Roman" w:eastAsia="Calibri" w:hAnsi="Times New Roman" w:cs="Times New Roman"/>
          <w:b/>
          <w:sz w:val="24"/>
          <w:szCs w:val="24"/>
        </w:rPr>
        <w:t>Representation</w:t>
      </w:r>
      <w:r w:rsidRPr="009A6FE2">
        <w:rPr>
          <w:rFonts w:ascii="Times New Roman" w:eastAsia="Calibri" w:hAnsi="Times New Roman" w:cs="Times New Roman"/>
        </w:rPr>
        <w:t xml:space="preserve"> </w:t>
      </w:r>
      <w:r w:rsidRPr="00D9722C">
        <w:rPr>
          <w:rFonts w:ascii="Times New Roman" w:eastAsia="Calibri" w:hAnsi="Times New Roman" w:cs="Times New Roman"/>
          <w:vertAlign w:val="subscript"/>
        </w:rPr>
        <w:t>thus</w:t>
      </w:r>
      <w:r w:rsidRPr="009A6FE2">
        <w:rPr>
          <w:rFonts w:ascii="Times New Roman" w:eastAsia="Calibri" w:hAnsi="Times New Roman" w:cs="Times New Roman"/>
        </w:rPr>
        <w:t xml:space="preserve"> </w:t>
      </w:r>
      <w:r w:rsidRPr="00D9722C">
        <w:rPr>
          <w:rStyle w:val="Debate-EmphasizedText-F5Char"/>
          <w:rFonts w:ascii="Times New Roman" w:eastAsia="Calibri" w:hAnsi="Times New Roman" w:cs="Times New Roman"/>
          <w:b w:val="0"/>
          <w:sz w:val="16"/>
          <w:szCs w:val="24"/>
          <w:u w:val="none"/>
          <w:vertAlign w:val="subscript"/>
        </w:rPr>
        <w:t>becomes</w:t>
      </w:r>
      <w:r w:rsidRPr="00A51AF0">
        <w:rPr>
          <w:rStyle w:val="Debate-EmphasizedText-F5Char"/>
          <w:rFonts w:ascii="Times New Roman" w:eastAsia="Calibri" w:hAnsi="Times New Roman" w:cs="Times New Roman"/>
          <w:sz w:val="24"/>
          <w:szCs w:val="24"/>
        </w:rPr>
        <w:t xml:space="preserve"> </w:t>
      </w:r>
      <w:r>
        <w:rPr>
          <w:rStyle w:val="Debate-EmphasizedText-F5Char"/>
          <w:rFonts w:ascii="Times New Roman" w:eastAsia="Calibri" w:hAnsi="Times New Roman" w:cs="Times New Roman"/>
          <w:sz w:val="24"/>
          <w:szCs w:val="24"/>
        </w:rPr>
        <w:t xml:space="preserve">[is] </w:t>
      </w:r>
      <w:r w:rsidRPr="00A51AF0">
        <w:rPr>
          <w:rStyle w:val="Debate-EmphasizedText-F5Char"/>
          <w:rFonts w:ascii="Times New Roman" w:eastAsia="Calibri" w:hAnsi="Times New Roman" w:cs="Times New Roman"/>
          <w:sz w:val="24"/>
          <w:szCs w:val="24"/>
        </w:rPr>
        <w:t>a “constraint on reasoning in that it limits understanding to a specific organization of conceptual knowledge</w:t>
      </w:r>
      <w:r w:rsidRPr="00A51AF0">
        <w:rPr>
          <w:rFonts w:ascii="Times New Roman" w:eastAsia="Calibri" w:hAnsi="Times New Roman" w:cs="Times New Roman"/>
          <w:sz w:val="24"/>
          <w:szCs w:val="24"/>
        </w:rPr>
        <w:t xml:space="preserve">.” </w:t>
      </w:r>
      <w:r w:rsidRPr="00A51AF0">
        <w:rPr>
          <w:rStyle w:val="Debate-CardTextUnderlined-F3Char"/>
          <w:rFonts w:ascii="Times New Roman" w:eastAsia="Calibri" w:hAnsi="Times New Roman" w:cs="Times New Roman"/>
          <w:b/>
          <w:sz w:val="24"/>
          <w:szCs w:val="24"/>
        </w:rPr>
        <w:t>The dominant representation delimits which arguments will be considered legitimate, framing how actors see possibilities</w:t>
      </w:r>
      <w:r w:rsidRPr="00A51AF0">
        <w:rPr>
          <w:rFonts w:ascii="Times New Roman" w:eastAsia="Calibri" w:hAnsi="Times New Roman" w:cs="Times New Roman"/>
          <w:sz w:val="24"/>
          <w:szCs w:val="24"/>
        </w:rPr>
        <w:t>.</w:t>
      </w:r>
      <w:r w:rsidRPr="009A6FE2">
        <w:rPr>
          <w:rFonts w:ascii="Times New Roman" w:eastAsia="Calibri" w:hAnsi="Times New Roman" w:cs="Times New Roman"/>
        </w:rPr>
        <w:t xml:space="preserve"> </w:t>
      </w:r>
      <w:r w:rsidRPr="00AB5DEE">
        <w:rPr>
          <w:rFonts w:ascii="Times New Roman" w:eastAsia="Calibri" w:hAnsi="Times New Roman" w:cs="Times New Roman"/>
          <w:vertAlign w:val="subscript"/>
        </w:rPr>
        <w:t>As Roxanne</w:t>
      </w:r>
      <w:r w:rsidRPr="00AB5DEE">
        <w:rPr>
          <w:rFonts w:ascii="Times New Roman" w:eastAsia="Calibri" w:hAnsi="Times New Roman" w:cs="Times New Roman"/>
        </w:rPr>
        <w:t xml:space="preserve"> </w:t>
      </w:r>
      <w:r w:rsidRPr="00AB5DEE">
        <w:rPr>
          <w:rFonts w:ascii="Times New Roman" w:eastAsia="Calibri" w:hAnsi="Times New Roman" w:cs="Times New Roman"/>
          <w:vertAlign w:val="subscript"/>
        </w:rPr>
        <w:t xml:space="preserve">Doty argues, </w:t>
      </w:r>
      <w:r w:rsidRPr="00AB5DEE">
        <w:rPr>
          <w:rFonts w:ascii="Times New Roman" w:eastAsia="Calibri" w:hAnsi="Times New Roman" w:cs="Times New Roman"/>
          <w:bCs/>
          <w:szCs w:val="16"/>
          <w:u w:val="single"/>
          <w:vertAlign w:val="subscript"/>
        </w:rPr>
        <w:t>“</w:t>
      </w:r>
      <w:r w:rsidRPr="00AB5DEE">
        <w:rPr>
          <w:rStyle w:val="Debate-CardTextUnderlined-F3Char"/>
          <w:rFonts w:ascii="Times New Roman" w:eastAsia="Calibri" w:hAnsi="Times New Roman" w:cs="Times New Roman"/>
          <w:bCs/>
          <w:sz w:val="16"/>
          <w:szCs w:val="16"/>
          <w:u w:val="none"/>
          <w:vertAlign w:val="subscript"/>
        </w:rPr>
        <w:t>the possibility of practices presupposes the ability of an agent to imagine certain courses of action</w:t>
      </w:r>
      <w:r w:rsidRPr="00AB5DEE">
        <w:rPr>
          <w:rFonts w:ascii="Times New Roman" w:eastAsia="Calibri" w:hAnsi="Times New Roman" w:cs="Times New Roman"/>
          <w:bCs/>
          <w:szCs w:val="16"/>
          <w:vertAlign w:val="subscript"/>
        </w:rPr>
        <w:t>.</w:t>
      </w:r>
      <w:r w:rsidRPr="00AB5DEE">
        <w:rPr>
          <w:rFonts w:ascii="Times New Roman" w:eastAsia="Calibri" w:hAnsi="Times New Roman" w:cs="Times New Roman"/>
          <w:vertAlign w:val="subscript"/>
        </w:rPr>
        <w:t xml:space="preserve"> Certain background meanings, kinds of social actors and relationships, must already be in place.” If, as Donald Sylvan and Stuart Thorson argue, </w:t>
      </w:r>
      <w:r w:rsidRPr="00AB5DEE">
        <w:rPr>
          <w:rFonts w:ascii="Times New Roman" w:eastAsia="Calibri" w:hAnsi="Times New Roman" w:cs="Times New Roman"/>
          <w:bCs/>
          <w:szCs w:val="16"/>
          <w:vertAlign w:val="subscript"/>
        </w:rPr>
        <w:t>“</w:t>
      </w:r>
      <w:r w:rsidRPr="00AB5DEE">
        <w:rPr>
          <w:rStyle w:val="Debate-CardTextUnderlined-F3Char"/>
          <w:rFonts w:ascii="Times New Roman" w:eastAsia="Calibri" w:hAnsi="Times New Roman" w:cs="Times New Roman"/>
          <w:bCs/>
          <w:sz w:val="16"/>
          <w:szCs w:val="16"/>
          <w:u w:val="none"/>
          <w:vertAlign w:val="subscript"/>
        </w:rPr>
        <w:t xml:space="preserve">politics involves the selective privileging of representations, “it </w:t>
      </w:r>
      <w:r w:rsidRPr="00AB5DEE">
        <w:rPr>
          <w:rStyle w:val="Debate-EmphasizedText-F5Char"/>
          <w:rFonts w:ascii="Times New Roman" w:eastAsia="Calibri" w:hAnsi="Times New Roman" w:cs="Times New Roman"/>
          <w:sz w:val="16"/>
          <w:szCs w:val="16"/>
          <w:u w:val="none"/>
          <w:vertAlign w:val="subscript"/>
        </w:rPr>
        <w:t>may not matter whether one representation or another is true or not</w:t>
      </w:r>
      <w:r w:rsidRPr="00AB5DEE">
        <w:rPr>
          <w:rFonts w:ascii="Times New Roman" w:eastAsia="Calibri" w:hAnsi="Times New Roman" w:cs="Times New Roman"/>
          <w:szCs w:val="16"/>
          <w:vertAlign w:val="subscript"/>
        </w:rPr>
        <w:t>.</w:t>
      </w:r>
      <w:r w:rsidRPr="00AB5DEE">
        <w:rPr>
          <w:rStyle w:val="Debate-CardTextUnderlined-F3Char"/>
          <w:rFonts w:ascii="Times New Roman" w:eastAsia="Calibri" w:hAnsi="Times New Roman" w:cs="Times New Roman"/>
          <w:sz w:val="16"/>
          <w:szCs w:val="16"/>
          <w:u w:val="none"/>
          <w:vertAlign w:val="subscript"/>
        </w:rPr>
        <w:t xml:space="preserve"> </w:t>
      </w:r>
      <w:r w:rsidRPr="00AB5DEE">
        <w:rPr>
          <w:rStyle w:val="Debate-CardTextUnderlined-F3Char"/>
          <w:rFonts w:ascii="Times New Roman" w:eastAsia="Calibri" w:hAnsi="Times New Roman" w:cs="Times New Roman"/>
          <w:bCs/>
          <w:sz w:val="16"/>
          <w:szCs w:val="16"/>
          <w:u w:val="none"/>
          <w:vertAlign w:val="subscript"/>
        </w:rPr>
        <w:t>Emphasizing whether frames articulate accurate or inaccurate perceptions misses the rhetorical import of representation- how frames affect what is seen or not seen, and subsequent choices</w:t>
      </w:r>
      <w:r w:rsidRPr="00AB5DEE">
        <w:rPr>
          <w:rStyle w:val="Debate-CardTextUnderlined-F3Char"/>
          <w:rFonts w:ascii="Times New Roman" w:eastAsia="Calibri" w:hAnsi="Times New Roman" w:cs="Times New Roman"/>
          <w:bCs/>
          <w:szCs w:val="16"/>
          <w:u w:val="none"/>
        </w:rPr>
        <w:t>.</w:t>
      </w:r>
      <w:r w:rsidRPr="00A51AF0">
        <w:rPr>
          <w:rStyle w:val="Debate-CardTextUnderlined-F3Char"/>
          <w:rFonts w:ascii="Times New Roman" w:eastAsia="Calibri" w:hAnsi="Times New Roman" w:cs="Times New Roman"/>
          <w:b/>
          <w:szCs w:val="16"/>
        </w:rPr>
        <w:t xml:space="preserve"> </w:t>
      </w:r>
      <w:r w:rsidRPr="00A51AF0">
        <w:rPr>
          <w:rStyle w:val="Debate-EmphasizedText-F5Char"/>
          <w:rFonts w:ascii="Times New Roman" w:eastAsia="Calibri" w:hAnsi="Times New Roman" w:cs="Times New Roman"/>
          <w:sz w:val="24"/>
          <w:szCs w:val="24"/>
        </w:rPr>
        <w:t>Meta-arguments over representation are thus crucial elements of political argument</w:t>
      </w:r>
      <w:r w:rsidRPr="00A51AF0">
        <w:rPr>
          <w:rStyle w:val="Debate-CardTextUnderlined-F3Char"/>
          <w:rFonts w:ascii="Times New Roman" w:eastAsia="Calibri" w:hAnsi="Times New Roman" w:cs="Times New Roman"/>
          <w:b/>
          <w:sz w:val="24"/>
          <w:szCs w:val="24"/>
        </w:rPr>
        <w:t xml:space="preserve"> </w:t>
      </w:r>
      <w:r w:rsidRPr="00D9722C">
        <w:rPr>
          <w:rStyle w:val="Debate-CardTextUnderlined-F3Char"/>
          <w:rFonts w:ascii="Times New Roman" w:eastAsia="Calibri" w:hAnsi="Times New Roman" w:cs="Times New Roman"/>
          <w:sz w:val="16"/>
          <w:szCs w:val="24"/>
          <w:u w:val="none"/>
          <w:vertAlign w:val="subscript"/>
        </w:rPr>
        <w:t>because an actor’s arguments about what to do will be more persuasive if their characterization or framing of the situation holds sway</w:t>
      </w:r>
      <w:r w:rsidRPr="00D9722C">
        <w:rPr>
          <w:rFonts w:ascii="Times New Roman" w:eastAsia="Calibri" w:hAnsi="Times New Roman" w:cs="Times New Roman"/>
          <w:b/>
          <w:szCs w:val="24"/>
          <w:vertAlign w:val="subscript"/>
        </w:rPr>
        <w:t>.</w:t>
      </w:r>
      <w:r w:rsidRPr="00D9722C">
        <w:rPr>
          <w:rFonts w:ascii="Times New Roman" w:eastAsia="Calibri" w:hAnsi="Times New Roman" w:cs="Times New Roman"/>
          <w:vertAlign w:val="subscript"/>
        </w:rPr>
        <w:t xml:space="preserve"> But, as Rodger Payne suggests, “No frame is an omnipotent persuasive tool that can be decisively wielded by norm entrepreneurs without serious political wrangling.” Hence framing is a meta-argument.</w:t>
      </w:r>
      <w:r w:rsidRPr="009A6FE2">
        <w:rPr>
          <w:rFonts w:ascii="Times New Roman" w:eastAsia="Calibri" w:hAnsi="Times New Roman" w:cs="Times New Roman"/>
        </w:rPr>
        <w:t xml:space="preserve"> </w:t>
      </w:r>
    </w:p>
    <w:p w:rsidR="009F33DA" w:rsidRDefault="009F33DA" w:rsidP="007C125F">
      <w:pPr>
        <w:spacing w:line="360" w:lineRule="auto"/>
        <w:rPr>
          <w:rFonts w:cs="Tahoma"/>
          <w:szCs w:val="18"/>
        </w:rPr>
      </w:pPr>
      <w:r>
        <w:rPr>
          <w:rFonts w:cs="Tahoma"/>
          <w:szCs w:val="18"/>
        </w:rPr>
        <w:t>S</w:t>
      </w:r>
      <w:r w:rsidR="00AB5DEE">
        <w:rPr>
          <w:rFonts w:cs="Tahoma"/>
          <w:szCs w:val="18"/>
        </w:rPr>
        <w:t>ince the AC</w:t>
      </w:r>
      <w:r>
        <w:rPr>
          <w:rFonts w:cs="Tahoma"/>
          <w:szCs w:val="18"/>
        </w:rPr>
        <w:t>’s flawed representation of domestic violence</w:t>
      </w:r>
      <w:r w:rsidR="00AB5DEE">
        <w:rPr>
          <w:rFonts w:cs="Tahoma"/>
          <w:szCs w:val="18"/>
        </w:rPr>
        <w:t xml:space="preserve"> makes an accurate discussion of the resolution impossible in this particular round, the only recourse is to vote negative in an </w:t>
      </w:r>
      <w:r>
        <w:rPr>
          <w:rFonts w:cs="Tahoma"/>
          <w:szCs w:val="18"/>
        </w:rPr>
        <w:t xml:space="preserve">effort to bring the true nature of domestic violence to light. </w:t>
      </w:r>
    </w:p>
    <w:p w:rsidR="00A30280" w:rsidRPr="003F62E1" w:rsidRDefault="009F33DA" w:rsidP="007C125F">
      <w:pPr>
        <w:spacing w:after="0" w:line="360" w:lineRule="auto"/>
        <w:rPr>
          <w:rFonts w:eastAsia="Times New Roman" w:cs="Arial"/>
          <w:szCs w:val="23"/>
        </w:rPr>
      </w:pPr>
      <w:r>
        <w:rPr>
          <w:rFonts w:cs="Tahoma"/>
          <w:b/>
          <w:szCs w:val="18"/>
        </w:rPr>
        <w:t xml:space="preserve">B. </w:t>
      </w:r>
      <w:r w:rsidR="00A30280">
        <w:rPr>
          <w:rFonts w:eastAsia="Times New Roman" w:cs="Arial"/>
          <w:szCs w:val="23"/>
        </w:rPr>
        <w:t xml:space="preserve">Conceiving of domestic violence as part of the private sphere, or an abnormality far removed from “normal society,” creates a self-fulfilling prophecy whereby the public sphere disengages itself from problem and refuses to take steps towards eliminating the conditions that allow for brutal domestic victimization. </w:t>
      </w:r>
      <w:r w:rsidR="00A30280" w:rsidRPr="003F62E1">
        <w:rPr>
          <w:rFonts w:eastAsia="Times New Roman" w:cs="Arial"/>
          <w:szCs w:val="23"/>
        </w:rPr>
        <w:t>Maddox</w:t>
      </w:r>
      <w:r w:rsidR="00A30280" w:rsidRPr="003F62E1">
        <w:rPr>
          <w:rStyle w:val="FootnoteReference"/>
          <w:rFonts w:eastAsia="Times New Roman" w:cs="Arial"/>
          <w:szCs w:val="23"/>
        </w:rPr>
        <w:footnoteReference w:id="5"/>
      </w:r>
      <w:r w:rsidR="00A30280">
        <w:rPr>
          <w:rFonts w:eastAsia="Times New Roman" w:cs="Arial"/>
          <w:szCs w:val="23"/>
        </w:rPr>
        <w:t>:</w:t>
      </w:r>
    </w:p>
    <w:p w:rsidR="00A30280" w:rsidRPr="00414E91" w:rsidRDefault="00A30280" w:rsidP="007C125F">
      <w:pPr>
        <w:spacing w:after="0" w:line="360" w:lineRule="auto"/>
        <w:rPr>
          <w:rFonts w:eastAsia="Times New Roman" w:cs="Arial"/>
          <w:szCs w:val="23"/>
        </w:rPr>
      </w:pPr>
    </w:p>
    <w:p w:rsidR="00A30280" w:rsidRDefault="00A30280" w:rsidP="009B0D34">
      <w:pPr>
        <w:spacing w:after="0" w:line="360" w:lineRule="auto"/>
        <w:rPr>
          <w:rFonts w:eastAsia="Times New Roman" w:cs="Arial"/>
          <w:b/>
          <w:szCs w:val="23"/>
          <w:u w:val="single"/>
        </w:rPr>
      </w:pPr>
      <w:r w:rsidRPr="00414E91">
        <w:rPr>
          <w:rFonts w:eastAsia="Times New Roman" w:cs="Arial"/>
          <w:b/>
          <w:szCs w:val="23"/>
          <w:u w:val="single"/>
        </w:rPr>
        <w:t xml:space="preserve">If domestic violence were viewed as an individual issue, rather than a social problem, the general public may think that it cannot affect them because it is not their problem. </w:t>
      </w:r>
      <w:r w:rsidRPr="00414E91">
        <w:rPr>
          <w:rFonts w:eastAsia="Times New Roman" w:cs="Arial"/>
          <w:sz w:val="16"/>
          <w:szCs w:val="23"/>
          <w:vertAlign w:val="subscript"/>
        </w:rPr>
        <w:t>Researchers have found many distinctions between domestic violence being viewed as an individual or public problem leading to the conclusion that</w:t>
      </w:r>
      <w:r w:rsidRPr="00414E91">
        <w:rPr>
          <w:rFonts w:eastAsia="Times New Roman" w:cs="Arial"/>
          <w:b/>
          <w:szCs w:val="23"/>
          <w:u w:val="single"/>
        </w:rPr>
        <w:t xml:space="preserve"> if the public does not view the issue as their own then they are less likely to actively pursue resolution of the issue (</w:t>
      </w:r>
      <w:r w:rsidRPr="00414E91">
        <w:rPr>
          <w:rFonts w:eastAsia="Times New Roman" w:cs="Arial"/>
          <w:sz w:val="16"/>
          <w:szCs w:val="23"/>
          <w:vertAlign w:val="subscript"/>
        </w:rPr>
        <w:t xml:space="preserve">Bullock, 2007; </w:t>
      </w:r>
      <w:proofErr w:type="spellStart"/>
      <w:r w:rsidRPr="00414E91">
        <w:rPr>
          <w:rFonts w:eastAsia="Times New Roman" w:cs="Arial"/>
          <w:sz w:val="16"/>
          <w:szCs w:val="23"/>
          <w:vertAlign w:val="subscript"/>
        </w:rPr>
        <w:t>Consalvo</w:t>
      </w:r>
      <w:proofErr w:type="spellEnd"/>
      <w:r w:rsidRPr="00414E91">
        <w:rPr>
          <w:rFonts w:eastAsia="Times New Roman" w:cs="Arial"/>
          <w:sz w:val="16"/>
          <w:szCs w:val="23"/>
          <w:vertAlign w:val="subscript"/>
        </w:rPr>
        <w:t>, 1998).</w:t>
      </w:r>
      <w:r w:rsidRPr="00414E91">
        <w:rPr>
          <w:rFonts w:eastAsia="Times New Roman" w:cs="Arial"/>
          <w:b/>
          <w:szCs w:val="23"/>
          <w:u w:val="single"/>
        </w:rPr>
        <w:t xml:space="preserve">  </w:t>
      </w:r>
      <w:r w:rsidRPr="00414E91">
        <w:rPr>
          <w:rFonts w:eastAsia="Times New Roman" w:cs="Arial"/>
          <w:sz w:val="16"/>
          <w:szCs w:val="23"/>
          <w:vertAlign w:val="subscript"/>
        </w:rPr>
        <w:t xml:space="preserve">Bullock (2007) found that the victim and perpetrator were described as being very different from the rest of society, which would indicate that the domestic violence is their individual problem and not society’s. </w:t>
      </w:r>
      <w:proofErr w:type="spellStart"/>
      <w:r w:rsidRPr="00414E91">
        <w:rPr>
          <w:rFonts w:eastAsia="Times New Roman" w:cs="Arial"/>
          <w:sz w:val="16"/>
          <w:szCs w:val="23"/>
          <w:vertAlign w:val="subscript"/>
        </w:rPr>
        <w:t>Consalvo</w:t>
      </w:r>
      <w:proofErr w:type="spellEnd"/>
      <w:r w:rsidRPr="00414E91">
        <w:rPr>
          <w:rFonts w:eastAsia="Times New Roman" w:cs="Arial"/>
          <w:sz w:val="16"/>
          <w:szCs w:val="23"/>
          <w:vertAlign w:val="subscript"/>
        </w:rPr>
        <w:t xml:space="preserve"> (1998) also found that</w:t>
      </w:r>
      <w:r w:rsidRPr="00414E91">
        <w:rPr>
          <w:rFonts w:eastAsia="Times New Roman" w:cs="Arial"/>
          <w:b/>
          <w:szCs w:val="23"/>
          <w:u w:val="single"/>
        </w:rPr>
        <w:t xml:space="preserve"> the way that the victim and perpetrator of domestic violence </w:t>
      </w:r>
      <w:r w:rsidRPr="00414E91">
        <w:rPr>
          <w:rFonts w:eastAsia="Times New Roman" w:cs="Arial"/>
          <w:sz w:val="16"/>
          <w:szCs w:val="23"/>
          <w:vertAlign w:val="subscript"/>
        </w:rPr>
        <w:t>were</w:t>
      </w:r>
      <w:r w:rsidRPr="00414E91">
        <w:rPr>
          <w:rFonts w:eastAsia="Times New Roman" w:cs="Arial"/>
          <w:b/>
          <w:szCs w:val="23"/>
          <w:u w:val="single"/>
        </w:rPr>
        <w:t xml:space="preserve"> </w:t>
      </w:r>
      <w:r w:rsidRPr="003F62E1">
        <w:rPr>
          <w:rFonts w:eastAsia="Times New Roman" w:cs="Arial"/>
          <w:b/>
          <w:szCs w:val="23"/>
          <w:u w:val="single"/>
        </w:rPr>
        <w:t xml:space="preserve">[are] </w:t>
      </w:r>
      <w:r w:rsidRPr="00414E91">
        <w:rPr>
          <w:rFonts w:eastAsia="Times New Roman" w:cs="Arial"/>
          <w:b/>
          <w:szCs w:val="23"/>
          <w:u w:val="single"/>
        </w:rPr>
        <w:t>portrayed, would lead you to believe that they are not “normal” and as such the violence is something with which the rest of “normal” societ</w:t>
      </w:r>
      <w:r w:rsidRPr="003F62E1">
        <w:rPr>
          <w:rFonts w:eastAsia="Times New Roman" w:cs="Arial"/>
          <w:b/>
          <w:szCs w:val="23"/>
          <w:u w:val="single"/>
        </w:rPr>
        <w:t>y should not be concerned with.”</w:t>
      </w:r>
    </w:p>
    <w:p w:rsidR="009B0D34" w:rsidRPr="009B0D34" w:rsidRDefault="009B0D34" w:rsidP="009B0D34">
      <w:pPr>
        <w:spacing w:after="0" w:line="360" w:lineRule="auto"/>
        <w:rPr>
          <w:rFonts w:eastAsia="Times New Roman" w:cs="Arial"/>
          <w:b/>
          <w:szCs w:val="23"/>
          <w:u w:val="single"/>
        </w:rPr>
      </w:pPr>
    </w:p>
    <w:p w:rsidR="00A30280" w:rsidRPr="00A30280" w:rsidRDefault="00A30280" w:rsidP="007C125F">
      <w:pPr>
        <w:spacing w:line="360" w:lineRule="auto"/>
      </w:pPr>
      <w:r>
        <w:lastRenderedPageBreak/>
        <w:t xml:space="preserve">Thus, the recognition that domestic violence is a public problem is a pre-requisite to authentically confronting the issue. </w:t>
      </w:r>
      <w:r w:rsidR="001A3ACE">
        <w:t>Moreover, the AC turns itself by retrenching the private view of domestic violence</w:t>
      </w:r>
      <w:r w:rsidR="0062112F">
        <w:t xml:space="preserve">; regardless of what ethical system you adopt, in order to affirm the AC’s ethic must be able to condemn domestic violence, and since the aff entrenches the problem it seeks to remedy </w:t>
      </w:r>
      <w:r w:rsidR="0094109D">
        <w:t xml:space="preserve">the aff world is comparatively worse than the negative </w:t>
      </w:r>
      <w:r w:rsidR="00745B33">
        <w:t>world.</w:t>
      </w:r>
    </w:p>
    <w:p w:rsidR="00CF324E" w:rsidRDefault="00A30280" w:rsidP="00CF324E">
      <w:pPr>
        <w:spacing w:before="210" w:after="0" w:line="360" w:lineRule="auto"/>
        <w:ind w:right="300"/>
      </w:pPr>
      <w:r>
        <w:rPr>
          <w:rFonts w:cs="Tahoma"/>
          <w:b/>
          <w:szCs w:val="18"/>
        </w:rPr>
        <w:t xml:space="preserve">C. </w:t>
      </w:r>
      <w:r w:rsidR="009F33DA">
        <w:rPr>
          <w:rFonts w:cs="Times"/>
          <w:bCs/>
          <w:color w:val="000000"/>
          <w:szCs w:val="20"/>
        </w:rPr>
        <w:t>The affirmative’s claim that killing an aggressor empowers a victim creates a ruse that individual actions can sufficiently combat the social inequality at the heart of male aggression.</w:t>
      </w:r>
      <w:r w:rsidR="00E9543B">
        <w:rPr>
          <w:rFonts w:cs="Times"/>
          <w:bCs/>
          <w:color w:val="000000"/>
          <w:szCs w:val="20"/>
        </w:rPr>
        <w:t xml:space="preserve"> And, c</w:t>
      </w:r>
      <w:r w:rsidR="009F33DA">
        <w:rPr>
          <w:rFonts w:cs="Times"/>
          <w:bCs/>
          <w:color w:val="000000"/>
          <w:szCs w:val="20"/>
        </w:rPr>
        <w:t xml:space="preserve">onceptualizing domestic violence as a private issue perpetuates the patriarchal mindset that sustains domestic violence in the first place. </w:t>
      </w:r>
      <w:r w:rsidR="009F33DA" w:rsidRPr="00482591">
        <w:t>Schneider</w:t>
      </w:r>
      <w:r w:rsidR="009F33DA">
        <w:rPr>
          <w:rStyle w:val="FootnoteReference"/>
        </w:rPr>
        <w:footnoteReference w:id="6"/>
      </w:r>
      <w:r w:rsidR="009F33DA">
        <w:t>:</w:t>
      </w:r>
    </w:p>
    <w:p w:rsidR="009F33DA" w:rsidRPr="009F33DA" w:rsidRDefault="009F33DA" w:rsidP="00CF324E">
      <w:pPr>
        <w:spacing w:before="210" w:after="0" w:line="360" w:lineRule="auto"/>
        <w:ind w:right="300"/>
        <w:rPr>
          <w:rFonts w:cs="Times"/>
          <w:b/>
          <w:bCs/>
          <w:szCs w:val="20"/>
          <w:u w:val="single"/>
        </w:rPr>
      </w:pPr>
      <w:r w:rsidRPr="009F33DA">
        <w:rPr>
          <w:rFonts w:cs="Times"/>
          <w:b/>
          <w:u w:val="single"/>
        </w:rPr>
        <w:t xml:space="preserve">By seeing woman- </w:t>
      </w:r>
      <w:r w:rsidRPr="009F33DA">
        <w:rPr>
          <w:rFonts w:cs="Times"/>
          <w:b/>
          <w:szCs w:val="23"/>
          <w:u w:val="single"/>
        </w:rPr>
        <w:t xml:space="preserve">abuse </w:t>
      </w:r>
      <w:r w:rsidRPr="009F33DA">
        <w:rPr>
          <w:rFonts w:cs="Times"/>
          <w:b/>
          <w:u w:val="single"/>
        </w:rPr>
        <w:t xml:space="preserve">as </w:t>
      </w:r>
      <w:r w:rsidRPr="009F33DA">
        <w:rPr>
          <w:rFonts w:cs="Times"/>
          <w:b/>
          <w:szCs w:val="23"/>
          <w:u w:val="single"/>
        </w:rPr>
        <w:t xml:space="preserve">"private," </w:t>
      </w:r>
      <w:r w:rsidRPr="009F33DA">
        <w:rPr>
          <w:rFonts w:cs="Times"/>
          <w:b/>
          <w:u w:val="single"/>
        </w:rPr>
        <w:t xml:space="preserve">we affirm </w:t>
      </w:r>
      <w:r w:rsidRPr="009F33DA">
        <w:rPr>
          <w:rFonts w:cs="Times"/>
          <w:b/>
          <w:szCs w:val="23"/>
          <w:u w:val="single"/>
        </w:rPr>
        <w:t xml:space="preserve">it </w:t>
      </w:r>
      <w:r w:rsidRPr="009F33DA">
        <w:rPr>
          <w:rFonts w:cs="Times"/>
          <w:b/>
          <w:u w:val="single"/>
        </w:rPr>
        <w:t xml:space="preserve">as a problem that </w:t>
      </w:r>
      <w:r w:rsidRPr="009F33DA">
        <w:rPr>
          <w:rFonts w:cs="Times"/>
          <w:b/>
          <w:szCs w:val="21"/>
          <w:u w:val="single"/>
        </w:rPr>
        <w:t xml:space="preserve">is </w:t>
      </w:r>
      <w:r w:rsidRPr="009F33DA">
        <w:rPr>
          <w:rFonts w:cs="Times"/>
          <w:b/>
          <w:u w:val="single"/>
        </w:rPr>
        <w:t xml:space="preserve">individual, </w:t>
      </w:r>
      <w:r w:rsidRPr="009F33DA">
        <w:rPr>
          <w:rFonts w:cs="Times"/>
          <w:sz w:val="16"/>
          <w:szCs w:val="23"/>
          <w:vertAlign w:val="subscript"/>
        </w:rPr>
        <w:t xml:space="preserve">that </w:t>
      </w:r>
      <w:r w:rsidRPr="009F33DA">
        <w:rPr>
          <w:rFonts w:cs="Times"/>
          <w:sz w:val="16"/>
          <w:vertAlign w:val="subscript"/>
        </w:rPr>
        <w:t xml:space="preserve">only involves a </w:t>
      </w:r>
      <w:r w:rsidRPr="009F33DA">
        <w:rPr>
          <w:rFonts w:cs="Times"/>
          <w:sz w:val="16"/>
          <w:szCs w:val="23"/>
          <w:vertAlign w:val="subscript"/>
        </w:rPr>
        <w:t xml:space="preserve">particular male-female relationship, </w:t>
      </w:r>
      <w:r w:rsidRPr="009F33DA">
        <w:rPr>
          <w:rFonts w:cs="Times"/>
          <w:sz w:val="16"/>
          <w:vertAlign w:val="subscript"/>
        </w:rPr>
        <w:t>and</w:t>
      </w:r>
      <w:r w:rsidRPr="009F33DA">
        <w:rPr>
          <w:rFonts w:cs="Times"/>
          <w:b/>
          <w:u w:val="single"/>
        </w:rPr>
        <w:t xml:space="preserve"> for which </w:t>
      </w:r>
      <w:r w:rsidRPr="009F33DA">
        <w:rPr>
          <w:rFonts w:cs="Times"/>
          <w:b/>
          <w:szCs w:val="23"/>
          <w:u w:val="single"/>
        </w:rPr>
        <w:t xml:space="preserve">there </w:t>
      </w:r>
      <w:r w:rsidRPr="009F33DA">
        <w:rPr>
          <w:rFonts w:cs="Times"/>
          <w:b/>
          <w:u w:val="single"/>
        </w:rPr>
        <w:t xml:space="preserve">is no social responsibility to </w:t>
      </w:r>
      <w:r w:rsidRPr="009F33DA">
        <w:rPr>
          <w:rFonts w:cs="Times"/>
          <w:b/>
          <w:szCs w:val="23"/>
          <w:u w:val="single"/>
        </w:rPr>
        <w:t xml:space="preserve">remedy. Each of </w:t>
      </w:r>
      <w:r w:rsidRPr="009F33DA">
        <w:rPr>
          <w:rFonts w:cs="Times"/>
          <w:b/>
          <w:u w:val="single"/>
        </w:rPr>
        <w:t xml:space="preserve">us needs to </w:t>
      </w:r>
      <w:r w:rsidRPr="009F33DA">
        <w:rPr>
          <w:rFonts w:cs="Times"/>
          <w:sz w:val="16"/>
          <w:vertAlign w:val="subscript"/>
        </w:rPr>
        <w:t>deny</w:t>
      </w:r>
      <w:r w:rsidRPr="009F33DA">
        <w:rPr>
          <w:rFonts w:cs="Times"/>
          <w:b/>
          <w:u w:val="single"/>
        </w:rPr>
        <w:t xml:space="preserve"> [understand] </w:t>
      </w:r>
      <w:r w:rsidRPr="009F33DA">
        <w:rPr>
          <w:rFonts w:cs="Times"/>
          <w:b/>
          <w:szCs w:val="23"/>
          <w:u w:val="single"/>
        </w:rPr>
        <w:t xml:space="preserve">the </w:t>
      </w:r>
      <w:r w:rsidRPr="009F33DA">
        <w:rPr>
          <w:rFonts w:cs="Times"/>
          <w:b/>
          <w:u w:val="single"/>
        </w:rPr>
        <w:t xml:space="preserve">seriousness </w:t>
      </w:r>
      <w:r w:rsidRPr="00E9543B">
        <w:rPr>
          <w:rFonts w:cs="Times"/>
          <w:sz w:val="16"/>
          <w:szCs w:val="23"/>
          <w:vertAlign w:val="subscript"/>
        </w:rPr>
        <w:t xml:space="preserve">and </w:t>
      </w:r>
      <w:r w:rsidRPr="00E9543B">
        <w:rPr>
          <w:rFonts w:cs="Times"/>
          <w:sz w:val="16"/>
          <w:vertAlign w:val="subscript"/>
        </w:rPr>
        <w:t>pervasiveness</w:t>
      </w:r>
      <w:r w:rsidRPr="009F33DA">
        <w:rPr>
          <w:rFonts w:cs="Times"/>
          <w:b/>
          <w:u w:val="single"/>
        </w:rPr>
        <w:t xml:space="preserve"> </w:t>
      </w:r>
      <w:r w:rsidRPr="009F33DA">
        <w:rPr>
          <w:rFonts w:cs="Times"/>
          <w:b/>
          <w:szCs w:val="23"/>
          <w:u w:val="single"/>
        </w:rPr>
        <w:t xml:space="preserve">of battering, but </w:t>
      </w:r>
      <w:r w:rsidRPr="009F33DA">
        <w:rPr>
          <w:rFonts w:cs="Times"/>
          <w:b/>
          <w:u w:val="single"/>
        </w:rPr>
        <w:t xml:space="preserve">more significantly, </w:t>
      </w:r>
      <w:r w:rsidRPr="009F33DA">
        <w:rPr>
          <w:rFonts w:cs="Times"/>
          <w:b/>
          <w:szCs w:val="23"/>
          <w:u w:val="single"/>
        </w:rPr>
        <w:t xml:space="preserve">the </w:t>
      </w:r>
      <w:r w:rsidRPr="009F33DA">
        <w:rPr>
          <w:rFonts w:cs="Times"/>
          <w:b/>
          <w:u w:val="single"/>
        </w:rPr>
        <w:t>in</w:t>
      </w:r>
      <w:r w:rsidRPr="009F33DA">
        <w:rPr>
          <w:rFonts w:cs="Times"/>
          <w:b/>
          <w:szCs w:val="23"/>
          <w:u w:val="single"/>
        </w:rPr>
        <w:t xml:space="preserve">terconnectedness of battering </w:t>
      </w:r>
      <w:r w:rsidRPr="009F33DA">
        <w:rPr>
          <w:rFonts w:cs="Times"/>
          <w:b/>
          <w:u w:val="single"/>
        </w:rPr>
        <w:t xml:space="preserve">with </w:t>
      </w:r>
      <w:r w:rsidRPr="00E9543B">
        <w:rPr>
          <w:rFonts w:cs="Times"/>
          <w:sz w:val="16"/>
          <w:vertAlign w:val="subscript"/>
        </w:rPr>
        <w:t>so</w:t>
      </w:r>
      <w:r w:rsidRPr="009F33DA">
        <w:rPr>
          <w:rFonts w:cs="Times"/>
          <w:b/>
          <w:u w:val="single"/>
        </w:rPr>
        <w:t xml:space="preserve"> </w:t>
      </w:r>
      <w:r w:rsidRPr="009F33DA">
        <w:rPr>
          <w:rFonts w:cs="Times"/>
          <w:b/>
          <w:szCs w:val="23"/>
          <w:u w:val="single"/>
        </w:rPr>
        <w:t xml:space="preserve">many other </w:t>
      </w:r>
      <w:r w:rsidRPr="009F33DA">
        <w:rPr>
          <w:rFonts w:cs="Times"/>
          <w:b/>
          <w:u w:val="single"/>
        </w:rPr>
        <w:t xml:space="preserve">aspects </w:t>
      </w:r>
      <w:r w:rsidRPr="009F33DA">
        <w:rPr>
          <w:rFonts w:cs="Times"/>
          <w:b/>
          <w:szCs w:val="23"/>
          <w:u w:val="single"/>
        </w:rPr>
        <w:t xml:space="preserve">of </w:t>
      </w:r>
      <w:r w:rsidRPr="009F33DA">
        <w:rPr>
          <w:rFonts w:cs="Times"/>
          <w:b/>
          <w:u w:val="single"/>
        </w:rPr>
        <w:t xml:space="preserve">family </w:t>
      </w:r>
      <w:r w:rsidRPr="009F33DA">
        <w:rPr>
          <w:rFonts w:cs="Times"/>
          <w:b/>
          <w:szCs w:val="23"/>
          <w:u w:val="single"/>
        </w:rPr>
        <w:t xml:space="preserve">life and gender relations. </w:t>
      </w:r>
      <w:r w:rsidRPr="009F33DA">
        <w:rPr>
          <w:rFonts w:cs="Times"/>
          <w:sz w:val="16"/>
          <w:szCs w:val="23"/>
          <w:vertAlign w:val="subscript"/>
        </w:rPr>
        <w:t xml:space="preserve">Instead of </w:t>
      </w:r>
      <w:r w:rsidRPr="009F33DA">
        <w:rPr>
          <w:rFonts w:cs="Times"/>
          <w:sz w:val="16"/>
          <w:vertAlign w:val="subscript"/>
        </w:rPr>
        <w:t xml:space="preserve">focusing on </w:t>
      </w:r>
      <w:r w:rsidRPr="009F33DA">
        <w:rPr>
          <w:rFonts w:cs="Times"/>
          <w:sz w:val="16"/>
          <w:szCs w:val="23"/>
          <w:vertAlign w:val="subscript"/>
        </w:rPr>
        <w:t xml:space="preserve">the batterer, </w:t>
      </w:r>
      <w:r w:rsidRPr="009F33DA">
        <w:rPr>
          <w:rFonts w:cs="Times"/>
          <w:b/>
          <w:u w:val="single"/>
        </w:rPr>
        <w:t xml:space="preserve">we focus on </w:t>
      </w:r>
      <w:r w:rsidRPr="009F33DA">
        <w:rPr>
          <w:rFonts w:cs="Times"/>
          <w:b/>
          <w:szCs w:val="23"/>
          <w:u w:val="single"/>
        </w:rPr>
        <w:t xml:space="preserve">the battered </w:t>
      </w:r>
      <w:r w:rsidRPr="009F33DA">
        <w:rPr>
          <w:rFonts w:cs="Times"/>
          <w:b/>
          <w:u w:val="single"/>
        </w:rPr>
        <w:t xml:space="preserve">woman, </w:t>
      </w:r>
      <w:r w:rsidRPr="009F33DA">
        <w:rPr>
          <w:rFonts w:cs="Times"/>
          <w:b/>
          <w:szCs w:val="23"/>
          <w:u w:val="single"/>
        </w:rPr>
        <w:t xml:space="preserve">scrutinize her conduct, </w:t>
      </w:r>
      <w:r w:rsidRPr="009F33DA">
        <w:rPr>
          <w:rFonts w:cs="Times"/>
          <w:b/>
          <w:u w:val="single"/>
        </w:rPr>
        <w:t xml:space="preserve">examine </w:t>
      </w:r>
      <w:r w:rsidRPr="009F33DA">
        <w:rPr>
          <w:rFonts w:cs="Times"/>
          <w:b/>
          <w:szCs w:val="23"/>
          <w:u w:val="single"/>
        </w:rPr>
        <w:t xml:space="preserve">her </w:t>
      </w:r>
      <w:r w:rsidRPr="009F33DA">
        <w:rPr>
          <w:rFonts w:cs="Times"/>
          <w:b/>
          <w:u w:val="single"/>
        </w:rPr>
        <w:t xml:space="preserve">pathology and </w:t>
      </w:r>
      <w:r w:rsidRPr="009F33DA">
        <w:rPr>
          <w:rFonts w:cs="Times"/>
          <w:b/>
          <w:szCs w:val="23"/>
          <w:u w:val="single"/>
        </w:rPr>
        <w:t xml:space="preserve">blame her for not </w:t>
      </w:r>
      <w:r w:rsidRPr="009F33DA">
        <w:rPr>
          <w:rFonts w:cs="Times"/>
          <w:b/>
          <w:u w:val="single"/>
        </w:rPr>
        <w:t xml:space="preserve">leaving </w:t>
      </w:r>
      <w:r w:rsidRPr="009F33DA">
        <w:rPr>
          <w:rFonts w:cs="Times"/>
          <w:b/>
          <w:szCs w:val="23"/>
          <w:u w:val="single"/>
        </w:rPr>
        <w:t>the relationship</w:t>
      </w:r>
      <w:r w:rsidRPr="009F33DA">
        <w:rPr>
          <w:rFonts w:cs="Times"/>
          <w:sz w:val="16"/>
          <w:szCs w:val="23"/>
          <w:vertAlign w:val="subscript"/>
        </w:rPr>
        <w:t xml:space="preserve">, </w:t>
      </w:r>
      <w:r w:rsidRPr="009F33DA">
        <w:rPr>
          <w:rFonts w:cs="Times"/>
          <w:sz w:val="16"/>
          <w:vertAlign w:val="subscript"/>
        </w:rPr>
        <w:t xml:space="preserve">in </w:t>
      </w:r>
      <w:r w:rsidRPr="009F33DA">
        <w:rPr>
          <w:rFonts w:cs="Times"/>
          <w:sz w:val="16"/>
          <w:szCs w:val="23"/>
          <w:vertAlign w:val="subscript"/>
        </w:rPr>
        <w:t xml:space="preserve">order </w:t>
      </w:r>
      <w:r w:rsidRPr="009F33DA">
        <w:rPr>
          <w:rFonts w:cs="Times"/>
          <w:sz w:val="16"/>
          <w:vertAlign w:val="subscript"/>
        </w:rPr>
        <w:t xml:space="preserve">to </w:t>
      </w:r>
      <w:r w:rsidRPr="009F33DA">
        <w:rPr>
          <w:rFonts w:cs="Times"/>
          <w:sz w:val="16"/>
          <w:szCs w:val="23"/>
          <w:vertAlign w:val="subscript"/>
        </w:rPr>
        <w:t xml:space="preserve">maintain that </w:t>
      </w:r>
      <w:r w:rsidRPr="009F33DA">
        <w:rPr>
          <w:rFonts w:cs="Times"/>
          <w:sz w:val="16"/>
          <w:vertAlign w:val="subscript"/>
        </w:rPr>
        <w:t>denial</w:t>
      </w:r>
      <w:r w:rsidRPr="009F33DA">
        <w:rPr>
          <w:rFonts w:cs="Times"/>
          <w:b/>
          <w:u w:val="single"/>
        </w:rPr>
        <w:t xml:space="preserve"> </w:t>
      </w:r>
      <w:r w:rsidRPr="009F33DA">
        <w:rPr>
          <w:rFonts w:cs="Times"/>
          <w:b/>
          <w:szCs w:val="23"/>
          <w:u w:val="single"/>
        </w:rPr>
        <w:t xml:space="preserve">and refuse </w:t>
      </w:r>
      <w:r w:rsidRPr="009F33DA">
        <w:rPr>
          <w:rFonts w:cs="Times"/>
          <w:b/>
          <w:u w:val="single"/>
        </w:rPr>
        <w:t xml:space="preserve">to </w:t>
      </w:r>
      <w:r w:rsidRPr="009F33DA">
        <w:rPr>
          <w:rFonts w:cs="Times"/>
          <w:b/>
          <w:szCs w:val="23"/>
          <w:u w:val="single"/>
        </w:rPr>
        <w:t xml:space="preserve">confront the </w:t>
      </w:r>
      <w:r w:rsidRPr="009F33DA">
        <w:rPr>
          <w:rFonts w:cs="Times"/>
          <w:b/>
          <w:u w:val="single"/>
        </w:rPr>
        <w:t xml:space="preserve">issues </w:t>
      </w:r>
      <w:r w:rsidRPr="009F33DA">
        <w:rPr>
          <w:rFonts w:cs="Times"/>
          <w:b/>
          <w:szCs w:val="23"/>
          <w:u w:val="single"/>
        </w:rPr>
        <w:t xml:space="preserve">of </w:t>
      </w:r>
      <w:r w:rsidRPr="009F33DA">
        <w:rPr>
          <w:rFonts w:cs="Times"/>
          <w:b/>
          <w:u w:val="single"/>
        </w:rPr>
        <w:t xml:space="preserve">power. Focusing on </w:t>
      </w:r>
      <w:r w:rsidRPr="009F33DA">
        <w:rPr>
          <w:rFonts w:cs="Times"/>
          <w:b/>
          <w:szCs w:val="23"/>
          <w:u w:val="single"/>
        </w:rPr>
        <w:t xml:space="preserve">the </w:t>
      </w:r>
      <w:r w:rsidRPr="009F33DA">
        <w:rPr>
          <w:rFonts w:cs="Times"/>
          <w:b/>
          <w:u w:val="single"/>
        </w:rPr>
        <w:t>wo</w:t>
      </w:r>
      <w:r w:rsidRPr="009F33DA">
        <w:rPr>
          <w:rFonts w:cs="Times"/>
          <w:b/>
          <w:szCs w:val="23"/>
          <w:u w:val="single"/>
        </w:rPr>
        <w:t>man</w:t>
      </w:r>
      <w:r w:rsidRPr="009F33DA">
        <w:rPr>
          <w:rFonts w:cs="Times"/>
          <w:sz w:val="16"/>
          <w:szCs w:val="23"/>
          <w:vertAlign w:val="subscript"/>
        </w:rPr>
        <w:t xml:space="preserve">, not the </w:t>
      </w:r>
      <w:proofErr w:type="gramStart"/>
      <w:r w:rsidRPr="009F33DA">
        <w:rPr>
          <w:rFonts w:cs="Times"/>
          <w:sz w:val="16"/>
          <w:szCs w:val="23"/>
          <w:vertAlign w:val="subscript"/>
        </w:rPr>
        <w:t>man,</w:t>
      </w:r>
      <w:proofErr w:type="gramEnd"/>
      <w:r w:rsidRPr="009F33DA">
        <w:rPr>
          <w:rFonts w:cs="Times"/>
          <w:b/>
          <w:szCs w:val="23"/>
          <w:u w:val="single"/>
        </w:rPr>
        <w:t xml:space="preserve"> perpetuates the </w:t>
      </w:r>
      <w:r w:rsidRPr="009F33DA">
        <w:rPr>
          <w:rFonts w:cs="Times"/>
          <w:b/>
          <w:u w:val="single"/>
        </w:rPr>
        <w:t xml:space="preserve">power </w:t>
      </w:r>
      <w:r w:rsidRPr="009F33DA">
        <w:rPr>
          <w:rFonts w:cs="Times"/>
          <w:b/>
          <w:szCs w:val="23"/>
          <w:u w:val="single"/>
        </w:rPr>
        <w:t>of patriarchy</w:t>
      </w:r>
      <w:r w:rsidRPr="009F33DA">
        <w:rPr>
          <w:rFonts w:cs="Times"/>
          <w:sz w:val="16"/>
          <w:szCs w:val="23"/>
          <w:vertAlign w:val="subscript"/>
        </w:rPr>
        <w:t>. Denial supports</w:t>
      </w:r>
      <w:r w:rsidRPr="009F33DA">
        <w:rPr>
          <w:rFonts w:cs="Times"/>
          <w:b/>
          <w:szCs w:val="23"/>
          <w:u w:val="single"/>
        </w:rPr>
        <w:t xml:space="preserve"> and </w:t>
      </w:r>
      <w:r w:rsidRPr="009F33DA">
        <w:rPr>
          <w:rFonts w:cs="Times"/>
          <w:sz w:val="16"/>
          <w:szCs w:val="23"/>
          <w:vertAlign w:val="subscript"/>
        </w:rPr>
        <w:t xml:space="preserve">legitimates this </w:t>
      </w:r>
      <w:r w:rsidRPr="009F33DA">
        <w:rPr>
          <w:rFonts w:cs="Times"/>
          <w:sz w:val="16"/>
          <w:vertAlign w:val="subscript"/>
        </w:rPr>
        <w:t>power;</w:t>
      </w:r>
      <w:r w:rsidRPr="009F33DA">
        <w:rPr>
          <w:rFonts w:cs="Times"/>
          <w:b/>
          <w:u w:val="single"/>
        </w:rPr>
        <w:t xml:space="preserve"> </w:t>
      </w:r>
      <w:r w:rsidRPr="009F33DA">
        <w:rPr>
          <w:rFonts w:cs="Times"/>
          <w:b/>
          <w:szCs w:val="23"/>
          <w:u w:val="single"/>
        </w:rPr>
        <w:t xml:space="preserve">the </w:t>
      </w:r>
      <w:r w:rsidRPr="009F33DA">
        <w:rPr>
          <w:rFonts w:cs="Times"/>
          <w:b/>
          <w:u w:val="single"/>
        </w:rPr>
        <w:t xml:space="preserve">concept </w:t>
      </w:r>
      <w:r w:rsidRPr="009F33DA">
        <w:rPr>
          <w:rFonts w:cs="Times"/>
          <w:b/>
          <w:szCs w:val="23"/>
          <w:u w:val="single"/>
        </w:rPr>
        <w:t xml:space="preserve">of </w:t>
      </w:r>
      <w:r w:rsidRPr="009F33DA">
        <w:rPr>
          <w:rFonts w:cs="Times"/>
          <w:b/>
          <w:u w:val="single"/>
        </w:rPr>
        <w:t xml:space="preserve">privacy </w:t>
      </w:r>
      <w:r w:rsidRPr="009F33DA">
        <w:rPr>
          <w:rFonts w:cs="Times"/>
          <w:b/>
          <w:szCs w:val="21"/>
          <w:u w:val="single"/>
        </w:rPr>
        <w:t xml:space="preserve">is </w:t>
      </w:r>
      <w:r w:rsidRPr="009F33DA">
        <w:rPr>
          <w:rFonts w:cs="Times"/>
          <w:sz w:val="16"/>
          <w:vertAlign w:val="subscript"/>
        </w:rPr>
        <w:t>a</w:t>
      </w:r>
      <w:r w:rsidRPr="009F33DA">
        <w:rPr>
          <w:rFonts w:cs="Times"/>
          <w:b/>
          <w:u w:val="single"/>
        </w:rPr>
        <w:t xml:space="preserve"> [the] key [to] </w:t>
      </w:r>
      <w:r w:rsidRPr="009F33DA">
        <w:rPr>
          <w:rFonts w:cs="Times"/>
          <w:sz w:val="16"/>
          <w:szCs w:val="23"/>
          <w:vertAlign w:val="subscript"/>
        </w:rPr>
        <w:t xml:space="preserve">aspect </w:t>
      </w:r>
      <w:r w:rsidRPr="009F33DA">
        <w:rPr>
          <w:rFonts w:cs="Times"/>
          <w:sz w:val="16"/>
          <w:szCs w:val="21"/>
          <w:vertAlign w:val="subscript"/>
        </w:rPr>
        <w:t>of</w:t>
      </w:r>
      <w:r w:rsidRPr="009F33DA">
        <w:rPr>
          <w:rFonts w:cs="Times"/>
          <w:b/>
          <w:szCs w:val="21"/>
          <w:u w:val="single"/>
        </w:rPr>
        <w:t xml:space="preserve"> </w:t>
      </w:r>
      <w:r w:rsidRPr="009F33DA">
        <w:rPr>
          <w:rFonts w:cs="Times"/>
          <w:b/>
          <w:szCs w:val="23"/>
          <w:u w:val="single"/>
        </w:rPr>
        <w:t xml:space="preserve">this </w:t>
      </w:r>
      <w:r w:rsidRPr="009F33DA">
        <w:rPr>
          <w:rFonts w:cs="Times"/>
          <w:b/>
          <w:u w:val="single"/>
        </w:rPr>
        <w:t>denial.</w:t>
      </w:r>
    </w:p>
    <w:p w:rsidR="007867C7" w:rsidRPr="003F62E1" w:rsidRDefault="007867C7" w:rsidP="007C125F">
      <w:pPr>
        <w:autoSpaceDE w:val="0"/>
        <w:autoSpaceDN w:val="0"/>
        <w:adjustRightInd w:val="0"/>
        <w:spacing w:after="0" w:line="360" w:lineRule="auto"/>
        <w:rPr>
          <w:rFonts w:cs="Times New Roman"/>
        </w:rPr>
      </w:pPr>
      <w:r w:rsidRPr="003F62E1">
        <w:rPr>
          <w:szCs w:val="101"/>
          <w:bdr w:val="none" w:sz="0" w:space="0" w:color="auto" w:frame="1"/>
          <w:shd w:val="clear" w:color="auto" w:fill="FFFFFF"/>
        </w:rPr>
        <w:t>Reinforcing the notion that public and private spheres are conceptually distinct legitimates the Western tradition whereby “a man’s house is his castle” at the expense of female victims. Decker</w:t>
      </w:r>
      <w:r w:rsidRPr="003F62E1">
        <w:rPr>
          <w:rStyle w:val="FootnoteReference"/>
          <w:szCs w:val="101"/>
          <w:bdr w:val="none" w:sz="0" w:space="0" w:color="auto" w:frame="1"/>
          <w:shd w:val="clear" w:color="auto" w:fill="FFFFFF"/>
        </w:rPr>
        <w:footnoteReference w:id="7"/>
      </w:r>
      <w:r w:rsidRPr="003F62E1">
        <w:rPr>
          <w:szCs w:val="101"/>
          <w:bdr w:val="none" w:sz="0" w:space="0" w:color="auto" w:frame="1"/>
          <w:shd w:val="clear" w:color="auto" w:fill="FFFFFF"/>
        </w:rPr>
        <w:t xml:space="preserve">: </w:t>
      </w:r>
      <w:r w:rsidRPr="003F62E1">
        <w:rPr>
          <w:b/>
          <w:szCs w:val="101"/>
          <w:u w:val="single"/>
          <w:bdr w:val="none" w:sz="0" w:space="0" w:color="auto" w:frame="1"/>
          <w:shd w:val="clear" w:color="auto" w:fill="FFFFFF"/>
        </w:rPr>
        <w:t>“</w:t>
      </w:r>
      <w:r w:rsidRPr="003F62E1">
        <w:rPr>
          <w:rFonts w:cs="Times New Roman"/>
          <w:b/>
          <w:u w:val="single"/>
        </w:rPr>
        <w:t xml:space="preserve">In domestic violence, the </w:t>
      </w:r>
      <w:r w:rsidRPr="00E9543B">
        <w:rPr>
          <w:rFonts w:cs="Times New Roman"/>
          <w:sz w:val="16"/>
          <w:vertAlign w:val="subscript"/>
        </w:rPr>
        <w:t>legal</w:t>
      </w:r>
      <w:r w:rsidRPr="003F62E1">
        <w:rPr>
          <w:rFonts w:cs="Times New Roman"/>
          <w:b/>
          <w:u w:val="single"/>
        </w:rPr>
        <w:t xml:space="preserve"> mechanism that </w:t>
      </w:r>
      <w:r w:rsidRPr="00E9543B">
        <w:rPr>
          <w:rFonts w:cs="Times New Roman"/>
          <w:sz w:val="16"/>
          <w:vertAlign w:val="subscript"/>
        </w:rPr>
        <w:t>preserves such</w:t>
      </w:r>
      <w:r w:rsidRPr="003F62E1">
        <w:rPr>
          <w:rFonts w:cs="Times New Roman"/>
          <w:b/>
          <w:u w:val="single"/>
        </w:rPr>
        <w:t xml:space="preserve"> [enables] domination is </w:t>
      </w:r>
      <w:r w:rsidRPr="00E9543B">
        <w:rPr>
          <w:rFonts w:cs="Times New Roman"/>
          <w:sz w:val="16"/>
          <w:vertAlign w:val="subscript"/>
        </w:rPr>
        <w:t>not the fictive consent of the rape scheme but</w:t>
      </w:r>
      <w:r w:rsidRPr="003F62E1">
        <w:rPr>
          <w:rFonts w:cs="Times New Roman"/>
          <w:vertAlign w:val="subscript"/>
        </w:rPr>
        <w:t xml:space="preserve"> </w:t>
      </w:r>
      <w:r w:rsidRPr="003F62E1">
        <w:rPr>
          <w:rFonts w:cs="Times New Roman"/>
          <w:b/>
          <w:u w:val="single"/>
        </w:rPr>
        <w:t xml:space="preserve">the proliferation of the private sphere. The private sphere is "man's sovereign castle, where </w:t>
      </w:r>
      <w:r w:rsidRPr="00E9543B">
        <w:rPr>
          <w:rFonts w:cs="Times New Roman"/>
          <w:sz w:val="16"/>
          <w:vertAlign w:val="subscript"/>
        </w:rPr>
        <w:t>most women remain for a lifetime, where</w:t>
      </w:r>
      <w:r w:rsidRPr="003F62E1">
        <w:rPr>
          <w:rFonts w:cs="Times New Roman"/>
          <w:b/>
          <w:u w:val="single"/>
        </w:rPr>
        <w:t xml:space="preserve"> women are mostly to be battered and sexually assaulted, and where they have no recourse because the private, by definition, is inviolable and recourse means intervention.</w:t>
      </w:r>
      <w:r w:rsidR="00E9543B">
        <w:rPr>
          <w:rFonts w:cs="Times New Roman"/>
          <w:b/>
          <w:u w:val="single"/>
        </w:rPr>
        <w:t xml:space="preserve"> </w:t>
      </w:r>
      <w:proofErr w:type="gramStart"/>
      <w:r w:rsidRPr="003F62E1">
        <w:rPr>
          <w:rFonts w:cs="Times New Roman"/>
          <w:sz w:val="16"/>
          <w:vertAlign w:val="subscript"/>
        </w:rPr>
        <w:t>t]he</w:t>
      </w:r>
      <w:proofErr w:type="gramEnd"/>
      <w:r w:rsidRPr="003F62E1">
        <w:rPr>
          <w:rFonts w:cs="Times New Roman"/>
          <w:sz w:val="16"/>
          <w:vertAlign w:val="subscript"/>
        </w:rPr>
        <w:t xml:space="preserve"> law of privacy treats</w:t>
      </w:r>
      <w:r w:rsidRPr="003F62E1">
        <w:rPr>
          <w:rFonts w:cs="Times New Roman"/>
          <w:b/>
          <w:u w:val="single"/>
        </w:rPr>
        <w:t xml:space="preserve"> the private sphere </w:t>
      </w:r>
      <w:r w:rsidRPr="003F62E1">
        <w:rPr>
          <w:rFonts w:cs="Times New Roman"/>
          <w:sz w:val="16"/>
          <w:vertAlign w:val="subscript"/>
        </w:rPr>
        <w:t>as</w:t>
      </w:r>
      <w:r w:rsidRPr="003F62E1">
        <w:rPr>
          <w:rFonts w:cs="Times New Roman"/>
          <w:b/>
          <w:u w:val="single"/>
        </w:rPr>
        <w:t xml:space="preserve"> [is] a sphere of personal freedom</w:t>
      </w:r>
      <w:r w:rsidRPr="003F62E1">
        <w:rPr>
          <w:rFonts w:cs="Times New Roman"/>
          <w:sz w:val="16"/>
          <w:vertAlign w:val="subscript"/>
        </w:rPr>
        <w:t>.</w:t>
      </w:r>
      <w:r w:rsidRPr="003F62E1">
        <w:rPr>
          <w:rFonts w:cs="Times New Roman"/>
          <w:b/>
          <w:u w:val="single"/>
        </w:rPr>
        <w:t xml:space="preserve"> </w:t>
      </w:r>
      <w:proofErr w:type="gramStart"/>
      <w:r w:rsidR="00E9543B">
        <w:rPr>
          <w:rFonts w:cs="Times New Roman"/>
          <w:b/>
          <w:u w:val="single"/>
        </w:rPr>
        <w:t>f</w:t>
      </w:r>
      <w:r w:rsidRPr="003F62E1">
        <w:rPr>
          <w:rFonts w:cs="Times New Roman"/>
          <w:b/>
          <w:u w:val="single"/>
        </w:rPr>
        <w:t>or</w:t>
      </w:r>
      <w:proofErr w:type="gramEnd"/>
      <w:r w:rsidRPr="003F62E1">
        <w:rPr>
          <w:rFonts w:cs="Times New Roman"/>
          <w:b/>
          <w:u w:val="single"/>
        </w:rPr>
        <w:t xml:space="preserve"> men, </w:t>
      </w:r>
      <w:r w:rsidRPr="003F62E1">
        <w:rPr>
          <w:rFonts w:cs="Times New Roman"/>
          <w:sz w:val="16"/>
          <w:vertAlign w:val="subscript"/>
        </w:rPr>
        <w:t>it is.</w:t>
      </w:r>
      <w:r w:rsidRPr="003F62E1">
        <w:rPr>
          <w:rFonts w:cs="Times New Roman"/>
          <w:b/>
          <w:u w:val="single"/>
        </w:rPr>
        <w:t xml:space="preserve"> </w:t>
      </w:r>
      <w:r w:rsidR="00E9543B">
        <w:rPr>
          <w:rFonts w:cs="Times New Roman"/>
          <w:b/>
          <w:u w:val="single"/>
        </w:rPr>
        <w:t>[But] f</w:t>
      </w:r>
      <w:r w:rsidRPr="003F62E1">
        <w:rPr>
          <w:rFonts w:cs="Times New Roman"/>
          <w:b/>
          <w:u w:val="single"/>
        </w:rPr>
        <w:t xml:space="preserve">or women, the private </w:t>
      </w:r>
      <w:r w:rsidRPr="00E9543B">
        <w:rPr>
          <w:rFonts w:ascii="Times New Roman Bold" w:hAnsi="Times New Roman Bold" w:cs="Times New Roman"/>
          <w:b/>
          <w:u w:val="single"/>
        </w:rPr>
        <w:t>is the</w:t>
      </w:r>
      <w:r w:rsidRPr="00E9543B">
        <w:rPr>
          <w:rFonts w:cs="Times New Roman"/>
          <w:sz w:val="16"/>
          <w:vertAlign w:val="subscript"/>
        </w:rPr>
        <w:t xml:space="preserve"> distinctive</w:t>
      </w:r>
      <w:r w:rsidRPr="003F62E1">
        <w:rPr>
          <w:rFonts w:cs="Times New Roman"/>
          <w:b/>
          <w:u w:val="single"/>
        </w:rPr>
        <w:t xml:space="preserve"> sphere of intimate violation and abuse, neither free nor </w:t>
      </w:r>
      <w:r w:rsidRPr="003F62E1">
        <w:rPr>
          <w:rFonts w:cs="Times New Roman"/>
          <w:sz w:val="16"/>
          <w:vertAlign w:val="subscript"/>
        </w:rPr>
        <w:t>particularly</w:t>
      </w:r>
      <w:r w:rsidRPr="003F62E1">
        <w:rPr>
          <w:rFonts w:cs="Times New Roman"/>
          <w:b/>
          <w:u w:val="single"/>
        </w:rPr>
        <w:t xml:space="preserve"> personal.”</w:t>
      </w:r>
    </w:p>
    <w:p w:rsidR="00E9543B" w:rsidRPr="00482591" w:rsidRDefault="006B1BE6" w:rsidP="007C125F">
      <w:pPr>
        <w:spacing w:before="210" w:after="0" w:line="360" w:lineRule="auto"/>
        <w:ind w:right="300"/>
        <w:rPr>
          <w:rFonts w:eastAsia="Times New Roman" w:cs="Times New Roman"/>
          <w:szCs w:val="20"/>
        </w:rPr>
      </w:pPr>
      <w:r>
        <w:rPr>
          <w:rFonts w:eastAsia="Times New Roman" w:cs="Times New Roman"/>
          <w:szCs w:val="20"/>
        </w:rPr>
        <w:lastRenderedPageBreak/>
        <w:t>I</w:t>
      </w:r>
      <w:r w:rsidR="00E9543B">
        <w:rPr>
          <w:rFonts w:eastAsia="Times New Roman" w:cs="Times New Roman"/>
          <w:szCs w:val="20"/>
        </w:rPr>
        <w:t xml:space="preserve">nstead of exposing the notion of the private sphere as oppressive when </w:t>
      </w:r>
      <w:r>
        <w:rPr>
          <w:rFonts w:eastAsia="Times New Roman" w:cs="Times New Roman"/>
          <w:szCs w:val="20"/>
        </w:rPr>
        <w:t>approaching the issue of domestic violence, the affirmative omits to discuss, and thus</w:t>
      </w:r>
      <w:r w:rsidR="00E9543B">
        <w:rPr>
          <w:rFonts w:eastAsia="Times New Roman" w:cs="Times New Roman"/>
          <w:szCs w:val="20"/>
        </w:rPr>
        <w:t xml:space="preserve"> shrouds</w:t>
      </w:r>
      <w:r>
        <w:rPr>
          <w:rFonts w:eastAsia="Times New Roman" w:cs="Times New Roman"/>
          <w:szCs w:val="20"/>
        </w:rPr>
        <w:t xml:space="preserve"> this structural violence. By obscuring the social institutions that reinforce a status quo of domestic violence, the affirmative’s ethical gesture with regards to the permissibility of a deadly response is meaningless. But more importantly, the AC’s ethical construction is irrevocably tainted by its tunnel</w:t>
      </w:r>
      <w:r w:rsidR="00F7250F">
        <w:rPr>
          <w:rFonts w:eastAsia="Times New Roman" w:cs="Times New Roman"/>
          <w:szCs w:val="20"/>
        </w:rPr>
        <w:t xml:space="preserve">-vision. Your role as an educator </w:t>
      </w:r>
      <w:r>
        <w:rPr>
          <w:rFonts w:eastAsia="Times New Roman" w:cs="Times New Roman"/>
          <w:szCs w:val="20"/>
        </w:rPr>
        <w:t xml:space="preserve">is to hold the affirmative accountable for the real world implications of their </w:t>
      </w:r>
      <w:r w:rsidR="00F7250F">
        <w:rPr>
          <w:rFonts w:eastAsia="Times New Roman" w:cs="Times New Roman"/>
          <w:szCs w:val="20"/>
        </w:rPr>
        <w:t>advocacy</w:t>
      </w:r>
      <w:r>
        <w:rPr>
          <w:rFonts w:eastAsia="Times New Roman" w:cs="Times New Roman"/>
          <w:szCs w:val="20"/>
        </w:rPr>
        <w:t xml:space="preserve">. Debate should teach students to criticize and </w:t>
      </w:r>
      <w:r w:rsidR="00F7250F">
        <w:rPr>
          <w:rFonts w:eastAsia="Times New Roman" w:cs="Times New Roman"/>
          <w:szCs w:val="20"/>
        </w:rPr>
        <w:t xml:space="preserve">firmly oppose such oppressive constructions. </w:t>
      </w:r>
      <w:r w:rsidR="00F7250F" w:rsidRPr="00F7250F">
        <w:rPr>
          <w:rStyle w:val="Hyperlink"/>
          <w:rFonts w:cs="Calibri"/>
          <w:color w:val="auto"/>
          <w:szCs w:val="16"/>
          <w:u w:val="none"/>
        </w:rPr>
        <w:t>Giroux</w:t>
      </w:r>
      <w:r w:rsidR="00F7250F" w:rsidRPr="00BD0437">
        <w:rPr>
          <w:rStyle w:val="FootnoteReference"/>
          <w:rFonts w:cs="Calibri"/>
          <w:szCs w:val="16"/>
        </w:rPr>
        <w:footnoteReference w:id="8"/>
      </w:r>
      <w:r w:rsidR="00F7250F" w:rsidRPr="00F7250F">
        <w:rPr>
          <w:rStyle w:val="Hyperlink"/>
          <w:rFonts w:cs="Calibri"/>
          <w:szCs w:val="16"/>
          <w:u w:val="none"/>
        </w:rPr>
        <w:t>:</w:t>
      </w:r>
    </w:p>
    <w:p w:rsidR="00E9543B" w:rsidRDefault="00E9543B" w:rsidP="007C125F">
      <w:pPr>
        <w:autoSpaceDE w:val="0"/>
        <w:autoSpaceDN w:val="0"/>
        <w:adjustRightInd w:val="0"/>
        <w:spacing w:after="0" w:line="360" w:lineRule="auto"/>
        <w:rPr>
          <w:rFonts w:cs="Times New Roman"/>
        </w:rPr>
      </w:pPr>
    </w:p>
    <w:p w:rsidR="009F33DA" w:rsidRDefault="00F7250F" w:rsidP="007C125F">
      <w:pPr>
        <w:autoSpaceDE w:val="0"/>
        <w:autoSpaceDN w:val="0"/>
        <w:adjustRightInd w:val="0"/>
        <w:spacing w:after="0" w:line="360" w:lineRule="auto"/>
        <w:rPr>
          <w:rStyle w:val="apple-style-span"/>
          <w:rFonts w:cs="Calibri"/>
        </w:rPr>
      </w:pPr>
      <w:r>
        <w:rPr>
          <w:rStyle w:val="apple-style-span"/>
          <w:rFonts w:cs="Calibri"/>
          <w:b/>
          <w:u w:val="single"/>
        </w:rPr>
        <w:t>“</w:t>
      </w:r>
      <w:r w:rsidRPr="00F7250F">
        <w:rPr>
          <w:rStyle w:val="apple-style-span"/>
          <w:rFonts w:cs="Calibri"/>
          <w:b/>
          <w:u w:val="single"/>
        </w:rPr>
        <w:t xml:space="preserve">At the heart of such </w:t>
      </w:r>
      <w:r>
        <w:rPr>
          <w:rStyle w:val="apple-style-span"/>
          <w:rFonts w:cs="Calibri"/>
          <w:b/>
          <w:u w:val="single"/>
        </w:rPr>
        <w:t xml:space="preserve">[a] </w:t>
      </w:r>
      <w:r w:rsidRPr="00F7250F">
        <w:rPr>
          <w:rStyle w:val="apple-style-span"/>
          <w:rFonts w:cs="Calibri"/>
          <w:b/>
          <w:u w:val="single"/>
        </w:rPr>
        <w:t>public space</w:t>
      </w:r>
      <w:r w:rsidRPr="00F7250F">
        <w:rPr>
          <w:rStyle w:val="apple-style-span"/>
          <w:rFonts w:cs="Calibri"/>
          <w:sz w:val="16"/>
          <w:vertAlign w:val="subscript"/>
        </w:rPr>
        <w:t>s</w:t>
      </w:r>
      <w:r w:rsidRPr="00F7250F">
        <w:rPr>
          <w:rStyle w:val="apple-style-span"/>
          <w:rFonts w:cs="Calibri"/>
          <w:b/>
          <w:u w:val="single"/>
        </w:rPr>
        <w:t xml:space="preserve"> is a formative culture that creates citizens who are critical thinkers capable of "putting existing institutions into question so that democracy again becomes society's movement</w:t>
      </w:r>
      <w:r w:rsidRPr="00BD0437">
        <w:rPr>
          <w:rStyle w:val="apple-style-span"/>
          <w:rFonts w:cs="Calibri"/>
        </w:rPr>
        <w:t xml:space="preserve"> </w:t>
      </w:r>
      <w:r w:rsidRPr="00F7250F">
        <w:rPr>
          <w:rStyle w:val="apple-style-span"/>
          <w:rFonts w:cs="Calibri"/>
          <w:sz w:val="16"/>
          <w:szCs w:val="16"/>
          <w:vertAlign w:val="subscript"/>
        </w:rPr>
        <w:t>that is to say, a new type of regime in the full sense of the term."</w:t>
      </w:r>
      <w:r w:rsidRPr="00BD0437">
        <w:rPr>
          <w:rStyle w:val="apple-converted-space"/>
          <w:rFonts w:cs="Calibri"/>
        </w:rPr>
        <w:t> </w:t>
      </w:r>
      <w:r w:rsidRPr="00F7250F">
        <w:rPr>
          <w:rStyle w:val="apple-style-span"/>
          <w:rFonts w:cs="Calibri"/>
          <w:b/>
          <w:u w:val="single"/>
        </w:rPr>
        <w:t xml:space="preserve">Young people need to be educated both as a condition of autonomy and </w:t>
      </w:r>
      <w:r w:rsidRPr="00A30280">
        <w:rPr>
          <w:rStyle w:val="apple-style-span"/>
          <w:rFonts w:cs="Calibri"/>
          <w:sz w:val="16"/>
          <w:vertAlign w:val="subscript"/>
        </w:rPr>
        <w:t>for the sustainability of</w:t>
      </w:r>
      <w:r w:rsidRPr="00F7250F">
        <w:rPr>
          <w:rStyle w:val="apple-style-span"/>
          <w:rFonts w:cs="Calibri"/>
          <w:b/>
          <w:u w:val="single"/>
        </w:rPr>
        <w:t xml:space="preserve"> democratization </w:t>
      </w:r>
      <w:r w:rsidRPr="00A30280">
        <w:rPr>
          <w:rStyle w:val="apple-style-span"/>
          <w:rFonts w:cs="Calibri"/>
          <w:sz w:val="16"/>
          <w:vertAlign w:val="subscript"/>
        </w:rPr>
        <w:t>as an ongoing movement.</w:t>
      </w:r>
      <w:r w:rsidRPr="00F7250F">
        <w:rPr>
          <w:rStyle w:val="apple-style-span"/>
          <w:rFonts w:cs="Calibri"/>
          <w:b/>
          <w:u w:val="single"/>
        </w:rPr>
        <w:t xml:space="preserve"> Not only does a substantive democracy demand citizens capable of </w:t>
      </w:r>
      <w:r w:rsidRPr="00F7250F">
        <w:rPr>
          <w:rStyle w:val="apple-style-span"/>
          <w:rFonts w:cs="Calibri"/>
          <w:sz w:val="16"/>
          <w:vertAlign w:val="subscript"/>
        </w:rPr>
        <w:t>self- and</w:t>
      </w:r>
      <w:r w:rsidRPr="00F7250F">
        <w:rPr>
          <w:rStyle w:val="apple-style-span"/>
          <w:rFonts w:cs="Calibri"/>
          <w:b/>
          <w:u w:val="single"/>
        </w:rPr>
        <w:t xml:space="preserve"> social criticism, but </w:t>
      </w:r>
      <w:r w:rsidRPr="00F7250F">
        <w:rPr>
          <w:rStyle w:val="apple-style-span"/>
          <w:rFonts w:cs="Calibri"/>
          <w:sz w:val="16"/>
          <w:vertAlign w:val="subscript"/>
        </w:rPr>
        <w:t>it</w:t>
      </w:r>
      <w:r w:rsidRPr="00F7250F">
        <w:rPr>
          <w:rStyle w:val="apple-style-span"/>
          <w:rFonts w:cs="Calibri"/>
          <w:b/>
          <w:u w:val="single"/>
        </w:rPr>
        <w:t xml:space="preserve"> also</w:t>
      </w:r>
      <w:r w:rsidRPr="00F7250F">
        <w:rPr>
          <w:rStyle w:val="apple-style-span"/>
          <w:rFonts w:cs="Calibri"/>
          <w:sz w:val="16"/>
          <w:vertAlign w:val="subscript"/>
        </w:rPr>
        <w:t>, once again, requires</w:t>
      </w:r>
      <w:r w:rsidRPr="00F7250F">
        <w:rPr>
          <w:rStyle w:val="apple-style-span"/>
          <w:rFonts w:cs="Calibri"/>
          <w:b/>
          <w:u w:val="single"/>
        </w:rPr>
        <w:t xml:space="preserve"> a critical formative culture in which people are provided with the knowledge and skills to be able to participate in such a society</w:t>
      </w:r>
      <w:r w:rsidRPr="00F7250F">
        <w:rPr>
          <w:rStyle w:val="apple-style-span"/>
          <w:rFonts w:cs="Calibri"/>
          <w:u w:val="single"/>
        </w:rPr>
        <w:t>.</w:t>
      </w:r>
      <w:r>
        <w:rPr>
          <w:rStyle w:val="apple-style-span"/>
          <w:rFonts w:cs="Calibri"/>
          <w:u w:val="single"/>
        </w:rPr>
        <w:t>”</w:t>
      </w:r>
    </w:p>
    <w:p w:rsidR="00F7250F" w:rsidRDefault="00F7250F" w:rsidP="007C125F">
      <w:pPr>
        <w:autoSpaceDE w:val="0"/>
        <w:autoSpaceDN w:val="0"/>
        <w:adjustRightInd w:val="0"/>
        <w:spacing w:after="0" w:line="360" w:lineRule="auto"/>
        <w:rPr>
          <w:rFonts w:cs="Times New Roman"/>
        </w:rPr>
      </w:pPr>
    </w:p>
    <w:p w:rsidR="007867C7" w:rsidRDefault="00F7250F" w:rsidP="007C125F">
      <w:pPr>
        <w:spacing w:line="360" w:lineRule="auto"/>
        <w:rPr>
          <w:rFonts w:cs="Times New Roman"/>
          <w:iCs/>
          <w:szCs w:val="16"/>
        </w:rPr>
      </w:pPr>
      <w:r>
        <w:rPr>
          <w:rFonts w:asciiTheme="majorBidi" w:hAnsiTheme="majorBidi" w:cstheme="majorBidi"/>
          <w:szCs w:val="24"/>
        </w:rPr>
        <w:t>Thus, bind the affirmative to their advocacy and vote negative to endorse and reinforce the critical stance that is crucial to combating oppression.</w:t>
      </w:r>
    </w:p>
    <w:p w:rsidR="00A570AE" w:rsidRDefault="00F7250F" w:rsidP="007C125F">
      <w:pPr>
        <w:spacing w:line="360" w:lineRule="auto"/>
        <w:rPr>
          <w:rFonts w:cs="Times New Roman"/>
          <w:b/>
          <w:iCs/>
          <w:szCs w:val="16"/>
        </w:rPr>
      </w:pPr>
      <w:r>
        <w:rPr>
          <w:rFonts w:cs="Times New Roman"/>
          <w:b/>
          <w:iCs/>
          <w:szCs w:val="16"/>
        </w:rPr>
        <w:t>Part Three-Alternative</w:t>
      </w:r>
    </w:p>
    <w:p w:rsidR="007867C7" w:rsidRPr="00B27145" w:rsidRDefault="00F7250F" w:rsidP="007C125F">
      <w:pPr>
        <w:spacing w:line="360" w:lineRule="auto"/>
        <w:rPr>
          <w:rFonts w:cs="Times New Roman"/>
          <w:iCs/>
          <w:szCs w:val="16"/>
        </w:rPr>
      </w:pPr>
      <w:r>
        <w:rPr>
          <w:rFonts w:cs="Times New Roman"/>
          <w:iCs/>
          <w:szCs w:val="16"/>
        </w:rPr>
        <w:t>The alternative is</w:t>
      </w:r>
      <w:r w:rsidR="006A631A">
        <w:rPr>
          <w:rFonts w:cs="Times New Roman"/>
          <w:iCs/>
          <w:szCs w:val="16"/>
        </w:rPr>
        <w:t xml:space="preserve"> to recognize that domestic violence is not a private problem, but rather the domain of the public sphere; and to understand that domestic violence is both structured and conditioned by social norms. In addition to embracing the ethical and political ramifications of this paradigm shift in the context of this round, and substantively negating, my alternative suggests that the judge both </w:t>
      </w:r>
      <w:r w:rsidR="006A631A">
        <w:rPr>
          <w:rFonts w:cs="Times New Roman"/>
          <w:i/>
          <w:iCs/>
          <w:szCs w:val="16"/>
        </w:rPr>
        <w:t>can</w:t>
      </w:r>
      <w:r w:rsidR="006A631A">
        <w:rPr>
          <w:rFonts w:cs="Times New Roman"/>
          <w:iCs/>
          <w:szCs w:val="16"/>
        </w:rPr>
        <w:t xml:space="preserve"> and </w:t>
      </w:r>
      <w:r w:rsidR="006A631A">
        <w:rPr>
          <w:rFonts w:cs="Times New Roman"/>
          <w:i/>
          <w:iCs/>
          <w:szCs w:val="16"/>
        </w:rPr>
        <w:t>should</w:t>
      </w:r>
      <w:r w:rsidR="006A631A">
        <w:rPr>
          <w:rFonts w:cs="Times New Roman"/>
          <w:iCs/>
          <w:szCs w:val="16"/>
        </w:rPr>
        <w:t xml:space="preserve"> use your ballot to explode the public/private binary and signify that your decision is not an </w:t>
      </w:r>
      <w:r w:rsidR="00EB4BD4">
        <w:rPr>
          <w:rFonts w:cs="Times New Roman"/>
          <w:iCs/>
          <w:szCs w:val="16"/>
        </w:rPr>
        <w:t>artificially neutral</w:t>
      </w:r>
      <w:r w:rsidR="006A631A">
        <w:rPr>
          <w:rFonts w:cs="Times New Roman"/>
          <w:iCs/>
          <w:szCs w:val="16"/>
        </w:rPr>
        <w:t xml:space="preserve"> evaluation of debate cases so abstracted and tied to convoluted ethical frameworks that they </w:t>
      </w:r>
      <w:r w:rsidR="00EB4BD4">
        <w:rPr>
          <w:rFonts w:cs="Times New Roman"/>
          <w:iCs/>
          <w:szCs w:val="16"/>
        </w:rPr>
        <w:t xml:space="preserve">destroy the possibility of a genuine and personal discussion of domestic violence, but rather a personal, public, and political </w:t>
      </w:r>
      <w:r w:rsidR="00EB4BD4">
        <w:rPr>
          <w:rFonts w:cs="Times New Roman"/>
          <w:iCs/>
          <w:szCs w:val="16"/>
        </w:rPr>
        <w:lastRenderedPageBreak/>
        <w:t>endorsement of the principle that domestic violence is inextricably tied to the community it occurs in, and that a community effort is crucial to combating domestic violence.</w:t>
      </w:r>
      <w:r w:rsidR="006A631A">
        <w:rPr>
          <w:rFonts w:cs="Times New Roman"/>
          <w:iCs/>
          <w:szCs w:val="16"/>
        </w:rPr>
        <w:t xml:space="preserve"> The ballot</w:t>
      </w:r>
      <w:r w:rsidR="00EB4BD4">
        <w:rPr>
          <w:rFonts w:cs="Times New Roman"/>
          <w:iCs/>
          <w:szCs w:val="16"/>
        </w:rPr>
        <w:t xml:space="preserve"> is uniquely situated in that it allows for the possibility of exactly this sort of political expression. Voting affirmative is a very </w:t>
      </w:r>
      <w:r w:rsidR="00EB4BD4">
        <w:rPr>
          <w:rFonts w:cs="Times New Roman"/>
          <w:i/>
          <w:iCs/>
          <w:szCs w:val="16"/>
        </w:rPr>
        <w:t>literal</w:t>
      </w:r>
      <w:r w:rsidR="00EB4BD4">
        <w:rPr>
          <w:rFonts w:cs="Times New Roman"/>
          <w:iCs/>
          <w:szCs w:val="16"/>
        </w:rPr>
        <w:t xml:space="preserve"> concession that domestic violence belongs in the private sphere, that it is “their problem,” in that it tacitly confirms that Lincoln-Douglas debate is insulated from reality. However, circling “negative” on your ballot at minimum signifies to the people in this room that you have made the political decision to shift domestic violence to the public sphere </w:t>
      </w:r>
      <w:r w:rsidR="00B27145">
        <w:rPr>
          <w:rFonts w:cs="Times New Roman"/>
          <w:iCs/>
          <w:szCs w:val="16"/>
        </w:rPr>
        <w:t xml:space="preserve">and acknowledge the value of my discourse. </w:t>
      </w:r>
      <w:proofErr w:type="spellStart"/>
      <w:r w:rsidR="007867C7" w:rsidRPr="006632F2">
        <w:t>Kulynych</w:t>
      </w:r>
      <w:proofErr w:type="spellEnd"/>
      <w:r w:rsidR="007867C7" w:rsidRPr="006632F2">
        <w:rPr>
          <w:rStyle w:val="FootnoteReference"/>
        </w:rPr>
        <w:footnoteReference w:id="9"/>
      </w:r>
      <w:r w:rsidR="00B27145">
        <w:t xml:space="preserve"> explains</w:t>
      </w:r>
      <w:r w:rsidR="007867C7" w:rsidRPr="006632F2">
        <w:t>:</w:t>
      </w:r>
    </w:p>
    <w:p w:rsidR="007867C7" w:rsidRDefault="007867C7" w:rsidP="007C125F">
      <w:pPr>
        <w:spacing w:line="360" w:lineRule="auto"/>
        <w:rPr>
          <w:sz w:val="16"/>
          <w:szCs w:val="20"/>
          <w:vertAlign w:val="subscript"/>
        </w:rPr>
      </w:pPr>
      <w:r w:rsidRPr="00AF2834">
        <w:rPr>
          <w:b/>
          <w:szCs w:val="20"/>
          <w:u w:val="single"/>
        </w:rPr>
        <w:t xml:space="preserve">A </w:t>
      </w:r>
      <w:proofErr w:type="spellStart"/>
      <w:r w:rsidRPr="00AF2834">
        <w:rPr>
          <w:b/>
          <w:szCs w:val="20"/>
          <w:u w:val="single"/>
        </w:rPr>
        <w:t>performative</w:t>
      </w:r>
      <w:proofErr w:type="spellEnd"/>
      <w:r w:rsidRPr="00AF2834">
        <w:rPr>
          <w:b/>
          <w:szCs w:val="20"/>
          <w:u w:val="single"/>
        </w:rPr>
        <w:t xml:space="preserve"> concept of participation as resistance explodes the distinction between public and private</w:t>
      </w:r>
      <w:r w:rsidRPr="00B27145">
        <w:rPr>
          <w:sz w:val="16"/>
          <w:szCs w:val="20"/>
          <w:vertAlign w:val="subscript"/>
        </w:rPr>
        <w:t>, between the political and the apolitical.</w:t>
      </w:r>
      <w:r w:rsidRPr="00AF2834">
        <w:rPr>
          <w:b/>
          <w:szCs w:val="20"/>
          <w:u w:val="single"/>
        </w:rPr>
        <w:t xml:space="preserve"> </w:t>
      </w:r>
      <w:r w:rsidRPr="00107151">
        <w:rPr>
          <w:sz w:val="16"/>
          <w:szCs w:val="20"/>
          <w:vertAlign w:val="subscript"/>
        </w:rPr>
        <w:t>As Foucault explains, what was formerly considered apolitical, or social rather than political, is revealed as the foundation of technologies of state control</w:t>
      </w:r>
      <w:r w:rsidRPr="00AF2834">
        <w:rPr>
          <w:szCs w:val="20"/>
          <w:vertAlign w:val="subscript"/>
        </w:rPr>
        <w:t>.</w:t>
      </w:r>
      <w:r w:rsidRPr="00AF2834">
        <w:rPr>
          <w:b/>
          <w:szCs w:val="20"/>
          <w:u w:val="single"/>
        </w:rPr>
        <w:t xml:space="preserve"> </w:t>
      </w:r>
      <w:r w:rsidRPr="00B27145">
        <w:rPr>
          <w:sz w:val="16"/>
          <w:szCs w:val="20"/>
          <w:vertAlign w:val="subscript"/>
        </w:rPr>
        <w:t>Contests over identity and everyday social life are not merely additions to the realm of the political,</w:t>
      </w:r>
      <w:r w:rsidRPr="00107151">
        <w:rPr>
          <w:szCs w:val="20"/>
          <w:vertAlign w:val="subscript"/>
        </w:rPr>
        <w:t xml:space="preserve"> </w:t>
      </w:r>
      <w:r w:rsidRPr="00107151">
        <w:rPr>
          <w:sz w:val="16"/>
          <w:szCs w:val="20"/>
          <w:vertAlign w:val="subscript"/>
        </w:rPr>
        <w:t>but actually create the very character of</w:t>
      </w:r>
      <w:r w:rsidRPr="00107151">
        <w:rPr>
          <w:b/>
          <w:sz w:val="16"/>
          <w:szCs w:val="20"/>
          <w:u w:val="single"/>
          <w:vertAlign w:val="subscript"/>
        </w:rPr>
        <w:t xml:space="preserve"> </w:t>
      </w:r>
      <w:r w:rsidRPr="00107151">
        <w:rPr>
          <w:sz w:val="16"/>
          <w:szCs w:val="20"/>
          <w:vertAlign w:val="subscript"/>
        </w:rPr>
        <w:t>those things traditionally considered</w:t>
      </w:r>
      <w:r w:rsidRPr="00AF2834">
        <w:rPr>
          <w:b/>
          <w:szCs w:val="20"/>
          <w:u w:val="single"/>
        </w:rPr>
        <w:t xml:space="preserve"> </w:t>
      </w:r>
      <w:r>
        <w:rPr>
          <w:b/>
          <w:szCs w:val="20"/>
          <w:u w:val="single"/>
        </w:rPr>
        <w:t xml:space="preserve">[the] </w:t>
      </w:r>
      <w:r w:rsidRPr="00AF2834">
        <w:rPr>
          <w:b/>
          <w:szCs w:val="20"/>
          <w:u w:val="single"/>
        </w:rPr>
        <w:t>political</w:t>
      </w:r>
      <w:r w:rsidRPr="00107151">
        <w:rPr>
          <w:szCs w:val="20"/>
          <w:vertAlign w:val="subscript"/>
        </w:rPr>
        <w:t xml:space="preserve">. </w:t>
      </w:r>
      <w:r w:rsidRPr="00107151">
        <w:rPr>
          <w:sz w:val="16"/>
          <w:szCs w:val="20"/>
          <w:vertAlign w:val="subscript"/>
        </w:rPr>
        <w:t>The state itself</w:t>
      </w:r>
      <w:r w:rsidRPr="00AF2834">
        <w:rPr>
          <w:szCs w:val="20"/>
          <w:vertAlign w:val="subscript"/>
        </w:rPr>
        <w:t xml:space="preserve"> </w:t>
      </w:r>
      <w:r w:rsidRPr="00AF2834">
        <w:rPr>
          <w:b/>
          <w:szCs w:val="20"/>
          <w:u w:val="single"/>
        </w:rPr>
        <w:t xml:space="preserve">is “super-structural in relation to </w:t>
      </w:r>
      <w:r w:rsidRPr="00107151">
        <w:rPr>
          <w:sz w:val="16"/>
          <w:szCs w:val="20"/>
          <w:vertAlign w:val="subscript"/>
        </w:rPr>
        <w:t>a whole series of</w:t>
      </w:r>
      <w:r w:rsidRPr="00AF2834">
        <w:rPr>
          <w:b/>
          <w:szCs w:val="20"/>
          <w:u w:val="single"/>
        </w:rPr>
        <w:t xml:space="preserve"> power networks that invest the </w:t>
      </w:r>
      <w:proofErr w:type="gramStart"/>
      <w:r w:rsidRPr="00AF2834">
        <w:rPr>
          <w:b/>
          <w:szCs w:val="20"/>
          <w:u w:val="single"/>
        </w:rPr>
        <w:t>body</w:t>
      </w:r>
      <w:r w:rsidR="00B27145">
        <w:rPr>
          <w:b/>
          <w:szCs w:val="20"/>
          <w:u w:val="single"/>
        </w:rPr>
        <w:t>.</w:t>
      </w:r>
      <w:r w:rsidRPr="00107151">
        <w:rPr>
          <w:sz w:val="16"/>
          <w:szCs w:val="20"/>
          <w:vertAlign w:val="subscript"/>
        </w:rPr>
        <w:t>,</w:t>
      </w:r>
      <w:proofErr w:type="gramEnd"/>
      <w:r w:rsidRPr="00107151">
        <w:rPr>
          <w:sz w:val="16"/>
          <w:szCs w:val="20"/>
          <w:vertAlign w:val="subscript"/>
        </w:rPr>
        <w:t xml:space="preserve"> sexuality, the family, kinship, knowledge, technology and so forth.”</w:t>
      </w:r>
      <w:r w:rsidRPr="00107151">
        <w:rPr>
          <w:sz w:val="16"/>
          <w:szCs w:val="20"/>
        </w:rPr>
        <w:t xml:space="preserve"> </w:t>
      </w:r>
      <w:r w:rsidRPr="00107151">
        <w:rPr>
          <w:sz w:val="16"/>
          <w:szCs w:val="20"/>
          <w:vertAlign w:val="subscript"/>
        </w:rPr>
        <w:t>Thus</w:t>
      </w:r>
      <w:r w:rsidRPr="00107151">
        <w:rPr>
          <w:sz w:val="16"/>
          <w:szCs w:val="20"/>
        </w:rPr>
        <w:t xml:space="preserve"> </w:t>
      </w:r>
      <w:r w:rsidRPr="00107151">
        <w:rPr>
          <w:sz w:val="16"/>
          <w:szCs w:val="20"/>
          <w:vertAlign w:val="subscript"/>
        </w:rPr>
        <w:t>it is</w:t>
      </w:r>
      <w:r w:rsidR="00B27145">
        <w:rPr>
          <w:b/>
          <w:szCs w:val="20"/>
          <w:u w:val="single"/>
        </w:rPr>
        <w:t xml:space="preserve"> C</w:t>
      </w:r>
      <w:r w:rsidRPr="00AF2834">
        <w:rPr>
          <w:b/>
          <w:szCs w:val="20"/>
          <w:u w:val="single"/>
        </w:rPr>
        <w:t xml:space="preserve">ontestations at the micro-level, over the intricacies of everyday life, </w:t>
      </w:r>
      <w:r w:rsidRPr="00AF2834">
        <w:rPr>
          <w:szCs w:val="20"/>
          <w:vertAlign w:val="subscript"/>
        </w:rPr>
        <w:t>that</w:t>
      </w:r>
      <w:r w:rsidRPr="00AF2834">
        <w:rPr>
          <w:b/>
          <w:szCs w:val="20"/>
          <w:u w:val="single"/>
        </w:rPr>
        <w:t xml:space="preserve"> provide </w:t>
      </w:r>
      <w:r w:rsidRPr="00107151">
        <w:rPr>
          <w:sz w:val="16"/>
          <w:szCs w:val="20"/>
          <w:vertAlign w:val="subscript"/>
        </w:rPr>
        <w:t>the raw material for global domination, and</w:t>
      </w:r>
      <w:r w:rsidRPr="00AF2834">
        <w:rPr>
          <w:b/>
          <w:szCs w:val="20"/>
          <w:u w:val="single"/>
        </w:rPr>
        <w:t xml:space="preserve"> the key to disrupting </w:t>
      </w:r>
      <w:r w:rsidRPr="00107151">
        <w:rPr>
          <w:sz w:val="16"/>
          <w:szCs w:val="20"/>
          <w:vertAlign w:val="subscript"/>
        </w:rPr>
        <w:t>global strategies of</w:t>
      </w:r>
      <w:r w:rsidRPr="00AF2834">
        <w:rPr>
          <w:b/>
          <w:szCs w:val="20"/>
          <w:u w:val="single"/>
        </w:rPr>
        <w:t xml:space="preserve"> domination. </w:t>
      </w:r>
    </w:p>
    <w:p w:rsidR="007867C7" w:rsidRPr="00AF2834" w:rsidRDefault="007867C7" w:rsidP="007C125F">
      <w:pPr>
        <w:spacing w:line="360" w:lineRule="auto"/>
        <w:rPr>
          <w:b/>
          <w:szCs w:val="20"/>
          <w:u w:val="single"/>
        </w:rPr>
      </w:pPr>
      <w:r w:rsidRPr="00107151">
        <w:rPr>
          <w:sz w:val="16"/>
          <w:szCs w:val="20"/>
          <w:vertAlign w:val="subscript"/>
        </w:rPr>
        <w:t>When we look at the success of</w:t>
      </w:r>
      <w:r w:rsidRPr="003D7F60">
        <w:rPr>
          <w:szCs w:val="20"/>
        </w:rPr>
        <w:t xml:space="preserve"> </w:t>
      </w:r>
      <w:r w:rsidRPr="00107151">
        <w:rPr>
          <w:b/>
          <w:szCs w:val="20"/>
          <w:u w:val="single"/>
        </w:rPr>
        <w:t>citizen initiatives</w:t>
      </w:r>
      <w:r w:rsidRPr="003D7F60">
        <w:rPr>
          <w:szCs w:val="20"/>
        </w:rPr>
        <w:t xml:space="preserve"> </w:t>
      </w:r>
      <w:r w:rsidRPr="00107151">
        <w:rPr>
          <w:sz w:val="16"/>
          <w:szCs w:val="20"/>
          <w:vertAlign w:val="subscript"/>
        </w:rPr>
        <w:t xml:space="preserve">from a </w:t>
      </w:r>
      <w:proofErr w:type="spellStart"/>
      <w:r w:rsidRPr="00107151">
        <w:rPr>
          <w:sz w:val="16"/>
          <w:szCs w:val="20"/>
          <w:vertAlign w:val="subscript"/>
        </w:rPr>
        <w:t>performative</w:t>
      </w:r>
      <w:proofErr w:type="spellEnd"/>
      <w:r w:rsidRPr="00107151">
        <w:rPr>
          <w:sz w:val="16"/>
          <w:szCs w:val="20"/>
          <w:vertAlign w:val="subscript"/>
        </w:rPr>
        <w:t xml:space="preserve"> perspective, we look precisely at</w:t>
      </w:r>
      <w:r w:rsidRPr="00107151">
        <w:rPr>
          <w:szCs w:val="20"/>
          <w:vertAlign w:val="subscript"/>
        </w:rPr>
        <w:t xml:space="preserve"> </w:t>
      </w:r>
      <w:r w:rsidRPr="00107151">
        <w:rPr>
          <w:b/>
          <w:szCs w:val="20"/>
          <w:u w:val="single"/>
        </w:rPr>
        <w:t>[are] those moments of defiance and disruption that bring the invisible and unimaginable into view.</w:t>
      </w:r>
      <w:r w:rsidRPr="003D7F60">
        <w:rPr>
          <w:szCs w:val="20"/>
        </w:rPr>
        <w:t xml:space="preserve"> </w:t>
      </w:r>
      <w:r w:rsidRPr="00107151">
        <w:rPr>
          <w:sz w:val="16"/>
          <w:szCs w:val="20"/>
          <w:vertAlign w:val="subscript"/>
        </w:rPr>
        <w:t xml:space="preserve">Although citizens were minimally successful in influencing or controlling the </w:t>
      </w:r>
      <w:proofErr w:type="spellStart"/>
      <w:r w:rsidRPr="00107151">
        <w:rPr>
          <w:sz w:val="16"/>
          <w:szCs w:val="20"/>
          <w:vertAlign w:val="subscript"/>
        </w:rPr>
        <w:t>out come</w:t>
      </w:r>
      <w:proofErr w:type="spellEnd"/>
      <w:r w:rsidRPr="00107151">
        <w:rPr>
          <w:sz w:val="16"/>
          <w:szCs w:val="20"/>
          <w:vertAlign w:val="subscript"/>
        </w:rPr>
        <w:t xml:space="preserve"> of the policy debate and experienced a considerable lack of autonomy in their coercion into the technical debate, the goal-oriented debate within the energy commissions could be seen as a defiant moment of </w:t>
      </w:r>
      <w:proofErr w:type="spellStart"/>
      <w:r w:rsidRPr="00107151">
        <w:rPr>
          <w:sz w:val="16"/>
          <w:szCs w:val="20"/>
          <w:vertAlign w:val="subscript"/>
        </w:rPr>
        <w:t>performative</w:t>
      </w:r>
      <w:proofErr w:type="spellEnd"/>
      <w:r w:rsidRPr="00107151">
        <w:rPr>
          <w:sz w:val="16"/>
          <w:szCs w:val="20"/>
          <w:vertAlign w:val="subscript"/>
        </w:rPr>
        <w:t xml:space="preserve"> politics. The existence of a goal-oriented debate within a technically dominated arena defied the normalizing separation between expert policymakers and consuming citizens.</w:t>
      </w:r>
      <w:r w:rsidRPr="00107151">
        <w:rPr>
          <w:szCs w:val="20"/>
          <w:vertAlign w:val="subscript"/>
        </w:rPr>
        <w:t xml:space="preserve"> </w:t>
      </w:r>
      <w:r w:rsidRPr="00AF2834">
        <w:rPr>
          <w:b/>
          <w:szCs w:val="20"/>
          <w:u w:val="single"/>
        </w:rPr>
        <w:t>Citizens momentarily recreate</w:t>
      </w:r>
      <w:r w:rsidRPr="00107151">
        <w:rPr>
          <w:sz w:val="16"/>
          <w:szCs w:val="20"/>
          <w:vertAlign w:val="subscript"/>
        </w:rPr>
        <w:t>d</w:t>
      </w:r>
      <w:r w:rsidRPr="00AF2834">
        <w:rPr>
          <w:b/>
          <w:szCs w:val="20"/>
          <w:u w:val="single"/>
        </w:rPr>
        <w:t xml:space="preserve"> themselves as policymakers in a system that define</w:t>
      </w:r>
      <w:r>
        <w:rPr>
          <w:b/>
          <w:szCs w:val="20"/>
          <w:u w:val="single"/>
        </w:rPr>
        <w:t>[s]</w:t>
      </w:r>
      <w:r w:rsidRPr="00107151">
        <w:rPr>
          <w:sz w:val="16"/>
          <w:szCs w:val="20"/>
          <w:vertAlign w:val="subscript"/>
        </w:rPr>
        <w:t>d</w:t>
      </w:r>
      <w:r w:rsidRPr="00AF2834">
        <w:rPr>
          <w:b/>
          <w:szCs w:val="20"/>
          <w:u w:val="single"/>
        </w:rPr>
        <w:t xml:space="preserve"> citizens out of the policy process, thereby refusing their c</w:t>
      </w:r>
      <w:r>
        <w:rPr>
          <w:b/>
          <w:szCs w:val="20"/>
          <w:u w:val="single"/>
        </w:rPr>
        <w:t>onstruction as passive clients.</w:t>
      </w:r>
    </w:p>
    <w:p w:rsidR="00A30280" w:rsidRDefault="007C125F" w:rsidP="007C125F">
      <w:pPr>
        <w:spacing w:line="360" w:lineRule="auto"/>
      </w:pPr>
      <w:r>
        <w:t>“C</w:t>
      </w:r>
      <w:r w:rsidR="00B27145">
        <w:t xml:space="preserve">asting your ballot” negative in recognition of my advocacy is an active political </w:t>
      </w:r>
      <w:r>
        <w:t>resistance</w:t>
      </w:r>
      <w:r w:rsidR="00B27145">
        <w:t xml:space="preserve"> through which you can both literally and symbolically destroy the public/private dichotomy</w:t>
      </w:r>
      <w:r w:rsidR="006E17EE">
        <w:t xml:space="preserve"> with regards to domestic violence</w:t>
      </w:r>
      <w:bookmarkStart w:id="2" w:name="_GoBack"/>
      <w:bookmarkEnd w:id="2"/>
      <w:r w:rsidR="00B27145">
        <w:t>.</w:t>
      </w:r>
      <w:r>
        <w:t xml:space="preserve"> Thus, I urge you to negate.</w:t>
      </w:r>
    </w:p>
    <w:p w:rsidR="003112E8" w:rsidRDefault="003112E8" w:rsidP="007C125F">
      <w:pPr>
        <w:spacing w:line="360" w:lineRule="auto"/>
      </w:pPr>
    </w:p>
    <w:p w:rsidR="003112E8" w:rsidRDefault="003112E8" w:rsidP="007C125F">
      <w:pPr>
        <w:spacing w:line="360" w:lineRule="auto"/>
      </w:pPr>
    </w:p>
    <w:p w:rsidR="003112E8" w:rsidRDefault="003112E8" w:rsidP="007C125F">
      <w:pPr>
        <w:spacing w:line="360" w:lineRule="auto"/>
      </w:pPr>
    </w:p>
    <w:p w:rsidR="003112E8" w:rsidRDefault="003112E8" w:rsidP="003112E8">
      <w:pPr>
        <w:spacing w:line="240" w:lineRule="auto"/>
      </w:pPr>
      <w:r>
        <w:lastRenderedPageBreak/>
        <w:t>CX Link strategy:</w:t>
      </w:r>
    </w:p>
    <w:p w:rsidR="003112E8" w:rsidRPr="001F323D" w:rsidRDefault="003112E8" w:rsidP="003112E8">
      <w:pPr>
        <w:spacing w:line="240" w:lineRule="auto"/>
      </w:pPr>
      <w:r w:rsidRPr="001F323D">
        <w:t>Q:  If another actor can take action against the abuser, would it still be permissible for the victim to take action against the abuser?</w:t>
      </w:r>
    </w:p>
    <w:p w:rsidR="003112E8" w:rsidRPr="001F323D" w:rsidRDefault="003112E8" w:rsidP="003112E8">
      <w:pPr>
        <w:spacing w:line="240" w:lineRule="auto"/>
      </w:pPr>
      <w:r w:rsidRPr="001F323D">
        <w:t xml:space="preserve">A: Yes (They will of course say yes because they think you are trying to set up a CP with an “if alts exist, </w:t>
      </w:r>
      <w:proofErr w:type="gramStart"/>
      <w:r w:rsidRPr="001F323D">
        <w:t>then</w:t>
      </w:r>
      <w:proofErr w:type="gramEnd"/>
      <w:r w:rsidRPr="001F323D">
        <w:t xml:space="preserve"> victim-action is not permissible FW”)</w:t>
      </w:r>
    </w:p>
    <w:p w:rsidR="003112E8" w:rsidRPr="001F323D" w:rsidRDefault="003112E8" w:rsidP="003112E8">
      <w:pPr>
        <w:spacing w:line="240" w:lineRule="auto"/>
      </w:pPr>
      <w:r w:rsidRPr="001F323D">
        <w:t>Q: Why?</w:t>
      </w:r>
    </w:p>
    <w:p w:rsidR="003112E8" w:rsidRPr="001F323D" w:rsidRDefault="003112E8" w:rsidP="003112E8">
      <w:pPr>
        <w:spacing w:line="240" w:lineRule="auto"/>
      </w:pPr>
      <w:r w:rsidRPr="001F323D">
        <w:t xml:space="preserve">A: Because…the victim still has a relationship to the abuser.  </w:t>
      </w:r>
      <w:proofErr w:type="gramStart"/>
      <w:r w:rsidRPr="001F323D">
        <w:t>Because the victim has a responsibility to protect her own life.</w:t>
      </w:r>
      <w:proofErr w:type="gramEnd"/>
      <w:r w:rsidRPr="001F323D">
        <w:t xml:space="preserve">  Because the victim can’t know others will act, etc.</w:t>
      </w:r>
    </w:p>
    <w:p w:rsidR="003112E8" w:rsidRPr="001F323D" w:rsidRDefault="003112E8" w:rsidP="003112E8">
      <w:pPr>
        <w:spacing w:line="240" w:lineRule="auto"/>
      </w:pPr>
      <w:r w:rsidRPr="001F323D">
        <w:t>Q: Okay, so the theory of the AC is not affected by the effectiveness of other actors – i.e. you believe that the permissibility of deliberate killing is justified because of the relationship between abuser and victim?</w:t>
      </w:r>
    </w:p>
    <w:p w:rsidR="003112E8" w:rsidRPr="001F323D" w:rsidRDefault="003112E8" w:rsidP="003112E8">
      <w:pPr>
        <w:spacing w:line="240" w:lineRule="auto"/>
      </w:pPr>
      <w:r w:rsidRPr="001F323D">
        <w:t>A: Yes.</w:t>
      </w:r>
    </w:p>
    <w:p w:rsidR="003112E8" w:rsidRDefault="003112E8" w:rsidP="007C125F">
      <w:pPr>
        <w:spacing w:line="360" w:lineRule="auto"/>
      </w:pPr>
    </w:p>
    <w:p w:rsidR="00E33138" w:rsidRDefault="00E33138" w:rsidP="007C125F">
      <w:pPr>
        <w:spacing w:line="360" w:lineRule="auto"/>
      </w:pPr>
      <w:r>
        <w:t>AT-Perm</w:t>
      </w:r>
    </w:p>
    <w:p w:rsidR="00E33138" w:rsidRDefault="00E33138" w:rsidP="007C125F">
      <w:pPr>
        <w:spacing w:line="360" w:lineRule="auto"/>
      </w:pPr>
      <w:r>
        <w:t>1. Links section proves the Ks exclusivity</w:t>
      </w:r>
    </w:p>
    <w:p w:rsidR="00745B33" w:rsidRPr="00337D26" w:rsidRDefault="00745B33" w:rsidP="007C125F">
      <w:pPr>
        <w:spacing w:line="360" w:lineRule="auto"/>
      </w:pPr>
      <w:r>
        <w:t>2. Can’t acknowledge it after the AC. Articulating the AC such that it doesn’t reinforce the private sphere in the AR is tantamount to saying a racial slur 50 times in the AC and then pretending like it never happened in the next speech; it is absurd.</w:t>
      </w:r>
    </w:p>
    <w:sectPr w:rsidR="00745B33" w:rsidRPr="00337D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10E" w:rsidRDefault="00AF610E" w:rsidP="007867C7">
      <w:pPr>
        <w:spacing w:after="0" w:line="240" w:lineRule="auto"/>
      </w:pPr>
      <w:r>
        <w:separator/>
      </w:r>
    </w:p>
  </w:endnote>
  <w:endnote w:type="continuationSeparator" w:id="0">
    <w:p w:rsidR="00AF610E" w:rsidRDefault="00AF610E" w:rsidP="0078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10E" w:rsidRDefault="00AF610E" w:rsidP="007867C7">
      <w:pPr>
        <w:spacing w:after="0" w:line="240" w:lineRule="auto"/>
      </w:pPr>
      <w:r>
        <w:separator/>
      </w:r>
    </w:p>
  </w:footnote>
  <w:footnote w:type="continuationSeparator" w:id="0">
    <w:p w:rsidR="00AF610E" w:rsidRDefault="00AF610E" w:rsidP="007867C7">
      <w:pPr>
        <w:spacing w:after="0" w:line="240" w:lineRule="auto"/>
      </w:pPr>
      <w:r>
        <w:continuationSeparator/>
      </w:r>
    </w:p>
  </w:footnote>
  <w:footnote w:id="1">
    <w:p w:rsidR="007867C7" w:rsidRPr="009F33DA" w:rsidRDefault="007867C7" w:rsidP="007867C7">
      <w:pPr>
        <w:pStyle w:val="FootnoteText"/>
        <w:rPr>
          <w:sz w:val="16"/>
          <w:vertAlign w:val="subscript"/>
        </w:rPr>
      </w:pPr>
      <w:r w:rsidRPr="009F33DA">
        <w:rPr>
          <w:rStyle w:val="FootnoteReference"/>
          <w:sz w:val="16"/>
          <w:vertAlign w:val="subscript"/>
        </w:rPr>
        <w:footnoteRef/>
      </w:r>
      <w:r w:rsidRPr="009F33DA">
        <w:rPr>
          <w:sz w:val="16"/>
          <w:vertAlign w:val="subscript"/>
        </w:rPr>
        <w:t xml:space="preserve"> </w:t>
      </w:r>
      <w:proofErr w:type="spellStart"/>
      <w:r w:rsidRPr="009F33DA">
        <w:rPr>
          <w:sz w:val="16"/>
          <w:vertAlign w:val="subscript"/>
        </w:rPr>
        <w:t>Berns</w:t>
      </w:r>
      <w:proofErr w:type="spellEnd"/>
      <w:r w:rsidRPr="009F33DA">
        <w:rPr>
          <w:sz w:val="16"/>
          <w:vertAlign w:val="subscript"/>
        </w:rPr>
        <w:t xml:space="preserve">, Nancy. “My Problem and How I solved </w:t>
      </w:r>
      <w:proofErr w:type="gramStart"/>
      <w:r w:rsidRPr="009F33DA">
        <w:rPr>
          <w:sz w:val="16"/>
          <w:vertAlign w:val="subscript"/>
        </w:rPr>
        <w:t>It</w:t>
      </w:r>
      <w:proofErr w:type="gramEnd"/>
      <w:r w:rsidRPr="009F33DA">
        <w:rPr>
          <w:sz w:val="16"/>
          <w:vertAlign w:val="subscript"/>
        </w:rPr>
        <w:t>”: Domestic Violence in Women’s Magazines.” 1999.</w:t>
      </w:r>
    </w:p>
  </w:footnote>
  <w:footnote w:id="2">
    <w:p w:rsidR="00DA2357" w:rsidRPr="009F33DA" w:rsidRDefault="00DA2357" w:rsidP="00DA2357">
      <w:pPr>
        <w:spacing w:line="240" w:lineRule="auto"/>
        <w:rPr>
          <w:sz w:val="16"/>
          <w:szCs w:val="101"/>
          <w:bdr w:val="none" w:sz="0" w:space="0" w:color="auto" w:frame="1"/>
          <w:shd w:val="clear" w:color="auto" w:fill="FFFFFF"/>
          <w:vertAlign w:val="subscript"/>
        </w:rPr>
      </w:pPr>
      <w:r w:rsidRPr="009F33DA">
        <w:rPr>
          <w:rStyle w:val="FootnoteReference"/>
          <w:sz w:val="16"/>
          <w:vertAlign w:val="subscript"/>
        </w:rPr>
        <w:footnoteRef/>
      </w:r>
      <w:r w:rsidRPr="009F33DA">
        <w:rPr>
          <w:sz w:val="16"/>
          <w:vertAlign w:val="subscript"/>
        </w:rPr>
        <w:t xml:space="preserve"> </w:t>
      </w:r>
      <w:r w:rsidRPr="009F33DA">
        <w:rPr>
          <w:rStyle w:val="a"/>
          <w:sz w:val="16"/>
          <w:szCs w:val="101"/>
          <w:bdr w:val="none" w:sz="0" w:space="0" w:color="auto" w:frame="1"/>
          <w:shd w:val="clear" w:color="auto" w:fill="FFFFFF"/>
          <w:vertAlign w:val="subscript"/>
        </w:rPr>
        <w:t xml:space="preserve">Holmes, Cindy. </w:t>
      </w:r>
      <w:proofErr w:type="gramStart"/>
      <w:r w:rsidRPr="009F33DA">
        <w:rPr>
          <w:rStyle w:val="a"/>
          <w:sz w:val="16"/>
          <w:szCs w:val="101"/>
          <w:bdr w:val="none" w:sz="0" w:space="0" w:color="auto" w:frame="1"/>
          <w:shd w:val="clear" w:color="auto" w:fill="FFFFFF"/>
          <w:vertAlign w:val="subscript"/>
        </w:rPr>
        <w:t xml:space="preserve">“Destabilizing </w:t>
      </w:r>
      <w:proofErr w:type="spellStart"/>
      <w:r w:rsidRPr="009F33DA">
        <w:rPr>
          <w:rStyle w:val="a"/>
          <w:sz w:val="16"/>
          <w:szCs w:val="101"/>
          <w:bdr w:val="none" w:sz="0" w:space="0" w:color="auto" w:frame="1"/>
          <w:shd w:val="clear" w:color="auto" w:fill="FFFFFF"/>
          <w:vertAlign w:val="subscript"/>
        </w:rPr>
        <w:t>homonormativity</w:t>
      </w:r>
      <w:proofErr w:type="spellEnd"/>
      <w:r w:rsidRPr="009F33DA">
        <w:rPr>
          <w:rStyle w:val="a"/>
          <w:sz w:val="16"/>
          <w:szCs w:val="101"/>
          <w:bdr w:val="none" w:sz="0" w:space="0" w:color="auto" w:frame="1"/>
          <w:shd w:val="clear" w:color="auto" w:fill="FFFFFF"/>
          <w:vertAlign w:val="subscript"/>
        </w:rPr>
        <w:t xml:space="preserve"> and the public/private dichotomy in North American lesbian domestic violence discourses.”</w:t>
      </w:r>
      <w:proofErr w:type="gramEnd"/>
      <w:r w:rsidRPr="009F33DA">
        <w:rPr>
          <w:rStyle w:val="a"/>
          <w:sz w:val="16"/>
          <w:szCs w:val="101"/>
          <w:bdr w:val="none" w:sz="0" w:space="0" w:color="auto" w:frame="1"/>
          <w:shd w:val="clear" w:color="auto" w:fill="FFFFFF"/>
          <w:vertAlign w:val="subscript"/>
        </w:rPr>
        <w:t xml:space="preserve"> 2009.</w:t>
      </w:r>
    </w:p>
  </w:footnote>
  <w:footnote w:id="3">
    <w:p w:rsidR="00A570AE" w:rsidRPr="009F33DA" w:rsidRDefault="00A570AE" w:rsidP="00A570AE">
      <w:pPr>
        <w:pStyle w:val="FootnoteText"/>
        <w:rPr>
          <w:sz w:val="16"/>
          <w:vertAlign w:val="subscript"/>
        </w:rPr>
      </w:pPr>
      <w:r w:rsidRPr="009F33DA">
        <w:rPr>
          <w:rStyle w:val="FootnoteReference"/>
          <w:sz w:val="16"/>
          <w:vertAlign w:val="subscript"/>
        </w:rPr>
        <w:footnoteRef/>
      </w:r>
      <w:r w:rsidRPr="009F33DA">
        <w:rPr>
          <w:sz w:val="16"/>
          <w:vertAlign w:val="subscript"/>
        </w:rPr>
        <w:t xml:space="preserve"> Melanie, “Deconstructing the “image” of the battered woman: Domestic violence and the construction of “ideal victims”: Assaulted Women’s “image problems” in law. 2004.</w:t>
      </w:r>
    </w:p>
  </w:footnote>
  <w:footnote w:id="4">
    <w:p w:rsidR="009F33DA" w:rsidRPr="009F33DA" w:rsidRDefault="009F33DA" w:rsidP="009F33DA">
      <w:pPr>
        <w:rPr>
          <w:sz w:val="20"/>
          <w:vertAlign w:val="subscript"/>
        </w:rPr>
      </w:pPr>
      <w:r w:rsidRPr="009F33DA">
        <w:rPr>
          <w:sz w:val="20"/>
          <w:vertAlign w:val="subscript"/>
        </w:rPr>
        <w:footnoteRef/>
      </w:r>
      <w:r w:rsidRPr="009F33DA">
        <w:rPr>
          <w:sz w:val="20"/>
          <w:vertAlign w:val="subscript"/>
        </w:rPr>
        <w:t xml:space="preserve"> </w:t>
      </w:r>
      <w:proofErr w:type="spellStart"/>
      <w:r w:rsidRPr="009F33DA">
        <w:rPr>
          <w:sz w:val="20"/>
          <w:vertAlign w:val="subscript"/>
        </w:rPr>
        <w:t>Neta</w:t>
      </w:r>
      <w:proofErr w:type="spellEnd"/>
      <w:r w:rsidRPr="009F33DA">
        <w:rPr>
          <w:sz w:val="20"/>
          <w:vertAlign w:val="subscript"/>
        </w:rPr>
        <w:t xml:space="preserve"> </w:t>
      </w:r>
      <w:proofErr w:type="gramStart"/>
      <w:r w:rsidRPr="009F33DA">
        <w:rPr>
          <w:sz w:val="20"/>
          <w:vertAlign w:val="subscript"/>
        </w:rPr>
        <w:t>Crawford ,</w:t>
      </w:r>
      <w:proofErr w:type="gramEnd"/>
      <w:r w:rsidRPr="009F33DA">
        <w:rPr>
          <w:sz w:val="20"/>
          <w:vertAlign w:val="subscript"/>
        </w:rPr>
        <w:t xml:space="preserve">PhD MA MIT, BA Brown, Prof. of </w:t>
      </w:r>
      <w:proofErr w:type="spellStart"/>
      <w:r w:rsidRPr="009F33DA">
        <w:rPr>
          <w:sz w:val="20"/>
          <w:vertAlign w:val="subscript"/>
        </w:rPr>
        <w:t>poli</w:t>
      </w:r>
      <w:proofErr w:type="spellEnd"/>
      <w:r w:rsidRPr="009F33DA">
        <w:rPr>
          <w:sz w:val="20"/>
          <w:vertAlign w:val="subscript"/>
        </w:rPr>
        <w:t xml:space="preserve"> </w:t>
      </w:r>
      <w:proofErr w:type="spellStart"/>
      <w:r w:rsidRPr="009F33DA">
        <w:rPr>
          <w:sz w:val="20"/>
          <w:vertAlign w:val="subscript"/>
        </w:rPr>
        <w:t>sci</w:t>
      </w:r>
      <w:proofErr w:type="spellEnd"/>
      <w:r w:rsidRPr="009F33DA">
        <w:rPr>
          <w:sz w:val="20"/>
          <w:vertAlign w:val="subscript"/>
        </w:rPr>
        <w:t xml:space="preserve"> at </w:t>
      </w:r>
      <w:proofErr w:type="spellStart"/>
      <w:r w:rsidRPr="009F33DA">
        <w:rPr>
          <w:sz w:val="20"/>
          <w:vertAlign w:val="subscript"/>
        </w:rPr>
        <w:t>boston</w:t>
      </w:r>
      <w:proofErr w:type="spellEnd"/>
      <w:r w:rsidRPr="009F33DA">
        <w:rPr>
          <w:sz w:val="20"/>
          <w:vertAlign w:val="subscript"/>
        </w:rPr>
        <w:t xml:space="preserve"> </w:t>
      </w:r>
      <w:proofErr w:type="spellStart"/>
      <w:r w:rsidRPr="009F33DA">
        <w:rPr>
          <w:sz w:val="20"/>
          <w:vertAlign w:val="subscript"/>
        </w:rPr>
        <w:t>univ.</w:t>
      </w:r>
      <w:proofErr w:type="spellEnd"/>
      <w:r w:rsidRPr="009F33DA">
        <w:rPr>
          <w:sz w:val="20"/>
          <w:vertAlign w:val="subscript"/>
        </w:rPr>
        <w:t xml:space="preserve">   Argument and Change in World Politics, 2002 p. 19-21</w:t>
      </w:r>
    </w:p>
  </w:footnote>
  <w:footnote w:id="5">
    <w:p w:rsidR="00A30280" w:rsidRPr="009F33DA" w:rsidRDefault="00A30280" w:rsidP="00A30280">
      <w:pPr>
        <w:spacing w:after="0" w:line="240" w:lineRule="auto"/>
        <w:rPr>
          <w:rFonts w:eastAsia="Times New Roman" w:cs="Arial"/>
          <w:color w:val="222222"/>
          <w:sz w:val="16"/>
          <w:szCs w:val="23"/>
          <w:vertAlign w:val="subscript"/>
        </w:rPr>
      </w:pPr>
      <w:r w:rsidRPr="009F33DA">
        <w:rPr>
          <w:rStyle w:val="FootnoteReference"/>
          <w:sz w:val="16"/>
          <w:vertAlign w:val="subscript"/>
        </w:rPr>
        <w:footnoteRef/>
      </w:r>
      <w:r w:rsidRPr="009F33DA">
        <w:rPr>
          <w:sz w:val="16"/>
          <w:vertAlign w:val="subscript"/>
        </w:rPr>
        <w:t xml:space="preserve"> </w:t>
      </w:r>
      <w:r w:rsidRPr="00414E91">
        <w:rPr>
          <w:rFonts w:eastAsia="Times New Roman" w:cs="Arial"/>
          <w:color w:val="222222"/>
          <w:sz w:val="16"/>
          <w:szCs w:val="23"/>
          <w:vertAlign w:val="subscript"/>
        </w:rPr>
        <w:t xml:space="preserve">ASHLEY MARIE (Grad Student University of Central Florida), WHEN LOVE TURNS LETHAL: A CONTENT ANALYSIS OF INTIMATE PARTNER HOMICIDE IN PRINT MEDIA, </w:t>
      </w:r>
      <w:proofErr w:type="spellStart"/>
      <w:r w:rsidRPr="00414E91">
        <w:rPr>
          <w:rFonts w:eastAsia="Times New Roman" w:cs="Arial"/>
          <w:color w:val="222222"/>
          <w:sz w:val="16"/>
          <w:szCs w:val="23"/>
          <w:vertAlign w:val="subscript"/>
        </w:rPr>
        <w:t>Masters</w:t>
      </w:r>
      <w:proofErr w:type="spellEnd"/>
      <w:r w:rsidRPr="00414E91">
        <w:rPr>
          <w:rFonts w:eastAsia="Times New Roman" w:cs="Arial"/>
          <w:color w:val="222222"/>
          <w:sz w:val="16"/>
          <w:szCs w:val="23"/>
          <w:vertAlign w:val="subscript"/>
        </w:rPr>
        <w:t xml:space="preserve"> Thesis Spring 2010. </w:t>
      </w:r>
    </w:p>
  </w:footnote>
  <w:footnote w:id="6">
    <w:p w:rsidR="009F33DA" w:rsidRPr="009F33DA" w:rsidRDefault="009F33DA">
      <w:pPr>
        <w:pStyle w:val="FootnoteText"/>
        <w:rPr>
          <w:sz w:val="16"/>
          <w:vertAlign w:val="subscript"/>
        </w:rPr>
      </w:pPr>
      <w:r w:rsidRPr="009F33DA">
        <w:rPr>
          <w:rStyle w:val="FootnoteReference"/>
          <w:sz w:val="16"/>
          <w:vertAlign w:val="subscript"/>
        </w:rPr>
        <w:footnoteRef/>
      </w:r>
      <w:r w:rsidRPr="009F33DA">
        <w:rPr>
          <w:sz w:val="16"/>
          <w:vertAlign w:val="subscript"/>
        </w:rPr>
        <w:t xml:space="preserve"> </w:t>
      </w:r>
      <w:r w:rsidRPr="009F33DA">
        <w:rPr>
          <w:vertAlign w:val="subscript"/>
        </w:rPr>
        <w:t>23 Conn. L. Rev. 973 (1990-1991)</w:t>
      </w:r>
      <w:proofErr w:type="gramStart"/>
      <w:r w:rsidRPr="009F33DA">
        <w:rPr>
          <w:vertAlign w:val="subscript"/>
        </w:rPr>
        <w:t>  Violence</w:t>
      </w:r>
      <w:proofErr w:type="gramEnd"/>
      <w:r w:rsidRPr="009F33DA">
        <w:rPr>
          <w:vertAlign w:val="subscript"/>
        </w:rPr>
        <w:t xml:space="preserve"> of Privacy, The; Schneider, Elizabeth M.</w:t>
      </w:r>
      <w:r w:rsidRPr="009F33DA">
        <w:rPr>
          <w:rStyle w:val="apple-converted-space"/>
          <w:rFonts w:ascii="Arial" w:hAnsi="Arial" w:cs="Arial"/>
          <w:bCs/>
          <w:color w:val="000000"/>
          <w:sz w:val="16"/>
          <w:szCs w:val="23"/>
          <w:shd w:val="clear" w:color="auto" w:fill="EDF3FE"/>
          <w:vertAlign w:val="subscript"/>
        </w:rPr>
        <w:t> </w:t>
      </w:r>
    </w:p>
  </w:footnote>
  <w:footnote w:id="7">
    <w:p w:rsidR="007867C7" w:rsidRPr="009F33DA" w:rsidRDefault="007867C7" w:rsidP="007867C7">
      <w:pPr>
        <w:spacing w:line="240" w:lineRule="auto"/>
        <w:rPr>
          <w:sz w:val="16"/>
          <w:szCs w:val="101"/>
          <w:bdr w:val="none" w:sz="0" w:space="0" w:color="auto" w:frame="1"/>
          <w:shd w:val="clear" w:color="auto" w:fill="FFFFFF"/>
          <w:vertAlign w:val="subscript"/>
        </w:rPr>
      </w:pPr>
      <w:r w:rsidRPr="009F33DA">
        <w:rPr>
          <w:rStyle w:val="FootnoteReference"/>
          <w:sz w:val="16"/>
          <w:vertAlign w:val="subscript"/>
        </w:rPr>
        <w:footnoteRef/>
      </w:r>
      <w:r w:rsidRPr="009F33DA">
        <w:rPr>
          <w:sz w:val="16"/>
          <w:vertAlign w:val="subscript"/>
        </w:rPr>
        <w:t xml:space="preserve"> </w:t>
      </w:r>
      <w:r w:rsidRPr="009F33DA">
        <w:rPr>
          <w:sz w:val="16"/>
          <w:szCs w:val="101"/>
          <w:bdr w:val="none" w:sz="0" w:space="0" w:color="auto" w:frame="1"/>
          <w:shd w:val="clear" w:color="auto" w:fill="FFFFFF"/>
          <w:vertAlign w:val="subscript"/>
        </w:rPr>
        <w:t xml:space="preserve">Decker, Brian R. “Violence and the Private: A </w:t>
      </w:r>
      <w:proofErr w:type="spellStart"/>
      <w:r w:rsidRPr="009F33DA">
        <w:rPr>
          <w:sz w:val="16"/>
          <w:szCs w:val="101"/>
          <w:bdr w:val="none" w:sz="0" w:space="0" w:color="auto" w:frame="1"/>
          <w:shd w:val="clear" w:color="auto" w:fill="FFFFFF"/>
          <w:vertAlign w:val="subscript"/>
        </w:rPr>
        <w:t>Girardian</w:t>
      </w:r>
      <w:proofErr w:type="spellEnd"/>
      <w:r w:rsidRPr="009F33DA">
        <w:rPr>
          <w:sz w:val="16"/>
          <w:szCs w:val="101"/>
          <w:bdr w:val="none" w:sz="0" w:space="0" w:color="auto" w:frame="1"/>
          <w:shd w:val="clear" w:color="auto" w:fill="FFFFFF"/>
          <w:vertAlign w:val="subscript"/>
        </w:rPr>
        <w:t xml:space="preserve"> Model of Domestic Violence in Society.” </w:t>
      </w:r>
    </w:p>
  </w:footnote>
  <w:footnote w:id="8">
    <w:p w:rsidR="00F7250F" w:rsidRPr="00BD0437" w:rsidRDefault="00F7250F" w:rsidP="00F7250F">
      <w:pPr>
        <w:pBdr>
          <w:bottom w:val="single" w:sz="6" w:space="2" w:color="auto"/>
        </w:pBdr>
        <w:tabs>
          <w:tab w:val="left" w:pos="3105"/>
        </w:tabs>
        <w:rPr>
          <w:rFonts w:cs="Calibri"/>
          <w:color w:val="0000FF"/>
          <w:sz w:val="20"/>
          <w:szCs w:val="16"/>
          <w:vertAlign w:val="subscript"/>
        </w:rPr>
      </w:pPr>
      <w:r w:rsidRPr="00BD0437">
        <w:rPr>
          <w:rStyle w:val="FootnoteReference"/>
          <w:sz w:val="20"/>
          <w:vertAlign w:val="subscript"/>
        </w:rPr>
        <w:footnoteRef/>
      </w:r>
      <w:r w:rsidRPr="00BD0437">
        <w:rPr>
          <w:sz w:val="20"/>
          <w:vertAlign w:val="subscript"/>
        </w:rPr>
        <w:t xml:space="preserve"> </w:t>
      </w:r>
      <w:r w:rsidRPr="00BD0437">
        <w:rPr>
          <w:rFonts w:cs="Calibri"/>
          <w:sz w:val="20"/>
          <w:vertAlign w:val="subscript"/>
        </w:rPr>
        <w:t>Giroux</w:t>
      </w:r>
      <w:r w:rsidRPr="00BD0437">
        <w:rPr>
          <w:rFonts w:cs="Calibri"/>
          <w:sz w:val="20"/>
          <w:szCs w:val="16"/>
          <w:vertAlign w:val="subscript"/>
        </w:rPr>
        <w:t>, Henry –</w:t>
      </w:r>
      <w:r w:rsidRPr="00BD0437">
        <w:rPr>
          <w:rFonts w:cs="Calibri"/>
          <w:sz w:val="20"/>
          <w:vertAlign w:val="subscript"/>
        </w:rPr>
        <w:t xml:space="preserve"> 2011</w:t>
      </w:r>
      <w:r w:rsidRPr="00BD0437">
        <w:rPr>
          <w:rFonts w:cs="Calibri"/>
          <w:sz w:val="20"/>
          <w:szCs w:val="16"/>
          <w:vertAlign w:val="subscript"/>
        </w:rPr>
        <w:t xml:space="preserve">. “Left Behind? </w:t>
      </w:r>
      <w:proofErr w:type="gramStart"/>
      <w:r w:rsidRPr="00BD0437">
        <w:rPr>
          <w:rFonts w:cs="Calibri"/>
          <w:sz w:val="20"/>
          <w:szCs w:val="16"/>
          <w:vertAlign w:val="subscript"/>
        </w:rPr>
        <w:t>American Youth and the Global Fight for Democracy.”</w:t>
      </w:r>
      <w:proofErr w:type="gramEnd"/>
      <w:r w:rsidRPr="00BD0437">
        <w:rPr>
          <w:rFonts w:cs="Calibri"/>
          <w:sz w:val="20"/>
          <w:szCs w:val="16"/>
          <w:vertAlign w:val="subscript"/>
        </w:rPr>
        <w:t xml:space="preserve"> </w:t>
      </w:r>
      <w:proofErr w:type="spellStart"/>
      <w:r w:rsidRPr="00BD0437">
        <w:rPr>
          <w:rFonts w:cs="Calibri"/>
          <w:sz w:val="20"/>
          <w:szCs w:val="16"/>
          <w:vertAlign w:val="subscript"/>
        </w:rPr>
        <w:t>Truthout</w:t>
      </w:r>
      <w:proofErr w:type="spellEnd"/>
      <w:r w:rsidRPr="00BD0437">
        <w:rPr>
          <w:rFonts w:cs="Calibri"/>
          <w:sz w:val="20"/>
          <w:szCs w:val="16"/>
          <w:vertAlign w:val="subscript"/>
        </w:rPr>
        <w:t xml:space="preserve"> </w:t>
      </w:r>
      <w:hyperlink r:id="rId1" w:anchor="2" w:history="1">
        <w:r w:rsidRPr="00BD0437">
          <w:rPr>
            <w:rStyle w:val="Hyperlink"/>
            <w:rFonts w:cs="Calibri"/>
            <w:sz w:val="20"/>
            <w:szCs w:val="16"/>
            <w:vertAlign w:val="subscript"/>
          </w:rPr>
          <w:t>http://www.truth-out.org/left-behind-american-youth-and-global-fight-democracy68042#2</w:t>
        </w:r>
      </w:hyperlink>
    </w:p>
  </w:footnote>
  <w:footnote w:id="9">
    <w:p w:rsidR="007867C7" w:rsidRPr="009F33DA" w:rsidRDefault="007867C7" w:rsidP="007867C7">
      <w:pPr>
        <w:rPr>
          <w:sz w:val="16"/>
          <w:vertAlign w:val="subscript"/>
        </w:rPr>
      </w:pPr>
      <w:r w:rsidRPr="009F33DA">
        <w:rPr>
          <w:rStyle w:val="FootnoteReference"/>
          <w:sz w:val="16"/>
          <w:vertAlign w:val="subscript"/>
        </w:rPr>
        <w:footnoteRef/>
      </w:r>
      <w:r w:rsidRPr="009F33DA">
        <w:rPr>
          <w:sz w:val="16"/>
          <w:vertAlign w:val="subscript"/>
        </w:rPr>
        <w:t xml:space="preserve"> </w:t>
      </w:r>
      <w:proofErr w:type="gramStart"/>
      <w:r w:rsidRPr="009F33DA">
        <w:rPr>
          <w:sz w:val="16"/>
          <w:vertAlign w:val="subscript"/>
        </w:rPr>
        <w:t xml:space="preserve">Performing politics: Foucault, </w:t>
      </w:r>
      <w:proofErr w:type="spellStart"/>
      <w:r w:rsidRPr="009F33DA">
        <w:rPr>
          <w:sz w:val="16"/>
          <w:vertAlign w:val="subscript"/>
        </w:rPr>
        <w:t>Habermas</w:t>
      </w:r>
      <w:proofErr w:type="spellEnd"/>
      <w:r w:rsidRPr="009F33DA">
        <w:rPr>
          <w:sz w:val="16"/>
          <w:vertAlign w:val="subscript"/>
        </w:rPr>
        <w:t>, and Postmodern Participation.</w:t>
      </w:r>
      <w:proofErr w:type="gramEnd"/>
      <w:r w:rsidRPr="009F33DA">
        <w:rPr>
          <w:sz w:val="16"/>
          <w:vertAlign w:val="subscript"/>
        </w:rPr>
        <w:t xml:space="preserve"> Jessica J. </w:t>
      </w:r>
      <w:proofErr w:type="spellStart"/>
      <w:r w:rsidRPr="009F33DA">
        <w:rPr>
          <w:sz w:val="16"/>
          <w:vertAlign w:val="subscript"/>
        </w:rPr>
        <w:t>Kulynych</w:t>
      </w:r>
      <w:proofErr w:type="spellEnd"/>
      <w:r w:rsidRPr="009F33DA">
        <w:rPr>
          <w:sz w:val="16"/>
          <w:vertAlign w:val="subscript"/>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2B3" w:rsidRDefault="008252B3">
    <w:pPr>
      <w:pStyle w:val="Header"/>
    </w:pPr>
    <w:r>
      <w:t>Strake CS and JD</w:t>
    </w:r>
    <w:r>
      <w:ptab w:relativeTo="margin" w:alignment="center" w:leader="none"/>
    </w:r>
    <w:r>
      <w:t>Private Sphere NC</w:t>
    </w:r>
    <w:r>
      <w:ptab w:relativeTo="margin" w:alignment="right" w:leader="none"/>
    </w:r>
    <w:r>
      <w:fldChar w:fldCharType="begin"/>
    </w:r>
    <w:r>
      <w:instrText xml:space="preserve"> PAGE   \* MERGEFORMAT </w:instrText>
    </w:r>
    <w:r>
      <w:fldChar w:fldCharType="separate"/>
    </w:r>
    <w:r w:rsidR="006E17EE">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885"/>
    <w:multiLevelType w:val="multilevel"/>
    <w:tmpl w:val="5D5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93F55"/>
    <w:multiLevelType w:val="multilevel"/>
    <w:tmpl w:val="9F4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F11C9A"/>
    <w:multiLevelType w:val="hybridMultilevel"/>
    <w:tmpl w:val="068C9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051141"/>
    <w:multiLevelType w:val="multilevel"/>
    <w:tmpl w:val="4D6C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3259F"/>
    <w:multiLevelType w:val="multilevel"/>
    <w:tmpl w:val="FD34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D26"/>
    <w:rsid w:val="000217C6"/>
    <w:rsid w:val="000228E3"/>
    <w:rsid w:val="00160AB8"/>
    <w:rsid w:val="001A02C8"/>
    <w:rsid w:val="001A3ACE"/>
    <w:rsid w:val="001D5A0D"/>
    <w:rsid w:val="001E3CED"/>
    <w:rsid w:val="0021772D"/>
    <w:rsid w:val="002E4650"/>
    <w:rsid w:val="003112E8"/>
    <w:rsid w:val="00337D26"/>
    <w:rsid w:val="0062112F"/>
    <w:rsid w:val="006A631A"/>
    <w:rsid w:val="006B1BE6"/>
    <w:rsid w:val="006C5EB2"/>
    <w:rsid w:val="006E17EE"/>
    <w:rsid w:val="00745B33"/>
    <w:rsid w:val="007867C7"/>
    <w:rsid w:val="007C125F"/>
    <w:rsid w:val="008252B3"/>
    <w:rsid w:val="008B5BB4"/>
    <w:rsid w:val="0094109D"/>
    <w:rsid w:val="00955EB5"/>
    <w:rsid w:val="009B0D34"/>
    <w:rsid w:val="009F33DA"/>
    <w:rsid w:val="00A30280"/>
    <w:rsid w:val="00A570AE"/>
    <w:rsid w:val="00AB5DEE"/>
    <w:rsid w:val="00AF610E"/>
    <w:rsid w:val="00B074AB"/>
    <w:rsid w:val="00B27145"/>
    <w:rsid w:val="00CF324E"/>
    <w:rsid w:val="00DA2357"/>
    <w:rsid w:val="00E33138"/>
    <w:rsid w:val="00E9543B"/>
    <w:rsid w:val="00E96220"/>
    <w:rsid w:val="00EB4BD4"/>
    <w:rsid w:val="00F7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26"/>
    <w:pPr>
      <w:spacing w:before="100" w:beforeAutospacing="1" w:after="100" w:afterAutospacing="1" w:line="240" w:lineRule="auto"/>
    </w:pPr>
    <w:rPr>
      <w:rFonts w:eastAsia="Times New Roman" w:cs="Times New Roman"/>
      <w:szCs w:val="24"/>
    </w:rPr>
  </w:style>
  <w:style w:type="character" w:customStyle="1" w:styleId="a">
    <w:name w:val="a"/>
    <w:basedOn w:val="DefaultParagraphFont"/>
    <w:rsid w:val="007867C7"/>
  </w:style>
  <w:style w:type="character" w:customStyle="1" w:styleId="l6">
    <w:name w:val="l6"/>
    <w:basedOn w:val="DefaultParagraphFont"/>
    <w:rsid w:val="007867C7"/>
  </w:style>
  <w:style w:type="character" w:customStyle="1" w:styleId="apple-converted-space">
    <w:name w:val="apple-converted-space"/>
    <w:basedOn w:val="DefaultParagraphFont"/>
    <w:rsid w:val="007867C7"/>
  </w:style>
  <w:style w:type="paragraph" w:styleId="FootnoteText">
    <w:name w:val="footnote text"/>
    <w:basedOn w:val="Normal"/>
    <w:link w:val="FootnoteTextChar"/>
    <w:uiPriority w:val="99"/>
    <w:unhideWhenUsed/>
    <w:rsid w:val="007867C7"/>
    <w:pPr>
      <w:spacing w:after="0" w:line="240" w:lineRule="auto"/>
    </w:pPr>
    <w:rPr>
      <w:sz w:val="20"/>
      <w:szCs w:val="20"/>
    </w:rPr>
  </w:style>
  <w:style w:type="character" w:customStyle="1" w:styleId="FootnoteTextChar">
    <w:name w:val="Footnote Text Char"/>
    <w:basedOn w:val="DefaultParagraphFont"/>
    <w:link w:val="FootnoteText"/>
    <w:uiPriority w:val="99"/>
    <w:rsid w:val="007867C7"/>
    <w:rPr>
      <w:sz w:val="20"/>
      <w:szCs w:val="20"/>
    </w:rPr>
  </w:style>
  <w:style w:type="character" w:styleId="FootnoteReference">
    <w:name w:val="footnote reference"/>
    <w:basedOn w:val="DefaultParagraphFont"/>
    <w:uiPriority w:val="99"/>
    <w:unhideWhenUsed/>
    <w:rsid w:val="007867C7"/>
    <w:rPr>
      <w:vertAlign w:val="superscript"/>
    </w:rPr>
  </w:style>
  <w:style w:type="paragraph" w:styleId="ListParagraph">
    <w:name w:val="List Paragraph"/>
    <w:basedOn w:val="Normal"/>
    <w:uiPriority w:val="34"/>
    <w:qFormat/>
    <w:rsid w:val="007867C7"/>
    <w:pPr>
      <w:spacing w:after="0" w:line="240" w:lineRule="auto"/>
      <w:ind w:left="720"/>
      <w:contextualSpacing/>
    </w:pPr>
    <w:rPr>
      <w:rFonts w:asciiTheme="minorHAnsi" w:hAnsiTheme="minorHAnsi"/>
      <w:szCs w:val="24"/>
    </w:rPr>
  </w:style>
  <w:style w:type="paragraph" w:styleId="Header">
    <w:name w:val="header"/>
    <w:basedOn w:val="Normal"/>
    <w:link w:val="HeaderChar"/>
    <w:uiPriority w:val="99"/>
    <w:unhideWhenUsed/>
    <w:rsid w:val="0078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C7"/>
  </w:style>
  <w:style w:type="paragraph" w:styleId="Footer">
    <w:name w:val="footer"/>
    <w:basedOn w:val="Normal"/>
    <w:link w:val="FooterChar"/>
    <w:uiPriority w:val="99"/>
    <w:unhideWhenUsed/>
    <w:rsid w:val="0078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C7"/>
  </w:style>
  <w:style w:type="character" w:customStyle="1" w:styleId="Debate-CardSmalltextF2Char">
    <w:name w:val="Debate- Card Small text F2 Char"/>
    <w:basedOn w:val="DefaultParagraphFont"/>
    <w:link w:val="Debate-CardSmalltextF2"/>
    <w:locked/>
    <w:rsid w:val="00AB5DEE"/>
    <w:rPr>
      <w:rFonts w:ascii="Arial Narrow" w:hAnsi="Arial Narrow"/>
      <w:sz w:val="16"/>
    </w:rPr>
  </w:style>
  <w:style w:type="paragraph" w:customStyle="1" w:styleId="Debate-CardSmalltextF2">
    <w:name w:val="Debate- Card Small text F2"/>
    <w:basedOn w:val="Normal"/>
    <w:next w:val="Normal"/>
    <w:link w:val="Debate-CardSmalltextF2Char"/>
    <w:qFormat/>
    <w:rsid w:val="00AB5DEE"/>
    <w:pPr>
      <w:spacing w:line="240" w:lineRule="auto"/>
      <w:contextualSpacing/>
    </w:pPr>
    <w:rPr>
      <w:rFonts w:ascii="Arial Narrow" w:hAnsi="Arial Narrow"/>
      <w:sz w:val="16"/>
    </w:rPr>
  </w:style>
  <w:style w:type="character" w:customStyle="1" w:styleId="Debate-CardTextUnderlined-F3Char">
    <w:name w:val="Debate- Card Text Underlined- F3 Char"/>
    <w:basedOn w:val="DefaultParagraphFont"/>
    <w:link w:val="Debate-CardTextUnderlined-F3"/>
    <w:locked/>
    <w:rsid w:val="00AB5DE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B5DEE"/>
    <w:pPr>
      <w:spacing w:line="240" w:lineRule="auto"/>
      <w:contextualSpacing/>
    </w:pPr>
    <w:rPr>
      <w:rFonts w:ascii="Arial Narrow" w:hAnsi="Arial Narrow"/>
      <w:sz w:val="18"/>
      <w:u w:val="single"/>
    </w:rPr>
  </w:style>
  <w:style w:type="character" w:customStyle="1" w:styleId="Debate-EmphasizedText-F5Char">
    <w:name w:val="Debate- Emphasized Text- F5 Char"/>
    <w:basedOn w:val="Debate-CardTextUnderlined-F3Char"/>
    <w:link w:val="Debate-EmphasizedText-F5"/>
    <w:locked/>
    <w:rsid w:val="00AB5DE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B5DEE"/>
    <w:rPr>
      <w:b/>
    </w:rPr>
  </w:style>
  <w:style w:type="paragraph" w:styleId="NoSpacing">
    <w:name w:val="No Spacing"/>
    <w:uiPriority w:val="1"/>
    <w:qFormat/>
    <w:rsid w:val="00AB5DEE"/>
    <w:pPr>
      <w:spacing w:after="0" w:line="240" w:lineRule="auto"/>
    </w:pPr>
  </w:style>
  <w:style w:type="character" w:styleId="Hyperlink">
    <w:name w:val="Hyperlink"/>
    <w:uiPriority w:val="99"/>
    <w:unhideWhenUsed/>
    <w:rsid w:val="00F7250F"/>
    <w:rPr>
      <w:color w:val="0000FF"/>
      <w:u w:val="single"/>
    </w:rPr>
  </w:style>
  <w:style w:type="character" w:customStyle="1" w:styleId="apple-style-span">
    <w:name w:val="apple-style-span"/>
    <w:rsid w:val="00F7250F"/>
  </w:style>
  <w:style w:type="paragraph" w:styleId="BalloonText">
    <w:name w:val="Balloon Text"/>
    <w:basedOn w:val="Normal"/>
    <w:link w:val="BalloonTextChar"/>
    <w:uiPriority w:val="99"/>
    <w:semiHidden/>
    <w:unhideWhenUsed/>
    <w:rsid w:val="0082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26"/>
    <w:pPr>
      <w:spacing w:before="100" w:beforeAutospacing="1" w:after="100" w:afterAutospacing="1" w:line="240" w:lineRule="auto"/>
    </w:pPr>
    <w:rPr>
      <w:rFonts w:eastAsia="Times New Roman" w:cs="Times New Roman"/>
      <w:szCs w:val="24"/>
    </w:rPr>
  </w:style>
  <w:style w:type="character" w:customStyle="1" w:styleId="a">
    <w:name w:val="a"/>
    <w:basedOn w:val="DefaultParagraphFont"/>
    <w:rsid w:val="007867C7"/>
  </w:style>
  <w:style w:type="character" w:customStyle="1" w:styleId="l6">
    <w:name w:val="l6"/>
    <w:basedOn w:val="DefaultParagraphFont"/>
    <w:rsid w:val="007867C7"/>
  </w:style>
  <w:style w:type="character" w:customStyle="1" w:styleId="apple-converted-space">
    <w:name w:val="apple-converted-space"/>
    <w:basedOn w:val="DefaultParagraphFont"/>
    <w:rsid w:val="007867C7"/>
  </w:style>
  <w:style w:type="paragraph" w:styleId="FootnoteText">
    <w:name w:val="footnote text"/>
    <w:basedOn w:val="Normal"/>
    <w:link w:val="FootnoteTextChar"/>
    <w:uiPriority w:val="99"/>
    <w:unhideWhenUsed/>
    <w:rsid w:val="007867C7"/>
    <w:pPr>
      <w:spacing w:after="0" w:line="240" w:lineRule="auto"/>
    </w:pPr>
    <w:rPr>
      <w:sz w:val="20"/>
      <w:szCs w:val="20"/>
    </w:rPr>
  </w:style>
  <w:style w:type="character" w:customStyle="1" w:styleId="FootnoteTextChar">
    <w:name w:val="Footnote Text Char"/>
    <w:basedOn w:val="DefaultParagraphFont"/>
    <w:link w:val="FootnoteText"/>
    <w:uiPriority w:val="99"/>
    <w:rsid w:val="007867C7"/>
    <w:rPr>
      <w:sz w:val="20"/>
      <w:szCs w:val="20"/>
    </w:rPr>
  </w:style>
  <w:style w:type="character" w:styleId="FootnoteReference">
    <w:name w:val="footnote reference"/>
    <w:basedOn w:val="DefaultParagraphFont"/>
    <w:uiPriority w:val="99"/>
    <w:unhideWhenUsed/>
    <w:rsid w:val="007867C7"/>
    <w:rPr>
      <w:vertAlign w:val="superscript"/>
    </w:rPr>
  </w:style>
  <w:style w:type="paragraph" w:styleId="ListParagraph">
    <w:name w:val="List Paragraph"/>
    <w:basedOn w:val="Normal"/>
    <w:uiPriority w:val="34"/>
    <w:qFormat/>
    <w:rsid w:val="007867C7"/>
    <w:pPr>
      <w:spacing w:after="0" w:line="240" w:lineRule="auto"/>
      <w:ind w:left="720"/>
      <w:contextualSpacing/>
    </w:pPr>
    <w:rPr>
      <w:rFonts w:asciiTheme="minorHAnsi" w:hAnsiTheme="minorHAnsi"/>
      <w:szCs w:val="24"/>
    </w:rPr>
  </w:style>
  <w:style w:type="paragraph" w:styleId="Header">
    <w:name w:val="header"/>
    <w:basedOn w:val="Normal"/>
    <w:link w:val="HeaderChar"/>
    <w:uiPriority w:val="99"/>
    <w:unhideWhenUsed/>
    <w:rsid w:val="0078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7C7"/>
  </w:style>
  <w:style w:type="paragraph" w:styleId="Footer">
    <w:name w:val="footer"/>
    <w:basedOn w:val="Normal"/>
    <w:link w:val="FooterChar"/>
    <w:uiPriority w:val="99"/>
    <w:unhideWhenUsed/>
    <w:rsid w:val="0078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7C7"/>
  </w:style>
  <w:style w:type="character" w:customStyle="1" w:styleId="Debate-CardSmalltextF2Char">
    <w:name w:val="Debate- Card Small text F2 Char"/>
    <w:basedOn w:val="DefaultParagraphFont"/>
    <w:link w:val="Debate-CardSmalltextF2"/>
    <w:locked/>
    <w:rsid w:val="00AB5DEE"/>
    <w:rPr>
      <w:rFonts w:ascii="Arial Narrow" w:hAnsi="Arial Narrow"/>
      <w:sz w:val="16"/>
    </w:rPr>
  </w:style>
  <w:style w:type="paragraph" w:customStyle="1" w:styleId="Debate-CardSmalltextF2">
    <w:name w:val="Debate- Card Small text F2"/>
    <w:basedOn w:val="Normal"/>
    <w:next w:val="Normal"/>
    <w:link w:val="Debate-CardSmalltextF2Char"/>
    <w:qFormat/>
    <w:rsid w:val="00AB5DEE"/>
    <w:pPr>
      <w:spacing w:line="240" w:lineRule="auto"/>
      <w:contextualSpacing/>
    </w:pPr>
    <w:rPr>
      <w:rFonts w:ascii="Arial Narrow" w:hAnsi="Arial Narrow"/>
      <w:sz w:val="16"/>
    </w:rPr>
  </w:style>
  <w:style w:type="character" w:customStyle="1" w:styleId="Debate-CardTextUnderlined-F3Char">
    <w:name w:val="Debate- Card Text Underlined- F3 Char"/>
    <w:basedOn w:val="DefaultParagraphFont"/>
    <w:link w:val="Debate-CardTextUnderlined-F3"/>
    <w:locked/>
    <w:rsid w:val="00AB5DE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B5DEE"/>
    <w:pPr>
      <w:spacing w:line="240" w:lineRule="auto"/>
      <w:contextualSpacing/>
    </w:pPr>
    <w:rPr>
      <w:rFonts w:ascii="Arial Narrow" w:hAnsi="Arial Narrow"/>
      <w:sz w:val="18"/>
      <w:u w:val="single"/>
    </w:rPr>
  </w:style>
  <w:style w:type="character" w:customStyle="1" w:styleId="Debate-EmphasizedText-F5Char">
    <w:name w:val="Debate- Emphasized Text- F5 Char"/>
    <w:basedOn w:val="Debate-CardTextUnderlined-F3Char"/>
    <w:link w:val="Debate-EmphasizedText-F5"/>
    <w:locked/>
    <w:rsid w:val="00AB5DE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AB5DEE"/>
    <w:rPr>
      <w:b/>
    </w:rPr>
  </w:style>
  <w:style w:type="paragraph" w:styleId="NoSpacing">
    <w:name w:val="No Spacing"/>
    <w:uiPriority w:val="1"/>
    <w:qFormat/>
    <w:rsid w:val="00AB5DEE"/>
    <w:pPr>
      <w:spacing w:after="0" w:line="240" w:lineRule="auto"/>
    </w:pPr>
  </w:style>
  <w:style w:type="character" w:styleId="Hyperlink">
    <w:name w:val="Hyperlink"/>
    <w:uiPriority w:val="99"/>
    <w:unhideWhenUsed/>
    <w:rsid w:val="00F7250F"/>
    <w:rPr>
      <w:color w:val="0000FF"/>
      <w:u w:val="single"/>
    </w:rPr>
  </w:style>
  <w:style w:type="character" w:customStyle="1" w:styleId="apple-style-span">
    <w:name w:val="apple-style-span"/>
    <w:rsid w:val="00F7250F"/>
  </w:style>
  <w:style w:type="paragraph" w:styleId="BalloonText">
    <w:name w:val="Balloon Text"/>
    <w:basedOn w:val="Normal"/>
    <w:link w:val="BalloonTextChar"/>
    <w:uiPriority w:val="99"/>
    <w:semiHidden/>
    <w:unhideWhenUsed/>
    <w:rsid w:val="0082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107">
      <w:bodyDiv w:val="1"/>
      <w:marLeft w:val="0"/>
      <w:marRight w:val="0"/>
      <w:marTop w:val="0"/>
      <w:marBottom w:val="0"/>
      <w:divBdr>
        <w:top w:val="none" w:sz="0" w:space="0" w:color="auto"/>
        <w:left w:val="none" w:sz="0" w:space="0" w:color="auto"/>
        <w:bottom w:val="none" w:sz="0" w:space="0" w:color="auto"/>
        <w:right w:val="none" w:sz="0" w:space="0" w:color="auto"/>
      </w:divBdr>
      <w:divsChild>
        <w:div w:id="1749767042">
          <w:marLeft w:val="0"/>
          <w:marRight w:val="0"/>
          <w:marTop w:val="0"/>
          <w:marBottom w:val="0"/>
          <w:divBdr>
            <w:top w:val="none" w:sz="0" w:space="0" w:color="auto"/>
            <w:left w:val="none" w:sz="0" w:space="0" w:color="auto"/>
            <w:bottom w:val="none" w:sz="0" w:space="0" w:color="auto"/>
            <w:right w:val="none" w:sz="0" w:space="0" w:color="auto"/>
          </w:divBdr>
        </w:div>
        <w:div w:id="1035354272">
          <w:marLeft w:val="0"/>
          <w:marRight w:val="0"/>
          <w:marTop w:val="0"/>
          <w:marBottom w:val="0"/>
          <w:divBdr>
            <w:top w:val="none" w:sz="0" w:space="0" w:color="auto"/>
            <w:left w:val="none" w:sz="0" w:space="0" w:color="auto"/>
            <w:bottom w:val="none" w:sz="0" w:space="0" w:color="auto"/>
            <w:right w:val="none" w:sz="0" w:space="0" w:color="auto"/>
          </w:divBdr>
        </w:div>
        <w:div w:id="1639606873">
          <w:marLeft w:val="0"/>
          <w:marRight w:val="0"/>
          <w:marTop w:val="0"/>
          <w:marBottom w:val="0"/>
          <w:divBdr>
            <w:top w:val="none" w:sz="0" w:space="0" w:color="auto"/>
            <w:left w:val="none" w:sz="0" w:space="0" w:color="auto"/>
            <w:bottom w:val="none" w:sz="0" w:space="0" w:color="auto"/>
            <w:right w:val="none" w:sz="0" w:space="0" w:color="auto"/>
          </w:divBdr>
        </w:div>
        <w:div w:id="2069378961">
          <w:marLeft w:val="0"/>
          <w:marRight w:val="0"/>
          <w:marTop w:val="0"/>
          <w:marBottom w:val="0"/>
          <w:divBdr>
            <w:top w:val="none" w:sz="0" w:space="0" w:color="auto"/>
            <w:left w:val="none" w:sz="0" w:space="0" w:color="auto"/>
            <w:bottom w:val="none" w:sz="0" w:space="0" w:color="auto"/>
            <w:right w:val="none" w:sz="0" w:space="0" w:color="auto"/>
          </w:divBdr>
        </w:div>
        <w:div w:id="1042510990">
          <w:marLeft w:val="0"/>
          <w:marRight w:val="0"/>
          <w:marTop w:val="0"/>
          <w:marBottom w:val="0"/>
          <w:divBdr>
            <w:top w:val="none" w:sz="0" w:space="0" w:color="auto"/>
            <w:left w:val="none" w:sz="0" w:space="0" w:color="auto"/>
            <w:bottom w:val="none" w:sz="0" w:space="0" w:color="auto"/>
            <w:right w:val="none" w:sz="0" w:space="0" w:color="auto"/>
          </w:divBdr>
        </w:div>
        <w:div w:id="554925187">
          <w:marLeft w:val="0"/>
          <w:marRight w:val="0"/>
          <w:marTop w:val="0"/>
          <w:marBottom w:val="0"/>
          <w:divBdr>
            <w:top w:val="none" w:sz="0" w:space="0" w:color="auto"/>
            <w:left w:val="none" w:sz="0" w:space="0" w:color="auto"/>
            <w:bottom w:val="none" w:sz="0" w:space="0" w:color="auto"/>
            <w:right w:val="none" w:sz="0" w:space="0" w:color="auto"/>
          </w:divBdr>
        </w:div>
        <w:div w:id="1416126346">
          <w:marLeft w:val="0"/>
          <w:marRight w:val="0"/>
          <w:marTop w:val="0"/>
          <w:marBottom w:val="0"/>
          <w:divBdr>
            <w:top w:val="none" w:sz="0" w:space="0" w:color="auto"/>
            <w:left w:val="none" w:sz="0" w:space="0" w:color="auto"/>
            <w:bottom w:val="none" w:sz="0" w:space="0" w:color="auto"/>
            <w:right w:val="none" w:sz="0" w:space="0" w:color="auto"/>
          </w:divBdr>
        </w:div>
        <w:div w:id="1193500562">
          <w:marLeft w:val="0"/>
          <w:marRight w:val="0"/>
          <w:marTop w:val="0"/>
          <w:marBottom w:val="0"/>
          <w:divBdr>
            <w:top w:val="none" w:sz="0" w:space="0" w:color="auto"/>
            <w:left w:val="none" w:sz="0" w:space="0" w:color="auto"/>
            <w:bottom w:val="none" w:sz="0" w:space="0" w:color="auto"/>
            <w:right w:val="none" w:sz="0" w:space="0" w:color="auto"/>
          </w:divBdr>
        </w:div>
        <w:div w:id="356808100">
          <w:marLeft w:val="0"/>
          <w:marRight w:val="0"/>
          <w:marTop w:val="0"/>
          <w:marBottom w:val="0"/>
          <w:divBdr>
            <w:top w:val="none" w:sz="0" w:space="0" w:color="auto"/>
            <w:left w:val="none" w:sz="0" w:space="0" w:color="auto"/>
            <w:bottom w:val="none" w:sz="0" w:space="0" w:color="auto"/>
            <w:right w:val="none" w:sz="0" w:space="0" w:color="auto"/>
          </w:divBdr>
        </w:div>
        <w:div w:id="871503626">
          <w:marLeft w:val="0"/>
          <w:marRight w:val="0"/>
          <w:marTop w:val="0"/>
          <w:marBottom w:val="0"/>
          <w:divBdr>
            <w:top w:val="none" w:sz="0" w:space="0" w:color="auto"/>
            <w:left w:val="none" w:sz="0" w:space="0" w:color="auto"/>
            <w:bottom w:val="none" w:sz="0" w:space="0" w:color="auto"/>
            <w:right w:val="none" w:sz="0" w:space="0" w:color="auto"/>
          </w:divBdr>
        </w:div>
        <w:div w:id="1527597105">
          <w:marLeft w:val="0"/>
          <w:marRight w:val="0"/>
          <w:marTop w:val="0"/>
          <w:marBottom w:val="0"/>
          <w:divBdr>
            <w:top w:val="none" w:sz="0" w:space="0" w:color="auto"/>
            <w:left w:val="none" w:sz="0" w:space="0" w:color="auto"/>
            <w:bottom w:val="none" w:sz="0" w:space="0" w:color="auto"/>
            <w:right w:val="none" w:sz="0" w:space="0" w:color="auto"/>
          </w:divBdr>
        </w:div>
        <w:div w:id="528030595">
          <w:marLeft w:val="0"/>
          <w:marRight w:val="0"/>
          <w:marTop w:val="0"/>
          <w:marBottom w:val="0"/>
          <w:divBdr>
            <w:top w:val="none" w:sz="0" w:space="0" w:color="auto"/>
            <w:left w:val="none" w:sz="0" w:space="0" w:color="auto"/>
            <w:bottom w:val="none" w:sz="0" w:space="0" w:color="auto"/>
            <w:right w:val="none" w:sz="0" w:space="0" w:color="auto"/>
          </w:divBdr>
        </w:div>
      </w:divsChild>
    </w:div>
    <w:div w:id="899946232">
      <w:bodyDiv w:val="1"/>
      <w:marLeft w:val="0"/>
      <w:marRight w:val="0"/>
      <w:marTop w:val="0"/>
      <w:marBottom w:val="0"/>
      <w:divBdr>
        <w:top w:val="none" w:sz="0" w:space="0" w:color="auto"/>
        <w:left w:val="none" w:sz="0" w:space="0" w:color="auto"/>
        <w:bottom w:val="none" w:sz="0" w:space="0" w:color="auto"/>
        <w:right w:val="none" w:sz="0" w:space="0" w:color="auto"/>
      </w:divBdr>
      <w:divsChild>
        <w:div w:id="1559441159">
          <w:marLeft w:val="0"/>
          <w:marRight w:val="0"/>
          <w:marTop w:val="0"/>
          <w:marBottom w:val="0"/>
          <w:divBdr>
            <w:top w:val="none" w:sz="0" w:space="0" w:color="auto"/>
            <w:left w:val="none" w:sz="0" w:space="0" w:color="auto"/>
            <w:bottom w:val="none" w:sz="0" w:space="0" w:color="auto"/>
            <w:right w:val="none" w:sz="0" w:space="0" w:color="auto"/>
          </w:divBdr>
        </w:div>
        <w:div w:id="908423980">
          <w:marLeft w:val="0"/>
          <w:marRight w:val="0"/>
          <w:marTop w:val="0"/>
          <w:marBottom w:val="0"/>
          <w:divBdr>
            <w:top w:val="none" w:sz="0" w:space="0" w:color="auto"/>
            <w:left w:val="none" w:sz="0" w:space="0" w:color="auto"/>
            <w:bottom w:val="none" w:sz="0" w:space="0" w:color="auto"/>
            <w:right w:val="none" w:sz="0" w:space="0" w:color="auto"/>
          </w:divBdr>
        </w:div>
        <w:div w:id="251546601">
          <w:marLeft w:val="0"/>
          <w:marRight w:val="0"/>
          <w:marTop w:val="0"/>
          <w:marBottom w:val="0"/>
          <w:divBdr>
            <w:top w:val="none" w:sz="0" w:space="0" w:color="auto"/>
            <w:left w:val="none" w:sz="0" w:space="0" w:color="auto"/>
            <w:bottom w:val="none" w:sz="0" w:space="0" w:color="auto"/>
            <w:right w:val="none" w:sz="0" w:space="0" w:color="auto"/>
          </w:divBdr>
        </w:div>
        <w:div w:id="1182549944">
          <w:marLeft w:val="0"/>
          <w:marRight w:val="0"/>
          <w:marTop w:val="0"/>
          <w:marBottom w:val="0"/>
          <w:divBdr>
            <w:top w:val="none" w:sz="0" w:space="0" w:color="auto"/>
            <w:left w:val="none" w:sz="0" w:space="0" w:color="auto"/>
            <w:bottom w:val="none" w:sz="0" w:space="0" w:color="auto"/>
            <w:right w:val="none" w:sz="0" w:space="0" w:color="auto"/>
          </w:divBdr>
        </w:div>
        <w:div w:id="1937783737">
          <w:marLeft w:val="0"/>
          <w:marRight w:val="0"/>
          <w:marTop w:val="0"/>
          <w:marBottom w:val="0"/>
          <w:divBdr>
            <w:top w:val="none" w:sz="0" w:space="0" w:color="auto"/>
            <w:left w:val="none" w:sz="0" w:space="0" w:color="auto"/>
            <w:bottom w:val="none" w:sz="0" w:space="0" w:color="auto"/>
            <w:right w:val="none" w:sz="0" w:space="0" w:color="auto"/>
          </w:divBdr>
        </w:div>
      </w:divsChild>
    </w:div>
    <w:div w:id="1103652096">
      <w:bodyDiv w:val="1"/>
      <w:marLeft w:val="0"/>
      <w:marRight w:val="0"/>
      <w:marTop w:val="0"/>
      <w:marBottom w:val="0"/>
      <w:divBdr>
        <w:top w:val="none" w:sz="0" w:space="0" w:color="auto"/>
        <w:left w:val="none" w:sz="0" w:space="0" w:color="auto"/>
        <w:bottom w:val="none" w:sz="0" w:space="0" w:color="auto"/>
        <w:right w:val="none" w:sz="0" w:space="0" w:color="auto"/>
      </w:divBdr>
      <w:divsChild>
        <w:div w:id="619337773">
          <w:marLeft w:val="0"/>
          <w:marRight w:val="0"/>
          <w:marTop w:val="0"/>
          <w:marBottom w:val="0"/>
          <w:divBdr>
            <w:top w:val="none" w:sz="0" w:space="0" w:color="auto"/>
            <w:left w:val="none" w:sz="0" w:space="0" w:color="auto"/>
            <w:bottom w:val="none" w:sz="0" w:space="0" w:color="auto"/>
            <w:right w:val="none" w:sz="0" w:space="0" w:color="auto"/>
          </w:divBdr>
        </w:div>
        <w:div w:id="1629093913">
          <w:marLeft w:val="0"/>
          <w:marRight w:val="0"/>
          <w:marTop w:val="0"/>
          <w:marBottom w:val="0"/>
          <w:divBdr>
            <w:top w:val="none" w:sz="0" w:space="0" w:color="auto"/>
            <w:left w:val="none" w:sz="0" w:space="0" w:color="auto"/>
            <w:bottom w:val="none" w:sz="0" w:space="0" w:color="auto"/>
            <w:right w:val="none" w:sz="0" w:space="0" w:color="auto"/>
          </w:divBdr>
        </w:div>
      </w:divsChild>
    </w:div>
    <w:div w:id="1223562870">
      <w:bodyDiv w:val="1"/>
      <w:marLeft w:val="0"/>
      <w:marRight w:val="0"/>
      <w:marTop w:val="0"/>
      <w:marBottom w:val="0"/>
      <w:divBdr>
        <w:top w:val="none" w:sz="0" w:space="0" w:color="auto"/>
        <w:left w:val="none" w:sz="0" w:space="0" w:color="auto"/>
        <w:bottom w:val="none" w:sz="0" w:space="0" w:color="auto"/>
        <w:right w:val="none" w:sz="0" w:space="0" w:color="auto"/>
      </w:divBdr>
      <w:divsChild>
        <w:div w:id="1100881174">
          <w:marLeft w:val="-225"/>
          <w:marRight w:val="-225"/>
          <w:marTop w:val="0"/>
          <w:marBottom w:val="0"/>
          <w:divBdr>
            <w:top w:val="none" w:sz="0" w:space="0" w:color="auto"/>
            <w:left w:val="none" w:sz="0" w:space="0" w:color="auto"/>
            <w:bottom w:val="none" w:sz="0" w:space="0" w:color="auto"/>
            <w:right w:val="none" w:sz="0" w:space="0" w:color="auto"/>
          </w:divBdr>
          <w:divsChild>
            <w:div w:id="1945073964">
              <w:marLeft w:val="0"/>
              <w:marRight w:val="0"/>
              <w:marTop w:val="0"/>
              <w:marBottom w:val="0"/>
              <w:divBdr>
                <w:top w:val="none" w:sz="0" w:space="0" w:color="auto"/>
                <w:left w:val="none" w:sz="0" w:space="0" w:color="auto"/>
                <w:bottom w:val="none" w:sz="0" w:space="0" w:color="auto"/>
                <w:right w:val="none" w:sz="0" w:space="0" w:color="auto"/>
              </w:divBdr>
              <w:divsChild>
                <w:div w:id="214122650">
                  <w:marLeft w:val="0"/>
                  <w:marRight w:val="0"/>
                  <w:marTop w:val="0"/>
                  <w:marBottom w:val="0"/>
                  <w:divBdr>
                    <w:top w:val="none" w:sz="0" w:space="0" w:color="auto"/>
                    <w:left w:val="none" w:sz="0" w:space="0" w:color="auto"/>
                    <w:bottom w:val="none" w:sz="0" w:space="0" w:color="auto"/>
                    <w:right w:val="none" w:sz="0" w:space="0" w:color="auto"/>
                  </w:divBdr>
                  <w:divsChild>
                    <w:div w:id="708188806">
                      <w:marLeft w:val="0"/>
                      <w:marRight w:val="0"/>
                      <w:marTop w:val="0"/>
                      <w:marBottom w:val="0"/>
                      <w:divBdr>
                        <w:top w:val="none" w:sz="0" w:space="0" w:color="auto"/>
                        <w:left w:val="none" w:sz="0" w:space="0" w:color="auto"/>
                        <w:bottom w:val="none" w:sz="0" w:space="0" w:color="auto"/>
                        <w:right w:val="none" w:sz="0" w:space="0" w:color="auto"/>
                      </w:divBdr>
                      <w:divsChild>
                        <w:div w:id="388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12672">
          <w:marLeft w:val="-225"/>
          <w:marRight w:val="-225"/>
          <w:marTop w:val="0"/>
          <w:marBottom w:val="0"/>
          <w:divBdr>
            <w:top w:val="none" w:sz="0" w:space="0" w:color="auto"/>
            <w:left w:val="none" w:sz="0" w:space="0" w:color="auto"/>
            <w:bottom w:val="none" w:sz="0" w:space="0" w:color="auto"/>
            <w:right w:val="none" w:sz="0" w:space="0" w:color="auto"/>
          </w:divBdr>
          <w:divsChild>
            <w:div w:id="192263747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46343006">
      <w:bodyDiv w:val="1"/>
      <w:marLeft w:val="0"/>
      <w:marRight w:val="0"/>
      <w:marTop w:val="0"/>
      <w:marBottom w:val="0"/>
      <w:divBdr>
        <w:top w:val="none" w:sz="0" w:space="0" w:color="auto"/>
        <w:left w:val="none" w:sz="0" w:space="0" w:color="auto"/>
        <w:bottom w:val="none" w:sz="0" w:space="0" w:color="auto"/>
        <w:right w:val="none" w:sz="0" w:space="0" w:color="auto"/>
      </w:divBdr>
      <w:divsChild>
        <w:div w:id="355158477">
          <w:marLeft w:val="0"/>
          <w:marRight w:val="0"/>
          <w:marTop w:val="0"/>
          <w:marBottom w:val="0"/>
          <w:divBdr>
            <w:top w:val="none" w:sz="0" w:space="0" w:color="auto"/>
            <w:left w:val="none" w:sz="0" w:space="0" w:color="auto"/>
            <w:bottom w:val="none" w:sz="0" w:space="0" w:color="auto"/>
            <w:right w:val="none" w:sz="0" w:space="0" w:color="auto"/>
          </w:divBdr>
        </w:div>
        <w:div w:id="1751003913">
          <w:marLeft w:val="0"/>
          <w:marRight w:val="0"/>
          <w:marTop w:val="0"/>
          <w:marBottom w:val="0"/>
          <w:divBdr>
            <w:top w:val="none" w:sz="0" w:space="0" w:color="auto"/>
            <w:left w:val="none" w:sz="0" w:space="0" w:color="auto"/>
            <w:bottom w:val="none" w:sz="0" w:space="0" w:color="auto"/>
            <w:right w:val="none" w:sz="0" w:space="0" w:color="auto"/>
          </w:divBdr>
        </w:div>
      </w:divsChild>
    </w:div>
    <w:div w:id="1926568811">
      <w:bodyDiv w:val="1"/>
      <w:marLeft w:val="0"/>
      <w:marRight w:val="0"/>
      <w:marTop w:val="0"/>
      <w:marBottom w:val="0"/>
      <w:divBdr>
        <w:top w:val="none" w:sz="0" w:space="0" w:color="auto"/>
        <w:left w:val="none" w:sz="0" w:space="0" w:color="auto"/>
        <w:bottom w:val="none" w:sz="0" w:space="0" w:color="auto"/>
        <w:right w:val="none" w:sz="0" w:space="0" w:color="auto"/>
      </w:divBdr>
      <w:divsChild>
        <w:div w:id="608270719">
          <w:marLeft w:val="0"/>
          <w:marRight w:val="0"/>
          <w:marTop w:val="0"/>
          <w:marBottom w:val="0"/>
          <w:divBdr>
            <w:top w:val="none" w:sz="0" w:space="0" w:color="auto"/>
            <w:left w:val="none" w:sz="0" w:space="0" w:color="auto"/>
            <w:bottom w:val="none" w:sz="0" w:space="0" w:color="auto"/>
            <w:right w:val="none" w:sz="0" w:space="0" w:color="auto"/>
          </w:divBdr>
        </w:div>
        <w:div w:id="1005092288">
          <w:marLeft w:val="0"/>
          <w:marRight w:val="0"/>
          <w:marTop w:val="0"/>
          <w:marBottom w:val="0"/>
          <w:divBdr>
            <w:top w:val="none" w:sz="0" w:space="0" w:color="auto"/>
            <w:left w:val="none" w:sz="0" w:space="0" w:color="auto"/>
            <w:bottom w:val="none" w:sz="0" w:space="0" w:color="auto"/>
            <w:right w:val="none" w:sz="0" w:space="0" w:color="auto"/>
          </w:divBdr>
        </w:div>
        <w:div w:id="1385253467">
          <w:marLeft w:val="0"/>
          <w:marRight w:val="0"/>
          <w:marTop w:val="0"/>
          <w:marBottom w:val="0"/>
          <w:divBdr>
            <w:top w:val="none" w:sz="0" w:space="0" w:color="auto"/>
            <w:left w:val="none" w:sz="0" w:space="0" w:color="auto"/>
            <w:bottom w:val="none" w:sz="0" w:space="0" w:color="auto"/>
            <w:right w:val="none" w:sz="0" w:space="0" w:color="auto"/>
          </w:divBdr>
        </w:div>
        <w:div w:id="497843007">
          <w:marLeft w:val="0"/>
          <w:marRight w:val="0"/>
          <w:marTop w:val="0"/>
          <w:marBottom w:val="0"/>
          <w:divBdr>
            <w:top w:val="none" w:sz="0" w:space="0" w:color="auto"/>
            <w:left w:val="none" w:sz="0" w:space="0" w:color="auto"/>
            <w:bottom w:val="none" w:sz="0" w:space="0" w:color="auto"/>
            <w:right w:val="none" w:sz="0" w:space="0" w:color="auto"/>
          </w:divBdr>
        </w:div>
        <w:div w:id="993338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truth-out.org/left-behind-american-youth-and-global-fight-democracy68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40F12-DBDB-416E-AEBD-FCC454C9C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7</Pages>
  <Words>2911</Words>
  <Characters>16596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20</cp:revision>
  <dcterms:created xsi:type="dcterms:W3CDTF">2012-04-26T01:58:00Z</dcterms:created>
  <dcterms:modified xsi:type="dcterms:W3CDTF">2012-04-28T03:02:00Z</dcterms:modified>
</cp:coreProperties>
</file>