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00170" w14:textId="77777777" w:rsidR="009439AA" w:rsidRPr="00280DEA" w:rsidRDefault="009439AA" w:rsidP="009439AA">
      <w:pPr>
        <w:rPr>
          <w:rFonts w:ascii="Times" w:hAnsi="Times"/>
        </w:rPr>
      </w:pPr>
      <w:r w:rsidRPr="00280DEA">
        <w:rPr>
          <w:rFonts w:ascii="Times" w:hAnsi="Times"/>
        </w:rPr>
        <w:t>Practical reason is the only way to generate moral obligations –</w:t>
      </w:r>
    </w:p>
    <w:p w14:paraId="1214097F" w14:textId="77777777" w:rsidR="009439AA" w:rsidRPr="00280DEA" w:rsidRDefault="009439AA" w:rsidP="009439AA">
      <w:pPr>
        <w:rPr>
          <w:rFonts w:ascii="Times" w:hAnsi="Times"/>
        </w:rPr>
      </w:pPr>
      <w:r w:rsidRPr="00280DEA">
        <w:rPr>
          <w:rFonts w:ascii="Times" w:hAnsi="Times"/>
          <w:b/>
        </w:rPr>
        <w:t>A</w:t>
      </w:r>
      <w:r w:rsidRPr="00280DEA">
        <w:rPr>
          <w:rFonts w:ascii="Times" w:hAnsi="Times"/>
        </w:rPr>
        <w:t xml:space="preserve">. </w:t>
      </w:r>
      <w:r w:rsidRPr="00280DEA">
        <w:rPr>
          <w:rFonts w:ascii="Times" w:hAnsi="Times"/>
          <w:b/>
        </w:rPr>
        <w:t>Bindingness</w:t>
      </w:r>
      <w:r w:rsidRPr="00280DEA">
        <w:rPr>
          <w:rFonts w:ascii="Times" w:hAnsi="Times"/>
        </w:rPr>
        <w:t xml:space="preserve"> – moral requirements must be absolutely necessary. An </w:t>
      </w:r>
      <w:r w:rsidRPr="00280DEA">
        <w:rPr>
          <w:rFonts w:ascii="Times" w:hAnsi="Times"/>
          <w:i/>
        </w:rPr>
        <w:t>a posteriori</w:t>
      </w:r>
      <w:r w:rsidRPr="00280DEA">
        <w:rPr>
          <w:rFonts w:ascii="Times" w:hAnsi="Times"/>
        </w:rPr>
        <w:t xml:space="preserve"> method doesn’t track truth – anything empirical </w:t>
      </w:r>
      <w:r w:rsidRPr="00280DEA">
        <w:rPr>
          <w:rFonts w:ascii="Times" w:hAnsi="Times"/>
          <w:i/>
        </w:rPr>
        <w:t>could have been otherwise</w:t>
      </w:r>
      <w:r w:rsidRPr="00280DEA">
        <w:rPr>
          <w:rFonts w:ascii="Times" w:hAnsi="Times"/>
        </w:rPr>
        <w:t>. The empirical world is always subject to change so were morality to be determined purely by empirical terms then we could never have a non-optional obligation to do something</w:t>
      </w:r>
    </w:p>
    <w:p w14:paraId="25BCFE84" w14:textId="77777777" w:rsidR="009439AA" w:rsidRPr="00280DEA" w:rsidRDefault="009439AA" w:rsidP="009439AA">
      <w:pPr>
        <w:rPr>
          <w:rFonts w:ascii="Times" w:hAnsi="Times"/>
          <w:b/>
          <w:i/>
          <w:u w:val="single"/>
        </w:rPr>
      </w:pPr>
      <w:r w:rsidRPr="00280DEA">
        <w:rPr>
          <w:rFonts w:ascii="Times" w:hAnsi="Times"/>
          <w:b/>
        </w:rPr>
        <w:t>B.</w:t>
      </w:r>
      <w:r w:rsidRPr="00280DEA">
        <w:rPr>
          <w:rFonts w:ascii="Times" w:hAnsi="Times"/>
        </w:rPr>
        <w:t xml:space="preserve"> </w:t>
      </w:r>
      <w:r w:rsidRPr="00280DEA">
        <w:rPr>
          <w:rFonts w:ascii="Times" w:hAnsi="Times"/>
          <w:b/>
        </w:rPr>
        <w:t>Action Theory</w:t>
      </w:r>
      <w:r w:rsidRPr="00280DEA">
        <w:rPr>
          <w:rFonts w:ascii="Times" w:hAnsi="Times"/>
        </w:rPr>
        <w:t xml:space="preserve">: To attach value to any identity means you must value yourself as someone who needs reasons to act and live. You can shed every identity except your human identity; we can shed conflicting impulses by choosing not to take them as reasons, but you cannot have reason to reject the value of the source of your moral reasons. Also means no aggregation - all good is good for someone, but there’s no one for WHOM maximization is good. </w:t>
      </w:r>
    </w:p>
    <w:p w14:paraId="5E7CDC54" w14:textId="77777777" w:rsidR="009439AA" w:rsidRPr="00280DEA" w:rsidRDefault="009439AA" w:rsidP="009439AA">
      <w:pPr>
        <w:rPr>
          <w:rFonts w:ascii="Times" w:hAnsi="Times"/>
        </w:rPr>
      </w:pPr>
      <w:r w:rsidRPr="00280DEA">
        <w:rPr>
          <w:rFonts w:ascii="Times" w:hAnsi="Times"/>
          <w:b/>
        </w:rPr>
        <w:t>C.</w:t>
      </w:r>
      <w:r w:rsidRPr="00280DEA">
        <w:rPr>
          <w:rFonts w:ascii="Times" w:hAnsi="Times"/>
        </w:rPr>
        <w:t xml:space="preserve"> </w:t>
      </w:r>
      <w:r w:rsidRPr="00280DEA">
        <w:rPr>
          <w:rFonts w:ascii="Times" w:hAnsi="Times"/>
          <w:b/>
        </w:rPr>
        <w:t>Phenomenal Determinism</w:t>
      </w:r>
      <w:r w:rsidRPr="00280DEA">
        <w:rPr>
          <w:rFonts w:ascii="Times" w:hAnsi="Times"/>
        </w:rPr>
        <w:t xml:space="preserve">: causal chains are unbroken per physics, so were ethics determined in the material world they would fail because any moral theory presupposes an agent with a freedom to choose, not subject to causal determination. </w:t>
      </w:r>
    </w:p>
    <w:p w14:paraId="771D5C34" w14:textId="77777777" w:rsidR="009439AA" w:rsidRPr="00280DEA" w:rsidRDefault="009439AA" w:rsidP="009439AA">
      <w:pPr>
        <w:rPr>
          <w:rFonts w:ascii="Times" w:hAnsi="Times"/>
        </w:rPr>
      </w:pPr>
      <w:r w:rsidRPr="00280DEA">
        <w:rPr>
          <w:rFonts w:ascii="Times" w:hAnsi="Times"/>
        </w:rPr>
        <w:t xml:space="preserve">Any valid practical judgment must be true </w:t>
      </w:r>
      <w:r w:rsidRPr="00280DEA">
        <w:rPr>
          <w:rFonts w:ascii="Times" w:hAnsi="Times"/>
          <w:u w:val="single"/>
        </w:rPr>
        <w:t>of</w:t>
      </w:r>
      <w:r w:rsidRPr="00280DEA">
        <w:rPr>
          <w:rFonts w:ascii="Times" w:hAnsi="Times"/>
        </w:rPr>
        <w:t xml:space="preserve"> every practical agent and </w:t>
      </w:r>
      <w:r w:rsidRPr="00280DEA">
        <w:rPr>
          <w:rFonts w:ascii="Times" w:hAnsi="Times"/>
          <w:u w:val="single"/>
        </w:rPr>
        <w:t>for</w:t>
      </w:r>
      <w:r w:rsidRPr="00280DEA">
        <w:rPr>
          <w:rFonts w:ascii="Times" w:hAnsi="Times"/>
          <w:i/>
        </w:rPr>
        <w:t xml:space="preserve"> </w:t>
      </w:r>
      <w:r w:rsidRPr="00280DEA">
        <w:rPr>
          <w:rFonts w:ascii="Times" w:hAnsi="Times"/>
        </w:rPr>
        <w:t xml:space="preserve">every agent since the only relevant feature is reason and not contingent circumstance. Rational agents cannot act on a maxim that hinders the outer freedom of others’ – that’s non-universalizable since it wills both an increase and decrease in agent’s freedom. </w:t>
      </w:r>
    </w:p>
    <w:p w14:paraId="3C6720FD" w14:textId="77777777" w:rsidR="009439AA" w:rsidRPr="00280DEA" w:rsidRDefault="009439AA" w:rsidP="009439AA">
      <w:pPr>
        <w:pStyle w:val="Heading4"/>
        <w:ind w:right="-900"/>
        <w:rPr>
          <w:rFonts w:ascii="Times" w:hAnsi="Times" w:cs="Times New Roman"/>
          <w:b w:val="0"/>
          <w:sz w:val="24"/>
          <w:szCs w:val="24"/>
        </w:rPr>
      </w:pPr>
      <w:r w:rsidRPr="00280DEA">
        <w:rPr>
          <w:rFonts w:ascii="Times" w:hAnsi="Times"/>
          <w:sz w:val="24"/>
          <w:szCs w:val="24"/>
        </w:rPr>
        <w:t>The standard is respecting freedom.</w:t>
      </w:r>
      <w:r w:rsidRPr="00280DEA">
        <w:rPr>
          <w:rFonts w:ascii="Times" w:hAnsi="Times" w:cs="Times New Roman"/>
          <w:b w:val="0"/>
          <w:sz w:val="24"/>
          <w:szCs w:val="24"/>
        </w:rPr>
        <w:t xml:space="preserve"> Prefer:</w:t>
      </w:r>
    </w:p>
    <w:p w14:paraId="5B696B8A" w14:textId="77777777" w:rsidR="009439AA" w:rsidRPr="00280DEA" w:rsidRDefault="009439AA" w:rsidP="009439AA">
      <w:pPr>
        <w:pStyle w:val="Heading4"/>
        <w:ind w:right="-900"/>
        <w:rPr>
          <w:rFonts w:ascii="Times" w:hAnsi="Times" w:cs="Times New Roman"/>
          <w:sz w:val="24"/>
          <w:szCs w:val="24"/>
        </w:rPr>
      </w:pPr>
      <w:r w:rsidRPr="00280DEA">
        <w:rPr>
          <w:rFonts w:ascii="Times" w:hAnsi="Times" w:cs="Times New Roman"/>
          <w:b w:val="0"/>
          <w:sz w:val="24"/>
          <w:szCs w:val="24"/>
        </w:rPr>
        <w:t>1. Performativity – freedom is the key to the process of justification of arguments. Willing that we should abide by their ethical theory presupposes that we own ourselves in the first place. Thus, denying self-ownership in the round automatically implies the truth of the aff framework.</w:t>
      </w:r>
      <w:r w:rsidRPr="00280DEA">
        <w:rPr>
          <w:rFonts w:ascii="Times" w:eastAsiaTheme="minorEastAsia" w:hAnsi="Times" w:cs="Times New Roman"/>
          <w:bCs w:val="0"/>
          <w:sz w:val="24"/>
          <w:szCs w:val="24"/>
        </w:rPr>
        <w:t xml:space="preserve">  </w:t>
      </w:r>
      <w:r w:rsidRPr="00280DEA">
        <w:rPr>
          <w:rFonts w:ascii="Times" w:hAnsi="Times" w:cs="Times New Roman"/>
          <w:sz w:val="24"/>
          <w:szCs w:val="24"/>
        </w:rPr>
        <w:t>Ostrowski on Hoppe</w:t>
      </w:r>
    </w:p>
    <w:p w14:paraId="764F80F8" w14:textId="77777777" w:rsidR="009439AA" w:rsidRPr="00280DEA" w:rsidRDefault="009439AA" w:rsidP="009439AA">
      <w:pPr>
        <w:ind w:right="-900"/>
        <w:rPr>
          <w:rFonts w:ascii="Times" w:hAnsi="Times"/>
        </w:rPr>
      </w:pPr>
      <w:r w:rsidRPr="00280DEA">
        <w:rPr>
          <w:rFonts w:ascii="Times" w:hAnsi="Times"/>
        </w:rPr>
        <w:t>James, , A SYMPOSIUM ON DRUG DECRIMINALIZATION: THE MORAL AND PRACTICAL CASE FOR DRUG LEGALIZATION. SPRING, 1990 18 Hofstra L. Rev. 607</w:t>
      </w:r>
    </w:p>
    <w:p w14:paraId="6313A340" w14:textId="77777777" w:rsidR="009439AA" w:rsidRPr="00280DEA" w:rsidRDefault="009439AA" w:rsidP="009439AA">
      <w:pPr>
        <w:ind w:right="-900"/>
        <w:rPr>
          <w:rStyle w:val="StyleUnderline"/>
          <w:rFonts w:ascii="Times" w:hAnsi="Times"/>
        </w:rPr>
      </w:pPr>
      <w:r w:rsidRPr="00280DEA">
        <w:rPr>
          <w:rFonts w:ascii="Times" w:hAnsi="Times"/>
          <w:sz w:val="12"/>
        </w:rPr>
        <w:t xml:space="preserve">"[A]rgumentation is a conflict-free way of interacting ... a mutual recognition of each person's exclusive control over his own body must be presupposed as long as there is argumentation." 112 Hoppe summarizes the complete argument as follows: </w:t>
      </w:r>
      <w:r w:rsidRPr="00280DEA">
        <w:rPr>
          <w:rStyle w:val="StyleUnderline"/>
          <w:rFonts w:ascii="Times" w:hAnsi="Times"/>
          <w:highlight w:val="yellow"/>
        </w:rPr>
        <w:t>Whenever a person claims</w:t>
      </w:r>
      <w:r w:rsidRPr="00280DEA">
        <w:rPr>
          <w:rStyle w:val="StyleUnderline"/>
          <w:rFonts w:ascii="Times" w:hAnsi="Times"/>
        </w:rPr>
        <w:t xml:space="preserve"> that </w:t>
      </w:r>
      <w:r w:rsidRPr="00280DEA">
        <w:rPr>
          <w:rStyle w:val="StyleUnderline"/>
          <w:rFonts w:ascii="Times" w:hAnsi="Times"/>
          <w:highlight w:val="yellow"/>
        </w:rPr>
        <w:t xml:space="preserve">some statement </w:t>
      </w:r>
      <w:r w:rsidRPr="00280DEA">
        <w:rPr>
          <w:rStyle w:val="StyleUnderline"/>
          <w:rFonts w:ascii="Times" w:hAnsi="Times"/>
        </w:rPr>
        <w:t xml:space="preserve">can be justified, </w:t>
      </w:r>
      <w:r w:rsidRPr="00280DEA">
        <w:rPr>
          <w:rStyle w:val="StyleUnderline"/>
          <w:rFonts w:ascii="Times" w:hAnsi="Times"/>
          <w:highlight w:val="yellow"/>
        </w:rPr>
        <w:t>[s]he</w:t>
      </w:r>
      <w:r w:rsidRPr="00280DEA">
        <w:rPr>
          <w:rFonts w:ascii="Times" w:hAnsi="Times"/>
          <w:sz w:val="12"/>
        </w:rPr>
        <w:t xml:space="preserve"> at least </w:t>
      </w:r>
      <w:r w:rsidRPr="00280DEA">
        <w:rPr>
          <w:rStyle w:val="StyleUnderline"/>
          <w:rFonts w:ascii="Times" w:hAnsi="Times"/>
          <w:highlight w:val="yellow"/>
        </w:rPr>
        <w:t>implicitly assumes</w:t>
      </w:r>
      <w:r w:rsidRPr="00280DEA">
        <w:rPr>
          <w:rFonts w:ascii="Times" w:hAnsi="Times"/>
          <w:sz w:val="12"/>
          <w:highlight w:val="yellow"/>
        </w:rPr>
        <w:t xml:space="preserve"> </w:t>
      </w:r>
      <w:r w:rsidRPr="00280DEA">
        <w:rPr>
          <w:rFonts w:ascii="Times" w:hAnsi="Times"/>
          <w:sz w:val="12"/>
        </w:rPr>
        <w:t>the following norm to be justified: "</w:t>
      </w:r>
      <w:r w:rsidRPr="00280DEA">
        <w:rPr>
          <w:rStyle w:val="StyleUnderline"/>
          <w:rFonts w:ascii="Times" w:hAnsi="Times"/>
          <w:highlight w:val="yellow"/>
        </w:rPr>
        <w:t>Nobody has the right to</w:t>
      </w:r>
      <w:r w:rsidRPr="00280DEA">
        <w:rPr>
          <w:rFonts w:ascii="Times" w:hAnsi="Times"/>
          <w:sz w:val="12"/>
          <w:highlight w:val="yellow"/>
        </w:rPr>
        <w:t xml:space="preserve"> </w:t>
      </w:r>
      <w:r w:rsidRPr="00280DEA">
        <w:rPr>
          <w:rFonts w:ascii="Times" w:hAnsi="Times"/>
          <w:sz w:val="12"/>
        </w:rPr>
        <w:t xml:space="preserve">uninvitedly aggress against the body of any other person and thus delimit or </w:t>
      </w:r>
      <w:r w:rsidRPr="00280DEA">
        <w:rPr>
          <w:rStyle w:val="StyleUnderline"/>
          <w:rFonts w:ascii="Times" w:hAnsi="Times"/>
          <w:highlight w:val="yellow"/>
        </w:rPr>
        <w:t>restrict anyone's control over [her]</w:t>
      </w:r>
      <w:r w:rsidRPr="00280DEA">
        <w:rPr>
          <w:rFonts w:ascii="Times" w:hAnsi="Times"/>
          <w:sz w:val="12"/>
          <w:highlight w:val="yellow"/>
        </w:rPr>
        <w:t xml:space="preserve"> </w:t>
      </w:r>
      <w:r w:rsidRPr="00280DEA">
        <w:rPr>
          <w:rFonts w:ascii="Times" w:hAnsi="Times"/>
          <w:sz w:val="12"/>
        </w:rPr>
        <w:t xml:space="preserve">his own </w:t>
      </w:r>
      <w:r w:rsidRPr="00280DEA">
        <w:rPr>
          <w:rStyle w:val="StyleUnderline"/>
          <w:rFonts w:ascii="Times" w:hAnsi="Times"/>
        </w:rPr>
        <w:t>body."</w:t>
      </w:r>
      <w:r w:rsidRPr="00280DEA">
        <w:rPr>
          <w:rFonts w:ascii="Times" w:hAnsi="Times"/>
          <w:sz w:val="12"/>
        </w:rPr>
        <w:t xml:space="preserve"> </w:t>
      </w:r>
      <w:r w:rsidRPr="00280DEA">
        <w:rPr>
          <w:rStyle w:val="StyleUnderline"/>
          <w:rFonts w:ascii="Times" w:hAnsi="Times"/>
        </w:rPr>
        <w:t>This</w:t>
      </w:r>
      <w:r w:rsidRPr="00280DEA">
        <w:rPr>
          <w:rFonts w:ascii="Times" w:hAnsi="Times"/>
          <w:sz w:val="12"/>
        </w:rPr>
        <w:t xml:space="preserve"> rule </w:t>
      </w:r>
      <w:r w:rsidRPr="00280DEA">
        <w:rPr>
          <w:rStyle w:val="StyleUnderline"/>
          <w:rFonts w:ascii="Times" w:hAnsi="Times"/>
        </w:rPr>
        <w:t xml:space="preserve">is implied in the concept of justification as argumentative justification. </w:t>
      </w:r>
      <w:r w:rsidRPr="00280DEA">
        <w:rPr>
          <w:rStyle w:val="StyleUnderline"/>
          <w:rFonts w:ascii="Times" w:hAnsi="Times"/>
          <w:highlight w:val="yellow"/>
        </w:rPr>
        <w:t>Justifying means justifying without having to rely on coercion</w:t>
      </w:r>
      <w:r w:rsidRPr="00280DEA">
        <w:rPr>
          <w:rStyle w:val="StyleUnderline"/>
          <w:rFonts w:ascii="Times" w:hAnsi="Times"/>
        </w:rPr>
        <w:t>.</w:t>
      </w:r>
      <w:r w:rsidRPr="00280DEA">
        <w:rPr>
          <w:rFonts w:ascii="Times" w:hAnsi="Times"/>
          <w:sz w:val="12"/>
        </w:rPr>
        <w:t xml:space="preserve"> In fact, if one formulates </w:t>
      </w:r>
      <w:r w:rsidRPr="00280DEA">
        <w:rPr>
          <w:rStyle w:val="StyleUnderline"/>
          <w:rFonts w:ascii="Times" w:hAnsi="Times"/>
        </w:rPr>
        <w:t>the opposite of this rule</w:t>
      </w:r>
      <w:r w:rsidRPr="00280DEA">
        <w:rPr>
          <w:rFonts w:ascii="Times" w:hAnsi="Times"/>
          <w:sz w:val="12"/>
        </w:rPr>
        <w:t>, i.e., "</w:t>
      </w:r>
      <w:r w:rsidRPr="00280DEA">
        <w:rPr>
          <w:rStyle w:val="StyleUnderline"/>
          <w:rFonts w:ascii="Times" w:hAnsi="Times"/>
        </w:rPr>
        <w:t>everybody has the right to uninvitedly aggress against other people</w:t>
      </w:r>
      <w:r w:rsidRPr="00280DEA">
        <w:rPr>
          <w:rFonts w:ascii="Times" w:hAnsi="Times"/>
          <w:sz w:val="12"/>
        </w:rPr>
        <w:t xml:space="preserve">" . . . then it is easy to see that this rule is not, and </w:t>
      </w:r>
      <w:r w:rsidRPr="00280DEA">
        <w:rPr>
          <w:rStyle w:val="StyleUnderline"/>
          <w:rFonts w:ascii="Times" w:hAnsi="Times"/>
        </w:rPr>
        <w:t>never could be, defended in argumentation. To do so would in fact have to presuppose the validity of</w:t>
      </w:r>
      <w:r w:rsidRPr="00280DEA">
        <w:rPr>
          <w:rFonts w:ascii="Times" w:hAnsi="Times"/>
          <w:sz w:val="12"/>
        </w:rPr>
        <w:t xml:space="preserve"> precisely its opposite, i.e., </w:t>
      </w:r>
      <w:r w:rsidRPr="00280DEA">
        <w:rPr>
          <w:rStyle w:val="StyleUnderline"/>
          <w:rFonts w:ascii="Times" w:hAnsi="Times"/>
        </w:rPr>
        <w:t>the</w:t>
      </w:r>
      <w:r w:rsidRPr="00280DEA">
        <w:rPr>
          <w:rFonts w:ascii="Times" w:hAnsi="Times"/>
          <w:sz w:val="12"/>
        </w:rPr>
        <w:t xml:space="preserve"> aforementioned </w:t>
      </w:r>
      <w:r w:rsidRPr="00280DEA">
        <w:rPr>
          <w:rStyle w:val="StyleUnderline"/>
          <w:rFonts w:ascii="Times" w:hAnsi="Times"/>
        </w:rPr>
        <w:t xml:space="preserve">principle of non-aggression. </w:t>
      </w:r>
    </w:p>
    <w:p w14:paraId="036AC384" w14:textId="77777777" w:rsidR="009439AA" w:rsidRPr="00280DEA" w:rsidRDefault="009439AA" w:rsidP="009439AA">
      <w:pPr>
        <w:ind w:right="-900"/>
        <w:rPr>
          <w:rStyle w:val="StyleUnderline"/>
          <w:rFonts w:ascii="Times" w:hAnsi="Times"/>
          <w:b w:val="0"/>
        </w:rPr>
      </w:pPr>
      <w:r w:rsidRPr="00280DEA">
        <w:rPr>
          <w:rStyle w:val="StyleUnderline"/>
          <w:rFonts w:ascii="Times" w:hAnsi="Times"/>
        </w:rPr>
        <w:t>Performativity precludes other justifications: we may think that other arguments are true but only performative ones are confirmed in round.</w:t>
      </w:r>
    </w:p>
    <w:p w14:paraId="31DB5CB2" w14:textId="77777777" w:rsidR="009439AA" w:rsidRDefault="009439AA" w:rsidP="009439AA">
      <w:pPr>
        <w:rPr>
          <w:b/>
        </w:rPr>
      </w:pPr>
      <w:r w:rsidRPr="00863EEA">
        <w:t>2.</w:t>
      </w:r>
      <w:r>
        <w:rPr>
          <w:b/>
        </w:rPr>
        <w:t xml:space="preserve"> </w:t>
      </w:r>
      <w:r w:rsidRPr="00863EEA">
        <w:t xml:space="preserve">The framework is a prerequisite to </w:t>
      </w:r>
      <w:r>
        <w:t xml:space="preserve">all </w:t>
      </w:r>
      <w:r w:rsidRPr="00863EEA">
        <w:t xml:space="preserve">ends based theories: </w:t>
      </w:r>
      <w:r w:rsidRPr="00C338CD">
        <w:t xml:space="preserve">Actions are unified by the structure of the will from their end to their means. It creates a cohesive whole instead of fragmented steps and explains why the agent is engaged in the subsidiary actions. </w:t>
      </w:r>
      <w:r w:rsidRPr="00C338CD">
        <w:rPr>
          <w:b/>
        </w:rPr>
        <w:t>Callard</w:t>
      </w:r>
      <w:r w:rsidRPr="00C338CD">
        <w:rPr>
          <w:rStyle w:val="FootnoteReference"/>
        </w:rPr>
        <w:footnoteReference w:id="1"/>
      </w:r>
    </w:p>
    <w:p w14:paraId="477FE5EA" w14:textId="77777777" w:rsidR="009439AA" w:rsidRDefault="009439AA" w:rsidP="009439AA">
      <w:pPr>
        <w:rPr>
          <w:b/>
        </w:rPr>
      </w:pPr>
    </w:p>
    <w:p w14:paraId="10A42644" w14:textId="77777777" w:rsidR="009439AA" w:rsidRPr="00651227" w:rsidRDefault="009439AA" w:rsidP="009439AA">
      <w:pPr>
        <w:rPr>
          <w:rStyle w:val="LinedDown"/>
        </w:rPr>
      </w:pPr>
      <w:r w:rsidRPr="00651227">
        <w:rPr>
          <w:rStyle w:val="LinedDown"/>
        </w:rPr>
        <w:lastRenderedPageBreak/>
        <w:t xml:space="preserve">If this is right, it sheds light on something crucially un-Aristotelian about Neo- Aristotelianism. Intentional actions often have something like the following structure: </w:t>
      </w:r>
      <w:r w:rsidRPr="00651227">
        <w:rPr>
          <w:rStyle w:val="Carded"/>
        </w:rPr>
        <w:t>the agent X-es in order to Y,</w:t>
      </w:r>
      <w:r w:rsidRPr="00651227">
        <w:rPr>
          <w:rStyle w:val="LinedDown"/>
        </w:rPr>
        <w:t xml:space="preserve"> </w:t>
      </w:r>
      <w:r w:rsidRPr="00651227">
        <w:rPr>
          <w:rStyle w:val="Carded"/>
        </w:rPr>
        <w:t>and his reason</w:t>
      </w:r>
      <w:r w:rsidRPr="00651227">
        <w:rPr>
          <w:rStyle w:val="LinedDown"/>
        </w:rPr>
        <w:t xml:space="preserve"> for Y-ing </w:t>
      </w:r>
      <w:r w:rsidRPr="00651227">
        <w:rPr>
          <w:rStyle w:val="Carded"/>
        </w:rPr>
        <w:t>is that it contributes to</w:t>
      </w:r>
      <w:r w:rsidRPr="00651227">
        <w:rPr>
          <w:rStyle w:val="LinedDown"/>
        </w:rPr>
        <w:t xml:space="preserve"> or makes possible </w:t>
      </w:r>
      <w:r w:rsidRPr="00651227">
        <w:rPr>
          <w:rStyle w:val="Carded"/>
        </w:rPr>
        <w:t>another</w:t>
      </w:r>
      <w:r w:rsidRPr="00651227">
        <w:rPr>
          <w:rStyle w:val="LinedDown"/>
        </w:rPr>
        <w:t xml:space="preserve"> desirable </w:t>
      </w:r>
      <w:r w:rsidRPr="00651227">
        <w:rPr>
          <w:rStyle w:val="Carded"/>
        </w:rPr>
        <w:t xml:space="preserve">action, Z. </w:t>
      </w:r>
      <w:r w:rsidRPr="00651227">
        <w:rPr>
          <w:rStyle w:val="LinedDown"/>
        </w:rPr>
        <w:t xml:space="preserve">On such an occasion, when asked what he is doing, the agent can often truthfully answer “I am X-ing” or “I am Y-ing” or “I am Z-ing.” For instance, to take up an example of Michael Thompson’s, </w:t>
      </w:r>
      <w:r w:rsidRPr="00651227">
        <w:rPr>
          <w:rStyle w:val="Carded"/>
        </w:rPr>
        <w:t>if he is cracking some eggs</w:t>
      </w:r>
      <w:r w:rsidRPr="00651227">
        <w:rPr>
          <w:rStyle w:val="LinedDown"/>
        </w:rPr>
        <w:t xml:space="preserve"> in order </w:t>
      </w:r>
      <w:r w:rsidRPr="00651227">
        <w:rPr>
          <w:rStyle w:val="Carded"/>
        </w:rPr>
        <w:t>to make and omelet</w:t>
      </w:r>
      <w:r w:rsidRPr="00651227">
        <w:rPr>
          <w:rStyle w:val="LinedDown"/>
        </w:rPr>
        <w:t xml:space="preserve">, and he is doing that </w:t>
      </w:r>
      <w:r w:rsidRPr="00651227">
        <w:rPr>
          <w:rStyle w:val="Carded"/>
        </w:rPr>
        <w:t xml:space="preserve">to make breakfast, he can answer “I am cracking eggs” or “I am making an omelet” or “I am making breakfast.” </w:t>
      </w:r>
      <w:r w:rsidRPr="00651227">
        <w:rPr>
          <w:rStyle w:val="LinedDown"/>
        </w:rPr>
        <w:t>[REF] It is hard to deny that something like this is usually going on when we act—though perhaps there are simple or basic actions for which another story must be told. So let’s call my story, ‘the story of nonbasic intentional action.’</w:t>
      </w:r>
    </w:p>
    <w:p w14:paraId="045CB388" w14:textId="77777777" w:rsidR="009439AA" w:rsidRPr="00441F86" w:rsidRDefault="009439AA" w:rsidP="00441F86">
      <w:pPr>
        <w:pStyle w:val="ListParagraph"/>
        <w:numPr>
          <w:ilvl w:val="0"/>
          <w:numId w:val="3"/>
        </w:numPr>
        <w:rPr>
          <w:color w:val="000000" w:themeColor="text1"/>
        </w:rPr>
      </w:pPr>
      <w:r>
        <w:t xml:space="preserve">Proves the aff framework is true because the ability to will ends is unified by action which makes freedom a necessary constraint. </w:t>
      </w:r>
      <w:r w:rsidRPr="00441F86">
        <w:rPr>
          <w:b/>
          <w:color w:val="000000" w:themeColor="text1"/>
        </w:rPr>
        <w:t>B.</w:t>
      </w:r>
      <w:r w:rsidRPr="00441F86">
        <w:rPr>
          <w:color w:val="000000" w:themeColor="text1"/>
        </w:rPr>
        <w:t xml:space="preserve"> Proves consequentialism impossible: It can’t provide the necessary ground for doing an action B since it isn’t </w:t>
      </w:r>
      <w:r w:rsidRPr="00441F86">
        <w:rPr>
          <w:i/>
          <w:color w:val="000000" w:themeColor="text1"/>
        </w:rPr>
        <w:t>the same premise</w:t>
      </w:r>
      <w:r w:rsidRPr="00441F86">
        <w:rPr>
          <w:color w:val="000000" w:themeColor="text1"/>
        </w:rPr>
        <w:t xml:space="preserve"> throughout time but different ones that happen to be the same. It can’t justify unifying subsidiary action. </w:t>
      </w:r>
    </w:p>
    <w:p w14:paraId="73601E0D" w14:textId="77777777" w:rsidR="00441F86" w:rsidRDefault="00441F86" w:rsidP="00441F86">
      <w:r>
        <w:t xml:space="preserve">3. Process of communication presupposes that the other has some shared ability to communicate or some universal ability to reason so my framework is constitutive of any communicative activity at all. We presuppose the universality of reason in the process of justification. </w:t>
      </w:r>
    </w:p>
    <w:p w14:paraId="496DDB06" w14:textId="77777777" w:rsidR="00441F86" w:rsidRPr="00441F86" w:rsidRDefault="00441F86" w:rsidP="00441F86">
      <w:pPr>
        <w:widowControl w:val="0"/>
        <w:spacing w:after="0" w:line="240" w:lineRule="auto"/>
        <w:jc w:val="both"/>
        <w:rPr>
          <w:color w:val="000000"/>
        </w:rPr>
      </w:pPr>
      <w:r>
        <w:t xml:space="preserve">4. </w:t>
      </w:r>
      <w:r w:rsidRPr="00A91DB1">
        <w:t>morality must be grounded in a priori facts since theoretical ones are determined – you cannot command someone to hold a desire or fall in love, but only to act from moral duty. Since the structure of reason exists independent of empirical circumstances, maxims must be universal since a reason for a rational agent is a reason for every rational agent</w:t>
      </w:r>
    </w:p>
    <w:p w14:paraId="16784A3A" w14:textId="77777777" w:rsidR="00441F86" w:rsidRPr="006377AE" w:rsidRDefault="00441F86" w:rsidP="00441F86"/>
    <w:p w14:paraId="1FC44CC4" w14:textId="77777777" w:rsidR="009439AA" w:rsidRDefault="009439AA" w:rsidP="009439AA">
      <w:pPr>
        <w:rPr>
          <w:rFonts w:eastAsiaTheme="majorEastAsia" w:cstheme="majorBidi"/>
          <w:b/>
          <w:bCs/>
          <w:sz w:val="26"/>
          <w:szCs w:val="26"/>
        </w:rPr>
      </w:pPr>
    </w:p>
    <w:p w14:paraId="48C1CFCC" w14:textId="77777777" w:rsidR="009439AA" w:rsidRPr="00293091" w:rsidRDefault="009439AA" w:rsidP="009439AA">
      <w:pPr>
        <w:rPr>
          <w:rFonts w:ascii="Times" w:hAnsi="Times"/>
          <w:color w:val="262626"/>
          <w:sz w:val="12"/>
          <w:szCs w:val="12"/>
        </w:rPr>
      </w:pPr>
      <w:r>
        <w:rPr>
          <w:rFonts w:eastAsiaTheme="majorEastAsia" w:cstheme="majorBidi"/>
          <w:b/>
          <w:bCs/>
          <w:sz w:val="26"/>
          <w:szCs w:val="26"/>
        </w:rPr>
        <w:t xml:space="preserve">First, </w:t>
      </w:r>
      <w:r>
        <w:rPr>
          <w:rFonts w:ascii="Times" w:hAnsi="Times"/>
        </w:rPr>
        <w:t>r</w:t>
      </w:r>
      <w:r w:rsidRPr="00293091">
        <w:rPr>
          <w:rFonts w:ascii="Times" w:hAnsi="Times"/>
        </w:rPr>
        <w:t xml:space="preserve">estricting free speech prevents the university from representing the views of the omnilateral will. </w:t>
      </w:r>
      <w:r w:rsidRPr="00293091">
        <w:rPr>
          <w:rFonts w:ascii="Times" w:hAnsi="Times"/>
          <w:b/>
        </w:rPr>
        <w:t xml:space="preserve">Suprenant 15 </w:t>
      </w:r>
      <w:r w:rsidRPr="00293091">
        <w:rPr>
          <w:rFonts w:ascii="Times" w:hAnsi="Times"/>
          <w:color w:val="262626"/>
          <w:sz w:val="12"/>
          <w:szCs w:val="12"/>
        </w:rPr>
        <w:t>Chris W. “Kant on the Virtues of a Free Society” April 7th 2015</w:t>
      </w:r>
    </w:p>
    <w:p w14:paraId="4E4DA1B8" w14:textId="77777777" w:rsidR="009439AA" w:rsidRPr="00293091" w:rsidRDefault="009439AA" w:rsidP="009439AA">
      <w:pPr>
        <w:rPr>
          <w:rFonts w:ascii="Times" w:hAnsi="Times"/>
          <w:b/>
          <w:u w:val="single"/>
        </w:rPr>
      </w:pPr>
      <w:r w:rsidRPr="00293091">
        <w:rPr>
          <w:rFonts w:ascii="Times" w:hAnsi="Times"/>
          <w:sz w:val="12"/>
          <w:szCs w:val="12"/>
        </w:rPr>
        <w:t>The second point is a bit less straightforward. His claim is that</w:t>
      </w:r>
      <w:r w:rsidRPr="00293091">
        <w:rPr>
          <w:rFonts w:ascii="Times" w:hAnsi="Times"/>
        </w:rPr>
        <w:t xml:space="preserve"> </w:t>
      </w:r>
      <w:r w:rsidRPr="00293091">
        <w:rPr>
          <w:rFonts w:ascii="Times" w:hAnsi="Times"/>
          <w:b/>
          <w:u w:val="single"/>
        </w:rPr>
        <w:t>a sovereign that outlaws free speech</w:t>
      </w:r>
      <w:r w:rsidRPr="00293091">
        <w:rPr>
          <w:rFonts w:ascii="Times" w:hAnsi="Times"/>
        </w:rPr>
        <w:t xml:space="preserve"> </w:t>
      </w:r>
      <w:r w:rsidRPr="00293091">
        <w:rPr>
          <w:rFonts w:ascii="Times" w:hAnsi="Times"/>
          <w:sz w:val="12"/>
          <w:szCs w:val="12"/>
        </w:rPr>
        <w:t>creates a condition</w:t>
      </w:r>
      <w:r w:rsidRPr="00293091">
        <w:rPr>
          <w:rFonts w:ascii="Times" w:hAnsi="Times"/>
        </w:rPr>
        <w:t xml:space="preserve"> </w:t>
      </w:r>
      <w:r w:rsidRPr="00293091">
        <w:rPr>
          <w:rFonts w:ascii="Times" w:hAnsi="Times"/>
          <w:sz w:val="12"/>
          <w:szCs w:val="12"/>
        </w:rPr>
        <w:t>where his actions</w:t>
      </w:r>
      <w:r w:rsidRPr="00293091">
        <w:rPr>
          <w:rFonts w:ascii="Times" w:hAnsi="Times"/>
        </w:rPr>
        <w:t xml:space="preserve"> </w:t>
      </w:r>
      <w:r w:rsidRPr="00293091">
        <w:rPr>
          <w:rFonts w:ascii="Times" w:hAnsi="Times"/>
          <w:b/>
          <w:u w:val="single"/>
        </w:rPr>
        <w:t>“put him in contradiction with himself.”</w:t>
      </w:r>
      <w:r w:rsidRPr="00293091">
        <w:rPr>
          <w:rFonts w:ascii="Times" w:hAnsi="Times"/>
        </w:rPr>
        <w:t xml:space="preserve"> </w:t>
      </w:r>
      <w:r w:rsidRPr="00293091">
        <w:rPr>
          <w:rFonts w:ascii="Times" w:hAnsi="Times"/>
          <w:sz w:val="12"/>
          <w:szCs w:val="12"/>
        </w:rPr>
        <w:t xml:space="preserve">This language is remarkably similar to what he uses in his moral theory to describe principles that violate the categorical imperative, Kant’s supreme principle of morality. In the </w:t>
      </w:r>
      <w:r w:rsidRPr="00293091">
        <w:rPr>
          <w:rFonts w:ascii="Times" w:hAnsi="Times"/>
          <w:i/>
          <w:iCs/>
          <w:sz w:val="12"/>
          <w:szCs w:val="12"/>
        </w:rPr>
        <w:t>Groundwork</w:t>
      </w:r>
      <w:r w:rsidRPr="00293091">
        <w:rPr>
          <w:rFonts w:ascii="Times" w:hAnsi="Times"/>
          <w:sz w:val="12"/>
          <w:szCs w:val="12"/>
        </w:rPr>
        <w:t>, Kant claims that when a principle of action fails when tested against the categorical imperative, it fails because something about that principle is contradictory. It may be the case that it is not possible to conceive of the action that comes about as a result of universalizing the underlying principle connected to the action (i.e., a contradiction in conception), or the result of universalizing the principle is self-defeating in some way (i.e., a contradiction in the will). In the case of the sovereign restricting freedom of the press, the contradiction appears to be more practical. Elsewhere Kant argues</w:t>
      </w:r>
      <w:r w:rsidRPr="00293091">
        <w:rPr>
          <w:rFonts w:ascii="Times" w:hAnsi="Times"/>
        </w:rPr>
        <w:t xml:space="preserve"> </w:t>
      </w:r>
      <w:r w:rsidRPr="00293091">
        <w:rPr>
          <w:rFonts w:ascii="Times" w:hAnsi="Times"/>
          <w:b/>
          <w:u w:val="single"/>
        </w:rPr>
        <w:t>what justifies sovereign authority is that his actions are supposed to represent the united will of the people</w:t>
      </w:r>
      <w:r w:rsidRPr="00293091">
        <w:rPr>
          <w:rFonts w:ascii="Times" w:hAnsi="Times"/>
        </w:rPr>
        <w:t xml:space="preserve"> </w:t>
      </w:r>
      <w:r w:rsidRPr="00293091">
        <w:rPr>
          <w:rFonts w:ascii="Times" w:hAnsi="Times"/>
          <w:sz w:val="12"/>
          <w:szCs w:val="12"/>
        </w:rPr>
        <w:t xml:space="preserve">(MM 6:313). </w:t>
      </w:r>
      <w:r w:rsidRPr="00293091">
        <w:rPr>
          <w:rFonts w:ascii="Times" w:hAnsi="Times"/>
          <w:b/>
          <w:u w:val="single"/>
        </w:rPr>
        <w:t>But a sovereign that denies free speech and otherwise undermines the conditions necessary to maintain a free society has made it impossible to gather the information needed to represent the will of the people appropriately.</w:t>
      </w:r>
      <w:r w:rsidRPr="00293091">
        <w:rPr>
          <w:rFonts w:ascii="Times" w:hAnsi="Times"/>
          <w:sz w:val="12"/>
          <w:szCs w:val="12"/>
        </w:rPr>
        <w:t xml:space="preserve"> In this way, Kant sees </w:t>
      </w:r>
      <w:r w:rsidRPr="00293091">
        <w:rPr>
          <w:rFonts w:ascii="Times" w:hAnsi="Times"/>
          <w:b/>
          <w:u w:val="single"/>
        </w:rPr>
        <w:t>any attempt</w:t>
      </w:r>
      <w:r w:rsidRPr="00293091">
        <w:rPr>
          <w:rFonts w:ascii="Times" w:hAnsi="Times"/>
        </w:rPr>
        <w:t xml:space="preserve"> </w:t>
      </w:r>
      <w:r w:rsidRPr="00293091">
        <w:rPr>
          <w:rFonts w:ascii="Times" w:hAnsi="Times"/>
          <w:sz w:val="12"/>
          <w:szCs w:val="12"/>
        </w:rPr>
        <w:t xml:space="preserve">by the sovereign </w:t>
      </w:r>
      <w:r w:rsidRPr="00293091">
        <w:rPr>
          <w:rFonts w:ascii="Times" w:hAnsi="Times"/>
          <w:b/>
          <w:u w:val="single"/>
        </w:rPr>
        <w:t>to limit</w:t>
      </w:r>
      <w:r w:rsidRPr="00293091">
        <w:rPr>
          <w:rFonts w:ascii="Times" w:hAnsi="Times"/>
        </w:rPr>
        <w:t xml:space="preserve"> </w:t>
      </w:r>
      <w:r w:rsidRPr="00293091">
        <w:rPr>
          <w:rFonts w:ascii="Times" w:hAnsi="Times"/>
          <w:sz w:val="12"/>
          <w:szCs w:val="12"/>
        </w:rPr>
        <w:t>or otherwise suppress the</w:t>
      </w:r>
      <w:r w:rsidRPr="00293091">
        <w:rPr>
          <w:rFonts w:ascii="Times" w:hAnsi="Times"/>
        </w:rPr>
        <w:t xml:space="preserve"> </w:t>
      </w:r>
      <w:r w:rsidRPr="00293091">
        <w:rPr>
          <w:rFonts w:ascii="Times" w:hAnsi="Times"/>
          <w:b/>
          <w:u w:val="single"/>
        </w:rPr>
        <w:t>free exchange of ideas</w:t>
      </w:r>
      <w:r w:rsidRPr="00293091">
        <w:rPr>
          <w:rFonts w:ascii="Times" w:hAnsi="Times"/>
          <w:sz w:val="12"/>
          <w:szCs w:val="12"/>
        </w:rPr>
        <w:t>, and, in particular, the exchange of ideas among the educated members of society (e.g., academics), as</w:t>
      </w:r>
      <w:r w:rsidRPr="00293091">
        <w:rPr>
          <w:rFonts w:ascii="Times" w:hAnsi="Times"/>
        </w:rPr>
        <w:t xml:space="preserve"> </w:t>
      </w:r>
      <w:r w:rsidRPr="00293091">
        <w:rPr>
          <w:rFonts w:ascii="Times" w:hAnsi="Times"/>
          <w:b/>
          <w:u w:val="single"/>
        </w:rPr>
        <w:t>undermining his own authority.</w:t>
      </w:r>
    </w:p>
    <w:p w14:paraId="1341FD2B" w14:textId="77777777" w:rsidR="009439AA" w:rsidRDefault="009439AA" w:rsidP="009439AA">
      <w:pPr>
        <w:rPr>
          <w:rFonts w:ascii="Times" w:hAnsi="Times"/>
        </w:rPr>
      </w:pPr>
      <w:r>
        <w:rPr>
          <w:rFonts w:ascii="Times" w:hAnsi="Times"/>
        </w:rPr>
        <w:t xml:space="preserve">Outweighs because it indicates the only thing that gives the government the inherent right to make and enforce laws is the people’s expression so the aff is conceptually impossible. </w:t>
      </w:r>
    </w:p>
    <w:p w14:paraId="659A0E9F" w14:textId="77777777" w:rsidR="009439AA" w:rsidRPr="00BD7020" w:rsidRDefault="009439AA" w:rsidP="009439AA">
      <w:pPr>
        <w:keepNext/>
        <w:keepLines/>
        <w:spacing w:before="40" w:after="0"/>
        <w:outlineLvl w:val="3"/>
        <w:rPr>
          <w:rFonts w:eastAsiaTheme="majorEastAsia" w:cstheme="majorBidi"/>
          <w:b/>
          <w:bCs/>
          <w:sz w:val="26"/>
          <w:szCs w:val="26"/>
        </w:rPr>
      </w:pPr>
      <w:r>
        <w:rPr>
          <w:b/>
        </w:rPr>
        <w:t xml:space="preserve">Second, </w:t>
      </w:r>
      <w:r>
        <w:rPr>
          <w:rFonts w:eastAsiaTheme="majorEastAsia" w:cstheme="majorBidi"/>
          <w:b/>
          <w:bCs/>
          <w:sz w:val="26"/>
          <w:szCs w:val="26"/>
        </w:rPr>
        <w:t>t</w:t>
      </w:r>
      <w:r w:rsidRPr="00BD7020">
        <w:rPr>
          <w:rFonts w:eastAsiaTheme="majorEastAsia" w:cstheme="majorBidi"/>
          <w:b/>
          <w:bCs/>
          <w:sz w:val="26"/>
          <w:szCs w:val="26"/>
        </w:rPr>
        <w:t xml:space="preserve">he omnilateral will is united by law, which is a limit on state authority. This outweighs: if they win </w:t>
      </w:r>
      <w:r w:rsidRPr="00BD7020">
        <w:rPr>
          <w:rFonts w:eastAsiaTheme="majorEastAsia" w:cstheme="majorBidi"/>
          <w:b/>
          <w:bCs/>
          <w:sz w:val="26"/>
          <w:szCs w:val="26"/>
          <w:u w:val="single"/>
        </w:rPr>
        <w:t>every argument</w:t>
      </w:r>
      <w:r w:rsidRPr="00BD7020">
        <w:rPr>
          <w:rFonts w:eastAsiaTheme="majorEastAsia" w:cstheme="majorBidi"/>
          <w:b/>
          <w:bCs/>
          <w:sz w:val="26"/>
          <w:szCs w:val="26"/>
        </w:rPr>
        <w:t xml:space="preserve"> it just proves the constitution is defective, </w:t>
      </w:r>
      <w:r w:rsidRPr="00BD7020">
        <w:rPr>
          <w:rFonts w:eastAsiaTheme="majorEastAsia" w:cstheme="majorBidi"/>
          <w:b/>
          <w:bCs/>
          <w:sz w:val="26"/>
          <w:szCs w:val="26"/>
          <w:u w:val="single"/>
        </w:rPr>
        <w:t>not</w:t>
      </w:r>
      <w:r w:rsidRPr="00BD7020">
        <w:rPr>
          <w:rFonts w:eastAsiaTheme="majorEastAsia" w:cstheme="majorBidi"/>
          <w:b/>
          <w:bCs/>
          <w:sz w:val="26"/>
          <w:szCs w:val="26"/>
        </w:rPr>
        <w:t xml:space="preserve"> that the state can ignore it.</w:t>
      </w:r>
    </w:p>
    <w:p w14:paraId="622FC5D9" w14:textId="77777777" w:rsidR="009439AA" w:rsidRPr="00BD7020" w:rsidRDefault="009439AA" w:rsidP="009439AA">
      <w:pPr>
        <w:rPr>
          <w:rFonts w:cs="Times New Roman"/>
          <w:sz w:val="16"/>
        </w:rPr>
      </w:pPr>
      <w:r w:rsidRPr="00BD7020">
        <w:rPr>
          <w:rFonts w:cs="Times New Roman"/>
          <w:sz w:val="16"/>
        </w:rPr>
        <w:t xml:space="preserve">Arthur, </w:t>
      </w:r>
      <w:r w:rsidRPr="00BD7020">
        <w:rPr>
          <w:rFonts w:cs="Times New Roman"/>
          <w:b/>
          <w:bCs/>
          <w:sz w:val="26"/>
        </w:rPr>
        <w:t>Ripstein</w:t>
      </w:r>
      <w:r w:rsidRPr="00BD7020">
        <w:rPr>
          <w:rFonts w:cs="Times New Roman"/>
          <w:sz w:val="16"/>
        </w:rPr>
        <w:t xml:space="preserve"> "Force and Freedom: Kant's Legal and Political Philosophy." (2009).</w:t>
      </w:r>
    </w:p>
    <w:p w14:paraId="5DC5F8BC" w14:textId="77777777" w:rsidR="009439AA" w:rsidRPr="00BD7020" w:rsidRDefault="009439AA" w:rsidP="009439AA">
      <w:pPr>
        <w:rPr>
          <w:rFonts w:cs="Times New Roman"/>
          <w:b/>
          <w:sz w:val="22"/>
          <w:u w:val="single"/>
        </w:rPr>
      </w:pPr>
      <w:r w:rsidRPr="00BD7020">
        <w:rPr>
          <w:rFonts w:cs="Times New Roman"/>
          <w:sz w:val="16"/>
        </w:rPr>
        <w:t xml:space="preserve">Kant’s third argument turns on the more general idea that </w:t>
      </w:r>
      <w:r w:rsidRPr="00BD7020">
        <w:rPr>
          <w:rFonts w:cs="Times New Roman"/>
          <w:b/>
          <w:sz w:val="22"/>
          <w:u w:val="single"/>
        </w:rPr>
        <w:t>a system of rights is only possible through an omnilateral will, and</w:t>
      </w:r>
      <w:r w:rsidRPr="00BD7020">
        <w:rPr>
          <w:rFonts w:cs="Times New Roman"/>
          <w:sz w:val="16"/>
        </w:rPr>
        <w:t xml:space="preserve"> the </w:t>
      </w:r>
      <w:r w:rsidRPr="00BD7020">
        <w:rPr>
          <w:rFonts w:cs="Times New Roman"/>
          <w:b/>
          <w:sz w:val="22"/>
          <w:u w:val="single"/>
        </w:rPr>
        <w:t>further</w:t>
      </w:r>
      <w:r w:rsidRPr="00BD7020">
        <w:rPr>
          <w:rFonts w:cs="Times New Roman"/>
          <w:sz w:val="16"/>
        </w:rPr>
        <w:t xml:space="preserve"> claim that </w:t>
      </w:r>
      <w:r w:rsidRPr="00BD7020">
        <w:rPr>
          <w:rFonts w:cs="Times New Roman"/>
          <w:b/>
          <w:sz w:val="22"/>
          <w:highlight w:val="yellow"/>
          <w:u w:val="single"/>
        </w:rPr>
        <w:t>an omnilateral will is only possible through institutions.</w:t>
      </w:r>
      <w:r w:rsidRPr="00BD7020">
        <w:rPr>
          <w:rFonts w:cs="Times New Roman"/>
          <w:sz w:val="16"/>
        </w:rPr>
        <w:t xml:space="preserve"> In the “General Remark” to Public Right, Kant summarizes the point by saying </w:t>
      </w:r>
      <w:r w:rsidRPr="00BD7020">
        <w:rPr>
          <w:rFonts w:cs="Times New Roman"/>
          <w:b/>
          <w:sz w:val="22"/>
          <w:u w:val="single"/>
        </w:rPr>
        <w:t>“a rightful condition is possible only by submission to its general legislative will,”</w:t>
      </w:r>
      <w:r w:rsidRPr="00BD7020">
        <w:rPr>
          <w:rFonts w:cs="Times New Roman"/>
          <w:sz w:val="16"/>
        </w:rPr>
        <w:t xml:space="preserve">22 reiterating the claim we saw in Chapter 7 that </w:t>
      </w:r>
      <w:r w:rsidRPr="00BD7020">
        <w:rPr>
          <w:rFonts w:ascii="Calibri" w:hAnsi="Calibri" w:cs="Calibri"/>
          <w:b/>
          <w:iCs/>
          <w:sz w:val="22"/>
          <w:highlight w:val="yellow"/>
          <w:u w:val="single"/>
          <w:bdr w:val="single" w:sz="8" w:space="0" w:color="auto"/>
        </w:rPr>
        <w:t>a people differs from a multitude only by being united under laws.</w:t>
      </w:r>
      <w:r w:rsidRPr="00BD7020">
        <w:rPr>
          <w:rFonts w:cs="Times New Roman"/>
          <w:b/>
          <w:sz w:val="22"/>
          <w:highlight w:val="yellow"/>
          <w:u w:val="single"/>
        </w:rPr>
        <w:t xml:space="preserve"> Any claim to act outside of the constitution cannot be</w:t>
      </w:r>
      <w:r w:rsidRPr="00BD7020">
        <w:rPr>
          <w:rFonts w:cs="Times New Roman"/>
          <w:b/>
          <w:sz w:val="22"/>
          <w:u w:val="single"/>
        </w:rPr>
        <w:t xml:space="preserve"> a claim to act </w:t>
      </w:r>
      <w:r w:rsidRPr="00BD7020">
        <w:rPr>
          <w:rFonts w:cs="Times New Roman"/>
          <w:b/>
          <w:sz w:val="22"/>
          <w:highlight w:val="yellow"/>
          <w:u w:val="single"/>
        </w:rPr>
        <w:t>on the part of the people, and must instead be merely</w:t>
      </w:r>
      <w:r w:rsidRPr="00BD7020">
        <w:rPr>
          <w:rFonts w:cs="Times New Roman"/>
          <w:b/>
          <w:sz w:val="22"/>
          <w:u w:val="single"/>
        </w:rPr>
        <w:t xml:space="preserve"> a </w:t>
      </w:r>
      <w:r w:rsidRPr="00BD7020">
        <w:rPr>
          <w:rFonts w:cs="Times New Roman"/>
          <w:b/>
          <w:sz w:val="22"/>
          <w:highlight w:val="yellow"/>
          <w:u w:val="single"/>
        </w:rPr>
        <w:t>unilateral</w:t>
      </w:r>
      <w:r w:rsidRPr="00BD7020">
        <w:rPr>
          <w:rFonts w:cs="Times New Roman"/>
          <w:b/>
          <w:sz w:val="22"/>
          <w:u w:val="single"/>
        </w:rPr>
        <w:t xml:space="preserve"> claim, and </w:t>
      </w:r>
      <w:r w:rsidRPr="00BD7020">
        <w:rPr>
          <w:rFonts w:cs="Times New Roman"/>
          <w:b/>
          <w:sz w:val="22"/>
          <w:highlight w:val="yellow"/>
          <w:u w:val="single"/>
        </w:rPr>
        <w:t>so not a claim of right.</w:t>
      </w:r>
      <w:r w:rsidRPr="00BD7020">
        <w:rPr>
          <w:rFonts w:cs="Times New Roman"/>
          <w:sz w:val="16"/>
        </w:rPr>
        <w:t xml:space="preserve"> The “legalistic” argument said that there was no juridical mechanism through which the people could reserve to itself the right of sedition or rebellion; this further argument says that </w:t>
      </w:r>
      <w:r w:rsidRPr="00BD7020">
        <w:rPr>
          <w:rFonts w:cs="Times New Roman"/>
          <w:b/>
          <w:sz w:val="22"/>
          <w:u w:val="single"/>
        </w:rPr>
        <w:t>there is no people except as represented by law.</w:t>
      </w:r>
      <w:r w:rsidRPr="00BD7020">
        <w:rPr>
          <w:rFonts w:cs="Times New Roman"/>
          <w:sz w:val="16"/>
        </w:rPr>
        <w:t xml:space="preserve"> The first argument suggested that revolution could not be made legal (and, because of Kant’s account of legality, could not be made moral); this argument aims to show that the right to revolution is impossible. The only way to understand the revolutionary’s claim is as the right to plunge everyone into a state of nature for his or her own private purpose, because the revolutionary cannot coherently talk about acting for the people. </w:t>
      </w:r>
      <w:r w:rsidRPr="00BD7020">
        <w:rPr>
          <w:rFonts w:cs="Times New Roman"/>
          <w:b/>
          <w:sz w:val="22"/>
          <w:u w:val="single"/>
        </w:rPr>
        <w:t>The juridical nature</w:t>
      </w:r>
      <w:r w:rsidRPr="00BD7020">
        <w:rPr>
          <w:rFonts w:cs="Times New Roman"/>
          <w:sz w:val="16"/>
        </w:rPr>
        <w:t xml:space="preserve"> of Kant’s argument </w:t>
      </w:r>
      <w:r w:rsidRPr="00BD7020">
        <w:rPr>
          <w:rFonts w:cs="Times New Roman"/>
          <w:b/>
          <w:sz w:val="22"/>
          <w:u w:val="single"/>
        </w:rPr>
        <w:t>leads to an exceptionless formulation:</w:t>
      </w:r>
      <w:r w:rsidRPr="00BD7020">
        <w:rPr>
          <w:rFonts w:cs="Times New Roman"/>
          <w:sz w:val="16"/>
        </w:rPr>
        <w:t xml:space="preserve"> there can be no right to revolution. The same juridical nature leads to an inherent limitation on its scope. It applies only to a rightful condition. Anything satisfying the postulate of public right’s requirement to “enter a condition in which each may be rendered what is his” counts as a rightful condition, and so in one sense there can never be a right of revolution against a state. Thus </w:t>
      </w:r>
      <w:r w:rsidRPr="00BD7020">
        <w:rPr>
          <w:rFonts w:cs="Times New Roman"/>
          <w:b/>
          <w:sz w:val="22"/>
          <w:highlight w:val="yellow"/>
          <w:u w:val="single"/>
        </w:rPr>
        <w:t>the fact that the state commits some injustice is something that citizens must simply “put up with.”</w:t>
      </w:r>
      <w:r w:rsidRPr="00BD7020">
        <w:rPr>
          <w:rFonts w:cs="Times New Roman"/>
          <w:b/>
          <w:sz w:val="22"/>
          <w:u w:val="single"/>
        </w:rPr>
        <w:t xml:space="preserve"> </w:t>
      </w:r>
    </w:p>
    <w:p w14:paraId="0EE43B83" w14:textId="77777777" w:rsidR="009439AA" w:rsidRPr="00BD7020" w:rsidRDefault="009439AA" w:rsidP="009439AA">
      <w:r w:rsidRPr="00BD7020">
        <w:rPr>
          <w:rFonts w:cs="Times New Roman"/>
        </w:rPr>
        <w:t xml:space="preserve">It’s a question of permissible means: if someone ought to donate money to a starving person, that doesn’t mean you’re entitled to steal from them to give it to charity.  </w:t>
      </w:r>
    </w:p>
    <w:p w14:paraId="64CBC3B0" w14:textId="77777777" w:rsidR="009439AA" w:rsidRDefault="009439AA" w:rsidP="009439AA">
      <w:pPr>
        <w:rPr>
          <w:rFonts w:ascii="Times" w:hAnsi="Times"/>
        </w:rPr>
      </w:pPr>
      <w:r>
        <w:rPr>
          <w:b/>
        </w:rPr>
        <w:t xml:space="preserve">Third, </w:t>
      </w:r>
      <w:r w:rsidRPr="00293091">
        <w:rPr>
          <w:rFonts w:ascii="Times" w:hAnsi="Times"/>
        </w:rPr>
        <w:t xml:space="preserve">Speech and language is not intrinsically violent: </w:t>
      </w:r>
      <w:r w:rsidRPr="00FA7B71">
        <w:rPr>
          <w:rFonts w:ascii="Times" w:hAnsi="Times"/>
          <w:b/>
        </w:rPr>
        <w:t xml:space="preserve">A. </w:t>
      </w:r>
      <w:r w:rsidRPr="00293091">
        <w:rPr>
          <w:rFonts w:ascii="Times" w:hAnsi="Times"/>
        </w:rPr>
        <w:t xml:space="preserve">the only possible issues with it come with its implementation, which means that it is not harmful in itself. </w:t>
      </w:r>
      <w:r>
        <w:rPr>
          <w:rFonts w:ascii="Times" w:hAnsi="Times"/>
        </w:rPr>
        <w:t xml:space="preserve">An argument only has an impact insofar as the conseuquence of the speech is a particular reaction, which means its not a priori good or bad so cant link to the framework. </w:t>
      </w:r>
      <w:r w:rsidRPr="00FA7B71">
        <w:rPr>
          <w:rFonts w:ascii="Times" w:hAnsi="Times"/>
          <w:b/>
        </w:rPr>
        <w:t>B.</w:t>
      </w:r>
      <w:r>
        <w:rPr>
          <w:rFonts w:ascii="Times" w:hAnsi="Times"/>
        </w:rPr>
        <w:t xml:space="preserve"> if the intention of the speech is the thing that is bad, then restricting the instantiation of the speech isn’t directly getting rid of the freedom violation. </w:t>
      </w:r>
    </w:p>
    <w:p w14:paraId="781F327E" w14:textId="77777777" w:rsidR="009439AA" w:rsidRPr="00FA7B71" w:rsidRDefault="009439AA" w:rsidP="009439AA">
      <w:pPr>
        <w:rPr>
          <w:rFonts w:ascii="Times" w:hAnsi="Times" w:cs="Times New Roman"/>
          <w:b/>
          <w:sz w:val="12"/>
          <w:szCs w:val="12"/>
        </w:rPr>
      </w:pPr>
      <w:r>
        <w:rPr>
          <w:rFonts w:ascii="Times" w:hAnsi="Times" w:cs="Times New Roman"/>
          <w:b/>
          <w:bCs/>
        </w:rPr>
        <w:t xml:space="preserve">Fourth, </w:t>
      </w:r>
      <w:r w:rsidRPr="00FA7B71">
        <w:rPr>
          <w:rFonts w:ascii="Times" w:hAnsi="Times" w:cs="Times New Roman"/>
          <w:bCs/>
        </w:rPr>
        <w:t>Freedom of speech is a necessary freedom: governments cannot put any restrictions on it no matter what the content of the speech is. Lambert 16</w:t>
      </w:r>
      <w:r w:rsidRPr="00FA7B71">
        <w:rPr>
          <w:rFonts w:ascii="Times" w:hAnsi="Times" w:cs="Times New Roman"/>
          <w:b/>
        </w:rPr>
        <w:t xml:space="preserve"> </w:t>
      </w:r>
      <w:r w:rsidRPr="00FA7B71">
        <w:rPr>
          <w:rFonts w:ascii="Times" w:hAnsi="Times" w:cs="Times New Roman"/>
          <w:sz w:val="16"/>
        </w:rPr>
        <w:t>(Saber, writer @ being libertarian, “The Degradation of Free Speech and Personal Liberty,” April 9, 2016, https://beinglibertarian.com/the-degradation-of-free-speech-and-personal-liberty///</w:t>
      </w:r>
      <w:hyperlink r:id="rId7" w:history="1">
        <w:r w:rsidRPr="00FA7B71">
          <w:rPr>
            <w:rFonts w:ascii="Times" w:hAnsi="Times" w:cs="Times New Roman"/>
            <w:sz w:val="16"/>
          </w:rPr>
          <w:t>LADI</w:t>
        </w:r>
      </w:hyperlink>
      <w:r w:rsidRPr="00FA7B71">
        <w:rPr>
          <w:rFonts w:ascii="Times" w:hAnsi="Times" w:cs="Times New Roman"/>
          <w:sz w:val="16"/>
        </w:rPr>
        <w:t>)</w:t>
      </w:r>
    </w:p>
    <w:p w14:paraId="5FE0F9C4" w14:textId="77777777" w:rsidR="009439AA" w:rsidRPr="00FA7B71" w:rsidRDefault="009439AA" w:rsidP="009439AA">
      <w:pPr>
        <w:rPr>
          <w:rFonts w:ascii="Times" w:hAnsi="Times" w:cs="Times New Roman"/>
          <w:sz w:val="16"/>
        </w:rPr>
      </w:pPr>
      <w:r w:rsidRPr="00FA7B71">
        <w:rPr>
          <w:rFonts w:ascii="Times" w:hAnsi="Times" w:cs="Times New Roman"/>
          <w:b/>
          <w:sz w:val="12"/>
          <w:szCs w:val="12"/>
        </w:rPr>
        <w:t xml:space="preserve">Many </w:t>
      </w:r>
      <w:r w:rsidRPr="00FA7B71">
        <w:rPr>
          <w:rFonts w:ascii="Times" w:hAnsi="Times" w:cs="Times New Roman"/>
          <w:sz w:val="12"/>
          <w:szCs w:val="12"/>
        </w:rPr>
        <w:t>individuals in society claim that they live in a free nation full of individual liberties</w:t>
      </w:r>
      <w:r w:rsidRPr="00FA7B71">
        <w:rPr>
          <w:rFonts w:ascii="Times" w:hAnsi="Times" w:cs="Times New Roman"/>
          <w:b/>
          <w:sz w:val="12"/>
          <w:szCs w:val="12"/>
        </w:rPr>
        <w:t xml:space="preserve">. </w:t>
      </w:r>
      <w:r w:rsidRPr="00FA7B71">
        <w:rPr>
          <w:rFonts w:ascii="Times" w:hAnsi="Times" w:cs="Times New Roman"/>
          <w:sz w:val="12"/>
          <w:szCs w:val="12"/>
        </w:rPr>
        <w:t>North American constitutions</w:t>
      </w:r>
      <w:r w:rsidRPr="00FA7B71">
        <w:rPr>
          <w:rFonts w:ascii="Times" w:hAnsi="Times" w:cs="Times New Roman"/>
          <w:b/>
          <w:sz w:val="12"/>
          <w:szCs w:val="12"/>
        </w:rPr>
        <w:t xml:space="preserve"> such as the ones implemented in the United States and Canada </w:t>
      </w:r>
      <w:r w:rsidRPr="00FA7B71">
        <w:rPr>
          <w:rFonts w:ascii="Times" w:hAnsi="Times" w:cs="Times New Roman"/>
          <w:sz w:val="12"/>
          <w:szCs w:val="12"/>
        </w:rPr>
        <w:t>allow for freedom of speech</w:t>
      </w:r>
      <w:r w:rsidRPr="00FA7B71">
        <w:rPr>
          <w:rFonts w:ascii="Times" w:hAnsi="Times" w:cs="Times New Roman"/>
          <w:b/>
          <w:sz w:val="12"/>
          <w:szCs w:val="12"/>
        </w:rPr>
        <w:t xml:space="preserve">. However, </w:t>
      </w:r>
      <w:r w:rsidRPr="00FA7B71">
        <w:rPr>
          <w:rFonts w:ascii="Times" w:hAnsi="Times" w:cs="Times New Roman"/>
          <w:sz w:val="12"/>
          <w:szCs w:val="12"/>
        </w:rPr>
        <w:t>it is evident that the government has implemented</w:t>
      </w:r>
      <w:r w:rsidRPr="00FA7B71">
        <w:rPr>
          <w:rFonts w:ascii="Times" w:hAnsi="Times" w:cs="Times New Roman"/>
          <w:b/>
          <w:sz w:val="12"/>
          <w:szCs w:val="12"/>
        </w:rPr>
        <w:t xml:space="preserve"> and enforced </w:t>
      </w:r>
      <w:r w:rsidRPr="00FA7B71">
        <w:rPr>
          <w:rFonts w:ascii="Times" w:hAnsi="Times" w:cs="Times New Roman"/>
          <w:sz w:val="12"/>
          <w:szCs w:val="12"/>
        </w:rPr>
        <w:t>policies to the contrary</w:t>
      </w:r>
      <w:r w:rsidRPr="00FA7B71">
        <w:rPr>
          <w:rFonts w:ascii="Times" w:hAnsi="Times" w:cs="Times New Roman"/>
          <w:b/>
          <w:sz w:val="12"/>
          <w:szCs w:val="12"/>
        </w:rPr>
        <w:t>. There are a plethora</w:t>
      </w:r>
      <w:r w:rsidRPr="00FA7B71">
        <w:rPr>
          <w:rFonts w:ascii="Times" w:hAnsi="Times" w:cs="Times New Roman"/>
          <w:sz w:val="16"/>
        </w:rPr>
        <w:t xml:space="preserve"> of entertainment programs that have strict </w:t>
      </w:r>
      <w:r w:rsidRPr="00FA7B71">
        <w:rPr>
          <w:rFonts w:ascii="Times" w:hAnsi="Times" w:cs="Times New Roman"/>
          <w:b/>
          <w:sz w:val="22"/>
          <w:u w:val="single"/>
        </w:rPr>
        <w:t>censorship policies</w:t>
      </w:r>
      <w:r w:rsidRPr="00FA7B71">
        <w:rPr>
          <w:rFonts w:ascii="Times" w:hAnsi="Times" w:cs="Times New Roman"/>
          <w:sz w:val="16"/>
        </w:rPr>
        <w:t xml:space="preserve"> that </w:t>
      </w:r>
      <w:r w:rsidRPr="00FA7B71">
        <w:rPr>
          <w:rFonts w:ascii="Times" w:hAnsi="Times" w:cs="Times New Roman"/>
          <w:b/>
          <w:sz w:val="22"/>
          <w:u w:val="single"/>
        </w:rPr>
        <w:t xml:space="preserve">go against freedom </w:t>
      </w:r>
      <w:r w:rsidRPr="00FA7B71">
        <w:rPr>
          <w:rFonts w:ascii="Times" w:hAnsi="Times" w:cs="Times New Roman"/>
          <w:sz w:val="16"/>
        </w:rPr>
        <w:t xml:space="preserve">of speech as it disallows, for example, television producers and musicians to use words or phrases that may be offensive directly or indirectly to a person or group. Regardless, if it is possibly offensive to one or many, the U.S. and Canadian constitutions allow for individuals to say very controversial things. However, </w:t>
      </w:r>
      <w:r w:rsidRPr="00FA7B71">
        <w:rPr>
          <w:rFonts w:ascii="Times" w:hAnsi="Times" w:cs="Times New Roman"/>
          <w:sz w:val="12"/>
          <w:szCs w:val="12"/>
        </w:rPr>
        <w:t>restricting one’s freedom of speech</w:t>
      </w:r>
      <w:r w:rsidRPr="00FA7B71">
        <w:rPr>
          <w:rFonts w:ascii="Times" w:hAnsi="Times" w:cs="Times New Roman"/>
          <w:b/>
          <w:sz w:val="12"/>
          <w:szCs w:val="12"/>
        </w:rPr>
        <w:t xml:space="preserve"> in the form of censorship </w:t>
      </w:r>
      <w:r w:rsidRPr="00FA7B71">
        <w:rPr>
          <w:rFonts w:ascii="Times" w:hAnsi="Times" w:cs="Times New Roman"/>
          <w:sz w:val="12"/>
          <w:szCs w:val="12"/>
        </w:rPr>
        <w:t>greatly impacts the exchange of ideas</w:t>
      </w:r>
      <w:r w:rsidRPr="00FA7B71">
        <w:rPr>
          <w:rFonts w:ascii="Times" w:hAnsi="Times" w:cs="Times New Roman"/>
          <w:sz w:val="16"/>
        </w:rPr>
        <w:t xml:space="preserve"> that are said to contribute to the (possibly) improvement of society. </w:t>
      </w:r>
      <w:r w:rsidRPr="00FA7B71">
        <w:rPr>
          <w:rFonts w:ascii="Times" w:hAnsi="Times" w:cs="Times New Roman"/>
          <w:b/>
          <w:sz w:val="22"/>
          <w:u w:val="single"/>
        </w:rPr>
        <w:t>It is not up to the government to decide what individuals choose to say</w:t>
      </w:r>
      <w:r w:rsidRPr="00FA7B71">
        <w:rPr>
          <w:rFonts w:ascii="Times" w:hAnsi="Times" w:cs="Times New Roman"/>
          <w:sz w:val="16"/>
        </w:rPr>
        <w:t xml:space="preserve">, read, or hear, and it should not be up to the government to decide what is acceptable within society. The Federal Communications Commission (FCC) in the United States controls all forms of television broadcasting and claims “it is a violation of federal law to air obscene programming at any time. It is also a violation of federal law to air indecent programming or profane language during certain hours.” It is quite clear that </w:t>
      </w:r>
      <w:r w:rsidRPr="00FA7B71">
        <w:rPr>
          <w:rFonts w:ascii="Times" w:hAnsi="Times" w:cs="Times New Roman"/>
          <w:sz w:val="12"/>
          <w:szCs w:val="12"/>
        </w:rPr>
        <w:t>censorship by institutional power is a way to control a society</w:t>
      </w:r>
      <w:r w:rsidRPr="00FA7B71">
        <w:rPr>
          <w:rFonts w:ascii="Times" w:hAnsi="Times" w:cs="Times New Roman"/>
          <w:b/>
          <w:sz w:val="12"/>
          <w:szCs w:val="12"/>
        </w:rPr>
        <w:t xml:space="preserve"> i</w:t>
      </w:r>
      <w:r w:rsidRPr="00FA7B71">
        <w:rPr>
          <w:rFonts w:ascii="Times" w:hAnsi="Times" w:cs="Times New Roman"/>
          <w:sz w:val="16"/>
        </w:rPr>
        <w:t xml:space="preserve">n the sense that it determines what individuals in society can legally say, hear, or read. </w:t>
      </w:r>
      <w:r w:rsidRPr="00FA7B71">
        <w:rPr>
          <w:rFonts w:ascii="Times" w:hAnsi="Times" w:cs="Times New Roman"/>
          <w:sz w:val="12"/>
          <w:szCs w:val="12"/>
        </w:rPr>
        <w:t>It is against the majoritarian virtues</w:t>
      </w:r>
      <w:r w:rsidRPr="00FA7B71">
        <w:rPr>
          <w:rFonts w:ascii="Times" w:hAnsi="Times" w:cs="Times New Roman"/>
          <w:b/>
          <w:sz w:val="12"/>
          <w:szCs w:val="12"/>
        </w:rPr>
        <w:t xml:space="preserve"> and values </w:t>
      </w:r>
      <w:r w:rsidRPr="00FA7B71">
        <w:rPr>
          <w:rFonts w:ascii="Times" w:hAnsi="Times" w:cs="Times New Roman"/>
          <w:sz w:val="12"/>
          <w:szCs w:val="12"/>
        </w:rPr>
        <w:t>that are constitutionally instilled within a society, and i</w:t>
      </w:r>
      <w:r w:rsidRPr="00FA7B71">
        <w:rPr>
          <w:rFonts w:ascii="Times" w:hAnsi="Times" w:cs="Times New Roman"/>
          <w:b/>
          <w:sz w:val="22"/>
          <w:u w:val="single"/>
        </w:rPr>
        <w:t xml:space="preserve">s often paralleled to a form of dictatorship – </w:t>
      </w:r>
      <w:r w:rsidRPr="00FA7B71">
        <w:rPr>
          <w:rFonts w:ascii="Times" w:hAnsi="Times" w:cs="Calibri"/>
          <w:b/>
          <w:iCs/>
          <w:sz w:val="22"/>
          <w:u w:val="single"/>
          <w:bdr w:val="single" w:sz="8" w:space="0" w:color="auto"/>
        </w:rPr>
        <w:t>no matter how miniscule</w:t>
      </w:r>
      <w:r w:rsidRPr="00FA7B71">
        <w:rPr>
          <w:rFonts w:ascii="Times" w:hAnsi="Times" w:cs="Times New Roman"/>
          <w:sz w:val="16"/>
        </w:rPr>
        <w:t>.</w:t>
      </w:r>
    </w:p>
    <w:p w14:paraId="54DAC6EB" w14:textId="77777777" w:rsidR="009439AA" w:rsidRDefault="009439AA" w:rsidP="009439AA">
      <w:pPr>
        <w:pStyle w:val="Heading4"/>
        <w:rPr>
          <w:b w:val="0"/>
        </w:rPr>
      </w:pPr>
      <w:r>
        <w:rPr>
          <w:rFonts w:ascii="Times" w:hAnsi="Times"/>
          <w:b w:val="0"/>
          <w:sz w:val="24"/>
        </w:rPr>
        <w:t xml:space="preserve">This outweighs because hindering a hindrance is not permissible: </w:t>
      </w:r>
      <w:r w:rsidRPr="00CB6B12">
        <w:rPr>
          <w:b w:val="0"/>
          <w:sz w:val="24"/>
          <w:szCs w:val="24"/>
        </w:rPr>
        <w:t>A.</w:t>
      </w:r>
      <w:r>
        <w:rPr>
          <w:b w:val="0"/>
          <w:sz w:val="24"/>
          <w:szCs w:val="24"/>
        </w:rPr>
        <w:t xml:space="preserve"> </w:t>
      </w:r>
      <w:r w:rsidRPr="00CB6B12">
        <w:rPr>
          <w:b w:val="0"/>
          <w:sz w:val="24"/>
          <w:szCs w:val="24"/>
        </w:rPr>
        <w:t xml:space="preserve"> They say in a state of nature, you don’t know if others will respect your freedom. But this just means there’s a risk others will violate your freedom. This is not itself a violation of freedom. B. Even if both parties must accept the authority of a third party with power over both of them, since even if people were perfectly nice and good, the state of nature would still violate freedom because it lacks a structural guarantee. But for this very reason, they fail to end the state of nature. There’s still no third party with authority </w:t>
      </w:r>
      <w:r w:rsidRPr="00CB6B12">
        <w:rPr>
          <w:b w:val="0"/>
        </w:rPr>
        <w:t>over both the citizens and the government.</w:t>
      </w:r>
    </w:p>
    <w:p w14:paraId="680E02BB" w14:textId="77777777" w:rsidR="009439AA" w:rsidRDefault="009439AA" w:rsidP="009439AA">
      <w:pPr>
        <w:rPr>
          <w:rFonts w:ascii="Times" w:hAnsi="Times"/>
        </w:rPr>
      </w:pPr>
    </w:p>
    <w:p w14:paraId="7C8BA635" w14:textId="77777777" w:rsidR="009439AA" w:rsidRDefault="009439AA" w:rsidP="009439AA">
      <w:pPr>
        <w:pStyle w:val="Heading3"/>
      </w:pPr>
      <w:r>
        <w:t>Impact Calculus</w:t>
      </w:r>
    </w:p>
    <w:p w14:paraId="14743D23" w14:textId="77777777" w:rsidR="00441F86" w:rsidRDefault="009439AA" w:rsidP="00441F86">
      <w:pPr>
        <w:pStyle w:val="Heading4"/>
        <w:numPr>
          <w:ilvl w:val="0"/>
          <w:numId w:val="1"/>
        </w:numPr>
        <w:ind w:right="-900"/>
        <w:rPr>
          <w:rFonts w:cs="Times New Roman"/>
          <w:b w:val="0"/>
          <w:sz w:val="24"/>
          <w:szCs w:val="24"/>
        </w:rPr>
      </w:pPr>
      <w:r w:rsidRPr="004E6FE5">
        <w:rPr>
          <w:rFonts w:cs="Times New Roman"/>
          <w:b w:val="0"/>
          <w:sz w:val="24"/>
          <w:szCs w:val="24"/>
        </w:rPr>
        <w:t xml:space="preserve">If the neg proves a violation of freedom, the aff still comes first. Regardless of whether you affirm or negate, there’s a violation of freedom but there’s still a risk that the aff solves something by taking an action – there’s a 0% chance that the status quo solves since it doesn’t take action. Even a 1% probability should outweigh the risk of violation of a negative violation. </w:t>
      </w:r>
    </w:p>
    <w:p w14:paraId="4A5A212F" w14:textId="0124B0A2" w:rsidR="00441F86" w:rsidRDefault="00441F86" w:rsidP="00EC0B1A">
      <w:pPr>
        <w:pStyle w:val="ListParagraph"/>
        <w:numPr>
          <w:ilvl w:val="0"/>
          <w:numId w:val="1"/>
        </w:numPr>
      </w:pPr>
      <w:r>
        <w:t>Consequences are not relevant: A. problem of induction—induction is logically circular because the only basis I have for believing that the past will replicate itself is that that is what has happened in the past but that presupposes the validity of induction B. freedom isn’t aggregable freedom is a property—two circles are not more circular the one A</w:t>
      </w:r>
      <w:r w:rsidRPr="004E6FE5">
        <w:t xml:space="preserve">. to account for all foreseen impacts would paralyze action because individuals would become morally culpable for all actions and states of affairs not just those that factor into the will. </w:t>
      </w:r>
      <w:r w:rsidR="00E81F92">
        <w:t>C</w:t>
      </w:r>
      <w:r w:rsidRPr="004E6FE5">
        <w:t>. Foreseen harms aren’t intrinsic so I should be allowed to delink them – forces actual clash and prevents huge research burdens. Those harms aren’t attributable to either affirming or negating and can be solved extra-resolutionally, so aren’t either of our ground.</w:t>
      </w:r>
    </w:p>
    <w:p w14:paraId="7EB7EE20" w14:textId="27C5CED0" w:rsidR="00441F86" w:rsidRPr="00EC0B1A" w:rsidRDefault="00EC0B1A" w:rsidP="00EC0B1A">
      <w:pPr>
        <w:jc w:val="center"/>
        <w:rPr>
          <w:b/>
          <w:u w:val="single"/>
        </w:rPr>
      </w:pPr>
      <w:r>
        <w:rPr>
          <w:b/>
          <w:u w:val="single"/>
        </w:rPr>
        <w:t>Underview 1 is Substance</w:t>
      </w:r>
    </w:p>
    <w:p w14:paraId="71372A99" w14:textId="77777777" w:rsidR="00441F86" w:rsidRPr="00DD1D8D" w:rsidRDefault="00441F86" w:rsidP="00441F86">
      <w:pPr>
        <w:keepNext/>
        <w:keepLines/>
        <w:spacing w:before="40" w:after="0"/>
        <w:outlineLvl w:val="3"/>
        <w:rPr>
          <w:rFonts w:cs="Times New Roman"/>
          <w:sz w:val="16"/>
        </w:rPr>
      </w:pPr>
      <w:r w:rsidRPr="00DD1D8D">
        <w:rPr>
          <w:rFonts w:eastAsiaTheme="majorEastAsia" w:cstheme="majorBidi"/>
          <w:b/>
          <w:bCs/>
          <w:sz w:val="26"/>
          <w:szCs w:val="26"/>
        </w:rPr>
        <w:t>First, speech codes are clear policy failures – they don’t decrease bigotry, but they’re used against those they’re seeing to help.</w:t>
      </w:r>
    </w:p>
    <w:p w14:paraId="6C6A1BDA" w14:textId="77777777" w:rsidR="00441F86" w:rsidRPr="00DD1D8D" w:rsidRDefault="00441F86" w:rsidP="00441F86">
      <w:pPr>
        <w:rPr>
          <w:rFonts w:cs="Times New Roman"/>
          <w:sz w:val="16"/>
        </w:rPr>
      </w:pPr>
      <w:r w:rsidRPr="00DD1D8D">
        <w:rPr>
          <w:rFonts w:cs="Times New Roman"/>
          <w:sz w:val="16"/>
        </w:rPr>
        <w:t xml:space="preserve">Conor </w:t>
      </w:r>
      <w:r w:rsidRPr="00DD1D8D">
        <w:rPr>
          <w:rFonts w:cs="Times New Roman"/>
          <w:b/>
          <w:sz w:val="26"/>
        </w:rPr>
        <w:t>Friedersdorf 15</w:t>
      </w:r>
      <w:r w:rsidRPr="00DD1D8D">
        <w:rPr>
          <w:rFonts w:cs="Times New Roman"/>
          <w:sz w:val="16"/>
        </w:rPr>
        <w:t>, 12-10-2015, "The Lessons of Bygone Free-Speech Fights," Atlantic, http://www.theatlantic.com/politics/archive/2015/12/what-student-activists-can-learn-from-bygone-free-speech-fights/419178/</w:t>
      </w:r>
    </w:p>
    <w:p w14:paraId="3DBB662B" w14:textId="77777777" w:rsidR="00441F86" w:rsidRPr="00DD1D8D" w:rsidRDefault="00441F86" w:rsidP="00441F86">
      <w:pPr>
        <w:rPr>
          <w:rFonts w:cs="Times New Roman"/>
          <w:sz w:val="16"/>
        </w:rPr>
      </w:pPr>
      <w:r w:rsidRPr="00DD1D8D">
        <w:rPr>
          <w:rFonts w:cs="Times New Roman"/>
          <w:sz w:val="16"/>
        </w:rPr>
        <w:t xml:space="preserve">He was writing after the University of </w:t>
      </w:r>
      <w:r w:rsidRPr="00DD1D8D">
        <w:rPr>
          <w:rFonts w:cs="Times New Roman"/>
          <w:b/>
          <w:sz w:val="22"/>
          <w:u w:val="single"/>
        </w:rPr>
        <w:t>Michigan</w:t>
      </w:r>
      <w:r w:rsidRPr="00DD1D8D">
        <w:rPr>
          <w:rFonts w:cs="Times New Roman"/>
          <w:sz w:val="16"/>
        </w:rPr>
        <w:t xml:space="preserve">, the University of </w:t>
      </w:r>
      <w:r w:rsidRPr="00DD1D8D">
        <w:rPr>
          <w:rFonts w:cs="Times New Roman"/>
          <w:b/>
          <w:sz w:val="22"/>
          <w:u w:val="single"/>
        </w:rPr>
        <w:t>Wisconsin</w:t>
      </w:r>
      <w:r w:rsidRPr="00DD1D8D">
        <w:rPr>
          <w:rFonts w:cs="Times New Roman"/>
          <w:sz w:val="16"/>
        </w:rPr>
        <w:t xml:space="preserve">, </w:t>
      </w:r>
      <w:r w:rsidRPr="00DD1D8D">
        <w:rPr>
          <w:rFonts w:cs="Times New Roman"/>
          <w:b/>
          <w:sz w:val="22"/>
          <w:u w:val="single"/>
        </w:rPr>
        <w:t>and Stanford implemented speech codes targeted at racist and sexist speech.</w:t>
      </w:r>
      <w:r w:rsidRPr="00DD1D8D">
        <w:rPr>
          <w:rFonts w:cs="Times New Roman"/>
          <w:sz w:val="16"/>
        </w:rPr>
        <w:t xml:space="preserve"> These were efforts to respond to increasing diversity on campuses, where a number of students spewed racist and sexist speech that most everyone in this room would condemn. But </w:t>
      </w:r>
      <w:r w:rsidRPr="00DD1D8D">
        <w:rPr>
          <w:rFonts w:cs="Times New Roman"/>
          <w:b/>
          <w:sz w:val="22"/>
          <w:u w:val="single"/>
        </w:rPr>
        <w:t>those</w:t>
      </w:r>
      <w:r w:rsidRPr="00DD1D8D">
        <w:rPr>
          <w:rFonts w:cs="Times New Roman"/>
          <w:sz w:val="16"/>
        </w:rPr>
        <w:t xml:space="preserve"> speech codes </w:t>
      </w:r>
      <w:r w:rsidRPr="00DD1D8D">
        <w:rPr>
          <w:rFonts w:cs="Times New Roman"/>
          <w:b/>
          <w:sz w:val="22"/>
          <w:u w:val="single"/>
        </w:rPr>
        <w:t>were policy failures. There is no evidence that hate speech or bigotry decreased on any campus that adopted them. At Michigan</w:t>
      </w:r>
      <w:r w:rsidRPr="00DD1D8D">
        <w:rPr>
          <w:rFonts w:cs="Times New Roman"/>
          <w:sz w:val="16"/>
        </w:rPr>
        <w:t>, the speech code was analyzed by Marcia Pally, a professor of multicultural studies, who found that “</w:t>
      </w:r>
      <w:r w:rsidRPr="00DD1D8D">
        <w:rPr>
          <w:rFonts w:cs="Times New Roman"/>
          <w:b/>
          <w:sz w:val="22"/>
          <w:u w:val="single"/>
        </w:rPr>
        <w:t>black students were accused of racist speech in almost 20 cases. Students were punished only twice</w:t>
      </w:r>
      <w:r w:rsidRPr="00DD1D8D">
        <w:rPr>
          <w:rFonts w:cs="Times New Roman"/>
          <w:sz w:val="16"/>
        </w:rPr>
        <w:t xml:space="preserve"> under the code’s anti-racist provisions, </w:t>
      </w:r>
      <w:r w:rsidRPr="00DD1D8D">
        <w:rPr>
          <w:rFonts w:cs="Times New Roman"/>
          <w:b/>
          <w:sz w:val="22"/>
          <w:u w:val="single"/>
        </w:rPr>
        <w:t>both times for speech by or on behalf of blacks.</w:t>
      </w:r>
      <w:r w:rsidRPr="00DD1D8D">
        <w:rPr>
          <w:rFonts w:cs="Times New Roman"/>
          <w:sz w:val="16"/>
        </w:rPr>
        <w:t xml:space="preserve">” </w:t>
      </w:r>
    </w:p>
    <w:p w14:paraId="594B4FB8" w14:textId="77777777" w:rsidR="00441F86" w:rsidRPr="00DD1D8D" w:rsidRDefault="00441F86" w:rsidP="00441F86">
      <w:pPr>
        <w:keepNext/>
        <w:keepLines/>
        <w:spacing w:before="40" w:after="0"/>
        <w:outlineLvl w:val="3"/>
        <w:rPr>
          <w:rFonts w:eastAsiaTheme="majorEastAsia" w:cstheme="majorBidi"/>
          <w:b/>
          <w:bCs/>
          <w:sz w:val="26"/>
          <w:szCs w:val="26"/>
        </w:rPr>
      </w:pPr>
      <w:r>
        <w:rPr>
          <w:rFonts w:eastAsiaTheme="majorEastAsia" w:cstheme="majorBidi"/>
          <w:b/>
          <w:bCs/>
          <w:sz w:val="26"/>
          <w:szCs w:val="26"/>
        </w:rPr>
        <w:t>Second</w:t>
      </w:r>
      <w:r w:rsidRPr="00DD1D8D">
        <w:rPr>
          <w:rFonts w:eastAsiaTheme="majorEastAsia" w:cstheme="majorBidi"/>
          <w:b/>
          <w:bCs/>
          <w:sz w:val="26"/>
          <w:szCs w:val="26"/>
        </w:rPr>
        <w:t>, retargeting – people with the ideologies you want to censor are still out there and use the censorship apparatus against you to advance their aims and suppress your speech.</w:t>
      </w:r>
    </w:p>
    <w:p w14:paraId="393E265A" w14:textId="77777777" w:rsidR="00441F86" w:rsidRPr="00DD1D8D" w:rsidRDefault="00441F86" w:rsidP="00441F86">
      <w:pPr>
        <w:rPr>
          <w:rFonts w:cs="Times New Roman"/>
          <w:sz w:val="16"/>
        </w:rPr>
      </w:pPr>
      <w:r w:rsidRPr="00DD1D8D">
        <w:rPr>
          <w:rFonts w:cs="Times New Roman"/>
          <w:sz w:val="16"/>
        </w:rPr>
        <w:t xml:space="preserve">Bart </w:t>
      </w:r>
      <w:r w:rsidRPr="00DD1D8D">
        <w:rPr>
          <w:rFonts w:cs="Times New Roman"/>
          <w:b/>
          <w:sz w:val="26"/>
        </w:rPr>
        <w:t>Cammaerts 9</w:t>
      </w:r>
      <w:r w:rsidRPr="00DD1D8D">
        <w:rPr>
          <w:rFonts w:cs="Times New Roman"/>
          <w:sz w:val="16"/>
        </w:rPr>
        <w:t>, London School of Economics and Political Science, England, 11-2009, "Radical pluralism and free speech in online public spaces," International Journal of Cultural Studies, http://eprints.lse.ac.uk/27895/1/Radical_pluralism_and_free_speech_in_online_public_spaces_(LSERO).pdf</w:t>
      </w:r>
    </w:p>
    <w:p w14:paraId="205222BD" w14:textId="77777777" w:rsidR="00441F86" w:rsidRPr="00DD1D8D" w:rsidRDefault="00441F86" w:rsidP="00441F86">
      <w:pPr>
        <w:rPr>
          <w:rFonts w:cs="Times New Roman"/>
          <w:sz w:val="16"/>
        </w:rPr>
      </w:pPr>
      <w:r w:rsidRPr="00DD1D8D">
        <w:rPr>
          <w:rFonts w:cs="Times New Roman"/>
          <w:sz w:val="16"/>
        </w:rPr>
        <w:t xml:space="preserve">Internet filtering and monitoring remain technical and policy options when it comes to combating hate speech on the internet. However, active </w:t>
      </w:r>
      <w:r w:rsidRPr="00DD1D8D">
        <w:rPr>
          <w:rFonts w:cs="Times New Roman"/>
          <w:b/>
          <w:sz w:val="22"/>
          <w:u w:val="single"/>
        </w:rPr>
        <w:t>censorship</w:t>
      </w:r>
      <w:r w:rsidRPr="00DD1D8D">
        <w:rPr>
          <w:rFonts w:cs="Times New Roman"/>
          <w:sz w:val="16"/>
        </w:rPr>
        <w:t xml:space="preserve"> in a democracy </w:t>
      </w:r>
      <w:r w:rsidRPr="00DD1D8D">
        <w:rPr>
          <w:rFonts w:cs="Times New Roman"/>
          <w:b/>
          <w:sz w:val="22"/>
          <w:u w:val="single"/>
        </w:rPr>
        <w:t>tends to backfire</w:t>
      </w:r>
      <w:r w:rsidRPr="00DD1D8D">
        <w:rPr>
          <w:rFonts w:cs="Times New Roman"/>
          <w:sz w:val="16"/>
        </w:rPr>
        <w:t xml:space="preserve">s in several ways. In relation to this case study, it could be argued that democracy might lose out in two ways. </w:t>
      </w:r>
      <w:r w:rsidRPr="00DD1D8D">
        <w:rPr>
          <w:rFonts w:cs="Times New Roman"/>
          <w:b/>
          <w:sz w:val="22"/>
          <w:u w:val="single"/>
        </w:rPr>
        <w:t>First, anti-democratic forces are able to construct democratic parties and institutions as ‘undemocratic’</w:t>
      </w:r>
      <w:r w:rsidRPr="00DD1D8D">
        <w:rPr>
          <w:rFonts w:cs="Times New Roman"/>
          <w:sz w:val="16"/>
        </w:rPr>
        <w:t xml:space="preserve"> on a continuous basic, claiming that they suppress ‘the true thoughts of the people’, </w:t>
      </w:r>
      <w:r w:rsidRPr="00DD1D8D">
        <w:rPr>
          <w:rFonts w:cs="Times New Roman"/>
          <w:b/>
          <w:sz w:val="22"/>
          <w:u w:val="single"/>
        </w:rPr>
        <w:t>using</w:t>
      </w:r>
      <w:r w:rsidRPr="00DD1D8D">
        <w:rPr>
          <w:rFonts w:cs="Times New Roman"/>
          <w:sz w:val="16"/>
        </w:rPr>
        <w:t xml:space="preserve"> in effect </w:t>
      </w:r>
      <w:r w:rsidRPr="00DD1D8D">
        <w:rPr>
          <w:rFonts w:cs="Times New Roman"/>
          <w:b/>
          <w:sz w:val="22"/>
          <w:u w:val="single"/>
        </w:rPr>
        <w:t>the formal rules of democracy to destroy democratic culture</w:t>
      </w:r>
      <w:r w:rsidRPr="00DD1D8D">
        <w:rPr>
          <w:rFonts w:cs="Times New Roman"/>
          <w:sz w:val="16"/>
        </w:rPr>
        <w:t xml:space="preserve"> arguing for a democratic right to be a racist. </w:t>
      </w:r>
      <w:r w:rsidRPr="00DD1D8D">
        <w:rPr>
          <w:rFonts w:cs="Times New Roman"/>
          <w:b/>
          <w:sz w:val="22"/>
          <w:u w:val="single"/>
        </w:rPr>
        <w:t>Second, how to guarantee that once a regime of content control</w:t>
      </w:r>
      <w:r w:rsidRPr="00DD1D8D">
        <w:rPr>
          <w:rFonts w:cs="Times New Roman"/>
          <w:sz w:val="16"/>
        </w:rPr>
        <w:t xml:space="preserve"> online </w:t>
      </w:r>
      <w:r w:rsidRPr="00DD1D8D">
        <w:rPr>
          <w:rFonts w:cs="Times New Roman"/>
          <w:b/>
          <w:sz w:val="22"/>
          <w:u w:val="single"/>
        </w:rPr>
        <w:t>is in place, it will not be used to silence other voices that at some future moment in time are considered</w:t>
      </w:r>
      <w:r w:rsidRPr="00DD1D8D">
        <w:rPr>
          <w:rFonts w:cs="Times New Roman"/>
          <w:sz w:val="16"/>
        </w:rPr>
        <w:t xml:space="preserve"> to be </w:t>
      </w:r>
      <w:r w:rsidRPr="00DD1D8D">
        <w:rPr>
          <w:rFonts w:cs="Times New Roman"/>
          <w:b/>
          <w:sz w:val="22"/>
          <w:u w:val="single"/>
        </w:rPr>
        <w:t>undesirable by a majority?</w:t>
      </w:r>
      <w:r w:rsidRPr="00DD1D8D">
        <w:rPr>
          <w:rFonts w:cs="Times New Roman"/>
          <w:sz w:val="16"/>
        </w:rPr>
        <w:t xml:space="preserve"> And do we really want content on the internet controlled, monitored and filtered on a permanent basis? This is, however, by no means a plea for complacency and/or ignorance, but to carefully think through the implications of intervention to exclude voices from public spaces of communication and interaction all together. Efforts to combat the incitement of hatred through democratic and legal ways should be encouraged, ‘in order to to secure a minimum of civility’ (Rosenfeld, 2001: 63). Exposure in the mainstream media of those that produce such discourses and formal legal complaints by racism watchdogs are important and fairly effective tools for achieving that (except when anonymity is invoked). The embracement of censorship of online content by democratic societies in addition to this, would not only represent crossing the rubicon, but also focuses merely on removing some of the symptoms of racism, not the root causes of it.</w:t>
      </w:r>
    </w:p>
    <w:p w14:paraId="0A0B708C" w14:textId="77777777" w:rsidR="00441F86" w:rsidRPr="00DD1D8D" w:rsidRDefault="00441F86" w:rsidP="00441F86">
      <w:pPr>
        <w:keepNext/>
        <w:keepLines/>
        <w:spacing w:before="40" w:after="0"/>
        <w:outlineLvl w:val="3"/>
        <w:rPr>
          <w:rFonts w:eastAsiaTheme="majorEastAsia" w:cstheme="majorBidi"/>
          <w:b/>
          <w:bCs/>
          <w:i/>
          <w:iCs/>
          <w:sz w:val="26"/>
          <w:szCs w:val="26"/>
        </w:rPr>
      </w:pPr>
      <w:r>
        <w:t xml:space="preserve">Third, </w:t>
      </w:r>
      <w:r w:rsidRPr="00DD1D8D">
        <w:rPr>
          <w:rFonts w:eastAsiaTheme="majorEastAsia" w:cstheme="majorBidi"/>
          <w:b/>
          <w:bCs/>
          <w:sz w:val="26"/>
          <w:szCs w:val="26"/>
        </w:rPr>
        <w:t xml:space="preserve">backlash – the attempt to close political space is always imperfect and engenders resistance – censoring speech doesn’t change minds but redirects them – that threatens institutions and leaves supporters less prepared to defend their gains. Resistance to abortion proves. </w:t>
      </w:r>
    </w:p>
    <w:p w14:paraId="73E97410" w14:textId="77777777" w:rsidR="00441F86" w:rsidRPr="00DD1D8D" w:rsidRDefault="00441F86" w:rsidP="00441F86">
      <w:pPr>
        <w:rPr>
          <w:rFonts w:cs="Times New Roman"/>
          <w:sz w:val="16"/>
        </w:rPr>
      </w:pPr>
      <w:r w:rsidRPr="00DD1D8D">
        <w:rPr>
          <w:rFonts w:cs="Times New Roman"/>
          <w:sz w:val="16"/>
        </w:rPr>
        <w:t xml:space="preserve">Bonnie </w:t>
      </w:r>
      <w:r w:rsidRPr="00DD1D8D">
        <w:rPr>
          <w:rFonts w:cs="Times New Roman"/>
          <w:b/>
          <w:sz w:val="26"/>
        </w:rPr>
        <w:t>Honig 93</w:t>
      </w:r>
      <w:r w:rsidRPr="00DD1D8D">
        <w:rPr>
          <w:rFonts w:cs="Times New Roman"/>
          <w:sz w:val="16"/>
        </w:rPr>
        <w:t>, Nancy Duke Lewis Professor in the departments of Modern Culture and Media (MCM) and Political Science at Brown, 4-15-1993, "Political Theory And The Displacement Of Politics," Cornell University Press.</w:t>
      </w:r>
    </w:p>
    <w:p w14:paraId="5E167568" w14:textId="77777777" w:rsidR="00441F86" w:rsidRPr="00DD1D8D" w:rsidRDefault="00441F86" w:rsidP="00441F86">
      <w:pPr>
        <w:rPr>
          <w:rFonts w:cs="Times New Roman"/>
          <w:sz w:val="16"/>
        </w:rPr>
      </w:pPr>
      <w:r w:rsidRPr="00DD1D8D">
        <w:rPr>
          <w:rFonts w:cs="Times New Roman"/>
          <w:b/>
          <w:color w:val="000000" w:themeColor="text1"/>
          <w:sz w:val="22"/>
          <w:u w:val="single"/>
        </w:rPr>
        <w:t>The perpetuity of contest is not easy to celebrate. My</w:t>
      </w:r>
      <w:r w:rsidRPr="00DD1D8D">
        <w:rPr>
          <w:rFonts w:cs="Times New Roman"/>
          <w:sz w:val="16"/>
        </w:rPr>
        <w:t xml:space="preserve"> own </w:t>
      </w:r>
      <w:r w:rsidRPr="00DD1D8D">
        <w:rPr>
          <w:rFonts w:cs="Times New Roman"/>
          <w:b/>
          <w:color w:val="000000" w:themeColor="text1"/>
          <w:sz w:val="22"/>
          <w:u w:val="single"/>
        </w:rPr>
        <w:t>afﬁrmation</w:t>
      </w:r>
      <w:r w:rsidRPr="00DD1D8D">
        <w:rPr>
          <w:rFonts w:cs="Times New Roman"/>
          <w:sz w:val="16"/>
        </w:rPr>
        <w:t xml:space="preserve"> of it </w:t>
      </w:r>
      <w:r w:rsidRPr="00DD1D8D">
        <w:rPr>
          <w:rFonts w:cs="Times New Roman"/>
          <w:b/>
          <w:color w:val="000000" w:themeColor="text1"/>
          <w:sz w:val="22"/>
          <w:u w:val="single"/>
        </w:rPr>
        <w:t>is animated</w:t>
      </w:r>
      <w:r w:rsidRPr="00DD1D8D">
        <w:rPr>
          <w:rFonts w:cs="Times New Roman"/>
          <w:sz w:val="16"/>
        </w:rPr>
        <w:t xml:space="preserve">, not by the benighted teleological belief that politically active lives are necessarily fuller or more meaningful than their alternatives, but </w:t>
      </w:r>
      <w:r w:rsidRPr="00DD1D8D">
        <w:rPr>
          <w:rFonts w:cs="Times New Roman"/>
          <w:b/>
          <w:color w:val="000000" w:themeColor="text1"/>
          <w:sz w:val="22"/>
          <w:u w:val="single"/>
        </w:rPr>
        <w:t>by my conviction that the displacement of politics</w:t>
      </w:r>
      <w:r w:rsidRPr="00DD1D8D">
        <w:rPr>
          <w:rFonts w:cs="Times New Roman"/>
          <w:sz w:val="16"/>
        </w:rPr>
        <w:t xml:space="preserve"> with law or administration </w:t>
      </w:r>
      <w:r w:rsidRPr="00DD1D8D">
        <w:rPr>
          <w:rFonts w:cs="Times New Roman"/>
          <w:b/>
          <w:color w:val="000000" w:themeColor="text1"/>
          <w:sz w:val="22"/>
          <w:u w:val="single"/>
        </w:rPr>
        <w:t>engenders remainders that could disempower and perhaps even undermine democratic institutions and citizens.</w:t>
      </w:r>
      <w:r w:rsidRPr="00DD1D8D">
        <w:rPr>
          <w:rFonts w:cs="Times New Roman"/>
          <w:sz w:val="16"/>
        </w:rPr>
        <w:t xml:space="preserve"> The US. Supreme Court’s recent decision in Planned Parenthood of Southeastern Pennsylvania v. Carey supplied compelling new justiﬁcations for a woman's right to control her sexuality and reproductive freedom, but it also endorsed new restrictions on that right. </w:t>
      </w:r>
      <w:r w:rsidRPr="00DD1D8D">
        <w:rPr>
          <w:rFonts w:cs="Times New Roman"/>
          <w:b/>
          <w:color w:val="000000" w:themeColor="text1"/>
          <w:sz w:val="22"/>
          <w:highlight w:val="yellow"/>
          <w:u w:val="single"/>
        </w:rPr>
        <w:t>When a woman’s right to choose was ﬁrst recognized</w:t>
      </w:r>
      <w:r w:rsidRPr="00DD1D8D">
        <w:rPr>
          <w:rFonts w:cs="Times New Roman"/>
          <w:b/>
          <w:color w:val="000000" w:themeColor="text1"/>
          <w:sz w:val="22"/>
          <w:u w:val="single"/>
        </w:rPr>
        <w:t xml:space="preserve"> in</w:t>
      </w:r>
      <w:r w:rsidRPr="00DD1D8D">
        <w:rPr>
          <w:rFonts w:cs="Times New Roman"/>
          <w:sz w:val="16"/>
        </w:rPr>
        <w:t xml:space="preserve"> 1973 by a very different Court in </w:t>
      </w:r>
      <w:r w:rsidRPr="00DD1D8D">
        <w:rPr>
          <w:rFonts w:cs="Times New Roman"/>
          <w:b/>
          <w:color w:val="000000" w:themeColor="text1"/>
          <w:sz w:val="22"/>
          <w:u w:val="single"/>
        </w:rPr>
        <w:t xml:space="preserve">Roe v. Wade, </w:t>
      </w:r>
      <w:r w:rsidRPr="00DD1D8D">
        <w:rPr>
          <w:rFonts w:cs="Times New Roman"/>
          <w:b/>
          <w:color w:val="000000" w:themeColor="text1"/>
          <w:sz w:val="22"/>
          <w:highlight w:val="yellow"/>
          <w:u w:val="single"/>
        </w:rPr>
        <w:t>many</w:t>
      </w:r>
      <w:r w:rsidRPr="00DD1D8D">
        <w:rPr>
          <w:rFonts w:cs="Times New Roman"/>
          <w:sz w:val="16"/>
        </w:rPr>
        <w:t xml:space="preserve"> citizens </w:t>
      </w:r>
      <w:r w:rsidRPr="00DD1D8D">
        <w:rPr>
          <w:rFonts w:cs="Times New Roman"/>
          <w:b/>
          <w:color w:val="000000" w:themeColor="text1"/>
          <w:sz w:val="22"/>
          <w:highlight w:val="yellow"/>
          <w:u w:val="single"/>
        </w:rPr>
        <w:t>celebrated</w:t>
      </w:r>
      <w:r w:rsidRPr="00DD1D8D">
        <w:rPr>
          <w:rFonts w:cs="Times New Roman"/>
          <w:b/>
          <w:color w:val="000000" w:themeColor="text1"/>
          <w:sz w:val="22"/>
          <w:u w:val="single"/>
        </w:rPr>
        <w:t xml:space="preserve"> the</w:t>
      </w:r>
      <w:r w:rsidRPr="00DD1D8D">
        <w:rPr>
          <w:rFonts w:cs="Times New Roman"/>
          <w:sz w:val="16"/>
        </w:rPr>
        <w:t xml:space="preserve"> Court‘s </w:t>
      </w:r>
      <w:r w:rsidRPr="00DD1D8D">
        <w:rPr>
          <w:rFonts w:cs="Times New Roman"/>
          <w:b/>
          <w:color w:val="000000" w:themeColor="text1"/>
          <w:sz w:val="22"/>
          <w:u w:val="single"/>
        </w:rPr>
        <w:t xml:space="preserve">decision as </w:t>
      </w:r>
      <w:r w:rsidRPr="00DD1D8D">
        <w:rPr>
          <w:rFonts w:cs="Times New Roman"/>
          <w:b/>
          <w:color w:val="000000" w:themeColor="text1"/>
          <w:sz w:val="22"/>
          <w:highlight w:val="yellow"/>
          <w:u w:val="single"/>
        </w:rPr>
        <w:t>the end of a battle</w:t>
      </w:r>
      <w:r w:rsidRPr="00DD1D8D">
        <w:rPr>
          <w:rFonts w:cs="Times New Roman"/>
          <w:b/>
          <w:color w:val="000000" w:themeColor="text1"/>
          <w:sz w:val="22"/>
          <w:u w:val="single"/>
        </w:rPr>
        <w:t>. Those opposed</w:t>
      </w:r>
      <w:r w:rsidRPr="00DD1D8D">
        <w:rPr>
          <w:rFonts w:cs="Times New Roman"/>
          <w:sz w:val="16"/>
        </w:rPr>
        <w:t xml:space="preserve"> to the decision, </w:t>
      </w:r>
      <w:r w:rsidRPr="00DD1D8D">
        <w:rPr>
          <w:rFonts w:cs="Times New Roman"/>
          <w:b/>
          <w:color w:val="000000" w:themeColor="text1"/>
          <w:sz w:val="22"/>
          <w:highlight w:val="yellow"/>
          <w:u w:val="single"/>
        </w:rPr>
        <w:t>however</w:t>
      </w:r>
      <w:r w:rsidRPr="00DD1D8D">
        <w:rPr>
          <w:rFonts w:cs="Times New Roman"/>
          <w:b/>
          <w:color w:val="000000" w:themeColor="text1"/>
          <w:sz w:val="22"/>
          <w:u w:val="single"/>
        </w:rPr>
        <w:t>, vowed to roll back Roe v. Wade and. nineteen years later, they</w:t>
      </w:r>
      <w:r w:rsidRPr="00DD1D8D">
        <w:rPr>
          <w:rFonts w:cs="Times New Roman"/>
          <w:sz w:val="16"/>
        </w:rPr>
        <w:t xml:space="preserve"> have </w:t>
      </w:r>
      <w:r w:rsidRPr="00DD1D8D">
        <w:rPr>
          <w:rFonts w:cs="Times New Roman"/>
          <w:b/>
          <w:color w:val="000000" w:themeColor="text1"/>
          <w:sz w:val="22"/>
          <w:u w:val="single"/>
        </w:rPr>
        <w:t>had great success.</w:t>
      </w:r>
      <w:r w:rsidRPr="00DD1D8D">
        <w:rPr>
          <w:rFonts w:cs="Times New Roman"/>
          <w:sz w:val="16"/>
        </w:rPr>
        <w:t>6</w:t>
      </w:r>
      <w:r w:rsidRPr="00DD1D8D">
        <w:rPr>
          <w:rFonts w:cs="Times New Roman"/>
          <w:b/>
          <w:sz w:val="22"/>
          <w:u w:val="single"/>
        </w:rPr>
        <w:t xml:space="preserve"> </w:t>
      </w:r>
      <w:r w:rsidRPr="00DD1D8D">
        <w:rPr>
          <w:rFonts w:cs="Times New Roman"/>
          <w:b/>
          <w:iCs/>
          <w:sz w:val="22"/>
          <w:highlight w:val="yellow"/>
          <w:u w:val="single"/>
          <w:bdr w:val="single" w:sz="18" w:space="0" w:color="auto"/>
        </w:rPr>
        <w:t>The battle is being refought</w:t>
      </w:r>
      <w:r w:rsidRPr="00DD1D8D">
        <w:rPr>
          <w:rFonts w:cs="Times New Roman"/>
          <w:sz w:val="16"/>
        </w:rPr>
        <w:t xml:space="preserve"> in the Court and in the state houses. </w:t>
      </w:r>
      <w:r w:rsidRPr="00DD1D8D">
        <w:rPr>
          <w:rFonts w:cs="Times New Roman"/>
          <w:b/>
          <w:color w:val="000000" w:themeColor="text1"/>
          <w:sz w:val="22"/>
          <w:highlight w:val="yellow"/>
          <w:u w:val="single"/>
        </w:rPr>
        <w:t>Those who thought it was won</w:t>
      </w:r>
      <w:r w:rsidRPr="00DD1D8D">
        <w:rPr>
          <w:rFonts w:cs="Times New Roman"/>
          <w:b/>
          <w:color w:val="000000" w:themeColor="text1"/>
          <w:sz w:val="22"/>
          <w:u w:val="single"/>
        </w:rPr>
        <w:t xml:space="preserve"> in 1973 were surprised</w:t>
      </w:r>
      <w:r w:rsidRPr="00DD1D8D">
        <w:rPr>
          <w:rFonts w:cs="Times New Roman"/>
          <w:sz w:val="16"/>
        </w:rPr>
        <w:t xml:space="preserve"> by this sequence of events. </w:t>
      </w:r>
      <w:r w:rsidRPr="00DD1D8D">
        <w:rPr>
          <w:rFonts w:cs="Times New Roman"/>
          <w:b/>
          <w:color w:val="000000" w:themeColor="text1"/>
          <w:sz w:val="22"/>
          <w:u w:val="single"/>
        </w:rPr>
        <w:t xml:space="preserve">Many </w:t>
      </w:r>
      <w:r w:rsidRPr="00DD1D8D">
        <w:rPr>
          <w:rFonts w:cs="Times New Roman"/>
          <w:b/>
          <w:color w:val="000000" w:themeColor="text1"/>
          <w:sz w:val="22"/>
          <w:highlight w:val="yellow"/>
          <w:u w:val="single"/>
        </w:rPr>
        <w:t>assumed that, once juridically recognized, the right</w:t>
      </w:r>
      <w:r w:rsidRPr="00DD1D8D">
        <w:rPr>
          <w:rFonts w:cs="Times New Roman"/>
          <w:sz w:val="16"/>
        </w:rPr>
        <w:t xml:space="preserve"> to abort a pregnancy </w:t>
      </w:r>
      <w:r w:rsidRPr="00DD1D8D">
        <w:rPr>
          <w:rFonts w:cs="Times New Roman"/>
          <w:b/>
          <w:color w:val="000000" w:themeColor="text1"/>
          <w:sz w:val="22"/>
          <w:highlight w:val="yellow"/>
          <w:u w:val="single"/>
        </w:rPr>
        <w:t>would never be returned to</w:t>
      </w:r>
      <w:r w:rsidRPr="00DD1D8D">
        <w:rPr>
          <w:rFonts w:cs="Times New Roman"/>
          <w:sz w:val="16"/>
        </w:rPr>
        <w:t xml:space="preserve"> the space of </w:t>
      </w:r>
      <w:r w:rsidRPr="00DD1D8D">
        <w:rPr>
          <w:rFonts w:cs="Times New Roman"/>
          <w:b/>
          <w:color w:val="000000" w:themeColor="text1"/>
          <w:sz w:val="22"/>
          <w:highlight w:val="yellow"/>
          <w:u w:val="single"/>
        </w:rPr>
        <w:t>political contest.</w:t>
      </w:r>
      <w:r w:rsidRPr="00DD1D8D">
        <w:rPr>
          <w:rFonts w:cs="Times New Roman"/>
          <w:b/>
          <w:color w:val="000000" w:themeColor="text1"/>
          <w:sz w:val="22"/>
          <w:u w:val="single"/>
        </w:rPr>
        <w:t xml:space="preserve"> In the past two decades they went on to ﬁght other battles, doing relatively little to mobilize citizens and communities to protect and stabilize this new right, leaving pro-life organizations relatively free to repoliticize and redeﬁne the issues.</w:t>
      </w:r>
      <w:r w:rsidRPr="00DD1D8D">
        <w:rPr>
          <w:rFonts w:cs="Times New Roman"/>
          <w:sz w:val="16"/>
        </w:rPr>
        <w:t xml:space="preserve"> In response to the juridical settlement of a woman's right to choose, pro-lifers focused on the fetus and the family and on the relations of obligation and responsibility that tie women to them. Soon abortion became known as baby killing. pro-choice became antifamily, and pregnant single women became icons of danger whose wanton, (literally) unregulated sexuality threatens the safety and the identity of the American family. These identities and identiﬁcations are not stable. But in the absence of resistance to them, they could be stabilized. That realization has energized pro-choice citizens into action in the last few years. and the sites of the battle are proliferating. ¶ These observations are by no means meant to imply that it would be better not to entrench a woman's right to terminate a pregnancy—that is a different debate, one that turns on considerations of political strategy and equal justice. My point is that </w:t>
      </w:r>
      <w:r w:rsidRPr="00DD1D8D">
        <w:rPr>
          <w:rFonts w:cs="Times New Roman"/>
          <w:b/>
          <w:color w:val="000000" w:themeColor="text1"/>
          <w:sz w:val="22"/>
          <w:highlight w:val="yellow"/>
          <w:u w:val="single"/>
        </w:rPr>
        <w:t>there is a lesson to be learned from</w:t>
      </w:r>
      <w:r w:rsidRPr="00DD1D8D">
        <w:rPr>
          <w:rFonts w:cs="Times New Roman"/>
          <w:b/>
          <w:color w:val="000000" w:themeColor="text1"/>
          <w:sz w:val="22"/>
          <w:u w:val="single"/>
        </w:rPr>
        <w:t xml:space="preserve"> the experience of </w:t>
      </w:r>
      <w:r w:rsidRPr="00DD1D8D">
        <w:rPr>
          <w:rFonts w:cs="Times New Roman"/>
          <w:b/>
          <w:color w:val="000000" w:themeColor="text1"/>
          <w:sz w:val="22"/>
          <w:highlight w:val="yellow"/>
          <w:u w:val="single"/>
        </w:rPr>
        <w:t>those who misread Roe</w:t>
      </w:r>
      <w:r w:rsidRPr="00DD1D8D">
        <w:rPr>
          <w:rFonts w:cs="Times New Roman"/>
          <w:sz w:val="16"/>
        </w:rPr>
        <w:t xml:space="preserve"> as the end of a battle</w:t>
      </w:r>
      <w:r w:rsidRPr="00DD1D8D">
        <w:rPr>
          <w:rFonts w:cs="Times New Roman"/>
          <w:b/>
          <w:color w:val="000000" w:themeColor="text1"/>
          <w:sz w:val="22"/>
          <w:u w:val="single"/>
        </w:rPr>
        <w:t xml:space="preserve"> and later found themselves ill equipped and unprepared</w:t>
      </w:r>
      <w:r w:rsidRPr="00DD1D8D">
        <w:rPr>
          <w:rFonts w:cs="Times New Roman"/>
          <w:sz w:val="16"/>
        </w:rPr>
        <w:t xml:space="preserve"> to stabilize and secure their still unstable rights</w:t>
      </w:r>
      <w:r w:rsidRPr="00DD1D8D">
        <w:rPr>
          <w:rFonts w:cs="Times New Roman"/>
          <w:b/>
          <w:color w:val="000000" w:themeColor="text1"/>
          <w:sz w:val="22"/>
          <w:u w:val="single"/>
        </w:rPr>
        <w:t xml:space="preserve"> when they were repoliticized and contested by their opponents. </w:t>
      </w:r>
      <w:r w:rsidRPr="00DD1D8D">
        <w:rPr>
          <w:rFonts w:cs="Times New Roman"/>
          <w:b/>
          <w:iCs/>
          <w:color w:val="000000" w:themeColor="text1"/>
          <w:sz w:val="22"/>
          <w:highlight w:val="yellow"/>
          <w:u w:val="single"/>
          <w:bdr w:val="single" w:sz="18" w:space="0" w:color="auto"/>
        </w:rPr>
        <w:t>In their mistaken belief that the agon had been successfully shut down</w:t>
      </w:r>
      <w:r w:rsidRPr="00DD1D8D">
        <w:rPr>
          <w:rFonts w:cs="Times New Roman"/>
          <w:sz w:val="16"/>
        </w:rPr>
        <w:t xml:space="preserve"> by law, </w:t>
      </w:r>
      <w:r w:rsidRPr="00DD1D8D">
        <w:rPr>
          <w:rFonts w:cs="Times New Roman"/>
          <w:b/>
          <w:iCs/>
          <w:color w:val="000000" w:themeColor="text1"/>
          <w:sz w:val="22"/>
          <w:highlight w:val="yellow"/>
          <w:u w:val="single"/>
          <w:bdr w:val="single" w:sz="18" w:space="0" w:color="auto"/>
        </w:rPr>
        <w:t>pro-choice citizens</w:t>
      </w:r>
      <w:r w:rsidRPr="00DD1D8D">
        <w:rPr>
          <w:rFonts w:cs="Times New Roman"/>
          <w:sz w:val="16"/>
        </w:rPr>
        <w:t xml:space="preserve"> ceded the agon to their opponents and </w:t>
      </w:r>
      <w:r w:rsidRPr="00DD1D8D">
        <w:rPr>
          <w:rFonts w:cs="Times New Roman"/>
          <w:b/>
          <w:iCs/>
          <w:color w:val="000000" w:themeColor="text1"/>
          <w:sz w:val="22"/>
          <w:highlight w:val="yellow"/>
          <w:u w:val="single"/>
          <w:bdr w:val="single" w:sz="18" w:space="0" w:color="auto"/>
        </w:rPr>
        <w:t>found</w:t>
      </w:r>
      <w:r w:rsidRPr="00DD1D8D">
        <w:rPr>
          <w:rFonts w:cs="Times New Roman"/>
          <w:sz w:val="16"/>
        </w:rPr>
        <w:t xml:space="preserve">, years later, </w:t>
      </w:r>
      <w:r w:rsidRPr="00DD1D8D">
        <w:rPr>
          <w:rFonts w:cs="Times New Roman"/>
          <w:b/>
          <w:iCs/>
          <w:color w:val="000000" w:themeColor="text1"/>
          <w:sz w:val="22"/>
          <w:highlight w:val="yellow"/>
          <w:u w:val="single"/>
          <w:bdr w:val="single" w:sz="18" w:space="0" w:color="auto"/>
        </w:rPr>
        <w:t>that the terms</w:t>
      </w:r>
      <w:r w:rsidRPr="00DD1D8D">
        <w:rPr>
          <w:rFonts w:cs="Times New Roman"/>
          <w:b/>
          <w:iCs/>
          <w:color w:val="000000" w:themeColor="text1"/>
          <w:sz w:val="22"/>
          <w:u w:val="single"/>
          <w:bdr w:val="single" w:sz="18" w:space="0" w:color="auto"/>
        </w:rPr>
        <w:t xml:space="preserve"> of the contest </w:t>
      </w:r>
      <w:r w:rsidRPr="00DD1D8D">
        <w:rPr>
          <w:rFonts w:cs="Times New Roman"/>
          <w:b/>
          <w:iCs/>
          <w:color w:val="000000" w:themeColor="text1"/>
          <w:sz w:val="22"/>
          <w:highlight w:val="yellow"/>
          <w:u w:val="single"/>
          <w:bdr w:val="single" w:sz="18" w:space="0" w:color="auto"/>
        </w:rPr>
        <w:t>had shifted against them.</w:t>
      </w:r>
      <w:r w:rsidRPr="00DD1D8D">
        <w:rPr>
          <w:rFonts w:cs="Times New Roman"/>
          <w:b/>
          <w:color w:val="000000" w:themeColor="text1"/>
          <w:sz w:val="22"/>
          <w:highlight w:val="yellow"/>
          <w:u w:val="single"/>
        </w:rPr>
        <w:t xml:space="preserve"> Disempowered by their belief that the law had settled the issue</w:t>
      </w:r>
      <w:r w:rsidRPr="00DD1D8D">
        <w:rPr>
          <w:rFonts w:cs="Times New Roman"/>
          <w:b/>
          <w:color w:val="000000" w:themeColor="text1"/>
          <w:sz w:val="22"/>
          <w:u w:val="single"/>
        </w:rPr>
        <w:t xml:space="preserve"> without remainder, </w:t>
      </w:r>
      <w:r w:rsidRPr="00DD1D8D">
        <w:rPr>
          <w:rFonts w:cs="Times New Roman"/>
          <w:b/>
          <w:color w:val="000000" w:themeColor="text1"/>
          <w:sz w:val="22"/>
          <w:highlight w:val="yellow"/>
          <w:u w:val="single"/>
        </w:rPr>
        <w:t>they failed to engage</w:t>
      </w:r>
      <w:r w:rsidRPr="00DD1D8D">
        <w:rPr>
          <w:rFonts w:cs="Times New Roman"/>
          <w:b/>
          <w:color w:val="000000" w:themeColor="text1"/>
          <w:sz w:val="22"/>
          <w:u w:val="single"/>
        </w:rPr>
        <w:t xml:space="preserve"> the concerns of </w:t>
      </w:r>
      <w:r w:rsidRPr="00DD1D8D">
        <w:rPr>
          <w:rFonts w:cs="Times New Roman"/>
          <w:b/>
          <w:color w:val="000000" w:themeColor="text1"/>
          <w:sz w:val="22"/>
          <w:highlight w:val="yellow"/>
          <w:u w:val="single"/>
        </w:rPr>
        <w:t>moderate citizens</w:t>
      </w:r>
      <w:r w:rsidRPr="00DD1D8D">
        <w:rPr>
          <w:rFonts w:cs="Times New Roman"/>
          <w:b/>
          <w:color w:val="000000" w:themeColor="text1"/>
          <w:sz w:val="22"/>
          <w:u w:val="single"/>
        </w:rPr>
        <w:t xml:space="preserve"> who harbored doubts about the morality of abortion, </w:t>
      </w:r>
      <w:r w:rsidRPr="00DD1D8D">
        <w:rPr>
          <w:rFonts w:cs="Times New Roman"/>
          <w:b/>
          <w:color w:val="000000" w:themeColor="text1"/>
          <w:sz w:val="22"/>
          <w:highlight w:val="yellow"/>
          <w:u w:val="single"/>
        </w:rPr>
        <w:t>leaving them and their doubts to be</w:t>
      </w:r>
      <w:r w:rsidRPr="00DD1D8D">
        <w:rPr>
          <w:rFonts w:cs="Times New Roman"/>
          <w:b/>
          <w:color w:val="000000" w:themeColor="text1"/>
          <w:sz w:val="22"/>
          <w:u w:val="single"/>
        </w:rPr>
        <w:t xml:space="preserve"> mobilized and </w:t>
      </w:r>
      <w:r w:rsidRPr="00DD1D8D">
        <w:rPr>
          <w:rFonts w:cs="Times New Roman"/>
          <w:b/>
          <w:color w:val="000000" w:themeColor="text1"/>
          <w:sz w:val="22"/>
          <w:highlight w:val="yellow"/>
          <w:u w:val="single"/>
        </w:rPr>
        <w:t>radicalized</w:t>
      </w:r>
      <w:r w:rsidRPr="00DD1D8D">
        <w:rPr>
          <w:rFonts w:cs="Times New Roman"/>
          <w:b/>
          <w:color w:val="000000" w:themeColor="text1"/>
          <w:sz w:val="22"/>
          <w:u w:val="single"/>
        </w:rPr>
        <w:t xml:space="preserve"> by those who had no doubts about the practice‘s immorality and who were determined to see it outlawed again.</w:t>
      </w:r>
      <w:r w:rsidRPr="00DD1D8D">
        <w:rPr>
          <w:rFonts w:cs="Times New Roman"/>
          <w:sz w:val="16"/>
        </w:rPr>
        <w:t xml:space="preserve">7 ¶ </w:t>
      </w:r>
      <w:r w:rsidRPr="00DD1D8D">
        <w:rPr>
          <w:rFonts w:cs="Times New Roman"/>
          <w:b/>
          <w:color w:val="000000" w:themeColor="text1"/>
          <w:sz w:val="22"/>
          <w:highlight w:val="yellow"/>
          <w:u w:val="single"/>
        </w:rPr>
        <w:t>To afﬁrm the perpetuity of contest is</w:t>
      </w:r>
      <w:r w:rsidRPr="00DD1D8D">
        <w:rPr>
          <w:rFonts w:cs="Times New Roman"/>
          <w:sz w:val="16"/>
        </w:rPr>
        <w:t xml:space="preserve"> not to celebrate a world without points of stabilization; it is </w:t>
      </w:r>
      <w:r w:rsidRPr="00DD1D8D">
        <w:rPr>
          <w:rFonts w:cs="Times New Roman"/>
          <w:b/>
          <w:color w:val="000000" w:themeColor="text1"/>
          <w:sz w:val="22"/>
          <w:highlight w:val="yellow"/>
          <w:u w:val="single"/>
        </w:rPr>
        <w:t>to afﬁrm</w:t>
      </w:r>
      <w:r w:rsidRPr="00DD1D8D">
        <w:rPr>
          <w:rFonts w:cs="Times New Roman"/>
          <w:sz w:val="16"/>
        </w:rPr>
        <w:t xml:space="preserve"> the </w:t>
      </w:r>
      <w:r w:rsidRPr="00DD1D8D">
        <w:rPr>
          <w:rFonts w:cs="Times New Roman"/>
          <w:b/>
          <w:iCs/>
          <w:color w:val="000000" w:themeColor="text1"/>
          <w:sz w:val="22"/>
          <w:highlight w:val="yellow"/>
          <w:u w:val="single"/>
          <w:bdr w:val="single" w:sz="18" w:space="0" w:color="auto"/>
        </w:rPr>
        <w:t>reality</w:t>
      </w:r>
      <w:r w:rsidRPr="00DD1D8D">
        <w:rPr>
          <w:rFonts w:cs="Times New Roman"/>
          <w:sz w:val="16"/>
        </w:rPr>
        <w:t xml:space="preserve"> of perpetual contest. even within an ordered setting, and to identify the afﬁrmative dimensions of contestation. It is to see that </w:t>
      </w:r>
      <w:r w:rsidRPr="00DD1D8D">
        <w:rPr>
          <w:rFonts w:cs="Times New Roman"/>
          <w:b/>
          <w:iCs/>
          <w:color w:val="000000" w:themeColor="text1"/>
          <w:sz w:val="22"/>
          <w:highlight w:val="yellow"/>
          <w:u w:val="single"/>
          <w:bdr w:val="single" w:sz="18" w:space="0" w:color="auto"/>
        </w:rPr>
        <w:t>the always imperfect closure of political space tends to engender remainders</w:t>
      </w:r>
      <w:r w:rsidRPr="00DD1D8D">
        <w:rPr>
          <w:rFonts w:cs="Times New Roman"/>
          <w:b/>
          <w:iCs/>
          <w:color w:val="000000" w:themeColor="text1"/>
          <w:sz w:val="22"/>
          <w:u w:val="single"/>
          <w:bdr w:val="single" w:sz="18" w:space="0" w:color="auto"/>
        </w:rPr>
        <w:t xml:space="preserve"> and</w:t>
      </w:r>
      <w:r w:rsidRPr="00DD1D8D">
        <w:rPr>
          <w:rFonts w:cs="Times New Roman"/>
          <w:sz w:val="16"/>
        </w:rPr>
        <w:t xml:space="preserve"> that, </w:t>
      </w:r>
      <w:r w:rsidRPr="00DD1D8D">
        <w:rPr>
          <w:rFonts w:cs="Times New Roman"/>
          <w:b/>
          <w:iCs/>
          <w:color w:val="000000" w:themeColor="text1"/>
          <w:sz w:val="22"/>
          <w:u w:val="single"/>
          <w:bdr w:val="single" w:sz="18" w:space="0" w:color="auto"/>
        </w:rPr>
        <w:t>if</w:t>
      </w:r>
      <w:r w:rsidRPr="00DD1D8D">
        <w:rPr>
          <w:rFonts w:cs="Times New Roman"/>
          <w:sz w:val="16"/>
        </w:rPr>
        <w:t xml:space="preserve"> those remainders are </w:t>
      </w:r>
      <w:r w:rsidRPr="00DD1D8D">
        <w:rPr>
          <w:rFonts w:cs="Times New Roman"/>
          <w:b/>
          <w:iCs/>
          <w:color w:val="000000" w:themeColor="text1"/>
          <w:sz w:val="22"/>
          <w:u w:val="single"/>
          <w:bdr w:val="single" w:sz="18" w:space="0" w:color="auto"/>
        </w:rPr>
        <w:t xml:space="preserve">not engaged, </w:t>
      </w:r>
      <w:r w:rsidRPr="00DD1D8D">
        <w:rPr>
          <w:rFonts w:cs="Times New Roman"/>
          <w:b/>
          <w:iCs/>
          <w:color w:val="000000" w:themeColor="text1"/>
          <w:sz w:val="22"/>
          <w:highlight w:val="yellow"/>
          <w:u w:val="single"/>
          <w:bdr w:val="single" w:sz="18" w:space="0" w:color="auto"/>
        </w:rPr>
        <w:t>they may return to haunt and destabilize the very closures that deny their existence.</w:t>
      </w:r>
      <w:r w:rsidRPr="00DD1D8D">
        <w:rPr>
          <w:rFonts w:cs="Times New Roman"/>
          <w:sz w:val="16"/>
        </w:rPr>
        <w:t xml:space="preserve"> It is to treat rights and law as a part of political contest rather than as the instruments of its closure It is to see that attempts to shut down the agon perpetually fail, that the best (or worst) they do is to displace politics onto other sites and topics, where the struggle of identity and difference, resistance and closure, is then repeated.8 These are the platforms of a virtu) theory of politics</w:t>
      </w:r>
    </w:p>
    <w:p w14:paraId="70E4EDE7" w14:textId="77777777" w:rsidR="001F1FBE" w:rsidRDefault="00EE1E2A">
      <w:bookmarkStart w:id="0" w:name="_GoBack"/>
      <w:bookmarkEnd w:id="0"/>
    </w:p>
    <w:sectPr w:rsidR="001F1FBE" w:rsidSect="003A0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2A5B0" w14:textId="77777777" w:rsidR="00EE1E2A" w:rsidRDefault="00EE1E2A" w:rsidP="009439AA">
      <w:pPr>
        <w:spacing w:after="0" w:line="240" w:lineRule="auto"/>
      </w:pPr>
      <w:r>
        <w:separator/>
      </w:r>
    </w:p>
  </w:endnote>
  <w:endnote w:type="continuationSeparator" w:id="0">
    <w:p w14:paraId="07FBDA88" w14:textId="77777777" w:rsidR="00EE1E2A" w:rsidRDefault="00EE1E2A" w:rsidP="00943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ABDA9" w14:textId="77777777" w:rsidR="00EE1E2A" w:rsidRDefault="00EE1E2A" w:rsidP="009439AA">
      <w:pPr>
        <w:spacing w:after="0" w:line="240" w:lineRule="auto"/>
      </w:pPr>
      <w:r>
        <w:separator/>
      </w:r>
    </w:p>
  </w:footnote>
  <w:footnote w:type="continuationSeparator" w:id="0">
    <w:p w14:paraId="6D115387" w14:textId="77777777" w:rsidR="00EE1E2A" w:rsidRDefault="00EE1E2A" w:rsidP="009439AA">
      <w:pPr>
        <w:spacing w:after="0" w:line="240" w:lineRule="auto"/>
      </w:pPr>
      <w:r>
        <w:continuationSeparator/>
      </w:r>
    </w:p>
  </w:footnote>
  <w:footnote w:id="1">
    <w:p w14:paraId="0981C388" w14:textId="77777777" w:rsidR="009439AA" w:rsidRDefault="009439AA" w:rsidP="009439AA">
      <w:pPr>
        <w:pStyle w:val="FootnoteText"/>
      </w:pPr>
      <w:r>
        <w:rPr>
          <w:rStyle w:val="FootnoteReference"/>
        </w:rPr>
        <w:footnoteRef/>
      </w:r>
      <w:r>
        <w:t xml:space="preserve"> </w:t>
      </w:r>
      <w:r w:rsidRPr="00362FF6">
        <w:t>Agnes Callard</w:t>
      </w:r>
      <w:r>
        <w:t>. “Aristotle on the Unity of Action”</w:t>
      </w:r>
      <w:r w:rsidRPr="00A92609">
        <w:t xml:space="preserve"> (</w:t>
      </w:r>
      <w:r>
        <w:t>2010</w:t>
      </w:r>
      <w:r w:rsidRPr="00A92609">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B788B"/>
    <w:multiLevelType w:val="hybridMultilevel"/>
    <w:tmpl w:val="42D0BA40"/>
    <w:lvl w:ilvl="0" w:tplc="6E36952E">
      <w:start w:val="1"/>
      <w:numFmt w:val="decimal"/>
      <w:lvlText w:val="%1."/>
      <w:lvlJc w:val="left"/>
      <w:pPr>
        <w:ind w:left="720" w:hanging="360"/>
      </w:pPr>
      <w:rPr>
        <w:rFonts w:hint="default"/>
        <w:sz w:val="24"/>
        <w:szCs w:val="24"/>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20D34"/>
    <w:multiLevelType w:val="hybridMultilevel"/>
    <w:tmpl w:val="F7BEBDDE"/>
    <w:lvl w:ilvl="0" w:tplc="AFE8F2FA">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43E53"/>
    <w:multiLevelType w:val="hybridMultilevel"/>
    <w:tmpl w:val="6DE2F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B00EE"/>
    <w:multiLevelType w:val="hybridMultilevel"/>
    <w:tmpl w:val="F2D22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154366"/>
    <w:multiLevelType w:val="hybridMultilevel"/>
    <w:tmpl w:val="79286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AA"/>
    <w:rsid w:val="0022102D"/>
    <w:rsid w:val="002D6197"/>
    <w:rsid w:val="003A05AB"/>
    <w:rsid w:val="003C6001"/>
    <w:rsid w:val="00441F86"/>
    <w:rsid w:val="0089177F"/>
    <w:rsid w:val="009439AA"/>
    <w:rsid w:val="00E81F92"/>
    <w:rsid w:val="00EC0B1A"/>
    <w:rsid w:val="00EE1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B3D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9439AA"/>
    <w:pPr>
      <w:spacing w:after="160" w:line="259" w:lineRule="auto"/>
    </w:pPr>
    <w:rPr>
      <w:rFonts w:ascii="Times New Roman" w:eastAsiaTheme="minorEastAsia" w:hAnsi="Times New Roman"/>
    </w:rPr>
  </w:style>
  <w:style w:type="paragraph" w:styleId="Heading3">
    <w:name w:val="heading 3"/>
    <w:aliases w:val="Block"/>
    <w:basedOn w:val="Normal"/>
    <w:next w:val="Normal"/>
    <w:link w:val="Heading3Char"/>
    <w:uiPriority w:val="9"/>
    <w:unhideWhenUsed/>
    <w:qFormat/>
    <w:rsid w:val="009439A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12,No Spacing2111,No Spacing11111,Heading 21,Ch1,No Spacing1121,No Spacing111111,T,ta,No Spacing211,No Spacing4,Tags"/>
    <w:basedOn w:val="Normal"/>
    <w:next w:val="Normal"/>
    <w:link w:val="Heading4Char"/>
    <w:uiPriority w:val="9"/>
    <w:unhideWhenUsed/>
    <w:qFormat/>
    <w:rsid w:val="009439A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9439AA"/>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9"/>
    <w:rsid w:val="009439AA"/>
    <w:rPr>
      <w:rFonts w:ascii="Times New Roman" w:eastAsiaTheme="majorEastAsia" w:hAnsi="Times New Roman" w:cstheme="majorBidi"/>
      <w:b/>
      <w:bCs/>
      <w:sz w:val="26"/>
      <w:szCs w:val="26"/>
    </w:rPr>
  </w:style>
  <w:style w:type="paragraph" w:styleId="DocumentMap">
    <w:name w:val="Document Map"/>
    <w:basedOn w:val="Normal"/>
    <w:link w:val="DocumentMapChar"/>
    <w:uiPriority w:val="99"/>
    <w:semiHidden/>
    <w:unhideWhenUsed/>
    <w:rsid w:val="009439AA"/>
    <w:pPr>
      <w:spacing w:after="0" w:line="240" w:lineRule="auto"/>
    </w:pPr>
  </w:style>
  <w:style w:type="character" w:customStyle="1" w:styleId="DocumentMapChar">
    <w:name w:val="Document Map Char"/>
    <w:basedOn w:val="DefaultParagraphFont"/>
    <w:link w:val="DocumentMap"/>
    <w:uiPriority w:val="99"/>
    <w:semiHidden/>
    <w:rsid w:val="009439AA"/>
    <w:rPr>
      <w:rFonts w:ascii="Times New Roman" w:eastAsiaTheme="minorEastAsia" w:hAnsi="Times New Roman"/>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uiPriority w:val="1"/>
    <w:qFormat/>
    <w:rsid w:val="009439AA"/>
    <w:rPr>
      <w:b/>
      <w:sz w:val="22"/>
      <w:u w:val="single"/>
    </w:rPr>
  </w:style>
  <w:style w:type="character" w:customStyle="1" w:styleId="LinedDown">
    <w:name w:val="Lined Down"/>
    <w:qFormat/>
    <w:rsid w:val="009439AA"/>
    <w:rPr>
      <w:rFonts w:cs="Times New Roman"/>
      <w:b w:val="0"/>
      <w:bCs w:val="0"/>
      <w:i w:val="0"/>
      <w:iCs w:val="0"/>
      <w:color w:val="000000"/>
      <w:sz w:val="12"/>
      <w:szCs w:val="12"/>
      <w:u w:val="none"/>
    </w:rPr>
  </w:style>
  <w:style w:type="character" w:customStyle="1" w:styleId="Carded">
    <w:name w:val="Carded"/>
    <w:qFormat/>
    <w:rsid w:val="009439AA"/>
    <w:rPr>
      <w:rFonts w:cs="Times New Roman"/>
      <w:b/>
      <w:bCs/>
      <w:color w:val="000000"/>
      <w:sz w:val="24"/>
      <w:szCs w:val="24"/>
      <w:u w:val="single"/>
    </w:rPr>
  </w:style>
  <w:style w:type="character" w:styleId="FootnoteReference">
    <w:name w:val="footnote reference"/>
    <w:aliases w:val="FN Ref,footnote reference,fr,o,FR,(NECG) Footnote Reference"/>
    <w:uiPriority w:val="99"/>
    <w:qFormat/>
    <w:rsid w:val="009439AA"/>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9439AA"/>
    <w:pPr>
      <w:spacing w:after="0" w:line="240" w:lineRule="auto"/>
      <w:jc w:val="both"/>
    </w:pPr>
    <w:rPr>
      <w:rFonts w:eastAsia="ＭＳ 明朝" w:cs="Times New Roman"/>
      <w:sz w:val="20"/>
      <w:szCs w:val="16"/>
    </w:rPr>
  </w:style>
  <w:style w:type="character" w:customStyle="1" w:styleId="FootnoteTextChar">
    <w:name w:val="Footnote Text Char"/>
    <w:basedOn w:val="DefaultParagraphFont"/>
    <w:link w:val="FootnoteText"/>
    <w:uiPriority w:val="99"/>
    <w:rsid w:val="009439AA"/>
    <w:rPr>
      <w:rFonts w:ascii="Times New Roman" w:eastAsia="ＭＳ 明朝" w:hAnsi="Times New Roman" w:cs="Times New Roman"/>
      <w:sz w:val="20"/>
      <w:szCs w:val="16"/>
    </w:rPr>
  </w:style>
  <w:style w:type="paragraph" w:styleId="ListParagraph">
    <w:name w:val="List Paragraph"/>
    <w:basedOn w:val="Normal"/>
    <w:uiPriority w:val="34"/>
    <w:qFormat/>
    <w:rsid w:val="00441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heladi.org/evidenc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3308</Words>
  <Characters>18856</Characters>
  <Application>Microsoft Macintosh Word</Application>
  <DocSecurity>0</DocSecurity>
  <Lines>157</Lines>
  <Paragraphs>44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Impact Calculus</vt:lpstr>
    </vt:vector>
  </TitlesOfParts>
  <LinksUpToDate>false</LinksUpToDate>
  <CharactersWithSpaces>22120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Zipursky</dc:creator>
  <cp:keywords/>
  <dc:description/>
  <cp:lastModifiedBy>Gillian Zipursky</cp:lastModifiedBy>
  <cp:revision>4</cp:revision>
  <dcterms:created xsi:type="dcterms:W3CDTF">2017-03-25T19:58:00Z</dcterms:created>
  <dcterms:modified xsi:type="dcterms:W3CDTF">2017-05-05T20:29:00Z</dcterms:modified>
</cp:coreProperties>
</file>