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A93" w:rsidRPr="005C6A93" w:rsidRDefault="005C6A93" w:rsidP="005C6A93">
      <w:pPr>
        <w:pStyle w:val="Heading3"/>
        <w:spacing w:after="60" w:line="360" w:lineRule="auto"/>
        <w:jc w:val="center"/>
        <w:rPr>
          <w:rFonts w:ascii="Times New Roman" w:hAnsi="Times New Roman" w:cs="Times New Roman"/>
          <w:color w:val="000000" w:themeColor="text1"/>
        </w:rPr>
      </w:pPr>
      <w:bookmarkStart w:id="0" w:name="_GoBack"/>
      <w:bookmarkEnd w:id="0"/>
      <w:r>
        <w:rPr>
          <w:rFonts w:ascii="Times New Roman" w:hAnsi="Times New Roman" w:cs="Times New Roman"/>
          <w:color w:val="000000" w:themeColor="text1"/>
        </w:rPr>
        <w:t>1AR K – Lawrence and Dua</w:t>
      </w:r>
      <w:r w:rsidR="003C7049">
        <w:rPr>
          <w:rFonts w:ascii="Times New Roman" w:hAnsi="Times New Roman" w:cs="Times New Roman"/>
          <w:color w:val="000000" w:themeColor="text1"/>
        </w:rPr>
        <w:t xml:space="preserve"> [1:20]</w:t>
      </w:r>
    </w:p>
    <w:p w:rsidR="00E971DE" w:rsidRDefault="00E971DE" w:rsidP="00623A90">
      <w:pPr>
        <w:pStyle w:val="Pa8"/>
        <w:spacing w:after="60" w:line="360" w:lineRule="auto"/>
        <w:rPr>
          <w:rFonts w:ascii="Times New Roman" w:hAnsi="Times New Roman" w:cs="Times New Roman"/>
          <w:b/>
          <w:color w:val="000000"/>
        </w:rPr>
      </w:pPr>
      <w:r>
        <w:rPr>
          <w:rFonts w:ascii="Times New Roman" w:hAnsi="Times New Roman" w:cs="Times New Roman"/>
          <w:color w:val="000000"/>
        </w:rPr>
        <w:t xml:space="preserve">By positing slavery as the starting point of American racism, the scholarship you cite glosses over colonization of land that required </w:t>
      </w:r>
      <w:r w:rsidR="00566F44">
        <w:rPr>
          <w:rFonts w:ascii="Times New Roman" w:hAnsi="Times New Roman" w:cs="Times New Roman"/>
          <w:color w:val="000000"/>
        </w:rPr>
        <w:t xml:space="preserve">genocide </w:t>
      </w:r>
      <w:r>
        <w:rPr>
          <w:rFonts w:ascii="Times New Roman" w:hAnsi="Times New Roman" w:cs="Times New Roman"/>
          <w:color w:val="000000"/>
        </w:rPr>
        <w:t>of indigenous peoples</w:t>
      </w:r>
      <w:r w:rsidR="00CF49EC">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b/>
          <w:color w:val="000000"/>
        </w:rPr>
        <w:t>Lawrence and Dua</w:t>
      </w:r>
      <w:r w:rsidR="00E77279">
        <w:rPr>
          <w:rFonts w:ascii="Times New Roman" w:hAnsi="Times New Roman" w:cs="Times New Roman"/>
          <w:b/>
          <w:color w:val="000000"/>
        </w:rPr>
        <w:t xml:space="preserve"> ‘05</w:t>
      </w:r>
      <w:r>
        <w:rPr>
          <w:rFonts w:ascii="Times New Roman" w:hAnsi="Times New Roman" w:cs="Times New Roman"/>
          <w:b/>
          <w:color w:val="000000"/>
        </w:rPr>
        <w:t>:</w:t>
      </w:r>
    </w:p>
    <w:p w:rsidR="00E77279" w:rsidRPr="00E77279" w:rsidRDefault="00E77279" w:rsidP="00E77279">
      <w:pPr>
        <w:rPr>
          <w:rFonts w:ascii="Times New Roman" w:hAnsi="Times New Roman" w:cs="Times New Roman"/>
          <w:sz w:val="10"/>
          <w:szCs w:val="10"/>
          <w:lang w:val="es-ES_tradnl"/>
        </w:rPr>
      </w:pPr>
      <w:r w:rsidRPr="00E77279">
        <w:rPr>
          <w:rFonts w:ascii="Times New Roman" w:hAnsi="Times New Roman" w:cs="Times New Roman"/>
          <w:sz w:val="10"/>
          <w:szCs w:val="10"/>
        </w:rPr>
        <w:t xml:space="preserve">“Decolonizing Antiracism” Bonita Lawrence and Enakshi Dua Social Justice Vol. 32. </w:t>
      </w:r>
      <w:r w:rsidRPr="00E77279">
        <w:rPr>
          <w:rFonts w:ascii="Times New Roman" w:hAnsi="Times New Roman" w:cs="Times New Roman"/>
          <w:sz w:val="10"/>
          <w:szCs w:val="10"/>
          <w:lang w:val="es-ES_tradnl"/>
        </w:rPr>
        <w:t>No. 4 (2005) pp 120-143 http://www.racialequitytools.org/resourcefiles/bonita-lawrence-decolonizing-anti-racs.pdf</w:t>
      </w:r>
    </w:p>
    <w:p w:rsidR="00E971DE" w:rsidRDefault="00E971DE" w:rsidP="00623A90">
      <w:pPr>
        <w:pStyle w:val="Pa8"/>
        <w:spacing w:after="60" w:line="360" w:lineRule="auto"/>
        <w:rPr>
          <w:rFonts w:ascii="Times New Roman" w:hAnsi="Times New Roman" w:cs="Times New Roman"/>
          <w:b/>
          <w:color w:val="000000"/>
          <w:u w:val="single"/>
        </w:rPr>
      </w:pPr>
      <w:r w:rsidRPr="001C2F1C">
        <w:rPr>
          <w:rFonts w:ascii="Times New Roman" w:hAnsi="Times New Roman" w:cs="Times New Roman"/>
          <w:color w:val="000000"/>
          <w:sz w:val="10"/>
          <w:szCs w:val="10"/>
        </w:rPr>
        <w:t xml:space="preserve">We can see a similar erasure of colonialism and Indigenous peoples in writings on slavery. </w:t>
      </w:r>
      <w:r w:rsidRPr="00092B7A">
        <w:rPr>
          <w:rFonts w:ascii="Times New Roman" w:hAnsi="Times New Roman" w:cs="Times New Roman"/>
          <w:b/>
          <w:color w:val="000000"/>
          <w:u w:val="single"/>
        </w:rPr>
        <w:t xml:space="preserve">Writers </w:t>
      </w:r>
      <w:r w:rsidRPr="00092B7A">
        <w:rPr>
          <w:rFonts w:ascii="Times New Roman" w:hAnsi="Times New Roman" w:cs="Times New Roman"/>
          <w:color w:val="000000"/>
          <w:sz w:val="10"/>
          <w:szCs w:val="10"/>
        </w:rPr>
        <w:t>such as Gilroy, Clifford, and others have</w:t>
      </w:r>
      <w:r w:rsidRPr="00092B7A">
        <w:rPr>
          <w:rFonts w:ascii="Times New Roman" w:hAnsi="Times New Roman" w:cs="Times New Roman"/>
          <w:b/>
          <w:color w:val="000000"/>
          <w:u w:val="single"/>
        </w:rPr>
        <w:t xml:space="preserve"> emphasize</w:t>
      </w:r>
      <w:r w:rsidRPr="00092B7A">
        <w:rPr>
          <w:rFonts w:ascii="Times New Roman" w:hAnsi="Times New Roman" w:cs="Times New Roman"/>
          <w:color w:val="000000"/>
          <w:sz w:val="10"/>
          <w:szCs w:val="10"/>
        </w:rPr>
        <w:t xml:space="preserve">d the </w:t>
      </w:r>
      <w:r w:rsidRPr="00092B7A">
        <w:rPr>
          <w:rFonts w:ascii="Times New Roman" w:hAnsi="Times New Roman" w:cs="Times New Roman"/>
          <w:b/>
          <w:color w:val="000000"/>
          <w:u w:val="single"/>
        </w:rPr>
        <w:t xml:space="preserve">ways </w:t>
      </w:r>
      <w:r w:rsidRPr="00CF49EC">
        <w:rPr>
          <w:rFonts w:ascii="Times New Roman" w:hAnsi="Times New Roman" w:cs="Times New Roman"/>
          <w:color w:val="000000"/>
          <w:sz w:val="10"/>
          <w:szCs w:val="10"/>
        </w:rPr>
        <w:t>in which the</w:t>
      </w:r>
      <w:r w:rsidRPr="00092B7A">
        <w:rPr>
          <w:rFonts w:ascii="Times New Roman" w:hAnsi="Times New Roman" w:cs="Times New Roman"/>
          <w:b/>
          <w:color w:val="000000"/>
          <w:u w:val="single"/>
        </w:rPr>
        <w:t xml:space="preserve"> enslavement of Africans has shaped </w:t>
      </w:r>
      <w:r w:rsidRPr="00092B7A">
        <w:rPr>
          <w:rFonts w:ascii="Times New Roman" w:hAnsi="Times New Roman" w:cs="Times New Roman"/>
          <w:color w:val="000000"/>
          <w:sz w:val="10"/>
          <w:szCs w:val="10"/>
        </w:rPr>
        <w:t xml:space="preserve">European discourses of modernity, European identity, and contemporary articulations of </w:t>
      </w:r>
      <w:r w:rsidRPr="00092B7A">
        <w:rPr>
          <w:rFonts w:ascii="Times New Roman" w:hAnsi="Times New Roman" w:cs="Times New Roman"/>
          <w:b/>
          <w:color w:val="000000"/>
          <w:u w:val="single"/>
        </w:rPr>
        <w:t xml:space="preserve">racism. </w:t>
      </w:r>
      <w:r w:rsidRPr="00092B7A">
        <w:rPr>
          <w:rFonts w:ascii="Times New Roman" w:hAnsi="Times New Roman" w:cs="Times New Roman"/>
          <w:color w:val="000000"/>
          <w:sz w:val="10"/>
          <w:szCs w:val="10"/>
        </w:rPr>
        <w:t>As Toni Morrison powerfully states, “modern life begins with slavery” (cited in Gilroy, 1993b: 308).</w:t>
      </w:r>
      <w:r w:rsidRPr="00092B7A">
        <w:rPr>
          <w:rFonts w:ascii="Times New Roman" w:hAnsi="Times New Roman" w:cs="Times New Roman"/>
          <w:b/>
          <w:color w:val="000000"/>
          <w:u w:val="single"/>
        </w:rPr>
        <w:t xml:space="preserve"> We do not contest the importance of slavery</w:t>
      </w:r>
      <w:r w:rsidRPr="00053C3B">
        <w:rPr>
          <w:rFonts w:ascii="Times New Roman" w:hAnsi="Times New Roman" w:cs="Times New Roman"/>
          <w:color w:val="000000"/>
          <w:sz w:val="10"/>
          <w:szCs w:val="10"/>
        </w:rPr>
        <w:t>, but</w:t>
      </w:r>
      <w:r w:rsidRPr="00092B7A">
        <w:rPr>
          <w:rFonts w:ascii="Times New Roman" w:hAnsi="Times New Roman" w:cs="Times New Roman"/>
          <w:b/>
          <w:color w:val="000000"/>
          <w:u w:val="single"/>
        </w:rPr>
        <w:t xml:space="preserve"> we wonder about the claim </w:t>
      </w:r>
      <w:r w:rsidRPr="00E77279">
        <w:rPr>
          <w:rFonts w:ascii="Times New Roman" w:hAnsi="Times New Roman" w:cs="Times New Roman"/>
          <w:color w:val="000000"/>
          <w:sz w:val="10"/>
          <w:szCs w:val="10"/>
        </w:rPr>
        <w:t>that</w:t>
      </w:r>
      <w:r w:rsidRPr="00092B7A">
        <w:rPr>
          <w:rFonts w:ascii="Times New Roman" w:hAnsi="Times New Roman" w:cs="Times New Roman"/>
          <w:b/>
          <w:color w:val="000000"/>
          <w:u w:val="single"/>
        </w:rPr>
        <w:t xml:space="preserve"> modernity began with slavery</w:t>
      </w:r>
      <w:r w:rsidRPr="00092B7A">
        <w:rPr>
          <w:rFonts w:ascii="Times New Roman" w:hAnsi="Times New Roman" w:cs="Times New Roman"/>
          <w:color w:val="000000"/>
          <w:sz w:val="10"/>
          <w:szCs w:val="10"/>
        </w:rPr>
        <w:t>, given the significance of colonialism and Orientalism in constructing Europe’s sense of itself as modern. Equally important, the claim that modernity began with slavery,</w:t>
      </w:r>
      <w:r w:rsidRPr="00092B7A">
        <w:rPr>
          <w:rFonts w:ascii="Times New Roman" w:hAnsi="Times New Roman" w:cs="Times New Roman"/>
          <w:b/>
          <w:color w:val="000000"/>
          <w:u w:val="single"/>
        </w:rPr>
        <w:t xml:space="preserve"> rather than </w:t>
      </w:r>
      <w:r w:rsidRPr="00092B7A">
        <w:rPr>
          <w:rFonts w:ascii="Times New Roman" w:hAnsi="Times New Roman" w:cs="Times New Roman"/>
          <w:color w:val="000000"/>
          <w:sz w:val="10"/>
          <w:szCs w:val="10"/>
        </w:rPr>
        <w:t>with</w:t>
      </w:r>
      <w:r w:rsidRPr="00092B7A">
        <w:rPr>
          <w:rFonts w:ascii="Times New Roman" w:hAnsi="Times New Roman" w:cs="Times New Roman"/>
          <w:b/>
          <w:color w:val="000000"/>
          <w:u w:val="single"/>
        </w:rPr>
        <w:t xml:space="preserve"> the genocide </w:t>
      </w:r>
      <w:r w:rsidRPr="00053C3B">
        <w:rPr>
          <w:rFonts w:ascii="Times New Roman" w:hAnsi="Times New Roman" w:cs="Times New Roman"/>
          <w:color w:val="000000"/>
          <w:sz w:val="10"/>
          <w:szCs w:val="10"/>
        </w:rPr>
        <w:t>and colonization</w:t>
      </w:r>
      <w:r w:rsidRPr="00092B7A">
        <w:rPr>
          <w:rFonts w:ascii="Times New Roman" w:hAnsi="Times New Roman" w:cs="Times New Roman"/>
          <w:b/>
          <w:color w:val="000000"/>
          <w:u w:val="single"/>
        </w:rPr>
        <w:t xml:space="preserve"> of Indigenous peoples </w:t>
      </w:r>
      <w:r w:rsidRPr="00092B7A">
        <w:rPr>
          <w:rFonts w:ascii="Times New Roman" w:hAnsi="Times New Roman" w:cs="Times New Roman"/>
          <w:color w:val="000000"/>
          <w:sz w:val="10"/>
          <w:szCs w:val="10"/>
        </w:rPr>
        <w:t>in the Americas</w:t>
      </w:r>
      <w:r w:rsidRPr="00092B7A">
        <w:rPr>
          <w:rFonts w:ascii="Times New Roman" w:hAnsi="Times New Roman" w:cs="Times New Roman"/>
          <w:b/>
          <w:color w:val="000000"/>
          <w:u w:val="single"/>
        </w:rPr>
        <w:t xml:space="preserve"> that preceded it</w:t>
      </w:r>
      <w:r w:rsidRPr="00092B7A">
        <w:rPr>
          <w:rFonts w:ascii="Times New Roman" w:hAnsi="Times New Roman" w:cs="Times New Roman"/>
          <w:color w:val="000000"/>
          <w:sz w:val="10"/>
          <w:szCs w:val="10"/>
        </w:rPr>
        <w:t xml:space="preserve">, erases Indigenous presence. The vision evoked is one in which the history of racism begins with the bringing of African peoples as slaves to what became the United States and Canada. How does such theorizing about slavery fail to address the ways in which </w:t>
      </w:r>
      <w:r w:rsidRPr="00092B7A">
        <w:rPr>
          <w:rFonts w:ascii="Times New Roman" w:hAnsi="Times New Roman" w:cs="Times New Roman"/>
          <w:b/>
          <w:color w:val="000000"/>
          <w:u w:val="single"/>
        </w:rPr>
        <w:t xml:space="preserve">modes of </w:t>
      </w:r>
      <w:r w:rsidR="00623A90">
        <w:rPr>
          <w:rFonts w:ascii="Times New Roman" w:hAnsi="Times New Roman" w:cs="Times New Roman"/>
          <w:color w:val="000000"/>
          <w:sz w:val="10"/>
          <w:szCs w:val="10"/>
        </w:rPr>
        <w:t xml:space="preserve">slavery, and the </w:t>
      </w:r>
      <w:r w:rsidRPr="00092B7A">
        <w:rPr>
          <w:rFonts w:ascii="Times New Roman" w:hAnsi="Times New Roman" w:cs="Times New Roman"/>
          <w:b/>
          <w:color w:val="000000"/>
          <w:u w:val="single"/>
        </w:rPr>
        <w:t xml:space="preserve">anti-slavery </w:t>
      </w:r>
      <w:r w:rsidR="00623A90">
        <w:rPr>
          <w:rFonts w:ascii="Times New Roman" w:hAnsi="Times New Roman" w:cs="Times New Roman"/>
          <w:color w:val="000000"/>
          <w:sz w:val="10"/>
          <w:szCs w:val="10"/>
        </w:rPr>
        <w:t xml:space="preserve">movement </w:t>
      </w:r>
      <w:r w:rsidRPr="00092B7A">
        <w:rPr>
          <w:rFonts w:ascii="Times New Roman" w:hAnsi="Times New Roman" w:cs="Times New Roman"/>
          <w:color w:val="000000"/>
          <w:sz w:val="10"/>
          <w:szCs w:val="10"/>
        </w:rPr>
        <w:t>in the United States,</w:t>
      </w:r>
      <w:r w:rsidRPr="00092B7A">
        <w:rPr>
          <w:rFonts w:ascii="Times New Roman" w:hAnsi="Times New Roman" w:cs="Times New Roman"/>
          <w:b/>
          <w:color w:val="000000"/>
          <w:u w:val="single"/>
        </w:rPr>
        <w:t xml:space="preserve"> were premised on earlier and continuing modes of colonization </w:t>
      </w:r>
      <w:r w:rsidRPr="001C2F1C">
        <w:rPr>
          <w:rFonts w:ascii="Times New Roman" w:hAnsi="Times New Roman" w:cs="Times New Roman"/>
          <w:color w:val="000000"/>
          <w:sz w:val="10"/>
          <w:szCs w:val="10"/>
        </w:rPr>
        <w:t xml:space="preserve">of Indigenous peoples? For example, </w:t>
      </w:r>
      <w:r w:rsidRPr="00092B7A">
        <w:rPr>
          <w:rFonts w:ascii="Times New Roman" w:hAnsi="Times New Roman" w:cs="Times New Roman"/>
          <w:b/>
          <w:color w:val="000000"/>
          <w:u w:val="single"/>
        </w:rPr>
        <w:t xml:space="preserve">out of whose land would </w:t>
      </w:r>
      <w:r w:rsidRPr="001C2F1C">
        <w:rPr>
          <w:rFonts w:ascii="Times New Roman" w:hAnsi="Times New Roman" w:cs="Times New Roman"/>
          <w:color w:val="000000"/>
          <w:sz w:val="10"/>
          <w:szCs w:val="10"/>
        </w:rPr>
        <w:t>the</w:t>
      </w:r>
      <w:r w:rsidRPr="00092B7A">
        <w:rPr>
          <w:rFonts w:ascii="Times New Roman" w:hAnsi="Times New Roman" w:cs="Times New Roman"/>
          <w:b/>
          <w:color w:val="000000"/>
          <w:u w:val="single"/>
        </w:rPr>
        <w:t xml:space="preserve"> “40 acres” be carved? </w:t>
      </w:r>
      <w:r w:rsidRPr="001C2F1C">
        <w:rPr>
          <w:rFonts w:ascii="Times New Roman" w:hAnsi="Times New Roman" w:cs="Times New Roman"/>
          <w:color w:val="000000"/>
          <w:sz w:val="10"/>
          <w:szCs w:val="10"/>
        </w:rPr>
        <w:t>How do we account for the fact that the same week President Lincoln signed the Emancipation Proclamation, he approved the order for the largest mass hanging in U.S. history, of 38 Dakota men accused of participating in an uprising in Minnesota (Cook-Lynn, 1996: 63)? Such events suggest connections between the anti-slavery movement, the ongoing theft of Indigenous land, and the forced relocation or extermination of its original inhabit</w:t>
      </w:r>
      <w:r w:rsidRPr="001C2F1C">
        <w:rPr>
          <w:rFonts w:ascii="Times New Roman" w:hAnsi="Times New Roman" w:cs="Times New Roman"/>
          <w:color w:val="000000"/>
          <w:sz w:val="10"/>
          <w:szCs w:val="10"/>
        </w:rPr>
        <w:softHyphen/>
        <w:t xml:space="preserve">ants. There was also a </w:t>
      </w:r>
      <w:r w:rsidRPr="00092B7A">
        <w:rPr>
          <w:rFonts w:ascii="Times New Roman" w:hAnsi="Times New Roman" w:cs="Times New Roman"/>
          <w:b/>
          <w:color w:val="000000"/>
          <w:u w:val="single"/>
        </w:rPr>
        <w:t>resounding silence among anti-slavery activists</w:t>
      </w:r>
      <w:r w:rsidRPr="001C2F1C">
        <w:rPr>
          <w:rFonts w:ascii="Times New Roman" w:hAnsi="Times New Roman" w:cs="Times New Roman"/>
          <w:color w:val="000000"/>
          <w:sz w:val="10"/>
          <w:szCs w:val="10"/>
        </w:rPr>
        <w:t>, women’s suffragists, labor leaders, and ex-slaves such as Frederick Douglas concerning land theft and Indigenous genocide. Such silences</w:t>
      </w:r>
      <w:r w:rsidRPr="00092B7A">
        <w:rPr>
          <w:rFonts w:ascii="Times New Roman" w:hAnsi="Times New Roman" w:cs="Times New Roman"/>
          <w:b/>
          <w:color w:val="000000"/>
          <w:u w:val="single"/>
        </w:rPr>
        <w:t xml:space="preserve"> reveal an apparent consensus </w:t>
      </w:r>
      <w:r w:rsidRPr="001C2F1C">
        <w:rPr>
          <w:rFonts w:ascii="Times New Roman" w:hAnsi="Times New Roman" w:cs="Times New Roman"/>
          <w:color w:val="000000"/>
          <w:sz w:val="10"/>
          <w:szCs w:val="10"/>
        </w:rPr>
        <w:t>among these diverse activists that the insertion of workers, white women, and blacks into U.S. (and Canadian)</w:t>
      </w:r>
      <w:r w:rsidRPr="00092B7A">
        <w:rPr>
          <w:rFonts w:ascii="Times New Roman" w:hAnsi="Times New Roman" w:cs="Times New Roman"/>
          <w:b/>
          <w:color w:val="000000"/>
          <w:u w:val="single"/>
        </w:rPr>
        <w:t xml:space="preserve"> nation-building was to continue </w:t>
      </w:r>
      <w:r w:rsidRPr="00623A90">
        <w:rPr>
          <w:rFonts w:ascii="Times New Roman" w:hAnsi="Times New Roman" w:cs="Times New Roman"/>
          <w:color w:val="000000"/>
          <w:sz w:val="10"/>
          <w:szCs w:val="10"/>
        </w:rPr>
        <w:t>to take place</w:t>
      </w:r>
      <w:r w:rsidRPr="00092B7A">
        <w:rPr>
          <w:rFonts w:ascii="Times New Roman" w:hAnsi="Times New Roman" w:cs="Times New Roman"/>
          <w:b/>
          <w:color w:val="000000"/>
          <w:u w:val="single"/>
        </w:rPr>
        <w:t xml:space="preserve"> on Indigenous land</w:t>
      </w:r>
      <w:r w:rsidRPr="001C2F1C">
        <w:rPr>
          <w:rFonts w:ascii="Times New Roman" w:hAnsi="Times New Roman" w:cs="Times New Roman"/>
          <w:color w:val="000000"/>
          <w:sz w:val="10"/>
          <w:szCs w:val="10"/>
        </w:rPr>
        <w:t xml:space="preserve">, regardless of the cost to Indigenous peoples. In short, </w:t>
      </w:r>
      <w:r>
        <w:rPr>
          <w:rFonts w:ascii="Times New Roman" w:hAnsi="Times New Roman" w:cs="Times New Roman"/>
          <w:b/>
          <w:color w:val="000000"/>
          <w:u w:val="single"/>
        </w:rPr>
        <w:t xml:space="preserve">the relationship between </w:t>
      </w:r>
      <w:r w:rsidRPr="001C2F1C">
        <w:rPr>
          <w:rFonts w:ascii="Times New Roman" w:hAnsi="Times New Roman" w:cs="Times New Roman"/>
          <w:color w:val="000000"/>
          <w:sz w:val="10"/>
          <w:szCs w:val="10"/>
        </w:rPr>
        <w:t xml:space="preserve">slavery, </w:t>
      </w:r>
      <w:r w:rsidRPr="00092B7A">
        <w:rPr>
          <w:rFonts w:ascii="Times New Roman" w:hAnsi="Times New Roman" w:cs="Times New Roman"/>
          <w:b/>
          <w:color w:val="000000"/>
          <w:u w:val="single"/>
        </w:rPr>
        <w:t xml:space="preserve">anti-slavery, and colonialism is obscured when slavery is presented as </w:t>
      </w:r>
      <w:r w:rsidRPr="00623A90">
        <w:rPr>
          <w:rFonts w:ascii="Times New Roman" w:hAnsi="Times New Roman" w:cs="Times New Roman"/>
          <w:color w:val="000000"/>
          <w:sz w:val="10"/>
          <w:szCs w:val="10"/>
        </w:rPr>
        <w:t>the</w:t>
      </w:r>
      <w:r w:rsidRPr="00092B7A">
        <w:rPr>
          <w:rFonts w:ascii="Times New Roman" w:hAnsi="Times New Roman" w:cs="Times New Roman"/>
          <w:b/>
          <w:color w:val="000000"/>
          <w:u w:val="single"/>
        </w:rPr>
        <w:t xml:space="preserve"> defining </w:t>
      </w:r>
      <w:r w:rsidRPr="00623A90">
        <w:rPr>
          <w:rFonts w:ascii="Times New Roman" w:hAnsi="Times New Roman" w:cs="Times New Roman"/>
          <w:color w:val="000000"/>
          <w:sz w:val="10"/>
          <w:szCs w:val="10"/>
        </w:rPr>
        <w:t>moment in North American</w:t>
      </w:r>
      <w:r w:rsidRPr="00CF49EC">
        <w:rPr>
          <w:rFonts w:ascii="Times New Roman" w:hAnsi="Times New Roman" w:cs="Times New Roman"/>
          <w:color w:val="000000"/>
          <w:sz w:val="10"/>
          <w:szCs w:val="10"/>
        </w:rPr>
        <w:t xml:space="preserve"> racism</w:t>
      </w:r>
      <w:r w:rsidRPr="00623A90">
        <w:rPr>
          <w:rFonts w:ascii="Times New Roman" w:hAnsi="Times New Roman" w:cs="Times New Roman"/>
          <w:color w:val="000000"/>
          <w:sz w:val="10"/>
          <w:szCs w:val="10"/>
        </w:rPr>
        <w:t>. Thus, critical race and postcolonial scholars have systematically excluded on</w:t>
      </w:r>
      <w:r w:rsidRPr="00623A90">
        <w:rPr>
          <w:rFonts w:ascii="Times New Roman" w:hAnsi="Times New Roman" w:cs="Times New Roman"/>
          <w:color w:val="000000"/>
          <w:sz w:val="10"/>
          <w:szCs w:val="10"/>
        </w:rPr>
        <w:softHyphen/>
        <w:t>going colonization from</w:t>
      </w:r>
      <w:r w:rsidRPr="001C2F1C">
        <w:rPr>
          <w:rFonts w:ascii="Times New Roman" w:hAnsi="Times New Roman" w:cs="Times New Roman"/>
          <w:color w:val="000000"/>
          <w:sz w:val="10"/>
          <w:szCs w:val="10"/>
        </w:rPr>
        <w:t xml:space="preserve"> </w:t>
      </w:r>
      <w:r w:rsidRPr="00E971DE">
        <w:rPr>
          <w:rFonts w:ascii="Times New Roman" w:hAnsi="Times New Roman" w:cs="Times New Roman"/>
          <w:color w:val="000000"/>
          <w:sz w:val="10"/>
          <w:szCs w:val="10"/>
        </w:rPr>
        <w:t>the ways in which racism is articulated. This has erased the presence of Aboriginal peoples and their ongoing struggles for decolonization</w:t>
      </w:r>
      <w:r w:rsidRPr="001C2F1C">
        <w:rPr>
          <w:rFonts w:ascii="Times New Roman" w:hAnsi="Times New Roman" w:cs="Times New Roman"/>
          <w:color w:val="000000"/>
          <w:sz w:val="10"/>
          <w:szCs w:val="10"/>
        </w:rPr>
        <w:t>,</w:t>
      </w:r>
      <w:r w:rsidRPr="00092B7A">
        <w:rPr>
          <w:rFonts w:ascii="Times New Roman" w:hAnsi="Times New Roman" w:cs="Times New Roman"/>
          <w:b/>
          <w:color w:val="000000"/>
          <w:u w:val="single"/>
        </w:rPr>
        <w:t xml:space="preserve"> precluding a more sophisticated analysis of migration, diasporic identities, and </w:t>
      </w:r>
      <w:r w:rsidRPr="00A52438">
        <w:rPr>
          <w:rFonts w:ascii="Times New Roman" w:hAnsi="Times New Roman" w:cs="Times New Roman"/>
          <w:color w:val="000000"/>
          <w:sz w:val="10"/>
          <w:szCs w:val="10"/>
        </w:rPr>
        <w:t>diasporic</w:t>
      </w:r>
      <w:r w:rsidRPr="00092B7A">
        <w:rPr>
          <w:rFonts w:ascii="Times New Roman" w:hAnsi="Times New Roman" w:cs="Times New Roman"/>
          <w:b/>
          <w:color w:val="000000"/>
          <w:u w:val="single"/>
        </w:rPr>
        <w:t xml:space="preserve"> countercultures. </w:t>
      </w:r>
    </w:p>
    <w:p w:rsidR="00E971DE" w:rsidRPr="00CF49EC" w:rsidRDefault="00623A90" w:rsidP="00623A90">
      <w:pPr>
        <w:spacing w:after="60" w:line="360" w:lineRule="auto"/>
        <w:rPr>
          <w:rFonts w:ascii="Times New Roman" w:hAnsi="Times New Roman" w:cs="Times New Roman"/>
          <w:b/>
        </w:rPr>
      </w:pPr>
      <w:r>
        <w:rPr>
          <w:rFonts w:ascii="Times New Roman" w:hAnsi="Times New Roman" w:cs="Times New Roman"/>
        </w:rPr>
        <w:t>Impacts</w:t>
      </w:r>
      <w:r w:rsidR="00CF49EC">
        <w:rPr>
          <w:rFonts w:ascii="Times New Roman" w:hAnsi="Times New Roman" w:cs="Times New Roman"/>
        </w:rPr>
        <w:t xml:space="preserve"> – </w:t>
      </w:r>
      <w:r w:rsidR="00CF49EC" w:rsidRPr="00CF49EC">
        <w:rPr>
          <w:rFonts w:ascii="Times New Roman" w:hAnsi="Times New Roman" w:cs="Times New Roman"/>
          <w:b/>
        </w:rPr>
        <w:t>A.</w:t>
      </w:r>
      <w:r w:rsidR="00CF49EC">
        <w:rPr>
          <w:rFonts w:ascii="Times New Roman" w:hAnsi="Times New Roman" w:cs="Times New Roman"/>
        </w:rPr>
        <w:t xml:space="preserve"> terminal defense on your criticism – </w:t>
      </w:r>
      <w:r w:rsidR="005C6A93">
        <w:rPr>
          <w:rFonts w:ascii="Times New Roman" w:hAnsi="Times New Roman" w:cs="Times New Roman"/>
        </w:rPr>
        <w:t>the basis of your historical claims is flawed</w:t>
      </w:r>
      <w:r w:rsidR="00CF49EC">
        <w:rPr>
          <w:rFonts w:ascii="Times New Roman" w:hAnsi="Times New Roman" w:cs="Times New Roman"/>
        </w:rPr>
        <w:t xml:space="preserve">. </w:t>
      </w:r>
      <w:r w:rsidR="00E77279">
        <w:rPr>
          <w:rFonts w:ascii="Times New Roman" w:hAnsi="Times New Roman" w:cs="Times New Roman"/>
        </w:rPr>
        <w:t>You incorrectly</w:t>
      </w:r>
      <w:r w:rsidR="00CF49EC">
        <w:rPr>
          <w:rFonts w:ascii="Times New Roman" w:hAnsi="Times New Roman" w:cs="Times New Roman"/>
        </w:rPr>
        <w:t xml:space="preserve"> analyze </w:t>
      </w:r>
      <w:r w:rsidR="00E77279">
        <w:rPr>
          <w:rFonts w:ascii="Times New Roman" w:hAnsi="Times New Roman" w:cs="Times New Roman"/>
        </w:rPr>
        <w:t xml:space="preserve">social </w:t>
      </w:r>
      <w:r w:rsidR="00CF49EC">
        <w:rPr>
          <w:rFonts w:ascii="Times New Roman" w:hAnsi="Times New Roman" w:cs="Times New Roman"/>
        </w:rPr>
        <w:t>relationships</w:t>
      </w:r>
      <w:r w:rsidR="005C6A93">
        <w:rPr>
          <w:rFonts w:ascii="Times New Roman" w:hAnsi="Times New Roman" w:cs="Times New Roman"/>
        </w:rPr>
        <w:t xml:space="preserve"> behind American racism </w:t>
      </w:r>
      <w:r w:rsidR="00CF49EC">
        <w:rPr>
          <w:rFonts w:ascii="Times New Roman" w:hAnsi="Times New Roman" w:cs="Times New Roman"/>
          <w:b/>
        </w:rPr>
        <w:t xml:space="preserve">B. </w:t>
      </w:r>
      <w:r w:rsidR="00CF49EC">
        <w:rPr>
          <w:rFonts w:ascii="Times New Roman" w:hAnsi="Times New Roman" w:cs="Times New Roman"/>
        </w:rPr>
        <w:t xml:space="preserve">turns case – history proves </w:t>
      </w:r>
      <w:r w:rsidR="005C6A93">
        <w:rPr>
          <w:rFonts w:ascii="Times New Roman" w:hAnsi="Times New Roman" w:cs="Times New Roman"/>
        </w:rPr>
        <w:t>your efforts</w:t>
      </w:r>
      <w:r w:rsidR="00CF49EC">
        <w:rPr>
          <w:rFonts w:ascii="Times New Roman" w:hAnsi="Times New Roman" w:cs="Times New Roman"/>
        </w:rPr>
        <w:t xml:space="preserve"> </w:t>
      </w:r>
      <w:r w:rsidR="005C6A93">
        <w:rPr>
          <w:rFonts w:ascii="Times New Roman" w:hAnsi="Times New Roman" w:cs="Times New Roman"/>
        </w:rPr>
        <w:t>further</w:t>
      </w:r>
      <w:r w:rsidR="00CF49EC">
        <w:rPr>
          <w:rFonts w:ascii="Times New Roman" w:hAnsi="Times New Roman" w:cs="Times New Roman"/>
        </w:rPr>
        <w:t xml:space="preserve"> colonialism. The p</w:t>
      </w:r>
      <w:r w:rsidR="0024762A">
        <w:rPr>
          <w:rFonts w:ascii="Times New Roman" w:hAnsi="Times New Roman" w:cs="Times New Roman"/>
        </w:rPr>
        <w:t>ostcolonial ap</w:t>
      </w:r>
      <w:r w:rsidR="00CF49EC">
        <w:rPr>
          <w:rFonts w:ascii="Times New Roman" w:hAnsi="Times New Roman" w:cs="Times New Roman"/>
        </w:rPr>
        <w:t>p</w:t>
      </w:r>
      <w:r>
        <w:rPr>
          <w:rFonts w:ascii="Times New Roman" w:hAnsi="Times New Roman" w:cs="Times New Roman"/>
        </w:rPr>
        <w:t xml:space="preserve">roach </w:t>
      </w:r>
      <w:r w:rsidR="00555CAB">
        <w:rPr>
          <w:rFonts w:ascii="Times New Roman" w:hAnsi="Times New Roman" w:cs="Times New Roman"/>
        </w:rPr>
        <w:t>of erasure means</w:t>
      </w:r>
      <w:r>
        <w:rPr>
          <w:rFonts w:ascii="Times New Roman" w:hAnsi="Times New Roman" w:cs="Times New Roman"/>
        </w:rPr>
        <w:t xml:space="preserve"> omission IS the problem, </w:t>
      </w:r>
      <w:r w:rsidR="00CF49EC">
        <w:rPr>
          <w:rFonts w:ascii="Times New Roman" w:hAnsi="Times New Roman" w:cs="Times New Roman"/>
          <w:b/>
        </w:rPr>
        <w:t>Lawrence and Dua 2:</w:t>
      </w:r>
    </w:p>
    <w:p w:rsidR="000363FB" w:rsidRDefault="000363FB" w:rsidP="00623A90">
      <w:pPr>
        <w:pStyle w:val="Pa8"/>
        <w:spacing w:after="60" w:line="360" w:lineRule="auto"/>
        <w:rPr>
          <w:rFonts w:ascii="Times New Roman" w:hAnsi="Times New Roman" w:cs="Times New Roman"/>
          <w:color w:val="000000"/>
        </w:rPr>
      </w:pPr>
      <w:r w:rsidRPr="00BF7657">
        <w:rPr>
          <w:rFonts w:ascii="Times New Roman" w:hAnsi="Times New Roman" w:cs="Times New Roman"/>
          <w:color w:val="000000"/>
          <w:sz w:val="10"/>
          <w:szCs w:val="10"/>
        </w:rPr>
        <w:t>International</w:t>
      </w:r>
      <w:r w:rsidRPr="00BF7657">
        <w:rPr>
          <w:rFonts w:ascii="Times New Roman" w:hAnsi="Times New Roman" w:cs="Times New Roman"/>
          <w:b/>
          <w:color w:val="000000"/>
          <w:u w:val="single"/>
        </w:rPr>
        <w:t xml:space="preserve"> critical race </w:t>
      </w:r>
      <w:r w:rsidRPr="00BF7657">
        <w:rPr>
          <w:rFonts w:ascii="Times New Roman" w:hAnsi="Times New Roman" w:cs="Times New Roman"/>
          <w:color w:val="000000"/>
          <w:sz w:val="10"/>
          <w:szCs w:val="10"/>
        </w:rPr>
        <w:t>and postcolonial</w:t>
      </w:r>
      <w:r w:rsidRPr="00BF7657">
        <w:rPr>
          <w:rFonts w:ascii="Times New Roman" w:hAnsi="Times New Roman" w:cs="Times New Roman"/>
          <w:b/>
          <w:color w:val="000000"/>
          <w:u w:val="single"/>
        </w:rPr>
        <w:t xml:space="preserve"> theory has failed to make Indigenous presence </w:t>
      </w:r>
      <w:r w:rsidRPr="00BF7657">
        <w:rPr>
          <w:rFonts w:ascii="Times New Roman" w:hAnsi="Times New Roman" w:cs="Times New Roman"/>
          <w:color w:val="000000"/>
          <w:sz w:val="10"/>
          <w:szCs w:val="10"/>
        </w:rPr>
        <w:t>and colonization</w:t>
      </w:r>
      <w:r w:rsidRPr="00BF7657">
        <w:rPr>
          <w:rFonts w:ascii="Times New Roman" w:hAnsi="Times New Roman" w:cs="Times New Roman"/>
          <w:b/>
          <w:color w:val="000000"/>
          <w:u w:val="single"/>
        </w:rPr>
        <w:t xml:space="preserve"> foundational </w:t>
      </w:r>
      <w:r w:rsidRPr="00BF7657">
        <w:rPr>
          <w:rFonts w:ascii="Times New Roman" w:hAnsi="Times New Roman" w:cs="Times New Roman"/>
          <w:color w:val="000000"/>
          <w:sz w:val="10"/>
          <w:szCs w:val="10"/>
        </w:rPr>
        <w:t xml:space="preserve">in five areas. </w:t>
      </w:r>
      <w:r w:rsidRPr="00555CAB">
        <w:rPr>
          <w:rFonts w:ascii="Times New Roman" w:hAnsi="Times New Roman" w:cs="Times New Roman"/>
          <w:color w:val="000000"/>
          <w:sz w:val="10"/>
          <w:szCs w:val="10"/>
        </w:rPr>
        <w:t>First, native existence is erased through theories of race and racism that exclude them. Second, theories of Atlantic diasporic identities fail to take into account that these identities are situated in multiple projects of colonization and settlement on Indigenous lands. Third, histories of colonization are erased through writings on the history of slavery. Fourth, decolonization politics are equated with antiracist politics. Finally, theories of nationalism contribute to the ongoing delegitimiz[e]ation of Indigenous nationhood. Though often theorizing the British context, these writings have been important for shaping antiracist/postcolonial thinking throughout the West. To illustrate the ways in which critical race theorists erase</w:t>
      </w:r>
      <w:r w:rsidRPr="00BF7657">
        <w:rPr>
          <w:rFonts w:ascii="Times New Roman" w:hAnsi="Times New Roman" w:cs="Times New Roman"/>
          <w:color w:val="000000"/>
          <w:sz w:val="10"/>
          <w:szCs w:val="10"/>
        </w:rPr>
        <w:t xml:space="preserve"> the presence of Aboriginal peoples, we have chosen Stuart Hall’s essay, “The West and the Rest” (1996a). Hall introduces</w:t>
      </w:r>
      <w:r w:rsidRPr="00BF7657">
        <w:rPr>
          <w:rFonts w:ascii="Times New Roman" w:hAnsi="Times New Roman" w:cs="Times New Roman"/>
          <w:b/>
          <w:color w:val="000000"/>
          <w:u w:val="single"/>
        </w:rPr>
        <w:t xml:space="preserve"> a postcolonial approach </w:t>
      </w:r>
      <w:r w:rsidRPr="00BF7657">
        <w:rPr>
          <w:rFonts w:ascii="Times New Roman" w:hAnsi="Times New Roman" w:cs="Times New Roman"/>
          <w:color w:val="000000"/>
          <w:sz w:val="10"/>
          <w:szCs w:val="10"/>
        </w:rPr>
        <w:t>to “race,” racialized identities, and racism. For him, the emergence of “race” and racism is located in the histori</w:t>
      </w:r>
      <w:r w:rsidRPr="00BF7657">
        <w:rPr>
          <w:rFonts w:ascii="Times New Roman" w:hAnsi="Times New Roman" w:cs="Times New Roman"/>
          <w:color w:val="000000"/>
          <w:sz w:val="10"/>
          <w:szCs w:val="10"/>
        </w:rPr>
        <w:softHyphen/>
        <w:t>cal appearance of the constructs of “the West and the Rest.” Thus, the inhabitants of the Americas are central to the construction of notions of the West. He links the colonization of the Americas with Orientalism. Moreover, the strength of Hall’s chapter is that in elaborating a theory of “race,” he makes the connection between colonialism and knowledge production, between the historical construction of the idea of “race” and the present articulations of “race.” Despite these strengths, Hall</w:t>
      </w:r>
      <w:r w:rsidRPr="00BF7657">
        <w:rPr>
          <w:rFonts w:ascii="Times New Roman" w:hAnsi="Times New Roman" w:cs="Times New Roman"/>
          <w:b/>
          <w:color w:val="000000"/>
          <w:u w:val="single"/>
        </w:rPr>
        <w:t xml:space="preserve"> fails </w:t>
      </w:r>
      <w:r w:rsidRPr="00555CAB">
        <w:rPr>
          <w:rFonts w:ascii="Times New Roman" w:hAnsi="Times New Roman" w:cs="Times New Roman"/>
          <w:color w:val="000000"/>
          <w:sz w:val="10"/>
          <w:szCs w:val="10"/>
        </w:rPr>
        <w:t>to examine the ways in which colonialism continues for Aboriginal peoples in settler nations. Indeed, he posits colonialism as having existed in the past, only to be restructured as “postcolonial.” For example</w:t>
      </w:r>
      <w:r w:rsidRPr="00BF7657">
        <w:rPr>
          <w:rFonts w:ascii="Times New Roman" w:hAnsi="Times New Roman" w:cs="Times New Roman"/>
          <w:color w:val="000000"/>
          <w:sz w:val="10"/>
          <w:szCs w:val="10"/>
        </w:rPr>
        <w:t xml:space="preserve">, in commenting on the last of five main phases </w:t>
      </w:r>
      <w:r w:rsidRPr="00BF7657">
        <w:rPr>
          <w:rFonts w:ascii="Times New Roman" w:hAnsi="Times New Roman" w:cs="Times New Roman"/>
          <w:color w:val="000000"/>
          <w:sz w:val="10"/>
          <w:szCs w:val="10"/>
        </w:rPr>
        <w:lastRenderedPageBreak/>
        <w:t>of expansion, Hall defines “the pres</w:t>
      </w:r>
      <w:r w:rsidRPr="00BF7657">
        <w:rPr>
          <w:rFonts w:ascii="Times New Roman" w:hAnsi="Times New Roman" w:cs="Times New Roman"/>
          <w:color w:val="000000"/>
          <w:sz w:val="10"/>
          <w:szCs w:val="10"/>
        </w:rPr>
        <w:softHyphen/>
        <w:t>ent, when much of the world is economically dependent on the West, even when formally independent and decolonised” (</w:t>
      </w:r>
      <w:r w:rsidRPr="00BF7657">
        <w:rPr>
          <w:rFonts w:ascii="Times New Roman" w:hAnsi="Times New Roman" w:cs="Times New Roman"/>
          <w:iCs/>
          <w:color w:val="000000"/>
          <w:sz w:val="10"/>
          <w:szCs w:val="10"/>
        </w:rPr>
        <w:t>Ibid</w:t>
      </w:r>
      <w:r w:rsidRPr="00BF7657">
        <w:rPr>
          <w:rFonts w:ascii="Times New Roman" w:hAnsi="Times New Roman" w:cs="Times New Roman"/>
          <w:color w:val="000000"/>
          <w:sz w:val="10"/>
          <w:szCs w:val="10"/>
        </w:rPr>
        <w:t>.: 191). No mention is made of</w:t>
      </w:r>
      <w:r w:rsidRPr="00BF7657">
        <w:rPr>
          <w:rFonts w:ascii="Times New Roman" w:hAnsi="Times New Roman" w:cs="Times New Roman"/>
          <w:b/>
          <w:color w:val="000000"/>
          <w:u w:val="single"/>
        </w:rPr>
        <w:t xml:space="preserve"> parts of the world </w:t>
      </w:r>
      <w:r w:rsidRPr="00BF7657">
        <w:rPr>
          <w:rFonts w:ascii="Times New Roman" w:hAnsi="Times New Roman" w:cs="Times New Roman"/>
          <w:color w:val="000000"/>
          <w:sz w:val="10"/>
          <w:szCs w:val="10"/>
        </w:rPr>
        <w:t>that</w:t>
      </w:r>
      <w:r w:rsidRPr="00BF7657">
        <w:rPr>
          <w:rFonts w:ascii="Times New Roman" w:hAnsi="Times New Roman" w:cs="Times New Roman"/>
          <w:b/>
          <w:color w:val="000000"/>
          <w:u w:val="single"/>
        </w:rPr>
        <w:t xml:space="preserve"> have not been decolonized. </w:t>
      </w:r>
      <w:r w:rsidRPr="00BF7657">
        <w:rPr>
          <w:rFonts w:ascii="Times New Roman" w:hAnsi="Times New Roman" w:cs="Times New Roman"/>
          <w:color w:val="000000"/>
          <w:sz w:val="10"/>
          <w:szCs w:val="10"/>
        </w:rPr>
        <w:t>As a result,</w:t>
      </w:r>
      <w:r w:rsidRPr="00BF7657">
        <w:rPr>
          <w:rFonts w:ascii="Times New Roman" w:hAnsi="Times New Roman" w:cs="Times New Roman"/>
          <w:b/>
          <w:color w:val="000000"/>
          <w:u w:val="single"/>
        </w:rPr>
        <w:t xml:space="preserve"> Aboriginal peoples are relegated to a mythic past</w:t>
      </w:r>
      <w:r w:rsidRPr="00BF7657">
        <w:rPr>
          <w:rFonts w:ascii="Times New Roman" w:hAnsi="Times New Roman" w:cs="Times New Roman"/>
          <w:color w:val="000000"/>
          <w:sz w:val="10"/>
          <w:szCs w:val="10"/>
        </w:rPr>
        <w:t>, whereby</w:t>
      </w:r>
      <w:r w:rsidRPr="00BF7657">
        <w:rPr>
          <w:rFonts w:ascii="Times New Roman" w:hAnsi="Times New Roman" w:cs="Times New Roman"/>
          <w:color w:val="000000"/>
        </w:rPr>
        <w:t xml:space="preserve"> </w:t>
      </w:r>
      <w:r w:rsidRPr="00555CAB">
        <w:rPr>
          <w:rFonts w:ascii="Times New Roman" w:hAnsi="Times New Roman" w:cs="Times New Roman"/>
          <w:color w:val="000000"/>
          <w:sz w:val="10"/>
          <w:szCs w:val="10"/>
        </w:rPr>
        <w:t>their</w:t>
      </w:r>
      <w:r w:rsidRPr="00BF7657">
        <w:rPr>
          <w:rFonts w:ascii="Times New Roman" w:hAnsi="Times New Roman" w:cs="Times New Roman"/>
          <w:b/>
          <w:color w:val="000000"/>
          <w:u w:val="single"/>
        </w:rPr>
        <w:t xml:space="preserve"> contemporary existence and struggles </w:t>
      </w:r>
      <w:r w:rsidRPr="00623A90">
        <w:rPr>
          <w:rFonts w:ascii="Times New Roman" w:hAnsi="Times New Roman" w:cs="Times New Roman"/>
          <w:color w:val="000000"/>
          <w:sz w:val="10"/>
          <w:szCs w:val="10"/>
        </w:rPr>
        <w:t>for decolonization are erased</w:t>
      </w:r>
      <w:r w:rsidRPr="00BF7657">
        <w:rPr>
          <w:rFonts w:ascii="Times New Roman" w:hAnsi="Times New Roman" w:cs="Times New Roman"/>
          <w:color w:val="000000"/>
          <w:sz w:val="10"/>
          <w:szCs w:val="10"/>
        </w:rPr>
        <w:t xml:space="preserve"> from view and thus</w:t>
      </w:r>
      <w:r w:rsidRPr="00BF7657">
        <w:rPr>
          <w:rFonts w:ascii="Times New Roman" w:hAnsi="Times New Roman" w:cs="Times New Roman"/>
          <w:b/>
          <w:color w:val="000000"/>
          <w:u w:val="single"/>
        </w:rPr>
        <w:t xml:space="preserve"> denied legitimacy. </w:t>
      </w:r>
      <w:r w:rsidRPr="00BF7657">
        <w:rPr>
          <w:rFonts w:ascii="Times New Roman" w:hAnsi="Times New Roman" w:cs="Times New Roman"/>
          <w:color w:val="000000"/>
          <w:sz w:val="10"/>
          <w:szCs w:val="10"/>
        </w:rPr>
        <w:t>Moreover, he fails to explore how the ongoing colonization of Aboriginal peoples shapes contemporary modes of “race” and racism in settler nations (including those in the Caribbean, where people of African and Asian descent have established political authority). Rather, the relationship between colonialism and the articulation of “race” is limited to the ways in which the colonial past is rearticulated in the present. What are the consequences of such omissions for Aboriginal peoples in settler societies and for their struggles for nationhood? How do</w:t>
      </w:r>
      <w:r w:rsidRPr="00BF7657">
        <w:rPr>
          <w:rFonts w:ascii="Times New Roman" w:hAnsi="Times New Roman" w:cs="Times New Roman"/>
          <w:b/>
          <w:color w:val="000000"/>
          <w:u w:val="single"/>
        </w:rPr>
        <w:t xml:space="preserve"> such omissions distort </w:t>
      </w:r>
      <w:r w:rsidRPr="00555CAB">
        <w:rPr>
          <w:rFonts w:ascii="Times New Roman" w:hAnsi="Times New Roman" w:cs="Times New Roman"/>
          <w:color w:val="000000"/>
          <w:sz w:val="10"/>
          <w:szCs w:val="10"/>
        </w:rPr>
        <w:t>our</w:t>
      </w:r>
      <w:r w:rsidRPr="00BF7657">
        <w:rPr>
          <w:rFonts w:ascii="Times New Roman" w:hAnsi="Times New Roman" w:cs="Times New Roman"/>
          <w:b/>
          <w:color w:val="000000"/>
          <w:u w:val="single"/>
        </w:rPr>
        <w:t xml:space="preserve"> understanding of </w:t>
      </w:r>
      <w:r w:rsidRPr="00BF7657">
        <w:rPr>
          <w:rFonts w:ascii="Times New Roman" w:hAnsi="Times New Roman" w:cs="Times New Roman"/>
          <w:color w:val="000000"/>
          <w:sz w:val="10"/>
          <w:szCs w:val="10"/>
        </w:rPr>
        <w:t>the processes of</w:t>
      </w:r>
      <w:r w:rsidRPr="00BF7657">
        <w:rPr>
          <w:rFonts w:ascii="Times New Roman" w:hAnsi="Times New Roman" w:cs="Times New Roman"/>
          <w:color w:val="000000"/>
        </w:rPr>
        <w:t xml:space="preserve"> </w:t>
      </w:r>
      <w:r w:rsidRPr="00555CAB">
        <w:rPr>
          <w:rFonts w:ascii="Times New Roman" w:hAnsi="Times New Roman" w:cs="Times New Roman"/>
          <w:color w:val="000000"/>
          <w:sz w:val="10"/>
          <w:szCs w:val="10"/>
        </w:rPr>
        <w:t>“race” and</w:t>
      </w:r>
      <w:r w:rsidRPr="00BF7657">
        <w:rPr>
          <w:rFonts w:ascii="Times New Roman" w:hAnsi="Times New Roman" w:cs="Times New Roman"/>
          <w:b/>
          <w:color w:val="000000"/>
          <w:u w:val="single"/>
        </w:rPr>
        <w:t xml:space="preserve"> racism</w:t>
      </w:r>
      <w:r w:rsidRPr="00555CAB">
        <w:rPr>
          <w:rFonts w:ascii="Times New Roman" w:hAnsi="Times New Roman" w:cs="Times New Roman"/>
          <w:color w:val="000000"/>
          <w:sz w:val="10"/>
          <w:szCs w:val="10"/>
        </w:rPr>
        <w:t>?</w:t>
      </w:r>
    </w:p>
    <w:p w:rsidR="00623A90" w:rsidRPr="00623A90" w:rsidRDefault="00623A90" w:rsidP="00623A90">
      <w:pPr>
        <w:spacing w:after="60" w:line="360" w:lineRule="auto"/>
        <w:rPr>
          <w:rFonts w:ascii="Times New Roman" w:hAnsi="Times New Roman" w:cs="Times New Roman"/>
          <w:b/>
        </w:rPr>
      </w:pPr>
      <w:r>
        <w:rPr>
          <w:rFonts w:ascii="Times New Roman" w:hAnsi="Times New Roman" w:cs="Times New Roman"/>
        </w:rPr>
        <w:t xml:space="preserve">The alternative is to recognize the historical relationship between colonization and racism in order to foster productive dialogue, which requires reframing the discussion on indigenous terms, </w:t>
      </w:r>
      <w:r>
        <w:rPr>
          <w:rFonts w:ascii="Times New Roman" w:hAnsi="Times New Roman" w:cs="Times New Roman"/>
          <w:b/>
        </w:rPr>
        <w:t>Lawrence and Dua 3:</w:t>
      </w:r>
    </w:p>
    <w:p w:rsidR="00623A90" w:rsidRPr="003C7049" w:rsidRDefault="00623A90" w:rsidP="00623A90">
      <w:pPr>
        <w:pStyle w:val="Pa13"/>
        <w:spacing w:before="60" w:after="60" w:line="360" w:lineRule="auto"/>
        <w:jc w:val="both"/>
        <w:rPr>
          <w:rFonts w:ascii="Times New Roman" w:hAnsi="Times New Roman" w:cs="Times New Roman"/>
          <w:color w:val="000000"/>
          <w:sz w:val="10"/>
          <w:szCs w:val="10"/>
        </w:rPr>
      </w:pPr>
      <w:r w:rsidRPr="00CE58BF">
        <w:rPr>
          <w:rFonts w:ascii="Times New Roman" w:hAnsi="Times New Roman" w:cs="Times New Roman"/>
          <w:color w:val="000000"/>
          <w:sz w:val="10"/>
          <w:szCs w:val="10"/>
        </w:rPr>
        <w:t>1. Aboriginal sovereignty is a reality that is on the table.</w:t>
      </w:r>
      <w:r w:rsidRPr="00CE58BF">
        <w:rPr>
          <w:rFonts w:ascii="Times New Roman" w:hAnsi="Times New Roman" w:cs="Times New Roman"/>
          <w:b/>
          <w:color w:val="000000"/>
          <w:u w:val="single"/>
        </w:rPr>
        <w:t xml:space="preserve"> Antiracist theorists must begin </w:t>
      </w:r>
      <w:r w:rsidRPr="00555CAB">
        <w:rPr>
          <w:rFonts w:ascii="Times New Roman" w:hAnsi="Times New Roman" w:cs="Times New Roman"/>
          <w:color w:val="000000"/>
          <w:sz w:val="10"/>
          <w:szCs w:val="10"/>
        </w:rPr>
        <w:t>to talk about how they are going to place antiracist agendas</w:t>
      </w:r>
      <w:r w:rsidRPr="00CE58BF">
        <w:rPr>
          <w:rFonts w:ascii="Times New Roman" w:hAnsi="Times New Roman" w:cs="Times New Roman"/>
          <w:b/>
          <w:color w:val="000000"/>
          <w:u w:val="single"/>
        </w:rPr>
        <w:t xml:space="preserve"> within the context of sovereignty and restoration of land.</w:t>
      </w:r>
      <w:r>
        <w:rPr>
          <w:rFonts w:ascii="Times New Roman" w:hAnsi="Times New Roman" w:cs="Times New Roman"/>
          <w:b/>
          <w:color w:val="000000"/>
          <w:u w:val="single"/>
        </w:rPr>
        <w:t xml:space="preserve"> </w:t>
      </w:r>
      <w:r w:rsidRPr="00CE58BF">
        <w:rPr>
          <w:rFonts w:ascii="Times New Roman" w:hAnsi="Times New Roman" w:cs="Times New Roman"/>
          <w:color w:val="000000"/>
          <w:sz w:val="10"/>
          <w:szCs w:val="10"/>
        </w:rPr>
        <w:t>2. Taking colonization seriously changes antiracism in powerful ways. Within academia, antiracist theorists need to begin to make</w:t>
      </w:r>
      <w:r w:rsidRPr="00CE58BF">
        <w:rPr>
          <w:rFonts w:ascii="Times New Roman" w:hAnsi="Times New Roman" w:cs="Times New Roman"/>
          <w:b/>
          <w:color w:val="000000"/>
          <w:u w:val="single"/>
        </w:rPr>
        <w:t xml:space="preserve"> ongoing colonization</w:t>
      </w:r>
      <w:r>
        <w:rPr>
          <w:rFonts w:ascii="Times New Roman" w:hAnsi="Times New Roman" w:cs="Times New Roman"/>
          <w:b/>
          <w:color w:val="000000"/>
          <w:u w:val="single"/>
        </w:rPr>
        <w:t xml:space="preserve"> [is]</w:t>
      </w:r>
      <w:r w:rsidRPr="00CE58BF">
        <w:rPr>
          <w:rFonts w:ascii="Times New Roman" w:hAnsi="Times New Roman" w:cs="Times New Roman"/>
          <w:b/>
          <w:color w:val="000000"/>
          <w:u w:val="single"/>
        </w:rPr>
        <w:t xml:space="preserve"> central to </w:t>
      </w:r>
      <w:r w:rsidRPr="00555CAB">
        <w:rPr>
          <w:rFonts w:ascii="Times New Roman" w:hAnsi="Times New Roman" w:cs="Times New Roman"/>
          <w:color w:val="000000"/>
          <w:sz w:val="10"/>
          <w:szCs w:val="10"/>
        </w:rPr>
        <w:t>the</w:t>
      </w:r>
      <w:r w:rsidRPr="00CE58BF">
        <w:rPr>
          <w:rFonts w:ascii="Times New Roman" w:hAnsi="Times New Roman" w:cs="Times New Roman"/>
          <w:b/>
          <w:color w:val="000000"/>
          <w:u w:val="single"/>
        </w:rPr>
        <w:t xml:space="preserve"> construction of knowledge about race </w:t>
      </w:r>
      <w:r w:rsidRPr="00E77279">
        <w:rPr>
          <w:rFonts w:ascii="Times New Roman" w:hAnsi="Times New Roman" w:cs="Times New Roman"/>
          <w:color w:val="000000"/>
          <w:sz w:val="10"/>
          <w:szCs w:val="10"/>
        </w:rPr>
        <w:t>and racism. They must learn how</w:t>
      </w:r>
      <w:r w:rsidRPr="00623A90">
        <w:rPr>
          <w:rFonts w:ascii="Times New Roman" w:hAnsi="Times New Roman" w:cs="Times New Roman"/>
          <w:color w:val="000000"/>
          <w:sz w:val="10"/>
          <w:szCs w:val="10"/>
        </w:rPr>
        <w:t xml:space="preserve"> to write, research, and teach in ways that</w:t>
      </w:r>
      <w:r w:rsidRPr="00CE58BF">
        <w:rPr>
          <w:rFonts w:ascii="Times New Roman" w:hAnsi="Times New Roman" w:cs="Times New Roman"/>
          <w:b/>
          <w:color w:val="000000"/>
          <w:u w:val="single"/>
        </w:rPr>
        <w:t xml:space="preserve"> account for Indigenous realities as foundational.</w:t>
      </w:r>
      <w:r>
        <w:rPr>
          <w:rFonts w:ascii="Times New Roman" w:hAnsi="Times New Roman" w:cs="Times New Roman"/>
          <w:b/>
          <w:color w:val="000000"/>
          <w:u w:val="single"/>
        </w:rPr>
        <w:t xml:space="preserve"> </w:t>
      </w:r>
      <w:r w:rsidRPr="00623A90">
        <w:rPr>
          <w:rFonts w:ascii="Times New Roman" w:hAnsi="Times New Roman" w:cs="Times New Roman"/>
          <w:sz w:val="10"/>
          <w:szCs w:val="10"/>
        </w:rPr>
        <w:t xml:space="preserve">3. This article has focused on antiracism theory, but the failure of antiracist activists to make the ongoing colonization of Indigenous peoples foundational to their agendas is also important. </w:t>
      </w:r>
      <w:r w:rsidRPr="00CE58BF">
        <w:rPr>
          <w:rFonts w:ascii="Times New Roman" w:hAnsi="Times New Roman" w:cs="Times New Roman"/>
          <w:b/>
          <w:u w:val="single"/>
        </w:rPr>
        <w:t xml:space="preserve">Most </w:t>
      </w:r>
      <w:r w:rsidRPr="00623A90">
        <w:rPr>
          <w:rFonts w:ascii="Times New Roman" w:hAnsi="Times New Roman" w:cs="Times New Roman"/>
          <w:sz w:val="10"/>
          <w:szCs w:val="10"/>
        </w:rPr>
        <w:t>antiracist groups</w:t>
      </w:r>
      <w:r w:rsidRPr="00CE58BF">
        <w:rPr>
          <w:rFonts w:ascii="Times New Roman" w:hAnsi="Times New Roman" w:cs="Times New Roman"/>
          <w:b/>
          <w:u w:val="single"/>
        </w:rPr>
        <w:t xml:space="preserve"> hav</w:t>
      </w:r>
      <w:r w:rsidRPr="00555CAB">
        <w:rPr>
          <w:rFonts w:ascii="Times New Roman" w:hAnsi="Times New Roman" w:cs="Times New Roman"/>
          <w:sz w:val="10"/>
          <w:szCs w:val="10"/>
        </w:rPr>
        <w:t xml:space="preserve">e </w:t>
      </w:r>
      <w:r w:rsidRPr="00CE58BF">
        <w:rPr>
          <w:rFonts w:ascii="Times New Roman" w:hAnsi="Times New Roman" w:cs="Times New Roman"/>
          <w:b/>
          <w:u w:val="single"/>
        </w:rPr>
        <w:t>n</w:t>
      </w:r>
      <w:r w:rsidRPr="00555CAB">
        <w:rPr>
          <w:rFonts w:ascii="Times New Roman" w:hAnsi="Times New Roman" w:cs="Times New Roman"/>
          <w:sz w:val="10"/>
          <w:szCs w:val="10"/>
        </w:rPr>
        <w:t>o</w:t>
      </w:r>
      <w:r w:rsidRPr="00CE58BF">
        <w:rPr>
          <w:rFonts w:ascii="Times New Roman" w:hAnsi="Times New Roman" w:cs="Times New Roman"/>
          <w:b/>
          <w:u w:val="single"/>
        </w:rPr>
        <w:t xml:space="preserve">t </w:t>
      </w:r>
      <w:r w:rsidRPr="00623A90">
        <w:rPr>
          <w:rFonts w:ascii="Times New Roman" w:hAnsi="Times New Roman" w:cs="Times New Roman"/>
          <w:sz w:val="10"/>
          <w:szCs w:val="10"/>
        </w:rPr>
        <w:t xml:space="preserve">included Indigenous concerns; when they do, they employ a pluralist framework. There is a strong need to begin discussions between antiracist and Aboriginal activists on how to frame claims for antiracism in ways that do not disempower Aboriginal peoples. </w:t>
      </w:r>
      <w:r w:rsidRPr="00623A90">
        <w:rPr>
          <w:rFonts w:ascii="Times New Roman" w:hAnsi="Times New Roman" w:cs="Times New Roman"/>
          <w:color w:val="000000"/>
          <w:sz w:val="10"/>
          <w:szCs w:val="10"/>
        </w:rPr>
        <w:t>The aim of this article was to</w:t>
      </w:r>
      <w:r w:rsidRPr="00CE58BF">
        <w:rPr>
          <w:rFonts w:ascii="Times New Roman" w:hAnsi="Times New Roman" w:cs="Times New Roman"/>
          <w:b/>
          <w:color w:val="000000"/>
          <w:u w:val="single"/>
        </w:rPr>
        <w:t xml:space="preserve"> facilitate dialogue between antiracism </w:t>
      </w:r>
      <w:r w:rsidRPr="003C7049">
        <w:rPr>
          <w:rFonts w:ascii="Times New Roman" w:hAnsi="Times New Roman" w:cs="Times New Roman"/>
          <w:color w:val="000000"/>
          <w:sz w:val="10"/>
          <w:szCs w:val="10"/>
        </w:rPr>
        <w:t>theorists and</w:t>
      </w:r>
      <w:r w:rsidRPr="00CE58BF">
        <w:rPr>
          <w:rFonts w:ascii="Times New Roman" w:hAnsi="Times New Roman" w:cs="Times New Roman"/>
          <w:b/>
          <w:color w:val="000000"/>
          <w:u w:val="single"/>
        </w:rPr>
        <w:t xml:space="preserve"> activists and Indigenous </w:t>
      </w:r>
      <w:r w:rsidRPr="003C7049">
        <w:rPr>
          <w:rFonts w:ascii="Times New Roman" w:hAnsi="Times New Roman" w:cs="Times New Roman"/>
          <w:color w:val="000000"/>
          <w:sz w:val="10"/>
          <w:szCs w:val="10"/>
        </w:rPr>
        <w:t>scholars and</w:t>
      </w:r>
      <w:r w:rsidRPr="00CE58BF">
        <w:rPr>
          <w:rFonts w:ascii="Times New Roman" w:hAnsi="Times New Roman" w:cs="Times New Roman"/>
          <w:b/>
          <w:color w:val="000000"/>
          <w:u w:val="single"/>
        </w:rPr>
        <w:t xml:space="preserve"> communities. </w:t>
      </w:r>
      <w:r w:rsidRPr="00623A90">
        <w:rPr>
          <w:rFonts w:ascii="Times New Roman" w:hAnsi="Times New Roman" w:cs="Times New Roman"/>
          <w:color w:val="000000"/>
          <w:sz w:val="10"/>
          <w:szCs w:val="10"/>
        </w:rPr>
        <w:t>We chose to write it in one voice, rather than coming from our different perspectives (with Bonita Lawrence rooted in Indigenous perspectives, and Ena Dua in antiracism and postcolonial theory) because we sought to go beyond a pluralistic method of presenting diverse views without attempting a synthesis. For Ena, working in a collective voice meant attempting to take on Indigenous epistemological frameworks and values, a pro</w:t>
      </w:r>
      <w:r w:rsidRPr="00623A90">
        <w:rPr>
          <w:rFonts w:ascii="Times New Roman" w:hAnsi="Times New Roman" w:cs="Times New Roman"/>
          <w:color w:val="000000"/>
          <w:sz w:val="10"/>
          <w:szCs w:val="10"/>
        </w:rPr>
        <w:softHyphen/>
        <w:t>cess that was difficult and incomplete. For Bonita, working in a collective voice meant viewing Indigenous concerns from within antiracism, instead of attempting to critique of it from the outside. However, because our dialogue was a critique of existing trends in postcolonial and antiracism theory, a centering of issues within Indigenous frameworks was sacrificed. As we worked within the framework of antiracism and postcolonial theory, we continually struggled over the fact that Indigenous ontological approaches to antiracism, and the relationship between Indigenous epistemologies and postcolonial t</w:t>
      </w:r>
      <w:r>
        <w:rPr>
          <w:rFonts w:ascii="Times New Roman" w:hAnsi="Times New Roman" w:cs="Times New Roman"/>
          <w:color w:val="000000"/>
          <w:sz w:val="10"/>
          <w:szCs w:val="10"/>
        </w:rPr>
        <w:t xml:space="preserve">heory, could not be addressed. </w:t>
      </w:r>
      <w:r w:rsidRPr="00623A90">
        <w:rPr>
          <w:rFonts w:ascii="Times New Roman" w:hAnsi="Times New Roman" w:cs="Times New Roman"/>
          <w:color w:val="000000"/>
          <w:sz w:val="10"/>
          <w:szCs w:val="10"/>
        </w:rPr>
        <w:t xml:space="preserve">We </w:t>
      </w:r>
      <w:r w:rsidRPr="00C163F2">
        <w:rPr>
          <w:rFonts w:ascii="Times New Roman" w:hAnsi="Times New Roman" w:cs="Times New Roman"/>
          <w:color w:val="000000"/>
          <w:sz w:val="10"/>
          <w:szCs w:val="10"/>
        </w:rPr>
        <w:t xml:space="preserve">have learned that </w:t>
      </w:r>
      <w:r w:rsidR="00555CAB" w:rsidRPr="00C163F2">
        <w:rPr>
          <w:rFonts w:ascii="Times New Roman" w:hAnsi="Times New Roman" w:cs="Times New Roman"/>
          <w:color w:val="000000"/>
          <w:sz w:val="10"/>
          <w:szCs w:val="10"/>
        </w:rPr>
        <w:t xml:space="preserve">dialogue </w:t>
      </w:r>
      <w:r w:rsidRPr="00C163F2">
        <w:rPr>
          <w:rFonts w:ascii="Times New Roman" w:hAnsi="Times New Roman" w:cs="Times New Roman"/>
          <w:color w:val="000000"/>
          <w:sz w:val="10"/>
          <w:szCs w:val="10"/>
        </w:rPr>
        <w:t>between</w:t>
      </w:r>
      <w:r w:rsidRPr="00623A90">
        <w:rPr>
          <w:rFonts w:ascii="Times New Roman" w:hAnsi="Times New Roman" w:cs="Times New Roman"/>
          <w:color w:val="000000"/>
          <w:sz w:val="10"/>
          <w:szCs w:val="10"/>
        </w:rPr>
        <w:t xml:space="preserve"> antiracism theorists/activists and In</w:t>
      </w:r>
      <w:r w:rsidRPr="00623A90">
        <w:rPr>
          <w:rFonts w:ascii="Times New Roman" w:hAnsi="Times New Roman" w:cs="Times New Roman"/>
          <w:color w:val="000000"/>
          <w:sz w:val="10"/>
          <w:szCs w:val="10"/>
        </w:rPr>
        <w:softHyphen/>
        <w:t xml:space="preserve">digenous scholars/communities </w:t>
      </w:r>
      <w:r w:rsidRPr="00CE58BF">
        <w:rPr>
          <w:rFonts w:ascii="Times New Roman" w:hAnsi="Times New Roman" w:cs="Times New Roman"/>
          <w:b/>
          <w:color w:val="000000"/>
          <w:u w:val="single"/>
        </w:rPr>
        <w:t xml:space="preserve">requires talking on Indigenous terms. </w:t>
      </w:r>
      <w:r w:rsidRPr="00623A90">
        <w:rPr>
          <w:rFonts w:ascii="Times New Roman" w:hAnsi="Times New Roman" w:cs="Times New Roman"/>
          <w:color w:val="000000"/>
          <w:sz w:val="10"/>
          <w:szCs w:val="10"/>
        </w:rPr>
        <w:t xml:space="preserve">Aboriginal people may find little relevance in debating antiracism and postcolonial theory, which excludes them and lacks relevance to the </w:t>
      </w:r>
      <w:r w:rsidRPr="003C7049">
        <w:rPr>
          <w:rFonts w:ascii="Times New Roman" w:hAnsi="Times New Roman" w:cs="Times New Roman"/>
          <w:color w:val="000000"/>
          <w:sz w:val="10"/>
          <w:szCs w:val="10"/>
        </w:rPr>
        <w:t>ongoing crises facing Aboriginal communities. They may prefer to speak to the realities of contemporary coloniza</w:t>
      </w:r>
      <w:r w:rsidRPr="003C7049">
        <w:rPr>
          <w:rFonts w:ascii="Times New Roman" w:hAnsi="Times New Roman" w:cs="Times New Roman"/>
          <w:color w:val="000000"/>
          <w:sz w:val="10"/>
          <w:szCs w:val="10"/>
        </w:rPr>
        <w:softHyphen/>
        <w:t xml:space="preserve">tion and resistance. </w:t>
      </w:r>
    </w:p>
    <w:p w:rsidR="0024762A" w:rsidRPr="00623A90" w:rsidRDefault="005C6A93" w:rsidP="00623A90">
      <w:pPr>
        <w:spacing w:after="60" w:line="360" w:lineRule="auto"/>
        <w:rPr>
          <w:rFonts w:ascii="Times New Roman" w:hAnsi="Times New Roman" w:cs="Times New Roman"/>
          <w:b/>
        </w:rPr>
      </w:pPr>
      <w:r>
        <w:rPr>
          <w:rFonts w:ascii="Times New Roman" w:hAnsi="Times New Roman" w:cs="Times New Roman"/>
        </w:rPr>
        <w:t>Even if you mitigate the links, the perm always fails –</w:t>
      </w:r>
      <w:r w:rsidR="00623A90">
        <w:rPr>
          <w:rFonts w:ascii="Times New Roman" w:hAnsi="Times New Roman" w:cs="Times New Roman"/>
        </w:rPr>
        <w:t xml:space="preserve"> pluralism just further </w:t>
      </w:r>
      <w:r>
        <w:rPr>
          <w:rFonts w:ascii="Times New Roman" w:hAnsi="Times New Roman" w:cs="Times New Roman"/>
        </w:rPr>
        <w:t>brushes aside</w:t>
      </w:r>
      <w:r w:rsidR="00623A90">
        <w:rPr>
          <w:rFonts w:ascii="Times New Roman" w:hAnsi="Times New Roman" w:cs="Times New Roman"/>
        </w:rPr>
        <w:t xml:space="preserve"> the indigenous cause, </w:t>
      </w:r>
      <w:r w:rsidR="00623A90">
        <w:rPr>
          <w:rFonts w:ascii="Times New Roman" w:hAnsi="Times New Roman" w:cs="Times New Roman"/>
          <w:b/>
        </w:rPr>
        <w:t>Lawrence and Dua 4:</w:t>
      </w:r>
    </w:p>
    <w:p w:rsidR="00623A90" w:rsidRPr="003C7049" w:rsidRDefault="00092B7A" w:rsidP="005C6A93">
      <w:pPr>
        <w:pStyle w:val="Pa8"/>
        <w:spacing w:after="60" w:line="360" w:lineRule="auto"/>
        <w:rPr>
          <w:rFonts w:ascii="Times New Roman" w:hAnsi="Times New Roman" w:cs="Times New Roman"/>
          <w:color w:val="000000"/>
          <w:sz w:val="10"/>
          <w:szCs w:val="10"/>
        </w:rPr>
      </w:pPr>
      <w:r w:rsidRPr="000363FB">
        <w:rPr>
          <w:rFonts w:ascii="Times New Roman" w:hAnsi="Times New Roman" w:cs="Times New Roman"/>
          <w:color w:val="000000"/>
          <w:sz w:val="10"/>
          <w:szCs w:val="10"/>
        </w:rPr>
        <w:t xml:space="preserve">Equally disturbing, </w:t>
      </w:r>
      <w:r w:rsidRPr="000363FB">
        <w:rPr>
          <w:rFonts w:ascii="Times New Roman" w:hAnsi="Times New Roman" w:cs="Times New Roman"/>
          <w:b/>
          <w:color w:val="000000"/>
          <w:u w:val="single"/>
        </w:rPr>
        <w:t>when we look at the few scholars</w:t>
      </w:r>
      <w:r w:rsidR="001C2F1C" w:rsidRPr="000363FB">
        <w:rPr>
          <w:rFonts w:ascii="Times New Roman" w:hAnsi="Times New Roman" w:cs="Times New Roman"/>
          <w:b/>
          <w:color w:val="000000"/>
          <w:u w:val="single"/>
        </w:rPr>
        <w:t xml:space="preserve"> who include Aboriginal peoples </w:t>
      </w:r>
      <w:r w:rsidR="001C2F1C" w:rsidRPr="000363FB">
        <w:rPr>
          <w:rFonts w:ascii="Times New Roman" w:hAnsi="Times New Roman" w:cs="Times New Roman"/>
          <w:color w:val="000000"/>
          <w:sz w:val="10"/>
          <w:szCs w:val="10"/>
        </w:rPr>
        <w:t xml:space="preserve">and </w:t>
      </w:r>
      <w:r w:rsidR="001C2F1C" w:rsidRPr="00555CAB">
        <w:rPr>
          <w:rFonts w:ascii="Times New Roman" w:hAnsi="Times New Roman" w:cs="Times New Roman"/>
          <w:color w:val="000000"/>
          <w:sz w:val="10"/>
          <w:szCs w:val="10"/>
        </w:rPr>
        <w:t>decolonization in their theoretical frameworks,</w:t>
      </w:r>
      <w:r w:rsidR="001C2F1C" w:rsidRPr="000363FB">
        <w:rPr>
          <w:rFonts w:ascii="Times New Roman" w:hAnsi="Times New Roman" w:cs="Times New Roman"/>
          <w:b/>
          <w:color w:val="000000"/>
          <w:u w:val="single"/>
        </w:rPr>
        <w:t xml:space="preserve"> decolonization politics are equated with antiracist </w:t>
      </w:r>
      <w:r w:rsidR="001C2F1C" w:rsidRPr="00555CAB">
        <w:rPr>
          <w:rFonts w:ascii="Times New Roman" w:hAnsi="Times New Roman" w:cs="Times New Roman"/>
          <w:color w:val="000000"/>
          <w:sz w:val="10"/>
          <w:szCs w:val="10"/>
        </w:rPr>
        <w:t>politics. Such an ontological ap</w:t>
      </w:r>
      <w:r w:rsidR="001C2F1C" w:rsidRPr="00555CAB">
        <w:rPr>
          <w:rFonts w:ascii="Times New Roman" w:hAnsi="Times New Roman" w:cs="Times New Roman"/>
          <w:color w:val="000000"/>
          <w:sz w:val="10"/>
          <w:szCs w:val="10"/>
        </w:rPr>
        <w:softHyphen/>
        <w:t>proach places decolonization and antiracism within a liberal-pluralist framework, which decenters decolonization.</w:t>
      </w:r>
      <w:r w:rsidR="000363FB" w:rsidRPr="00555CAB">
        <w:rPr>
          <w:rFonts w:ascii="Times New Roman" w:hAnsi="Times New Roman" w:cs="Times New Roman"/>
          <w:color w:val="000000"/>
          <w:sz w:val="10"/>
          <w:szCs w:val="10"/>
        </w:rPr>
        <w:t xml:space="preserve"> </w:t>
      </w:r>
      <w:r w:rsidR="001C2F1C" w:rsidRPr="00555CAB">
        <w:rPr>
          <w:rFonts w:ascii="Times New Roman" w:hAnsi="Times New Roman" w:cs="Times New Roman"/>
          <w:color w:val="000000"/>
          <w:sz w:val="10"/>
          <w:szCs w:val="10"/>
        </w:rPr>
        <w:t>Frankenberg and Mani’s (1992) classic article on the possibilities and limits of postcolonial theory is an example of this. Notably, these authors attempt to analyze slavery, racialization, and identity in conjunction with colonization. Im</w:t>
      </w:r>
      <w:r w:rsidR="001C2F1C" w:rsidRPr="00555CAB">
        <w:rPr>
          <w:rFonts w:ascii="Times New Roman" w:hAnsi="Times New Roman" w:cs="Times New Roman"/>
          <w:color w:val="000000"/>
          <w:sz w:val="10"/>
          <w:szCs w:val="10"/>
        </w:rPr>
        <w:softHyphen/>
        <w:t>portantly, they acknowledge the limits of applying the term postcolonial to white settler societies. In their view, the term cannot account for the forms of antiracist and Aboriginal struggles in the United States: “the serious calling into question of white/Western dominance by the groundswell of movements of resistance, and the emergence of struggles for collective self-determination most frequently articulated in nationalist terms” (</w:t>
      </w:r>
      <w:r w:rsidR="001C2F1C" w:rsidRPr="00555CAB">
        <w:rPr>
          <w:rFonts w:ascii="Times New Roman" w:hAnsi="Times New Roman" w:cs="Times New Roman"/>
          <w:i/>
          <w:iCs/>
          <w:color w:val="000000"/>
          <w:sz w:val="10"/>
          <w:szCs w:val="10"/>
        </w:rPr>
        <w:t>Ibid</w:t>
      </w:r>
      <w:r w:rsidR="001C2F1C" w:rsidRPr="00555CAB">
        <w:rPr>
          <w:rFonts w:ascii="Times New Roman" w:hAnsi="Times New Roman" w:cs="Times New Roman"/>
          <w:color w:val="000000"/>
          <w:sz w:val="10"/>
          <w:szCs w:val="10"/>
        </w:rPr>
        <w:t>.: 480). For them, the term “post-civil rights” may be more applicable. “Let us emphasize that we use the term ‘post-Civil Rights’ broadly to refer to the impact of struggles by African Americans, American Indian, La Raza, and Asian-American communities,” which, they argue, collectively produce “a ‘great transformation’ of racial awareness, racial meaning, racial subjectivity” (</w:t>
      </w:r>
      <w:r w:rsidR="001C2F1C" w:rsidRPr="00555CAB">
        <w:rPr>
          <w:rFonts w:ascii="Times New Roman" w:hAnsi="Times New Roman" w:cs="Times New Roman"/>
          <w:i/>
          <w:iCs/>
          <w:color w:val="000000"/>
          <w:sz w:val="10"/>
          <w:szCs w:val="10"/>
        </w:rPr>
        <w:t>Ibid</w:t>
      </w:r>
      <w:r w:rsidR="001C2F1C" w:rsidRPr="00555CAB">
        <w:rPr>
          <w:rFonts w:ascii="Times New Roman" w:hAnsi="Times New Roman" w:cs="Times New Roman"/>
          <w:color w:val="000000"/>
          <w:sz w:val="10"/>
          <w:szCs w:val="10"/>
        </w:rPr>
        <w:t>.: 480–481).</w:t>
      </w:r>
      <w:r w:rsidR="000363FB" w:rsidRPr="00555CAB">
        <w:rPr>
          <w:rFonts w:ascii="Times New Roman" w:hAnsi="Times New Roman" w:cs="Times New Roman"/>
          <w:color w:val="000000"/>
          <w:sz w:val="10"/>
          <w:szCs w:val="10"/>
        </w:rPr>
        <w:t xml:space="preserve"> </w:t>
      </w:r>
      <w:r w:rsidR="001C2F1C" w:rsidRPr="00555CAB">
        <w:rPr>
          <w:rFonts w:ascii="Times New Roman" w:hAnsi="Times New Roman" w:cs="Times New Roman"/>
          <w:color w:val="000000"/>
          <w:sz w:val="10"/>
          <w:szCs w:val="10"/>
        </w:rPr>
        <w:t>Frankenberg and Mani take seriously the need to bring ongoing colonization into antiracist and postcolonial theory, yet our concern is that they place decolonization stru</w:t>
      </w:r>
      <w:r w:rsidR="001C2F1C" w:rsidRPr="000363FB">
        <w:rPr>
          <w:rFonts w:ascii="Times New Roman" w:hAnsi="Times New Roman" w:cs="Times New Roman"/>
          <w:color w:val="000000"/>
          <w:sz w:val="10"/>
          <w:szCs w:val="10"/>
        </w:rPr>
        <w:t>ggles</w:t>
      </w:r>
      <w:r w:rsidR="001C2F1C" w:rsidRPr="000363FB">
        <w:rPr>
          <w:rFonts w:ascii="Times New Roman" w:hAnsi="Times New Roman" w:cs="Times New Roman"/>
          <w:b/>
          <w:color w:val="000000"/>
          <w:u w:val="single"/>
        </w:rPr>
        <w:t xml:space="preserve"> within a pluralistic framework</w:t>
      </w:r>
      <w:r w:rsidR="001C2F1C" w:rsidRPr="000363FB">
        <w:rPr>
          <w:rFonts w:ascii="Times New Roman" w:hAnsi="Times New Roman" w:cs="Times New Roman"/>
          <w:color w:val="000000"/>
          <w:sz w:val="10"/>
          <w:szCs w:val="10"/>
        </w:rPr>
        <w:t>. As a result,</w:t>
      </w:r>
      <w:r w:rsidR="001C2F1C" w:rsidRPr="000363FB">
        <w:rPr>
          <w:rFonts w:ascii="Times New Roman" w:hAnsi="Times New Roman" w:cs="Times New Roman"/>
          <w:b/>
          <w:color w:val="000000"/>
          <w:u w:val="single"/>
        </w:rPr>
        <w:t xml:space="preserve"> decolonization struggles become one component of a larger </w:t>
      </w:r>
      <w:r w:rsidR="001C2F1C" w:rsidRPr="00555CAB">
        <w:rPr>
          <w:rFonts w:ascii="Times New Roman" w:hAnsi="Times New Roman" w:cs="Times New Roman"/>
          <w:color w:val="000000"/>
          <w:sz w:val="10"/>
          <w:szCs w:val="10"/>
        </w:rPr>
        <w:t>antiracist</w:t>
      </w:r>
      <w:r w:rsidR="001C2F1C" w:rsidRPr="000363FB">
        <w:rPr>
          <w:rFonts w:ascii="Times New Roman" w:hAnsi="Times New Roman" w:cs="Times New Roman"/>
          <w:b/>
          <w:color w:val="000000"/>
          <w:u w:val="single"/>
        </w:rPr>
        <w:t xml:space="preserve"> struggle. Such pluralism</w:t>
      </w:r>
      <w:r w:rsidR="001C2F1C" w:rsidRPr="000363FB">
        <w:rPr>
          <w:rFonts w:ascii="Times New Roman" w:hAnsi="Times New Roman" w:cs="Times New Roman"/>
          <w:color w:val="000000"/>
          <w:sz w:val="10"/>
          <w:szCs w:val="10"/>
        </w:rPr>
        <w:t>, while utopian in intent,</w:t>
      </w:r>
      <w:r w:rsidR="001C2F1C" w:rsidRPr="000363FB">
        <w:rPr>
          <w:rFonts w:ascii="Times New Roman" w:hAnsi="Times New Roman" w:cs="Times New Roman"/>
          <w:b/>
          <w:color w:val="000000"/>
          <w:u w:val="single"/>
        </w:rPr>
        <w:t xml:space="preserve"> marginalizes decolonization </w:t>
      </w:r>
      <w:r w:rsidR="001C2F1C" w:rsidRPr="00555CAB">
        <w:rPr>
          <w:rFonts w:ascii="Times New Roman" w:hAnsi="Times New Roman" w:cs="Times New Roman"/>
          <w:color w:val="000000"/>
          <w:sz w:val="10"/>
          <w:szCs w:val="10"/>
        </w:rPr>
        <w:t>struggles</w:t>
      </w:r>
      <w:r w:rsidR="001C2F1C" w:rsidRPr="000363FB">
        <w:rPr>
          <w:rFonts w:ascii="Times New Roman" w:hAnsi="Times New Roman" w:cs="Times New Roman"/>
          <w:b/>
          <w:color w:val="000000"/>
          <w:u w:val="single"/>
        </w:rPr>
        <w:t xml:space="preserve"> and continues to obscure </w:t>
      </w:r>
      <w:r w:rsidR="001C2F1C" w:rsidRPr="000363FB">
        <w:rPr>
          <w:rFonts w:ascii="Times New Roman" w:hAnsi="Times New Roman" w:cs="Times New Roman"/>
          <w:color w:val="000000"/>
          <w:sz w:val="10"/>
          <w:szCs w:val="10"/>
        </w:rPr>
        <w:t>the complex</w:t>
      </w:r>
      <w:r w:rsidR="001C2F1C" w:rsidRPr="000363FB">
        <w:rPr>
          <w:rFonts w:ascii="Times New Roman" w:hAnsi="Times New Roman" w:cs="Times New Roman"/>
          <w:b/>
          <w:color w:val="000000"/>
          <w:u w:val="single"/>
        </w:rPr>
        <w:t xml:space="preserve"> ways </w:t>
      </w:r>
      <w:r w:rsidR="001C2F1C" w:rsidRPr="003C7049">
        <w:rPr>
          <w:rFonts w:ascii="Times New Roman" w:hAnsi="Times New Roman" w:cs="Times New Roman"/>
          <w:color w:val="000000"/>
          <w:sz w:val="10"/>
          <w:szCs w:val="10"/>
        </w:rPr>
        <w:t>in which</w:t>
      </w:r>
      <w:r w:rsidR="001C2F1C" w:rsidRPr="000363FB">
        <w:rPr>
          <w:rFonts w:ascii="Times New Roman" w:hAnsi="Times New Roman" w:cs="Times New Roman"/>
          <w:b/>
          <w:color w:val="000000"/>
          <w:u w:val="single"/>
        </w:rPr>
        <w:t xml:space="preserve"> people of color have participated in projects of settlement. </w:t>
      </w:r>
      <w:r w:rsidR="001C2F1C" w:rsidRPr="000363FB">
        <w:rPr>
          <w:rFonts w:ascii="Times New Roman" w:hAnsi="Times New Roman" w:cs="Times New Roman"/>
          <w:color w:val="000000"/>
          <w:sz w:val="10"/>
          <w:szCs w:val="10"/>
        </w:rPr>
        <w:t>In contrast, we believe ongoing</w:t>
      </w:r>
      <w:r w:rsidR="001C2F1C" w:rsidRPr="000363FB">
        <w:rPr>
          <w:rFonts w:ascii="Times New Roman" w:hAnsi="Times New Roman" w:cs="Times New Roman"/>
          <w:b/>
          <w:color w:val="000000"/>
          <w:u w:val="single"/>
        </w:rPr>
        <w:t xml:space="preserve"> colonization </w:t>
      </w:r>
      <w:r w:rsidR="001C2F1C" w:rsidRPr="00555CAB">
        <w:rPr>
          <w:rFonts w:ascii="Times New Roman" w:hAnsi="Times New Roman" w:cs="Times New Roman"/>
          <w:color w:val="000000"/>
          <w:sz w:val="10"/>
          <w:szCs w:val="10"/>
        </w:rPr>
        <w:t xml:space="preserve">and decolonization struggles </w:t>
      </w:r>
      <w:r w:rsidR="001C2F1C" w:rsidRPr="000363FB">
        <w:rPr>
          <w:rFonts w:ascii="Times New Roman" w:hAnsi="Times New Roman" w:cs="Times New Roman"/>
          <w:b/>
          <w:color w:val="000000"/>
          <w:u w:val="single"/>
        </w:rPr>
        <w:t xml:space="preserve">must be foundational </w:t>
      </w:r>
      <w:r w:rsidR="001C2F1C" w:rsidRPr="003C7049">
        <w:rPr>
          <w:rFonts w:ascii="Times New Roman" w:hAnsi="Times New Roman" w:cs="Times New Roman"/>
          <w:color w:val="000000"/>
          <w:sz w:val="10"/>
          <w:szCs w:val="10"/>
        </w:rPr>
        <w:t>in our understandings of racism, racial subjectivities, and antiracism</w:t>
      </w:r>
      <w:r w:rsidR="00E5572B" w:rsidRPr="003C7049">
        <w:rPr>
          <w:rFonts w:ascii="Times New Roman" w:hAnsi="Times New Roman" w:cs="Times New Roman"/>
          <w:color w:val="000000"/>
          <w:sz w:val="10"/>
          <w:szCs w:val="10"/>
        </w:rPr>
        <w:t>.</w:t>
      </w:r>
    </w:p>
    <w:p w:rsidR="00E5572B" w:rsidRPr="005C6A93" w:rsidRDefault="005C6A93" w:rsidP="005C6A93">
      <w:pPr>
        <w:pStyle w:val="Heading3"/>
        <w:spacing w:after="6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Miscellaneous</w:t>
      </w:r>
    </w:p>
    <w:p w:rsidR="00623A90" w:rsidRPr="00092B7A" w:rsidRDefault="00623A90" w:rsidP="00623A90">
      <w:pPr>
        <w:spacing w:after="60" w:line="360" w:lineRule="auto"/>
      </w:pPr>
    </w:p>
    <w:p w:rsidR="001054EE" w:rsidRDefault="00981700" w:rsidP="00623A90">
      <w:pPr>
        <w:pStyle w:val="Pa8"/>
        <w:spacing w:after="60" w:line="360" w:lineRule="auto"/>
        <w:rPr>
          <w:rFonts w:ascii="Times New Roman" w:hAnsi="Times New Roman" w:cs="Times New Roman"/>
          <w:b/>
          <w:color w:val="000000"/>
          <w:u w:val="single"/>
        </w:rPr>
      </w:pPr>
      <w:r w:rsidRPr="00092B7A">
        <w:rPr>
          <w:rFonts w:ascii="Times New Roman" w:hAnsi="Times New Roman" w:cs="Times New Roman"/>
          <w:color w:val="000000"/>
          <w:sz w:val="10"/>
          <w:szCs w:val="10"/>
        </w:rPr>
        <w:t>A similar ontological assumption about colonialism and Indigenous peoples exists in</w:t>
      </w:r>
      <w:r w:rsidRPr="001054EE">
        <w:rPr>
          <w:rFonts w:ascii="Times New Roman" w:hAnsi="Times New Roman" w:cs="Times New Roman"/>
          <w:b/>
          <w:color w:val="000000"/>
          <w:u w:val="single"/>
        </w:rPr>
        <w:t xml:space="preserve"> theories of Atlantic diasporic identities. </w:t>
      </w:r>
      <w:r w:rsidRPr="00092B7A">
        <w:rPr>
          <w:rFonts w:ascii="Times New Roman" w:hAnsi="Times New Roman" w:cs="Times New Roman"/>
          <w:color w:val="000000"/>
          <w:sz w:val="10"/>
          <w:szCs w:val="10"/>
        </w:rPr>
        <w:t>Most of these works on the Ameri</w:t>
      </w:r>
      <w:r w:rsidRPr="00092B7A">
        <w:rPr>
          <w:rFonts w:ascii="Times New Roman" w:hAnsi="Times New Roman" w:cs="Times New Roman"/>
          <w:color w:val="000000"/>
          <w:sz w:val="10"/>
          <w:szCs w:val="10"/>
        </w:rPr>
        <w:softHyphen/>
        <w:t>cas</w:t>
      </w:r>
      <w:r w:rsidRPr="001054EE">
        <w:rPr>
          <w:rFonts w:ascii="Times New Roman" w:hAnsi="Times New Roman" w:cs="Times New Roman"/>
          <w:b/>
          <w:color w:val="000000"/>
          <w:u w:val="single"/>
        </w:rPr>
        <w:t xml:space="preserve"> fail to </w:t>
      </w:r>
      <w:r w:rsidRPr="00092B7A">
        <w:rPr>
          <w:rFonts w:ascii="Times New Roman" w:hAnsi="Times New Roman" w:cs="Times New Roman"/>
          <w:color w:val="000000"/>
          <w:sz w:val="10"/>
          <w:szCs w:val="10"/>
        </w:rPr>
        <w:t>raise, let alone</w:t>
      </w:r>
      <w:r w:rsidRPr="001054EE">
        <w:rPr>
          <w:rFonts w:ascii="Times New Roman" w:hAnsi="Times New Roman" w:cs="Times New Roman"/>
          <w:b/>
          <w:color w:val="000000"/>
          <w:u w:val="single"/>
        </w:rPr>
        <w:t xml:space="preserve"> explore</w:t>
      </w:r>
      <w:r w:rsidRPr="00092B7A">
        <w:rPr>
          <w:rFonts w:ascii="Times New Roman" w:hAnsi="Times New Roman" w:cs="Times New Roman"/>
          <w:color w:val="000000"/>
          <w:sz w:val="10"/>
          <w:szCs w:val="10"/>
        </w:rPr>
        <w:t>, the</w:t>
      </w:r>
      <w:r w:rsidRPr="001054EE">
        <w:rPr>
          <w:rFonts w:ascii="Times New Roman" w:hAnsi="Times New Roman" w:cs="Times New Roman"/>
          <w:b/>
          <w:color w:val="000000"/>
          <w:u w:val="single"/>
        </w:rPr>
        <w:t xml:space="preserve"> ways in which such identities have been articulated through the colonization of Aboriginal peoples</w:t>
      </w:r>
      <w:r w:rsidRPr="00092B7A">
        <w:rPr>
          <w:rFonts w:ascii="Times New Roman" w:hAnsi="Times New Roman" w:cs="Times New Roman"/>
          <w:color w:val="000000"/>
          <w:sz w:val="10"/>
          <w:szCs w:val="10"/>
        </w:rPr>
        <w:t xml:space="preserve">, or the ways in which the project of appropriating land shaped the emergence of black/Asian/Hispanic settler formations. Paul Gilroy’s (1993: 17) influential text, </w:t>
      </w:r>
      <w:r w:rsidRPr="00092B7A">
        <w:rPr>
          <w:rFonts w:ascii="Times New Roman" w:hAnsi="Times New Roman" w:cs="Times New Roman"/>
          <w:i/>
          <w:iCs/>
          <w:color w:val="000000"/>
          <w:sz w:val="10"/>
          <w:szCs w:val="10"/>
        </w:rPr>
        <w:t>The Black Atlantic</w:t>
      </w:r>
      <w:r w:rsidRPr="00092B7A">
        <w:rPr>
          <w:rFonts w:ascii="Times New Roman" w:hAnsi="Times New Roman" w:cs="Times New Roman"/>
          <w:color w:val="000000"/>
          <w:sz w:val="10"/>
          <w:szCs w:val="10"/>
        </w:rPr>
        <w:t>, illustrates this. In it, Gilroy explicates two interrelated projects. The first is to</w:t>
      </w:r>
      <w:r w:rsidR="001054EE" w:rsidRPr="00092B7A">
        <w:rPr>
          <w:rFonts w:ascii="Times New Roman" w:hAnsi="Times New Roman" w:cs="Times New Roman"/>
          <w:color w:val="000000"/>
          <w:sz w:val="10"/>
          <w:szCs w:val="10"/>
        </w:rPr>
        <w:t xml:space="preserve"> rethink modernity via the history of the black Atlantic and the African diaspora, and the second is to examine the ways in which diasporic discourses have shaped the political and cultural history of black Americans and black people in Europe. However, Gilroy’s history of the black transatlantic does not make any significant reference to Indigenous peoples of the Americas or Indigenous nationhood. Similar to Hall, when Gilroy mentions Indigenous peoples or colonization, it is to locate them in the past. In one of the few references to Indigenous peoples, Gilroy states, “striving to be both European and black requires some specific forms of double consciousness.... If this appears to be little more than a roundabout way of saying that the reflexive cultures and consciousness of the European settlers and those of the Africans they enslaved, the ‘Indians’ they slaughtered, and the Asians that they indentured were not, even in situations of the most extreme brutality, sealed hermeneutically from each other, then so be it” (</w:t>
      </w:r>
      <w:r w:rsidR="001054EE" w:rsidRPr="00092B7A">
        <w:rPr>
          <w:rFonts w:ascii="Times New Roman" w:hAnsi="Times New Roman" w:cs="Times New Roman"/>
          <w:i/>
          <w:iCs/>
          <w:color w:val="000000"/>
          <w:sz w:val="10"/>
          <w:szCs w:val="10"/>
        </w:rPr>
        <w:t>Ibid</w:t>
      </w:r>
      <w:r w:rsidR="001054EE" w:rsidRPr="00092B7A">
        <w:rPr>
          <w:rFonts w:ascii="Times New Roman" w:hAnsi="Times New Roman" w:cs="Times New Roman"/>
          <w:color w:val="000000"/>
          <w:sz w:val="10"/>
          <w:szCs w:val="10"/>
        </w:rPr>
        <w:t>.: 2–3). Reducing Indigenous peoples to those slaughtered suggests that Indigenous people in the Americas no longer exist, renders invisible their contemporary situation and struggles, and perpetuates myths of the Americas as an empty land.</w:t>
      </w:r>
      <w:r w:rsidR="00092B7A">
        <w:rPr>
          <w:rFonts w:ascii="Times New Roman" w:hAnsi="Times New Roman" w:cs="Times New Roman"/>
          <w:color w:val="000000"/>
          <w:sz w:val="10"/>
          <w:szCs w:val="10"/>
        </w:rPr>
        <w:t xml:space="preserve"> </w:t>
      </w:r>
      <w:r w:rsidR="001054EE" w:rsidRPr="00092B7A">
        <w:rPr>
          <w:rFonts w:ascii="Times New Roman" w:hAnsi="Times New Roman" w:cs="Times New Roman"/>
          <w:color w:val="000000"/>
          <w:sz w:val="10"/>
          <w:szCs w:val="10"/>
        </w:rPr>
        <w:t xml:space="preserve">In </w:t>
      </w:r>
      <w:r w:rsidR="001054EE" w:rsidRPr="00092B7A">
        <w:rPr>
          <w:rFonts w:ascii="Times New Roman" w:hAnsi="Times New Roman" w:cs="Times New Roman"/>
          <w:i/>
          <w:iCs/>
          <w:color w:val="000000"/>
          <w:sz w:val="10"/>
          <w:szCs w:val="10"/>
        </w:rPr>
        <w:t>Routes</w:t>
      </w:r>
      <w:r w:rsidR="001054EE" w:rsidRPr="00092B7A">
        <w:rPr>
          <w:rFonts w:ascii="Times New Roman" w:hAnsi="Times New Roman" w:cs="Times New Roman"/>
          <w:color w:val="000000"/>
          <w:sz w:val="10"/>
          <w:szCs w:val="10"/>
        </w:rPr>
        <w:t>, James Clifford (1997) extends Gilroy’s work on diasporic identi</w:t>
      </w:r>
      <w:r w:rsidR="001054EE" w:rsidRPr="00092B7A">
        <w:rPr>
          <w:rFonts w:ascii="Times New Roman" w:hAnsi="Times New Roman" w:cs="Times New Roman"/>
          <w:color w:val="000000"/>
          <w:sz w:val="10"/>
          <w:szCs w:val="10"/>
        </w:rPr>
        <w:softHyphen/>
        <w:t>ties. Importantly, Clifford opens up the possibilities for exploring how Indigenous leaders/theorists have shaped black counterculture and how black counterculture may be premised on a colonizing project. “For the purposes of writing a counter-history in some depth,” he suggests, “one can imagine intersecting histories.” Clifford also acknowledges the presence of Indigenous peoples and their struggle for decolonization: “Tribal or Fourth World assertions of sovereignty and ‘first nationhood’ do not feature in histories of travel and settlement, though these may be part of the Indigenous historical experience” (</w:t>
      </w:r>
      <w:r w:rsidR="001054EE" w:rsidRPr="00092B7A">
        <w:rPr>
          <w:rFonts w:ascii="Times New Roman" w:hAnsi="Times New Roman" w:cs="Times New Roman"/>
          <w:i/>
          <w:iCs/>
          <w:color w:val="000000"/>
          <w:sz w:val="10"/>
          <w:szCs w:val="10"/>
        </w:rPr>
        <w:t>Ibid</w:t>
      </w:r>
      <w:r w:rsidR="001054EE" w:rsidRPr="00092B7A">
        <w:rPr>
          <w:rFonts w:ascii="Times New Roman" w:hAnsi="Times New Roman" w:cs="Times New Roman"/>
          <w:color w:val="000000"/>
          <w:sz w:val="10"/>
          <w:szCs w:val="10"/>
        </w:rPr>
        <w:t>.: 252). A closer look at Clifford’s treatment of these issues is disappointing, however. Concerning how diasporic claims intersect with other histories, Clifford’s work lacks signi</w:t>
      </w:r>
      <w:r w:rsidR="00092B7A">
        <w:rPr>
          <w:rFonts w:ascii="Times New Roman" w:hAnsi="Times New Roman" w:cs="Times New Roman"/>
          <w:color w:val="000000"/>
          <w:sz w:val="10"/>
          <w:szCs w:val="10"/>
        </w:rPr>
        <w:t xml:space="preserve">ficant references to Indigenous </w:t>
      </w:r>
      <w:r w:rsidR="001054EE" w:rsidRPr="00092B7A">
        <w:rPr>
          <w:rFonts w:ascii="Times New Roman" w:hAnsi="Times New Roman" w:cs="Times New Roman"/>
          <w:color w:val="000000"/>
          <w:sz w:val="10"/>
          <w:szCs w:val="10"/>
        </w:rPr>
        <w:t>writers, leaders, or resistance movements. Rather, he references Jewish, Islamic, and South Asian histories in the making and critique of modernity (</w:t>
      </w:r>
      <w:r w:rsidR="001054EE" w:rsidRPr="00092B7A">
        <w:rPr>
          <w:rFonts w:ascii="Times New Roman" w:hAnsi="Times New Roman" w:cs="Times New Roman"/>
          <w:i/>
          <w:iCs/>
          <w:color w:val="000000"/>
          <w:sz w:val="10"/>
          <w:szCs w:val="10"/>
        </w:rPr>
        <w:t>Ibid</w:t>
      </w:r>
      <w:r w:rsidR="001054EE" w:rsidRPr="00092B7A">
        <w:rPr>
          <w:rFonts w:ascii="Times New Roman" w:hAnsi="Times New Roman" w:cs="Times New Roman"/>
          <w:color w:val="000000"/>
          <w:sz w:val="10"/>
          <w:szCs w:val="10"/>
        </w:rPr>
        <w:t>.: 267). Despite the importance of Clifford’s insight that</w:t>
      </w:r>
      <w:r w:rsidR="001054EE" w:rsidRPr="001054EE">
        <w:rPr>
          <w:rFonts w:ascii="Times New Roman" w:hAnsi="Times New Roman" w:cs="Times New Roman"/>
          <w:b/>
          <w:color w:val="000000"/>
          <w:u w:val="single"/>
        </w:rPr>
        <w:t xml:space="preserve"> diasporic visions </w:t>
      </w:r>
      <w:r w:rsidR="001054EE" w:rsidRPr="00092B7A">
        <w:rPr>
          <w:rFonts w:ascii="Times New Roman" w:hAnsi="Times New Roman" w:cs="Times New Roman"/>
          <w:color w:val="000000"/>
          <w:sz w:val="10"/>
          <w:szCs w:val="10"/>
        </w:rPr>
        <w:t>cannot be studied in isolation from one another, he</w:t>
      </w:r>
      <w:r w:rsidR="001054EE" w:rsidRPr="001054EE">
        <w:rPr>
          <w:rFonts w:ascii="Times New Roman" w:hAnsi="Times New Roman" w:cs="Times New Roman"/>
          <w:b/>
          <w:color w:val="000000"/>
          <w:u w:val="single"/>
        </w:rPr>
        <w:t xml:space="preserve"> do</w:t>
      </w:r>
      <w:r w:rsidR="001054EE" w:rsidRPr="00092B7A">
        <w:rPr>
          <w:rFonts w:ascii="Times New Roman" w:hAnsi="Times New Roman" w:cs="Times New Roman"/>
          <w:color w:val="000000"/>
          <w:sz w:val="10"/>
          <w:szCs w:val="10"/>
        </w:rPr>
        <w:t>es</w:t>
      </w:r>
      <w:r w:rsidR="001054EE" w:rsidRPr="001054EE">
        <w:rPr>
          <w:rFonts w:ascii="Times New Roman" w:hAnsi="Times New Roman" w:cs="Times New Roman"/>
          <w:b/>
          <w:color w:val="000000"/>
          <w:u w:val="single"/>
        </w:rPr>
        <w:t xml:space="preserve"> not ask how these diasporic visions</w:t>
      </w:r>
      <w:r w:rsidR="001054EE" w:rsidRPr="00092B7A">
        <w:rPr>
          <w:rFonts w:ascii="Times New Roman" w:hAnsi="Times New Roman" w:cs="Times New Roman"/>
          <w:color w:val="000000"/>
          <w:sz w:val="10"/>
          <w:szCs w:val="10"/>
        </w:rPr>
        <w:t xml:space="preserve">, the processes of constructing home away from home, </w:t>
      </w:r>
      <w:r w:rsidR="001054EE" w:rsidRPr="001054EE">
        <w:rPr>
          <w:rFonts w:ascii="Times New Roman" w:hAnsi="Times New Roman" w:cs="Times New Roman"/>
          <w:b/>
          <w:color w:val="000000"/>
          <w:u w:val="single"/>
        </w:rPr>
        <w:t>are premised on the ongoing colonization of Indigenous peoples.</w:t>
      </w:r>
    </w:p>
    <w:p w:rsidR="00092B7A" w:rsidRPr="00092B7A" w:rsidRDefault="00092B7A" w:rsidP="00623A90">
      <w:pPr>
        <w:spacing w:after="60" w:line="360" w:lineRule="auto"/>
      </w:pPr>
    </w:p>
    <w:p w:rsidR="0059229D" w:rsidRDefault="001054EE" w:rsidP="00623A90">
      <w:pPr>
        <w:spacing w:after="60" w:line="360" w:lineRule="auto"/>
        <w:rPr>
          <w:rFonts w:ascii="Times New Roman" w:hAnsi="Times New Roman" w:cs="Times New Roman"/>
          <w:b/>
          <w:color w:val="000000"/>
          <w:u w:val="single"/>
        </w:rPr>
      </w:pPr>
      <w:r w:rsidRPr="001054EE">
        <w:rPr>
          <w:rFonts w:ascii="Times New Roman" w:hAnsi="Times New Roman" w:cs="Times New Roman"/>
          <w:b/>
          <w:color w:val="000000"/>
          <w:u w:val="single"/>
        </w:rPr>
        <w:t>There is also a curious ambiguity in terms of integrating issues of Indigenous sovereignty. “The claims made by peoples who have inhabited the territory since before recorded history and those who arrived by steamboat or airplane,” Clifford notes, “will be founded on very different principles” (</w:t>
      </w:r>
      <w:r w:rsidRPr="001054EE">
        <w:rPr>
          <w:rFonts w:ascii="Times New Roman" w:hAnsi="Times New Roman" w:cs="Times New Roman"/>
          <w:b/>
          <w:i/>
          <w:iCs/>
          <w:color w:val="000000"/>
          <w:u w:val="single"/>
        </w:rPr>
        <w:t>Ibid</w:t>
      </w:r>
      <w:r w:rsidRPr="001054EE">
        <w:rPr>
          <w:rFonts w:ascii="Times New Roman" w:hAnsi="Times New Roman" w:cs="Times New Roman"/>
          <w:b/>
          <w:color w:val="000000"/>
          <w:u w:val="single"/>
        </w:rPr>
        <w:t>.: 253). Rather than elaborate on such principles, Clifford focuses more on assertions that Aboriginal peoples are also diasporic, which leads him to raise what he sees as ambiguities in Indigenous nationhood. For example, in contrasting Indigenous and “diasporic” claims to identity, Clifford suggests that Indigenous claims are primordial. For him, Indigenous claims “stress continuity of habitation, Indigeneity, and often a ‘natural’</w:t>
      </w:r>
    </w:p>
    <w:p w:rsidR="001054EE" w:rsidRDefault="001054EE" w:rsidP="00623A90">
      <w:pPr>
        <w:spacing w:after="60" w:line="360" w:lineRule="auto"/>
        <w:rPr>
          <w:rFonts w:ascii="Times New Roman" w:hAnsi="Times New Roman" w:cs="Times New Roman"/>
          <w:b/>
          <w:color w:val="000000"/>
          <w:u w:val="single"/>
        </w:rPr>
      </w:pPr>
    </w:p>
    <w:p w:rsidR="001054EE" w:rsidRPr="001054EE" w:rsidRDefault="001054EE" w:rsidP="00623A90">
      <w:pPr>
        <w:pStyle w:val="Pa8"/>
        <w:pageBreakBefore/>
        <w:spacing w:after="60" w:line="360" w:lineRule="auto"/>
        <w:rPr>
          <w:rFonts w:ascii="Times New Roman" w:hAnsi="Times New Roman" w:cs="Times New Roman"/>
          <w:color w:val="000000"/>
          <w:sz w:val="10"/>
          <w:szCs w:val="10"/>
        </w:rPr>
      </w:pPr>
      <w:r w:rsidRPr="001054EE">
        <w:rPr>
          <w:rFonts w:ascii="Times New Roman" w:hAnsi="Times New Roman" w:cs="Times New Roman"/>
          <w:b/>
          <w:color w:val="000000"/>
          <w:u w:val="single"/>
        </w:rPr>
        <w:t xml:space="preserve">critical race </w:t>
      </w:r>
      <w:r w:rsidRPr="001054EE">
        <w:rPr>
          <w:rFonts w:ascii="Times New Roman" w:hAnsi="Times New Roman" w:cs="Times New Roman"/>
          <w:color w:val="000000"/>
          <w:sz w:val="10"/>
          <w:szCs w:val="10"/>
        </w:rPr>
        <w:t>and postcolonial</w:t>
      </w:r>
      <w:r w:rsidRPr="001054EE">
        <w:rPr>
          <w:rFonts w:ascii="Times New Roman" w:hAnsi="Times New Roman" w:cs="Times New Roman"/>
          <w:b/>
          <w:color w:val="000000"/>
          <w:u w:val="single"/>
        </w:rPr>
        <w:t xml:space="preserve"> theory has failed to make Indigenous presence </w:t>
      </w:r>
      <w:r w:rsidRPr="001054EE">
        <w:rPr>
          <w:rFonts w:ascii="Times New Roman" w:hAnsi="Times New Roman" w:cs="Times New Roman"/>
          <w:color w:val="000000"/>
          <w:sz w:val="10"/>
          <w:szCs w:val="10"/>
        </w:rPr>
        <w:t>and colonization</w:t>
      </w:r>
      <w:r w:rsidRPr="001054EE">
        <w:rPr>
          <w:rFonts w:ascii="Times New Roman" w:hAnsi="Times New Roman" w:cs="Times New Roman"/>
          <w:b/>
          <w:color w:val="000000"/>
          <w:u w:val="single"/>
        </w:rPr>
        <w:t xml:space="preserve"> foundational in five areas. First, native existence is erased through theories of race and racism that exclude them. Second, theories of Atlantic diasporic identities fail to take into account </w:t>
      </w:r>
      <w:r w:rsidRPr="001054EE">
        <w:rPr>
          <w:rFonts w:ascii="Times New Roman" w:hAnsi="Times New Roman" w:cs="Times New Roman"/>
          <w:color w:val="000000"/>
          <w:sz w:val="10"/>
          <w:szCs w:val="10"/>
        </w:rPr>
        <w:t>that these</w:t>
      </w:r>
      <w:r w:rsidRPr="001054EE">
        <w:rPr>
          <w:rFonts w:ascii="Times New Roman" w:hAnsi="Times New Roman" w:cs="Times New Roman"/>
          <w:b/>
          <w:color w:val="000000"/>
          <w:u w:val="single"/>
        </w:rPr>
        <w:t xml:space="preserve"> identities </w:t>
      </w:r>
      <w:r w:rsidRPr="001054EE">
        <w:rPr>
          <w:rFonts w:ascii="Times New Roman" w:hAnsi="Times New Roman" w:cs="Times New Roman"/>
          <w:color w:val="000000"/>
          <w:sz w:val="10"/>
          <w:szCs w:val="10"/>
        </w:rPr>
        <w:t>are</w:t>
      </w:r>
      <w:r w:rsidRPr="001054EE">
        <w:rPr>
          <w:rFonts w:ascii="Times New Roman" w:hAnsi="Times New Roman" w:cs="Times New Roman"/>
          <w:b/>
          <w:color w:val="000000"/>
          <w:u w:val="single"/>
        </w:rPr>
        <w:t xml:space="preserve"> situated in </w:t>
      </w:r>
      <w:r w:rsidRPr="001054EE">
        <w:rPr>
          <w:rFonts w:ascii="Times New Roman" w:hAnsi="Times New Roman" w:cs="Times New Roman"/>
          <w:color w:val="000000"/>
          <w:sz w:val="10"/>
          <w:szCs w:val="10"/>
        </w:rPr>
        <w:t>multiple projects of colonization and</w:t>
      </w:r>
      <w:r w:rsidRPr="001054EE">
        <w:rPr>
          <w:rFonts w:ascii="Times New Roman" w:hAnsi="Times New Roman" w:cs="Times New Roman"/>
          <w:b/>
          <w:color w:val="000000"/>
          <w:u w:val="single"/>
        </w:rPr>
        <w:t xml:space="preserve"> settlement on Indigenous lands. Third, histories of </w:t>
      </w:r>
      <w:r>
        <w:rPr>
          <w:rFonts w:ascii="Times New Roman" w:hAnsi="Times New Roman" w:cs="Times New Roman"/>
          <w:b/>
          <w:color w:val="000000"/>
          <w:u w:val="single"/>
        </w:rPr>
        <w:t xml:space="preserve">colonization are erased through writings on </w:t>
      </w:r>
      <w:r w:rsidRPr="001054EE">
        <w:rPr>
          <w:rFonts w:ascii="Times New Roman" w:hAnsi="Times New Roman" w:cs="Times New Roman"/>
          <w:b/>
          <w:color w:val="000000"/>
          <w:u w:val="single"/>
        </w:rPr>
        <w:t xml:space="preserve">the history of slavery. Fourth, decolonization politics are equated with antiracist politics. Finally, theories of nationalism </w:t>
      </w:r>
      <w:r w:rsidRPr="001054EE">
        <w:rPr>
          <w:rFonts w:ascii="Times New Roman" w:hAnsi="Times New Roman" w:cs="Times New Roman"/>
          <w:color w:val="000000"/>
          <w:sz w:val="10"/>
          <w:szCs w:val="10"/>
        </w:rPr>
        <w:t xml:space="preserve">contribute to the ongoing </w:t>
      </w:r>
      <w:r>
        <w:rPr>
          <w:rFonts w:ascii="Times New Roman" w:hAnsi="Times New Roman" w:cs="Times New Roman"/>
          <w:b/>
          <w:color w:val="000000"/>
          <w:u w:val="single"/>
        </w:rPr>
        <w:t>delegitimiz[e]</w:t>
      </w:r>
      <w:r w:rsidRPr="001054EE">
        <w:rPr>
          <w:rFonts w:ascii="Times New Roman" w:hAnsi="Times New Roman" w:cs="Times New Roman"/>
          <w:color w:val="000000"/>
          <w:sz w:val="10"/>
          <w:szCs w:val="10"/>
        </w:rPr>
        <w:t xml:space="preserve">ation of </w:t>
      </w:r>
      <w:r w:rsidRPr="001054EE">
        <w:rPr>
          <w:rFonts w:ascii="Times New Roman" w:hAnsi="Times New Roman" w:cs="Times New Roman"/>
          <w:b/>
          <w:color w:val="000000"/>
          <w:u w:val="single"/>
        </w:rPr>
        <w:t xml:space="preserve">Indigenous nationhood. </w:t>
      </w:r>
      <w:r w:rsidRPr="001054EE">
        <w:rPr>
          <w:rFonts w:ascii="Times New Roman" w:hAnsi="Times New Roman" w:cs="Times New Roman"/>
          <w:color w:val="000000"/>
          <w:sz w:val="10"/>
          <w:szCs w:val="10"/>
        </w:rPr>
        <w:t>Though often theorizing the British context, these writings have been important for shaping antiracist/postcolonial thinking throughout the West.</w:t>
      </w:r>
    </w:p>
    <w:p w:rsidR="001054EE" w:rsidRPr="00092B7A" w:rsidRDefault="00092B7A" w:rsidP="00623A90">
      <w:pPr>
        <w:spacing w:after="60" w:line="360" w:lineRule="auto"/>
        <w:rPr>
          <w:rFonts w:ascii="Times New Roman" w:hAnsi="Times New Roman" w:cs="Times New Roman"/>
        </w:rPr>
      </w:pPr>
      <w:r>
        <w:rPr>
          <w:rFonts w:ascii="Times New Roman" w:hAnsi="Times New Roman" w:cs="Times New Roman"/>
        </w:rPr>
        <w:t>Caribbean settled by blacks and asians</w:t>
      </w:r>
    </w:p>
    <w:sectPr w:rsidR="001054EE" w:rsidRPr="00092B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58D" w:rsidRDefault="0072358D" w:rsidP="00981700">
      <w:r>
        <w:separator/>
      </w:r>
    </w:p>
  </w:endnote>
  <w:endnote w:type="continuationSeparator" w:id="0">
    <w:p w:rsidR="0072358D" w:rsidRDefault="0072358D" w:rsidP="00981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58D" w:rsidRDefault="0072358D" w:rsidP="00981700">
      <w:r>
        <w:separator/>
      </w:r>
    </w:p>
  </w:footnote>
  <w:footnote w:type="continuationSeparator" w:id="0">
    <w:p w:rsidR="0072358D" w:rsidRDefault="0072358D" w:rsidP="009817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700"/>
    <w:rsid w:val="000363FB"/>
    <w:rsid w:val="00050CA6"/>
    <w:rsid w:val="00053C3B"/>
    <w:rsid w:val="00092B7A"/>
    <w:rsid w:val="001054EE"/>
    <w:rsid w:val="001C2F1C"/>
    <w:rsid w:val="0024762A"/>
    <w:rsid w:val="003C7049"/>
    <w:rsid w:val="00447B23"/>
    <w:rsid w:val="00555CAB"/>
    <w:rsid w:val="00563517"/>
    <w:rsid w:val="00566F44"/>
    <w:rsid w:val="00587CDC"/>
    <w:rsid w:val="0059229D"/>
    <w:rsid w:val="005C6A93"/>
    <w:rsid w:val="00623A90"/>
    <w:rsid w:val="00681EB2"/>
    <w:rsid w:val="0072358D"/>
    <w:rsid w:val="00875F9F"/>
    <w:rsid w:val="0089063F"/>
    <w:rsid w:val="00981700"/>
    <w:rsid w:val="00A12571"/>
    <w:rsid w:val="00A52438"/>
    <w:rsid w:val="00BF7657"/>
    <w:rsid w:val="00C163F2"/>
    <w:rsid w:val="00CA4F9D"/>
    <w:rsid w:val="00CE58BF"/>
    <w:rsid w:val="00CF49EC"/>
    <w:rsid w:val="00E5572B"/>
    <w:rsid w:val="00E77279"/>
    <w:rsid w:val="00E97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700"/>
    <w:pPr>
      <w:spacing w:after="0" w:line="240" w:lineRule="auto"/>
    </w:pPr>
    <w:rPr>
      <w:rFonts w:ascii="Georgia" w:hAnsi="Georgia"/>
      <w:sz w:val="24"/>
      <w:szCs w:val="24"/>
    </w:rPr>
  </w:style>
  <w:style w:type="paragraph" w:styleId="Heading2">
    <w:name w:val="heading 2"/>
    <w:basedOn w:val="Normal"/>
    <w:next w:val="Normal"/>
    <w:link w:val="Heading2Char"/>
    <w:uiPriority w:val="9"/>
    <w:unhideWhenUsed/>
    <w:qFormat/>
    <w:rsid w:val="009817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6A9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70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981700"/>
    <w:rPr>
      <w:sz w:val="20"/>
      <w:szCs w:val="20"/>
    </w:rPr>
  </w:style>
  <w:style w:type="character" w:customStyle="1" w:styleId="FootnoteTextChar">
    <w:name w:val="Footnote Text Char"/>
    <w:basedOn w:val="DefaultParagraphFont"/>
    <w:link w:val="FootnoteText"/>
    <w:uiPriority w:val="99"/>
    <w:rsid w:val="00981700"/>
    <w:rPr>
      <w:rFonts w:ascii="Georgia" w:hAnsi="Georgia"/>
      <w:sz w:val="20"/>
      <w:szCs w:val="20"/>
    </w:rPr>
  </w:style>
  <w:style w:type="character" w:styleId="FootnoteReference">
    <w:name w:val="footnote reference"/>
    <w:basedOn w:val="DefaultParagraphFont"/>
    <w:uiPriority w:val="99"/>
    <w:unhideWhenUsed/>
    <w:rsid w:val="00981700"/>
    <w:rPr>
      <w:vertAlign w:val="superscript"/>
    </w:rPr>
  </w:style>
  <w:style w:type="paragraph" w:customStyle="1" w:styleId="Pa8">
    <w:name w:val="Pa8"/>
    <w:basedOn w:val="Normal"/>
    <w:next w:val="Normal"/>
    <w:uiPriority w:val="99"/>
    <w:rsid w:val="00981700"/>
    <w:pPr>
      <w:autoSpaceDE w:val="0"/>
      <w:autoSpaceDN w:val="0"/>
      <w:adjustRightInd w:val="0"/>
      <w:spacing w:line="201" w:lineRule="atLeast"/>
    </w:pPr>
    <w:rPr>
      <w:rFonts w:ascii="Times" w:hAnsi="Times" w:cs="Times"/>
    </w:rPr>
  </w:style>
  <w:style w:type="paragraph" w:styleId="ListParagraph">
    <w:name w:val="List Paragraph"/>
    <w:basedOn w:val="Normal"/>
    <w:uiPriority w:val="34"/>
    <w:qFormat/>
    <w:rsid w:val="00092B7A"/>
    <w:pPr>
      <w:ind w:left="720"/>
      <w:contextualSpacing/>
    </w:pPr>
  </w:style>
  <w:style w:type="character" w:customStyle="1" w:styleId="A6">
    <w:name w:val="A6"/>
    <w:uiPriority w:val="99"/>
    <w:rsid w:val="000363FB"/>
    <w:rPr>
      <w:color w:val="000000"/>
      <w:sz w:val="14"/>
      <w:szCs w:val="14"/>
    </w:rPr>
  </w:style>
  <w:style w:type="paragraph" w:customStyle="1" w:styleId="Default">
    <w:name w:val="Default"/>
    <w:rsid w:val="00BF7657"/>
    <w:pPr>
      <w:autoSpaceDE w:val="0"/>
      <w:autoSpaceDN w:val="0"/>
      <w:adjustRightInd w:val="0"/>
      <w:spacing w:after="0" w:line="240" w:lineRule="auto"/>
    </w:pPr>
    <w:rPr>
      <w:rFonts w:ascii="Times" w:hAnsi="Times" w:cs="Times"/>
      <w:color w:val="000000"/>
      <w:sz w:val="24"/>
      <w:szCs w:val="24"/>
    </w:rPr>
  </w:style>
  <w:style w:type="paragraph" w:customStyle="1" w:styleId="Pa13">
    <w:name w:val="Pa13"/>
    <w:basedOn w:val="Default"/>
    <w:next w:val="Default"/>
    <w:uiPriority w:val="99"/>
    <w:rsid w:val="00BF7657"/>
    <w:pPr>
      <w:spacing w:line="201" w:lineRule="atLeast"/>
    </w:pPr>
    <w:rPr>
      <w:color w:val="auto"/>
    </w:rPr>
  </w:style>
  <w:style w:type="paragraph" w:styleId="Header">
    <w:name w:val="header"/>
    <w:basedOn w:val="Normal"/>
    <w:link w:val="HeaderChar"/>
    <w:uiPriority w:val="99"/>
    <w:unhideWhenUsed/>
    <w:rsid w:val="00CE58BF"/>
    <w:pPr>
      <w:tabs>
        <w:tab w:val="center" w:pos="4680"/>
        <w:tab w:val="right" w:pos="9360"/>
      </w:tabs>
    </w:pPr>
  </w:style>
  <w:style w:type="character" w:customStyle="1" w:styleId="HeaderChar">
    <w:name w:val="Header Char"/>
    <w:basedOn w:val="DefaultParagraphFont"/>
    <w:link w:val="Header"/>
    <w:uiPriority w:val="99"/>
    <w:rsid w:val="00CE58BF"/>
    <w:rPr>
      <w:rFonts w:ascii="Georgia" w:hAnsi="Georgia"/>
      <w:sz w:val="24"/>
      <w:szCs w:val="24"/>
    </w:rPr>
  </w:style>
  <w:style w:type="paragraph" w:styleId="Footer">
    <w:name w:val="footer"/>
    <w:basedOn w:val="Normal"/>
    <w:link w:val="FooterChar"/>
    <w:uiPriority w:val="99"/>
    <w:unhideWhenUsed/>
    <w:rsid w:val="00CE58BF"/>
    <w:pPr>
      <w:tabs>
        <w:tab w:val="center" w:pos="4680"/>
        <w:tab w:val="right" w:pos="9360"/>
      </w:tabs>
    </w:pPr>
  </w:style>
  <w:style w:type="character" w:customStyle="1" w:styleId="FooterChar">
    <w:name w:val="Footer Char"/>
    <w:basedOn w:val="DefaultParagraphFont"/>
    <w:link w:val="Footer"/>
    <w:uiPriority w:val="99"/>
    <w:rsid w:val="00CE58BF"/>
    <w:rPr>
      <w:rFonts w:ascii="Georgia" w:hAnsi="Georgia"/>
      <w:sz w:val="24"/>
      <w:szCs w:val="24"/>
    </w:rPr>
  </w:style>
  <w:style w:type="character" w:customStyle="1" w:styleId="Heading3Char">
    <w:name w:val="Heading 3 Char"/>
    <w:basedOn w:val="DefaultParagraphFont"/>
    <w:link w:val="Heading3"/>
    <w:uiPriority w:val="9"/>
    <w:rsid w:val="005C6A93"/>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E772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700"/>
    <w:pPr>
      <w:spacing w:after="0" w:line="240" w:lineRule="auto"/>
    </w:pPr>
    <w:rPr>
      <w:rFonts w:ascii="Georgia" w:hAnsi="Georgia"/>
      <w:sz w:val="24"/>
      <w:szCs w:val="24"/>
    </w:rPr>
  </w:style>
  <w:style w:type="paragraph" w:styleId="Heading2">
    <w:name w:val="heading 2"/>
    <w:basedOn w:val="Normal"/>
    <w:next w:val="Normal"/>
    <w:link w:val="Heading2Char"/>
    <w:uiPriority w:val="9"/>
    <w:unhideWhenUsed/>
    <w:qFormat/>
    <w:rsid w:val="009817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6A9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70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981700"/>
    <w:rPr>
      <w:sz w:val="20"/>
      <w:szCs w:val="20"/>
    </w:rPr>
  </w:style>
  <w:style w:type="character" w:customStyle="1" w:styleId="FootnoteTextChar">
    <w:name w:val="Footnote Text Char"/>
    <w:basedOn w:val="DefaultParagraphFont"/>
    <w:link w:val="FootnoteText"/>
    <w:uiPriority w:val="99"/>
    <w:rsid w:val="00981700"/>
    <w:rPr>
      <w:rFonts w:ascii="Georgia" w:hAnsi="Georgia"/>
      <w:sz w:val="20"/>
      <w:szCs w:val="20"/>
    </w:rPr>
  </w:style>
  <w:style w:type="character" w:styleId="FootnoteReference">
    <w:name w:val="footnote reference"/>
    <w:basedOn w:val="DefaultParagraphFont"/>
    <w:uiPriority w:val="99"/>
    <w:unhideWhenUsed/>
    <w:rsid w:val="00981700"/>
    <w:rPr>
      <w:vertAlign w:val="superscript"/>
    </w:rPr>
  </w:style>
  <w:style w:type="paragraph" w:customStyle="1" w:styleId="Pa8">
    <w:name w:val="Pa8"/>
    <w:basedOn w:val="Normal"/>
    <w:next w:val="Normal"/>
    <w:uiPriority w:val="99"/>
    <w:rsid w:val="00981700"/>
    <w:pPr>
      <w:autoSpaceDE w:val="0"/>
      <w:autoSpaceDN w:val="0"/>
      <w:adjustRightInd w:val="0"/>
      <w:spacing w:line="201" w:lineRule="atLeast"/>
    </w:pPr>
    <w:rPr>
      <w:rFonts w:ascii="Times" w:hAnsi="Times" w:cs="Times"/>
    </w:rPr>
  </w:style>
  <w:style w:type="paragraph" w:styleId="ListParagraph">
    <w:name w:val="List Paragraph"/>
    <w:basedOn w:val="Normal"/>
    <w:uiPriority w:val="34"/>
    <w:qFormat/>
    <w:rsid w:val="00092B7A"/>
    <w:pPr>
      <w:ind w:left="720"/>
      <w:contextualSpacing/>
    </w:pPr>
  </w:style>
  <w:style w:type="character" w:customStyle="1" w:styleId="A6">
    <w:name w:val="A6"/>
    <w:uiPriority w:val="99"/>
    <w:rsid w:val="000363FB"/>
    <w:rPr>
      <w:color w:val="000000"/>
      <w:sz w:val="14"/>
      <w:szCs w:val="14"/>
    </w:rPr>
  </w:style>
  <w:style w:type="paragraph" w:customStyle="1" w:styleId="Default">
    <w:name w:val="Default"/>
    <w:rsid w:val="00BF7657"/>
    <w:pPr>
      <w:autoSpaceDE w:val="0"/>
      <w:autoSpaceDN w:val="0"/>
      <w:adjustRightInd w:val="0"/>
      <w:spacing w:after="0" w:line="240" w:lineRule="auto"/>
    </w:pPr>
    <w:rPr>
      <w:rFonts w:ascii="Times" w:hAnsi="Times" w:cs="Times"/>
      <w:color w:val="000000"/>
      <w:sz w:val="24"/>
      <w:szCs w:val="24"/>
    </w:rPr>
  </w:style>
  <w:style w:type="paragraph" w:customStyle="1" w:styleId="Pa13">
    <w:name w:val="Pa13"/>
    <w:basedOn w:val="Default"/>
    <w:next w:val="Default"/>
    <w:uiPriority w:val="99"/>
    <w:rsid w:val="00BF7657"/>
    <w:pPr>
      <w:spacing w:line="201" w:lineRule="atLeast"/>
    </w:pPr>
    <w:rPr>
      <w:color w:val="auto"/>
    </w:rPr>
  </w:style>
  <w:style w:type="paragraph" w:styleId="Header">
    <w:name w:val="header"/>
    <w:basedOn w:val="Normal"/>
    <w:link w:val="HeaderChar"/>
    <w:uiPriority w:val="99"/>
    <w:unhideWhenUsed/>
    <w:rsid w:val="00CE58BF"/>
    <w:pPr>
      <w:tabs>
        <w:tab w:val="center" w:pos="4680"/>
        <w:tab w:val="right" w:pos="9360"/>
      </w:tabs>
    </w:pPr>
  </w:style>
  <w:style w:type="character" w:customStyle="1" w:styleId="HeaderChar">
    <w:name w:val="Header Char"/>
    <w:basedOn w:val="DefaultParagraphFont"/>
    <w:link w:val="Header"/>
    <w:uiPriority w:val="99"/>
    <w:rsid w:val="00CE58BF"/>
    <w:rPr>
      <w:rFonts w:ascii="Georgia" w:hAnsi="Georgia"/>
      <w:sz w:val="24"/>
      <w:szCs w:val="24"/>
    </w:rPr>
  </w:style>
  <w:style w:type="paragraph" w:styleId="Footer">
    <w:name w:val="footer"/>
    <w:basedOn w:val="Normal"/>
    <w:link w:val="FooterChar"/>
    <w:uiPriority w:val="99"/>
    <w:unhideWhenUsed/>
    <w:rsid w:val="00CE58BF"/>
    <w:pPr>
      <w:tabs>
        <w:tab w:val="center" w:pos="4680"/>
        <w:tab w:val="right" w:pos="9360"/>
      </w:tabs>
    </w:pPr>
  </w:style>
  <w:style w:type="character" w:customStyle="1" w:styleId="FooterChar">
    <w:name w:val="Footer Char"/>
    <w:basedOn w:val="DefaultParagraphFont"/>
    <w:link w:val="Footer"/>
    <w:uiPriority w:val="99"/>
    <w:rsid w:val="00CE58BF"/>
    <w:rPr>
      <w:rFonts w:ascii="Georgia" w:hAnsi="Georgia"/>
      <w:sz w:val="24"/>
      <w:szCs w:val="24"/>
    </w:rPr>
  </w:style>
  <w:style w:type="character" w:customStyle="1" w:styleId="Heading3Char">
    <w:name w:val="Heading 3 Char"/>
    <w:basedOn w:val="DefaultParagraphFont"/>
    <w:link w:val="Heading3"/>
    <w:uiPriority w:val="9"/>
    <w:rsid w:val="005C6A93"/>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E772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2423</Words>
  <Characters>13815</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1AR K – Lawrence and Dua [1:20]</vt:lpstr>
      <vt:lpstr>        Miscellaneous</vt:lpstr>
    </vt:vector>
  </TitlesOfParts>
  <Company>Toshiba</Company>
  <LinksUpToDate>false</LinksUpToDate>
  <CharactersWithSpaces>16206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2016-05-03T04:03:00Z</dcterms:created>
  <dcterms:modified xsi:type="dcterms:W3CDTF">2016-05-03T04:03:00Z</dcterms:modified>
</cp:coreProperties>
</file>