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762C" w:rsidRPr="00A45210" w:rsidRDefault="00BB762C" w:rsidP="00BB762C">
      <w:pPr>
        <w:spacing w:line="240" w:lineRule="auto"/>
        <w:rPr>
          <w:rFonts w:ascii="Times New Roman" w:hAnsi="Times New Roman" w:cs="Arial"/>
          <w:sz w:val="24"/>
        </w:rPr>
      </w:pPr>
      <w:r w:rsidRPr="00A45210">
        <w:rPr>
          <w:rFonts w:ascii="Times New Roman" w:hAnsi="Times New Roman" w:cs="Arial"/>
          <w:sz w:val="24"/>
        </w:rPr>
        <w:t>Presume neg because:</w:t>
      </w:r>
    </w:p>
    <w:p w:rsidR="00BB762C" w:rsidRPr="00A45210" w:rsidRDefault="00BB762C" w:rsidP="00BB762C">
      <w:pPr>
        <w:pStyle w:val="ListParagraph"/>
        <w:numPr>
          <w:ilvl w:val="0"/>
          <w:numId w:val="1"/>
        </w:numPr>
        <w:spacing w:line="240" w:lineRule="auto"/>
        <w:rPr>
          <w:rFonts w:ascii="Times New Roman" w:hAnsi="Times New Roman" w:cs="Arial"/>
          <w:sz w:val="24"/>
        </w:rPr>
      </w:pPr>
      <w:r w:rsidRPr="00A45210">
        <w:rPr>
          <w:rFonts w:ascii="Times New Roman" w:hAnsi="Times New Roman" w:cs="Arial"/>
          <w:sz w:val="24"/>
        </w:rPr>
        <w:t>Human beings share a general intuition that it is wrong to kill innocent people, so negate to hedge against the possibility that affirming creates conditions whereby a victim unjustly kills their abuser.</w:t>
      </w:r>
      <w:r>
        <w:rPr>
          <w:rFonts w:ascii="Times New Roman" w:hAnsi="Times New Roman" w:cs="Arial"/>
          <w:sz w:val="24"/>
        </w:rPr>
        <w:t xml:space="preserve"> Operates a level higher than theory because determines what is culturally acceptable.</w:t>
      </w:r>
    </w:p>
    <w:p w:rsidR="00BB762C" w:rsidRPr="00A45210" w:rsidRDefault="00BB762C" w:rsidP="00BB762C">
      <w:pPr>
        <w:pStyle w:val="ListParagraph"/>
        <w:numPr>
          <w:ilvl w:val="0"/>
          <w:numId w:val="1"/>
        </w:numPr>
        <w:spacing w:line="240" w:lineRule="auto"/>
        <w:rPr>
          <w:rFonts w:ascii="Times New Roman" w:hAnsi="Times New Roman"/>
          <w:sz w:val="24"/>
        </w:rPr>
      </w:pPr>
      <w:r w:rsidRPr="00A45210">
        <w:rPr>
          <w:rFonts w:ascii="Times New Roman" w:hAnsi="Times New Roman" w:cs="Arial"/>
          <w:sz w:val="24"/>
        </w:rPr>
        <w:t>Statements are false until proven true as per social convention: both the scientific and philosophical communities concur that if I assert that unicorns are true, I have to actively prove my claim.</w:t>
      </w:r>
    </w:p>
    <w:p w:rsidR="00BB762C" w:rsidRPr="008A4FF9" w:rsidRDefault="00BB762C" w:rsidP="00BB762C">
      <w:pPr>
        <w:pStyle w:val="ListParagraph"/>
        <w:numPr>
          <w:ilvl w:val="0"/>
          <w:numId w:val="1"/>
        </w:numPr>
        <w:spacing w:line="240" w:lineRule="auto"/>
        <w:rPr>
          <w:rFonts w:ascii="Times New Roman" w:hAnsi="Times New Roman"/>
          <w:sz w:val="24"/>
        </w:rPr>
      </w:pPr>
      <w:r w:rsidRPr="008A4FF9">
        <w:rPr>
          <w:rFonts w:ascii="Times New Roman" w:hAnsi="Times New Roman" w:cs="Arial"/>
          <w:sz w:val="24"/>
        </w:rPr>
        <w:t xml:space="preserve">There are more ways to prove a statement false than to prove it true because proving the content of the statement false </w:t>
      </w:r>
      <w:r w:rsidRPr="008A4FF9">
        <w:rPr>
          <w:rFonts w:ascii="Times New Roman" w:hAnsi="Times New Roman" w:cs="Arial"/>
          <w:i/>
          <w:sz w:val="24"/>
        </w:rPr>
        <w:t>or</w:t>
      </w:r>
      <w:r w:rsidRPr="008A4FF9">
        <w:rPr>
          <w:rFonts w:ascii="Times New Roman" w:hAnsi="Times New Roman"/>
          <w:i/>
          <w:sz w:val="24"/>
        </w:rPr>
        <w:t xml:space="preserve"> </w:t>
      </w:r>
      <w:r w:rsidRPr="008A4FF9">
        <w:rPr>
          <w:rFonts w:ascii="Times New Roman" w:hAnsi="Times New Roman"/>
          <w:sz w:val="24"/>
        </w:rPr>
        <w:t>proving that any of the terms in the statement don’t exist render it untrue.</w:t>
      </w:r>
    </w:p>
    <w:p w:rsidR="00BB762C" w:rsidRPr="008A4FF9" w:rsidRDefault="008A4FF9" w:rsidP="008A4FF9">
      <w:pPr>
        <w:rPr>
          <w:rFonts w:ascii="Times New Roman" w:hAnsi="Times New Roman" w:cs="Arial"/>
          <w:sz w:val="24"/>
        </w:rPr>
      </w:pPr>
      <w:r w:rsidRPr="008A4FF9">
        <w:rPr>
          <w:rFonts w:ascii="Times New Roman" w:hAnsi="Times New Roman" w:cs="Arial"/>
          <w:sz w:val="24"/>
        </w:rPr>
        <w:t>And prefer logical warrants for presumption to theoretical warrants because while it is always possible to compensate for fairness deficits in another manner, refusing to vote on logical presumption arguments sets the dangerous precedent that uncovering truth isn’t an important aspect of this educational activity.</w:t>
      </w:r>
    </w:p>
    <w:p w:rsidR="00E74B16" w:rsidRPr="00B47BCA" w:rsidRDefault="00E74B16" w:rsidP="00BB762C">
      <w:pPr>
        <w:autoSpaceDE w:val="0"/>
        <w:autoSpaceDN w:val="0"/>
        <w:adjustRightInd w:val="0"/>
        <w:spacing w:after="0" w:line="240" w:lineRule="auto"/>
        <w:rPr>
          <w:rFonts w:ascii="Times New Roman" w:hAnsi="Times New Roman" w:cs="Times New Roman"/>
          <w:sz w:val="24"/>
          <w:szCs w:val="25"/>
        </w:rPr>
      </w:pPr>
      <w:r w:rsidRPr="008A4FF9">
        <w:rPr>
          <w:rFonts w:ascii="Times New Roman" w:hAnsi="Times New Roman" w:cs="Times New Roman"/>
          <w:sz w:val="24"/>
          <w:szCs w:val="25"/>
        </w:rPr>
        <w:t>I value moralit</w:t>
      </w:r>
      <w:r w:rsidRPr="00B47BCA">
        <w:rPr>
          <w:rFonts w:ascii="Times New Roman" w:hAnsi="Times New Roman" w:cs="Times New Roman"/>
          <w:sz w:val="24"/>
          <w:szCs w:val="25"/>
        </w:rPr>
        <w:t>y. The nature of discourse demands a principle of non-aggression. Kinsella</w:t>
      </w:r>
      <w:r w:rsidRPr="00B47BCA">
        <w:rPr>
          <w:rStyle w:val="FootnoteReference"/>
          <w:rFonts w:ascii="Times New Roman" w:hAnsi="Times New Roman" w:cs="Times New Roman"/>
          <w:sz w:val="24"/>
          <w:szCs w:val="25"/>
        </w:rPr>
        <w:footnoteReference w:id="1"/>
      </w:r>
      <w:r w:rsidRPr="00B47BCA">
        <w:rPr>
          <w:rFonts w:ascii="Times New Roman" w:hAnsi="Times New Roman" w:cs="Times New Roman"/>
          <w:sz w:val="24"/>
          <w:szCs w:val="25"/>
        </w:rPr>
        <w:t xml:space="preserve"> explains,</w:t>
      </w:r>
    </w:p>
    <w:p w:rsidR="00E74B16" w:rsidRPr="00B47BCA" w:rsidRDefault="00E74B16" w:rsidP="00BB762C">
      <w:pPr>
        <w:autoSpaceDE w:val="0"/>
        <w:autoSpaceDN w:val="0"/>
        <w:adjustRightInd w:val="0"/>
        <w:spacing w:after="0" w:line="240" w:lineRule="auto"/>
        <w:rPr>
          <w:rFonts w:ascii="Times New Roman" w:hAnsi="Times New Roman" w:cs="Times New Roman"/>
          <w:sz w:val="24"/>
          <w:szCs w:val="25"/>
        </w:rPr>
      </w:pPr>
    </w:p>
    <w:p w:rsidR="00E74B16" w:rsidRDefault="00E74B16" w:rsidP="00BB762C">
      <w:pPr>
        <w:autoSpaceDE w:val="0"/>
        <w:autoSpaceDN w:val="0"/>
        <w:adjustRightInd w:val="0"/>
        <w:spacing w:after="0" w:line="240" w:lineRule="auto"/>
        <w:rPr>
          <w:rFonts w:ascii="Times New Roman" w:hAnsi="Times New Roman" w:cs="Times New Roman"/>
          <w:b/>
          <w:sz w:val="24"/>
          <w:szCs w:val="25"/>
          <w:u w:val="single"/>
        </w:rPr>
      </w:pPr>
      <w:r w:rsidRPr="008A4FF9">
        <w:rPr>
          <w:rFonts w:ascii="Times New Roman" w:hAnsi="Times New Roman" w:cs="Times New Roman"/>
          <w:sz w:val="16"/>
          <w:szCs w:val="25"/>
          <w:vertAlign w:val="subscript"/>
        </w:rPr>
        <w:t xml:space="preserve">“The first rationalist argument that </w:t>
      </w:r>
      <w:r w:rsidRPr="008A4FF9">
        <w:rPr>
          <w:rFonts w:ascii="Times New Roman" w:hAnsi="Times New Roman" w:cs="Times New Roman"/>
          <w:sz w:val="16"/>
          <w:szCs w:val="26"/>
          <w:vertAlign w:val="subscript"/>
        </w:rPr>
        <w:t xml:space="preserve">I </w:t>
      </w:r>
      <w:r w:rsidRPr="008A4FF9">
        <w:rPr>
          <w:rFonts w:ascii="Times New Roman" w:hAnsi="Times New Roman" w:cs="Times New Roman"/>
          <w:sz w:val="16"/>
          <w:szCs w:val="25"/>
          <w:vertAlign w:val="subscript"/>
        </w:rPr>
        <w:t xml:space="preserve">will discuss is Hans-Hermann Hoppe's path-breaking </w:t>
      </w:r>
      <w:proofErr w:type="spellStart"/>
      <w:r w:rsidRPr="008A4FF9">
        <w:rPr>
          <w:rFonts w:ascii="Times New Roman" w:hAnsi="Times New Roman" w:cs="Times New Roman"/>
          <w:i/>
          <w:iCs/>
          <w:sz w:val="16"/>
          <w:szCs w:val="27"/>
          <w:vertAlign w:val="subscript"/>
        </w:rPr>
        <w:t>argumen</w:t>
      </w:r>
      <w:proofErr w:type="spellEnd"/>
      <w:r w:rsidRPr="008A4FF9">
        <w:rPr>
          <w:rFonts w:ascii="Times New Roman" w:hAnsi="Times New Roman" w:cs="Times New Roman"/>
          <w:i/>
          <w:iCs/>
          <w:sz w:val="16"/>
          <w:szCs w:val="27"/>
          <w:vertAlign w:val="subscript"/>
        </w:rPr>
        <w:t xml:space="preserve"> ta </w:t>
      </w:r>
      <w:proofErr w:type="spellStart"/>
      <w:r w:rsidRPr="008A4FF9">
        <w:rPr>
          <w:rFonts w:ascii="Times New Roman" w:hAnsi="Times New Roman" w:cs="Times New Roman"/>
          <w:i/>
          <w:iCs/>
          <w:sz w:val="16"/>
          <w:szCs w:val="27"/>
          <w:vertAlign w:val="subscript"/>
        </w:rPr>
        <w:t>tion</w:t>
      </w:r>
      <w:proofErr w:type="spellEnd"/>
      <w:r w:rsidRPr="008A4FF9">
        <w:rPr>
          <w:rFonts w:ascii="Times New Roman" w:hAnsi="Times New Roman" w:cs="Times New Roman"/>
          <w:i/>
          <w:iCs/>
          <w:sz w:val="16"/>
          <w:szCs w:val="27"/>
          <w:vertAlign w:val="subscript"/>
        </w:rPr>
        <w:t xml:space="preserve"> </w:t>
      </w:r>
      <w:r w:rsidRPr="008A4FF9">
        <w:rPr>
          <w:rFonts w:ascii="Times New Roman" w:hAnsi="Times New Roman" w:cs="Times New Roman"/>
          <w:i/>
          <w:iCs/>
          <w:sz w:val="16"/>
          <w:szCs w:val="25"/>
          <w:vertAlign w:val="subscript"/>
        </w:rPr>
        <w:t xml:space="preserve">ethic^.^ </w:t>
      </w:r>
      <w:r w:rsidRPr="008A4FF9">
        <w:rPr>
          <w:rFonts w:ascii="Times New Roman" w:hAnsi="Times New Roman" w:cs="Times New Roman"/>
          <w:sz w:val="16"/>
          <w:szCs w:val="25"/>
          <w:vertAlign w:val="subscript"/>
        </w:rPr>
        <w:t>Professor Hoppe shows that</w:t>
      </w:r>
      <w:r w:rsidRPr="008A4FF9">
        <w:rPr>
          <w:rFonts w:ascii="Times New Roman" w:hAnsi="Times New Roman" w:cs="Times New Roman"/>
          <w:b/>
          <w:sz w:val="16"/>
          <w:szCs w:val="25"/>
          <w:u w:val="single"/>
        </w:rPr>
        <w:t xml:space="preserve"> </w:t>
      </w:r>
      <w:r w:rsidRPr="00B47BCA">
        <w:rPr>
          <w:rFonts w:ascii="Times New Roman" w:hAnsi="Times New Roman" w:cs="Times New Roman"/>
          <w:b/>
          <w:sz w:val="24"/>
          <w:szCs w:val="25"/>
          <w:u w:val="single"/>
        </w:rPr>
        <w:t xml:space="preserve">basic rights are implied in the activity of argumentation itself, </w:t>
      </w:r>
      <w:r w:rsidRPr="008A4FF9">
        <w:rPr>
          <w:rFonts w:ascii="Times New Roman" w:hAnsi="Times New Roman" w:cs="Times New Roman"/>
          <w:sz w:val="16"/>
          <w:szCs w:val="25"/>
          <w:vertAlign w:val="subscript"/>
        </w:rPr>
        <w:t xml:space="preserve">so that anyone asserting any claim about anything necessarily presupposes the validity of rights. Hoppe first notes that </w:t>
      </w:r>
      <w:r w:rsidRPr="00B47BCA">
        <w:rPr>
          <w:rFonts w:ascii="Times New Roman" w:hAnsi="Times New Roman" w:cs="Times New Roman"/>
          <w:b/>
          <w:sz w:val="24"/>
          <w:szCs w:val="25"/>
          <w:u w:val="single"/>
        </w:rPr>
        <w:t xml:space="preserve">any truth </w:t>
      </w:r>
      <w:r w:rsidRPr="008A4FF9">
        <w:rPr>
          <w:rFonts w:ascii="Times New Roman" w:hAnsi="Times New Roman" w:cs="Times New Roman"/>
          <w:sz w:val="16"/>
          <w:szCs w:val="25"/>
          <w:vertAlign w:val="subscript"/>
        </w:rPr>
        <w:t>at all (including norms such as individual rights to life, liberty and property)</w:t>
      </w:r>
      <w:r w:rsidRPr="00B47BCA">
        <w:rPr>
          <w:rFonts w:ascii="Times New Roman" w:hAnsi="Times New Roman" w:cs="Times New Roman"/>
          <w:b/>
          <w:sz w:val="24"/>
          <w:szCs w:val="25"/>
          <w:u w:val="single"/>
        </w:rPr>
        <w:t xml:space="preserve"> that one would wish to discuss, deny, or affirm, will </w:t>
      </w:r>
      <w:r w:rsidRPr="00B47BCA">
        <w:rPr>
          <w:rFonts w:ascii="Times New Roman" w:hAnsi="Times New Roman" w:cs="Times New Roman"/>
          <w:b/>
          <w:sz w:val="24"/>
          <w:szCs w:val="26"/>
          <w:u w:val="single"/>
        </w:rPr>
        <w:t xml:space="preserve">be </w:t>
      </w:r>
      <w:r w:rsidRPr="00B47BCA">
        <w:rPr>
          <w:rFonts w:ascii="Times New Roman" w:hAnsi="Times New Roman" w:cs="Times New Roman"/>
          <w:b/>
          <w:sz w:val="24"/>
          <w:szCs w:val="25"/>
          <w:u w:val="single"/>
        </w:rPr>
        <w:t xml:space="preserve">brought up in the course of an argumentation, </w:t>
      </w:r>
      <w:r w:rsidRPr="008A4FF9">
        <w:rPr>
          <w:rFonts w:ascii="Times New Roman" w:hAnsi="Times New Roman" w:cs="Times New Roman"/>
          <w:sz w:val="16"/>
          <w:szCs w:val="25"/>
          <w:vertAlign w:val="subscript"/>
        </w:rPr>
        <w:t>that is to say, will be brought up</w:t>
      </w:r>
      <w:r w:rsidRPr="008A4FF9">
        <w:rPr>
          <w:rFonts w:ascii="Times New Roman" w:hAnsi="Times New Roman" w:cs="Times New Roman"/>
          <w:b/>
          <w:sz w:val="16"/>
          <w:szCs w:val="25"/>
          <w:u w:val="single"/>
        </w:rPr>
        <w:t xml:space="preserve"> </w:t>
      </w:r>
      <w:r w:rsidRPr="008A4FF9">
        <w:rPr>
          <w:rFonts w:ascii="Times New Roman" w:hAnsi="Times New Roman" w:cs="Times New Roman"/>
          <w:sz w:val="16"/>
          <w:szCs w:val="25"/>
          <w:vertAlign w:val="subscript"/>
        </w:rPr>
        <w:t>in dialogue</w:t>
      </w:r>
      <w:r w:rsidRPr="00B47BCA">
        <w:rPr>
          <w:rFonts w:ascii="Times New Roman" w:hAnsi="Times New Roman" w:cs="Times New Roman"/>
          <w:sz w:val="24"/>
          <w:szCs w:val="25"/>
          <w:vertAlign w:val="subscript"/>
        </w:rPr>
        <w:t>.</w:t>
      </w:r>
      <w:r w:rsidRPr="00B47BCA">
        <w:rPr>
          <w:rFonts w:ascii="Times New Roman" w:hAnsi="Times New Roman" w:cs="Times New Roman"/>
          <w:b/>
          <w:sz w:val="24"/>
          <w:szCs w:val="25"/>
          <w:u w:val="single"/>
        </w:rPr>
        <w:t xml:space="preserve"> If participants in argumentation necessarily accept particular </w:t>
      </w:r>
      <w:r w:rsidRPr="008A4FF9">
        <w:rPr>
          <w:rFonts w:ascii="Times New Roman" w:hAnsi="Times New Roman" w:cs="Times New Roman"/>
          <w:sz w:val="16"/>
          <w:szCs w:val="25"/>
          <w:vertAlign w:val="subscript"/>
        </w:rPr>
        <w:t>truths, including</w:t>
      </w:r>
      <w:r w:rsidRPr="00B47BCA">
        <w:rPr>
          <w:rFonts w:ascii="Times New Roman" w:hAnsi="Times New Roman" w:cs="Times New Roman"/>
          <w:b/>
          <w:sz w:val="24"/>
          <w:szCs w:val="25"/>
          <w:u w:val="single"/>
        </w:rPr>
        <w:t xml:space="preserve"> norms, in order to engage in argumentation, they could never challenge these norms in an argument without thereby engaging in </w:t>
      </w:r>
      <w:r w:rsidRPr="00B47BCA">
        <w:rPr>
          <w:rFonts w:ascii="Times New Roman" w:hAnsi="Times New Roman" w:cs="Times New Roman"/>
          <w:b/>
          <w:sz w:val="24"/>
          <w:szCs w:val="26"/>
          <w:u w:val="single"/>
        </w:rPr>
        <w:t xml:space="preserve">a </w:t>
      </w:r>
      <w:proofErr w:type="spellStart"/>
      <w:r w:rsidRPr="00B47BCA">
        <w:rPr>
          <w:rFonts w:ascii="Times New Roman" w:hAnsi="Times New Roman" w:cs="Times New Roman"/>
          <w:b/>
          <w:sz w:val="24"/>
          <w:szCs w:val="25"/>
          <w:u w:val="single"/>
        </w:rPr>
        <w:t>performative</w:t>
      </w:r>
      <w:proofErr w:type="spellEnd"/>
      <w:r w:rsidRPr="00B47BCA">
        <w:rPr>
          <w:rFonts w:ascii="Times New Roman" w:hAnsi="Times New Roman" w:cs="Times New Roman"/>
          <w:b/>
          <w:sz w:val="24"/>
          <w:szCs w:val="25"/>
          <w:u w:val="single"/>
        </w:rPr>
        <w:t xml:space="preserve"> contradiction. This would establish these norms as literally incontestable truths. </w:t>
      </w:r>
      <w:r w:rsidRPr="008A4FF9">
        <w:rPr>
          <w:rFonts w:ascii="Times New Roman" w:hAnsi="Times New Roman" w:cs="Times New Roman"/>
          <w:sz w:val="16"/>
          <w:szCs w:val="25"/>
          <w:vertAlign w:val="subscript"/>
        </w:rPr>
        <w:t>Hoppe establishes self-ownership by pointing out that</w:t>
      </w:r>
      <w:r w:rsidRPr="00B47BCA">
        <w:rPr>
          <w:rFonts w:ascii="Times New Roman" w:hAnsi="Times New Roman" w:cs="Times New Roman"/>
          <w:b/>
          <w:sz w:val="24"/>
          <w:szCs w:val="25"/>
          <w:u w:val="single"/>
        </w:rPr>
        <w:t xml:space="preserve"> argumentation, as a form of action, implies the use of the scarce resources of one's body. One must have control over, </w:t>
      </w:r>
      <w:r w:rsidRPr="008A4FF9">
        <w:rPr>
          <w:rFonts w:ascii="Times New Roman" w:hAnsi="Times New Roman" w:cs="Times New Roman"/>
          <w:sz w:val="16"/>
          <w:szCs w:val="25"/>
          <w:vertAlign w:val="subscript"/>
        </w:rPr>
        <w:t>or own</w:t>
      </w:r>
      <w:r w:rsidRPr="00B47BCA">
        <w:rPr>
          <w:rFonts w:ascii="Times New Roman" w:hAnsi="Times New Roman" w:cs="Times New Roman"/>
          <w:sz w:val="24"/>
          <w:szCs w:val="25"/>
          <w:vertAlign w:val="subscript"/>
        </w:rPr>
        <w:t>,</w:t>
      </w:r>
      <w:r w:rsidRPr="00B47BCA">
        <w:rPr>
          <w:rFonts w:ascii="Times New Roman" w:hAnsi="Times New Roman" w:cs="Times New Roman"/>
          <w:b/>
          <w:sz w:val="24"/>
          <w:szCs w:val="25"/>
          <w:u w:val="single"/>
        </w:rPr>
        <w:t xml:space="preserve"> this scarce resource </w:t>
      </w:r>
      <w:r w:rsidRPr="00B47BCA">
        <w:rPr>
          <w:rFonts w:ascii="Times New Roman" w:hAnsi="Times New Roman" w:cs="Times New Roman"/>
          <w:b/>
          <w:sz w:val="24"/>
          <w:szCs w:val="24"/>
          <w:u w:val="single"/>
        </w:rPr>
        <w:t xml:space="preserve">in </w:t>
      </w:r>
      <w:r w:rsidRPr="00B47BCA">
        <w:rPr>
          <w:rFonts w:ascii="Times New Roman" w:hAnsi="Times New Roman" w:cs="Times New Roman"/>
          <w:b/>
          <w:sz w:val="24"/>
          <w:szCs w:val="25"/>
          <w:u w:val="single"/>
        </w:rPr>
        <w:t xml:space="preserve">order to engage in meaningful discourse. This is because argumentation is a conflict-free way of interacting, </w:t>
      </w:r>
      <w:r w:rsidRPr="008A4FF9">
        <w:rPr>
          <w:rFonts w:ascii="Times New Roman" w:hAnsi="Times New Roman" w:cs="Times New Roman"/>
          <w:sz w:val="16"/>
          <w:szCs w:val="25"/>
          <w:vertAlign w:val="subscript"/>
        </w:rPr>
        <w:t>by its very nature</w:t>
      </w:r>
      <w:r w:rsidRPr="00B47BCA">
        <w:rPr>
          <w:rFonts w:ascii="Times New Roman" w:hAnsi="Times New Roman" w:cs="Times New Roman"/>
          <w:b/>
          <w:sz w:val="24"/>
          <w:szCs w:val="25"/>
          <w:u w:val="single"/>
        </w:rPr>
        <w:t xml:space="preserve">, since it is an attempt </w:t>
      </w:r>
      <w:r w:rsidRPr="008A4FF9">
        <w:rPr>
          <w:rFonts w:ascii="Times New Roman" w:hAnsi="Times New Roman" w:cs="Times New Roman"/>
          <w:sz w:val="16"/>
          <w:szCs w:val="25"/>
          <w:vertAlign w:val="subscript"/>
        </w:rPr>
        <w:t>to find what the truth is</w:t>
      </w:r>
      <w:r w:rsidRPr="00B47BCA">
        <w:rPr>
          <w:rFonts w:ascii="Times New Roman" w:hAnsi="Times New Roman" w:cs="Times New Roman"/>
          <w:b/>
          <w:sz w:val="24"/>
          <w:szCs w:val="25"/>
          <w:u w:val="single"/>
        </w:rPr>
        <w:t xml:space="preserve">, to establish truth, </w:t>
      </w:r>
      <w:r w:rsidRPr="008A4FF9">
        <w:rPr>
          <w:rFonts w:ascii="Times New Roman" w:hAnsi="Times New Roman" w:cs="Times New Roman"/>
          <w:sz w:val="16"/>
          <w:szCs w:val="25"/>
          <w:vertAlign w:val="subscript"/>
        </w:rPr>
        <w:t>to persuade or be persuaded by the force of words alone.</w:t>
      </w:r>
      <w:r w:rsidRPr="00B47BCA">
        <w:rPr>
          <w:rFonts w:ascii="Times New Roman" w:hAnsi="Times New Roman" w:cs="Times New Roman"/>
          <w:b/>
          <w:sz w:val="24"/>
          <w:szCs w:val="25"/>
          <w:u w:val="single"/>
        </w:rPr>
        <w:t xml:space="preserve"> If one is threatened into accepting the statements or truth-claims of another, this does not </w:t>
      </w:r>
      <w:r w:rsidRPr="008A4FF9">
        <w:rPr>
          <w:rFonts w:ascii="Times New Roman" w:hAnsi="Times New Roman" w:cs="Times New Roman"/>
          <w:sz w:val="16"/>
          <w:szCs w:val="25"/>
          <w:vertAlign w:val="subscript"/>
        </w:rPr>
        <w:t>tend to</w:t>
      </w:r>
      <w:r w:rsidRPr="00B47BCA">
        <w:rPr>
          <w:rFonts w:ascii="Times New Roman" w:hAnsi="Times New Roman" w:cs="Times New Roman"/>
          <w:sz w:val="24"/>
          <w:szCs w:val="25"/>
          <w:vertAlign w:val="subscript"/>
        </w:rPr>
        <w:t xml:space="preserve"> </w:t>
      </w:r>
      <w:r w:rsidRPr="00B47BCA">
        <w:rPr>
          <w:rFonts w:ascii="Times New Roman" w:hAnsi="Times New Roman" w:cs="Times New Roman"/>
          <w:b/>
          <w:sz w:val="24"/>
          <w:szCs w:val="25"/>
          <w:u w:val="single"/>
        </w:rPr>
        <w:t xml:space="preserve">get at the truth, </w:t>
      </w:r>
      <w:r w:rsidRPr="008A4FF9">
        <w:rPr>
          <w:rFonts w:ascii="Times New Roman" w:hAnsi="Times New Roman" w:cs="Times New Roman"/>
          <w:sz w:val="16"/>
          <w:szCs w:val="25"/>
          <w:vertAlign w:val="subscript"/>
        </w:rPr>
        <w:t>which is undeniably a goal of argumentation or discourse</w:t>
      </w:r>
      <w:r w:rsidRPr="00B47BCA">
        <w:rPr>
          <w:rFonts w:ascii="Times New Roman" w:hAnsi="Times New Roman" w:cs="Times New Roman"/>
          <w:sz w:val="24"/>
          <w:szCs w:val="25"/>
          <w:vertAlign w:val="subscript"/>
        </w:rPr>
        <w:t>.</w:t>
      </w:r>
      <w:r w:rsidRPr="00B47BCA">
        <w:rPr>
          <w:rFonts w:ascii="Times New Roman" w:hAnsi="Times New Roman" w:cs="Times New Roman"/>
          <w:b/>
          <w:sz w:val="24"/>
          <w:szCs w:val="25"/>
          <w:u w:val="single"/>
        </w:rPr>
        <w:t xml:space="preserve"> Thus, anyone engaging in argumentation implicitly presupposes the right of self-ownership of other participants in the argument, for otherwise the other would not be able to consider freely and accept or reject the proposed argument. </w:t>
      </w:r>
      <w:r w:rsidRPr="008A4FF9">
        <w:rPr>
          <w:rFonts w:ascii="Times New Roman" w:hAnsi="Times New Roman" w:cs="Times New Roman"/>
          <w:sz w:val="16"/>
          <w:szCs w:val="25"/>
          <w:vertAlign w:val="subscript"/>
        </w:rPr>
        <w:t>Only as long as there is at least an implicit recognition of each individual's property right in his or her own body can true argumentation take place. When this right is not recognized, the activity is no longer argumentation, but threat, mere naked aggression, or plain physical fighting.</w:t>
      </w:r>
      <w:r w:rsidRPr="00B47BCA">
        <w:rPr>
          <w:rFonts w:ascii="Times New Roman" w:hAnsi="Times New Roman" w:cs="Times New Roman"/>
          <w:b/>
          <w:sz w:val="24"/>
          <w:szCs w:val="25"/>
          <w:u w:val="single"/>
        </w:rPr>
        <w:t xml:space="preserve"> Thus, anyone who denies that rights exist contradicts himself since, by his very engaging in the cooperative and conflict-free activity of argumentation, he necessarily recognizes the </w:t>
      </w:r>
      <w:proofErr w:type="gramStart"/>
      <w:r w:rsidRPr="00B47BCA">
        <w:rPr>
          <w:rFonts w:ascii="Times New Roman" w:hAnsi="Times New Roman" w:cs="Times New Roman"/>
          <w:b/>
          <w:sz w:val="24"/>
          <w:szCs w:val="25"/>
          <w:u w:val="single"/>
        </w:rPr>
        <w:t>right of his listener to be free to listen, think, and decide</w:t>
      </w:r>
      <w:proofErr w:type="gramEnd"/>
      <w:r w:rsidRPr="00B47BCA">
        <w:rPr>
          <w:rFonts w:ascii="Times New Roman" w:hAnsi="Times New Roman" w:cs="Times New Roman"/>
          <w:b/>
          <w:sz w:val="24"/>
          <w:szCs w:val="25"/>
          <w:u w:val="single"/>
        </w:rPr>
        <w:t xml:space="preserve">. </w:t>
      </w:r>
      <w:r w:rsidRPr="008A4FF9">
        <w:rPr>
          <w:rFonts w:ascii="Times New Roman" w:hAnsi="Times New Roman" w:cs="Times New Roman"/>
          <w:sz w:val="16"/>
          <w:szCs w:val="25"/>
          <w:vertAlign w:val="subscript"/>
        </w:rPr>
        <w:t>That is,</w:t>
      </w:r>
      <w:r w:rsidRPr="00B47BCA">
        <w:rPr>
          <w:rFonts w:ascii="Times New Roman" w:hAnsi="Times New Roman" w:cs="Times New Roman"/>
          <w:b/>
          <w:sz w:val="24"/>
          <w:szCs w:val="25"/>
          <w:u w:val="single"/>
        </w:rPr>
        <w:t xml:space="preserve"> any participant in discourse presupposes the non-aggression axiom, </w:t>
      </w:r>
      <w:r w:rsidRPr="008A4FF9">
        <w:rPr>
          <w:rFonts w:ascii="Times New Roman" w:hAnsi="Times New Roman" w:cs="Times New Roman"/>
          <w:sz w:val="16"/>
          <w:szCs w:val="25"/>
          <w:vertAlign w:val="subscript"/>
        </w:rPr>
        <w:t>the libertarian view</w:t>
      </w:r>
      <w:r w:rsidRPr="00B47BCA">
        <w:rPr>
          <w:rFonts w:ascii="Times New Roman" w:hAnsi="Times New Roman" w:cs="Times New Roman"/>
          <w:b/>
          <w:sz w:val="24"/>
          <w:szCs w:val="25"/>
          <w:u w:val="single"/>
        </w:rPr>
        <w:t xml:space="preserve"> that one may not initiate force against others.</w:t>
      </w:r>
    </w:p>
    <w:p w:rsidR="00911891" w:rsidRPr="00911891" w:rsidRDefault="00911891" w:rsidP="00BB762C">
      <w:pPr>
        <w:autoSpaceDE w:val="0"/>
        <w:autoSpaceDN w:val="0"/>
        <w:adjustRightInd w:val="0"/>
        <w:spacing w:after="0" w:line="240" w:lineRule="auto"/>
        <w:rPr>
          <w:rFonts w:ascii="Times New Roman" w:hAnsi="Times New Roman" w:cs="Times New Roman"/>
          <w:b/>
          <w:sz w:val="24"/>
          <w:szCs w:val="25"/>
          <w:u w:val="single"/>
        </w:rPr>
      </w:pPr>
    </w:p>
    <w:p w:rsidR="000833E8" w:rsidRPr="00B47BCA" w:rsidRDefault="00E74B16" w:rsidP="00BB762C">
      <w:pPr>
        <w:spacing w:line="240" w:lineRule="auto"/>
        <w:rPr>
          <w:rFonts w:ascii="Times New Roman" w:hAnsi="Times New Roman"/>
          <w:sz w:val="24"/>
        </w:rPr>
      </w:pPr>
      <w:r w:rsidRPr="00B47BCA">
        <w:rPr>
          <w:rFonts w:ascii="Times New Roman" w:hAnsi="Times New Roman"/>
          <w:sz w:val="24"/>
        </w:rPr>
        <w:t xml:space="preserve">Thus, the </w:t>
      </w:r>
      <w:proofErr w:type="spellStart"/>
      <w:r w:rsidRPr="00B47BCA">
        <w:rPr>
          <w:rFonts w:ascii="Times New Roman" w:hAnsi="Times New Roman"/>
          <w:sz w:val="24"/>
        </w:rPr>
        <w:t>aff’s</w:t>
      </w:r>
      <w:proofErr w:type="spellEnd"/>
      <w:r w:rsidRPr="00B47BCA">
        <w:rPr>
          <w:rFonts w:ascii="Times New Roman" w:hAnsi="Times New Roman"/>
          <w:sz w:val="24"/>
        </w:rPr>
        <w:t xml:space="preserve"> speech act presupposes the existence of the principle of non-aggression, and the </w:t>
      </w:r>
      <w:r w:rsidR="00CB009D">
        <w:rPr>
          <w:rFonts w:ascii="Times New Roman" w:hAnsi="Times New Roman"/>
          <w:sz w:val="24"/>
        </w:rPr>
        <w:t xml:space="preserve">necessary </w:t>
      </w:r>
      <w:r w:rsidRPr="00B47BCA">
        <w:rPr>
          <w:rFonts w:ascii="Times New Roman" w:hAnsi="Times New Roman"/>
          <w:sz w:val="24"/>
        </w:rPr>
        <w:t xml:space="preserve">standard </w:t>
      </w:r>
      <w:r w:rsidR="00CB009D">
        <w:rPr>
          <w:rFonts w:ascii="Times New Roman" w:hAnsi="Times New Roman"/>
          <w:sz w:val="24"/>
        </w:rPr>
        <w:t xml:space="preserve">for moral permissibility </w:t>
      </w:r>
      <w:r w:rsidRPr="00B47BCA">
        <w:rPr>
          <w:rFonts w:ascii="Times New Roman" w:hAnsi="Times New Roman"/>
          <w:sz w:val="24"/>
        </w:rPr>
        <w:t>is non-aggression.</w:t>
      </w:r>
      <w:r w:rsidR="00CB009D">
        <w:rPr>
          <w:rFonts w:ascii="Times New Roman" w:hAnsi="Times New Roman"/>
          <w:sz w:val="24"/>
        </w:rPr>
        <w:t xml:space="preserve"> </w:t>
      </w:r>
    </w:p>
    <w:p w:rsidR="0032408B" w:rsidRPr="00B47BCA" w:rsidRDefault="00E74B16" w:rsidP="00BB762C">
      <w:pPr>
        <w:spacing w:line="240" w:lineRule="auto"/>
        <w:rPr>
          <w:rFonts w:ascii="Times New Roman" w:hAnsi="Times New Roman"/>
          <w:sz w:val="24"/>
        </w:rPr>
      </w:pPr>
      <w:r w:rsidRPr="00B47BCA">
        <w:rPr>
          <w:rFonts w:ascii="Times New Roman" w:hAnsi="Times New Roman"/>
          <w:sz w:val="24"/>
        </w:rPr>
        <w:lastRenderedPageBreak/>
        <w:t>I contend that the resolution violates the standard. The resolution entails an act of aggression on the part of the victim, so it violates the abuser’</w:t>
      </w:r>
      <w:r w:rsidR="000833E8" w:rsidRPr="00B47BCA">
        <w:rPr>
          <w:rFonts w:ascii="Times New Roman" w:hAnsi="Times New Roman"/>
          <w:sz w:val="24"/>
        </w:rPr>
        <w:t>s right to self-ownership</w:t>
      </w:r>
      <w:r w:rsidRPr="00B47BCA">
        <w:rPr>
          <w:rFonts w:ascii="Times New Roman" w:hAnsi="Times New Roman"/>
          <w:sz w:val="24"/>
        </w:rPr>
        <w:t xml:space="preserve">. </w:t>
      </w:r>
      <w:r w:rsidR="000833E8" w:rsidRPr="00B47BCA">
        <w:rPr>
          <w:rFonts w:ascii="Times New Roman" w:hAnsi="Times New Roman"/>
          <w:sz w:val="24"/>
        </w:rPr>
        <w:t>Moreover, the resolution constitutes the worst violation of rights because it ent</w:t>
      </w:r>
      <w:r w:rsidR="00CB009D">
        <w:rPr>
          <w:rFonts w:ascii="Times New Roman" w:hAnsi="Times New Roman"/>
          <w:sz w:val="24"/>
        </w:rPr>
        <w:t>ails the irreversible death of the abuser</w:t>
      </w:r>
      <w:r w:rsidR="000833E8" w:rsidRPr="00B47BCA">
        <w:rPr>
          <w:rFonts w:ascii="Times New Roman" w:hAnsi="Times New Roman"/>
          <w:sz w:val="24"/>
        </w:rPr>
        <w:t xml:space="preserve">. While it is always possible to correct or compensate for other rights violations, it is impossible to correct death. </w:t>
      </w:r>
      <w:r w:rsidR="001A4798" w:rsidRPr="00B47BCA">
        <w:rPr>
          <w:rFonts w:ascii="Times New Roman" w:hAnsi="Times New Roman"/>
          <w:sz w:val="24"/>
        </w:rPr>
        <w:t xml:space="preserve">Moreover, death outweighs because it destroys the possibility of continued deliberation that is critical to re-evaluating and questioning our moral beliefs. Thus </w:t>
      </w:r>
      <w:r w:rsidR="00CB009D">
        <w:rPr>
          <w:rFonts w:ascii="Times New Roman" w:hAnsi="Times New Roman"/>
          <w:sz w:val="24"/>
        </w:rPr>
        <w:t>a deadly response is impermissible and you negate</w:t>
      </w:r>
      <w:r w:rsidR="001A4798" w:rsidRPr="00B47BCA">
        <w:rPr>
          <w:rFonts w:ascii="Times New Roman" w:hAnsi="Times New Roman"/>
          <w:sz w:val="24"/>
        </w:rPr>
        <w:t>.</w:t>
      </w:r>
    </w:p>
    <w:p w:rsidR="003F4896" w:rsidRPr="00B47BCA" w:rsidRDefault="003F4896" w:rsidP="00BB762C">
      <w:pPr>
        <w:spacing w:line="240" w:lineRule="auto"/>
        <w:rPr>
          <w:rFonts w:ascii="Times New Roman" w:hAnsi="Times New Roman"/>
          <w:sz w:val="24"/>
        </w:rPr>
      </w:pPr>
    </w:p>
    <w:p w:rsidR="00984C03" w:rsidRDefault="00984C03" w:rsidP="00BB762C">
      <w:pPr>
        <w:spacing w:line="240" w:lineRule="auto"/>
        <w:rPr>
          <w:rFonts w:ascii="Times New Roman" w:hAnsi="Times New Roman"/>
          <w:b/>
          <w:sz w:val="24"/>
          <w:u w:val="single"/>
        </w:rPr>
      </w:pPr>
    </w:p>
    <w:p w:rsidR="008A4FF9" w:rsidRDefault="008A4FF9" w:rsidP="00BB762C">
      <w:pPr>
        <w:spacing w:line="240" w:lineRule="auto"/>
        <w:rPr>
          <w:rFonts w:ascii="Times New Roman" w:hAnsi="Times New Roman"/>
          <w:b/>
          <w:sz w:val="24"/>
          <w:u w:val="single"/>
        </w:rPr>
      </w:pPr>
    </w:p>
    <w:p w:rsidR="008A4FF9" w:rsidRDefault="008A4FF9" w:rsidP="00BB762C">
      <w:pPr>
        <w:spacing w:line="240" w:lineRule="auto"/>
        <w:rPr>
          <w:rFonts w:ascii="Times New Roman" w:hAnsi="Times New Roman"/>
          <w:b/>
          <w:sz w:val="24"/>
          <w:u w:val="single"/>
        </w:rPr>
      </w:pPr>
    </w:p>
    <w:p w:rsidR="008A4FF9" w:rsidRDefault="008A4FF9" w:rsidP="00BB762C">
      <w:pPr>
        <w:spacing w:line="240" w:lineRule="auto"/>
        <w:rPr>
          <w:rFonts w:ascii="Times New Roman" w:hAnsi="Times New Roman"/>
          <w:b/>
          <w:sz w:val="24"/>
          <w:u w:val="single"/>
        </w:rPr>
      </w:pPr>
    </w:p>
    <w:p w:rsidR="008A4FF9" w:rsidRDefault="008A4FF9" w:rsidP="00BB762C">
      <w:pPr>
        <w:spacing w:line="240" w:lineRule="auto"/>
        <w:rPr>
          <w:rFonts w:ascii="Times New Roman" w:hAnsi="Times New Roman"/>
          <w:b/>
          <w:sz w:val="24"/>
          <w:u w:val="single"/>
        </w:rPr>
      </w:pPr>
    </w:p>
    <w:p w:rsidR="008A4FF9" w:rsidRDefault="008A4FF9" w:rsidP="00BB762C">
      <w:pPr>
        <w:spacing w:line="240" w:lineRule="auto"/>
        <w:rPr>
          <w:rFonts w:ascii="Times New Roman" w:hAnsi="Times New Roman"/>
          <w:b/>
          <w:sz w:val="24"/>
          <w:u w:val="single"/>
        </w:rPr>
      </w:pPr>
    </w:p>
    <w:p w:rsidR="008A4FF9" w:rsidRDefault="008A4FF9" w:rsidP="00BB762C">
      <w:pPr>
        <w:spacing w:line="240" w:lineRule="auto"/>
        <w:rPr>
          <w:rFonts w:ascii="Times New Roman" w:hAnsi="Times New Roman"/>
          <w:b/>
          <w:sz w:val="24"/>
          <w:u w:val="single"/>
        </w:rPr>
      </w:pPr>
    </w:p>
    <w:p w:rsidR="008A4FF9" w:rsidRDefault="008A4FF9" w:rsidP="00BB762C">
      <w:pPr>
        <w:spacing w:line="240" w:lineRule="auto"/>
        <w:rPr>
          <w:rFonts w:ascii="Times New Roman" w:hAnsi="Times New Roman"/>
          <w:b/>
          <w:sz w:val="24"/>
          <w:u w:val="single"/>
        </w:rPr>
      </w:pPr>
    </w:p>
    <w:p w:rsidR="008A4FF9" w:rsidRDefault="008A4FF9" w:rsidP="00BB762C">
      <w:pPr>
        <w:spacing w:line="240" w:lineRule="auto"/>
        <w:rPr>
          <w:rFonts w:ascii="Times New Roman" w:hAnsi="Times New Roman"/>
          <w:b/>
          <w:sz w:val="24"/>
          <w:u w:val="single"/>
        </w:rPr>
      </w:pPr>
    </w:p>
    <w:p w:rsidR="008A4FF9" w:rsidRDefault="008A4FF9" w:rsidP="00BB762C">
      <w:pPr>
        <w:spacing w:line="240" w:lineRule="auto"/>
        <w:rPr>
          <w:rFonts w:ascii="Times New Roman" w:hAnsi="Times New Roman"/>
          <w:b/>
          <w:sz w:val="24"/>
          <w:u w:val="single"/>
        </w:rPr>
      </w:pPr>
    </w:p>
    <w:p w:rsidR="008A4FF9" w:rsidRDefault="008A4FF9" w:rsidP="00BB762C">
      <w:pPr>
        <w:spacing w:line="240" w:lineRule="auto"/>
        <w:rPr>
          <w:rFonts w:ascii="Times New Roman" w:hAnsi="Times New Roman"/>
          <w:b/>
          <w:sz w:val="24"/>
          <w:u w:val="single"/>
        </w:rPr>
      </w:pPr>
    </w:p>
    <w:p w:rsidR="008A4FF9" w:rsidRDefault="008A4FF9" w:rsidP="00BB762C">
      <w:pPr>
        <w:spacing w:line="240" w:lineRule="auto"/>
        <w:rPr>
          <w:rFonts w:ascii="Times New Roman" w:hAnsi="Times New Roman"/>
          <w:b/>
          <w:sz w:val="24"/>
          <w:u w:val="single"/>
        </w:rPr>
      </w:pPr>
    </w:p>
    <w:p w:rsidR="008A4FF9" w:rsidRDefault="008A4FF9" w:rsidP="00BB762C">
      <w:pPr>
        <w:spacing w:line="240" w:lineRule="auto"/>
        <w:rPr>
          <w:rFonts w:ascii="Times New Roman" w:hAnsi="Times New Roman"/>
          <w:b/>
          <w:sz w:val="24"/>
          <w:u w:val="single"/>
        </w:rPr>
      </w:pPr>
    </w:p>
    <w:p w:rsidR="008A4FF9" w:rsidRDefault="008A4FF9" w:rsidP="00BB762C">
      <w:pPr>
        <w:spacing w:line="240" w:lineRule="auto"/>
        <w:rPr>
          <w:rFonts w:ascii="Times New Roman" w:hAnsi="Times New Roman"/>
          <w:b/>
          <w:sz w:val="24"/>
          <w:u w:val="single"/>
        </w:rPr>
      </w:pPr>
    </w:p>
    <w:p w:rsidR="008A4FF9" w:rsidRDefault="008A4FF9" w:rsidP="00BB762C">
      <w:pPr>
        <w:spacing w:line="240" w:lineRule="auto"/>
        <w:rPr>
          <w:rFonts w:ascii="Times New Roman" w:hAnsi="Times New Roman"/>
          <w:b/>
          <w:sz w:val="24"/>
          <w:u w:val="single"/>
        </w:rPr>
      </w:pPr>
    </w:p>
    <w:p w:rsidR="008A4FF9" w:rsidRDefault="008A4FF9" w:rsidP="00BB762C">
      <w:pPr>
        <w:spacing w:line="240" w:lineRule="auto"/>
        <w:rPr>
          <w:rFonts w:ascii="Times New Roman" w:hAnsi="Times New Roman"/>
          <w:b/>
          <w:sz w:val="24"/>
          <w:u w:val="single"/>
        </w:rPr>
      </w:pPr>
    </w:p>
    <w:p w:rsidR="008A4FF9" w:rsidRDefault="008A4FF9" w:rsidP="00BB762C">
      <w:pPr>
        <w:spacing w:line="240" w:lineRule="auto"/>
        <w:rPr>
          <w:rFonts w:ascii="Times New Roman" w:hAnsi="Times New Roman"/>
          <w:b/>
          <w:sz w:val="24"/>
          <w:u w:val="single"/>
        </w:rPr>
      </w:pPr>
    </w:p>
    <w:p w:rsidR="008A4FF9" w:rsidRDefault="008A4FF9" w:rsidP="00BB762C">
      <w:pPr>
        <w:spacing w:line="240" w:lineRule="auto"/>
        <w:rPr>
          <w:rFonts w:ascii="Times New Roman" w:hAnsi="Times New Roman"/>
          <w:b/>
          <w:sz w:val="24"/>
          <w:u w:val="single"/>
        </w:rPr>
      </w:pPr>
    </w:p>
    <w:p w:rsidR="008A4FF9" w:rsidRDefault="008A4FF9" w:rsidP="00BB762C">
      <w:pPr>
        <w:spacing w:line="240" w:lineRule="auto"/>
        <w:rPr>
          <w:rFonts w:ascii="Times New Roman" w:hAnsi="Times New Roman"/>
          <w:b/>
          <w:sz w:val="24"/>
          <w:u w:val="single"/>
        </w:rPr>
      </w:pPr>
    </w:p>
    <w:p w:rsidR="008A4FF9" w:rsidRDefault="008A4FF9" w:rsidP="00BB762C">
      <w:pPr>
        <w:spacing w:line="240" w:lineRule="auto"/>
        <w:rPr>
          <w:rFonts w:ascii="Times New Roman" w:hAnsi="Times New Roman"/>
          <w:b/>
          <w:sz w:val="24"/>
          <w:u w:val="single"/>
        </w:rPr>
      </w:pPr>
    </w:p>
    <w:p w:rsidR="008A4FF9" w:rsidRDefault="008A4FF9" w:rsidP="00BB762C">
      <w:pPr>
        <w:spacing w:line="240" w:lineRule="auto"/>
        <w:rPr>
          <w:rFonts w:ascii="Times New Roman" w:hAnsi="Times New Roman"/>
          <w:b/>
          <w:sz w:val="24"/>
          <w:u w:val="single"/>
        </w:rPr>
      </w:pPr>
    </w:p>
    <w:p w:rsidR="008A4FF9" w:rsidRDefault="008A4FF9" w:rsidP="00BB762C">
      <w:pPr>
        <w:spacing w:line="240" w:lineRule="auto"/>
        <w:rPr>
          <w:rFonts w:ascii="Times New Roman" w:hAnsi="Times New Roman"/>
          <w:b/>
          <w:sz w:val="24"/>
          <w:u w:val="single"/>
        </w:rPr>
      </w:pPr>
    </w:p>
    <w:p w:rsidR="008A4FF9" w:rsidRPr="00694551" w:rsidRDefault="008A4FF9" w:rsidP="008A4FF9">
      <w:pPr>
        <w:pStyle w:val="Default"/>
        <w:rPr>
          <w:szCs w:val="23"/>
        </w:rPr>
      </w:pPr>
      <w:r>
        <w:rPr>
          <w:szCs w:val="23"/>
        </w:rPr>
        <w:lastRenderedPageBreak/>
        <w:t>Ext</w:t>
      </w:r>
      <w:r w:rsidRPr="00694551">
        <w:rPr>
          <w:szCs w:val="23"/>
        </w:rPr>
        <w:t xml:space="preserve">end Kinsella. In order to engage in argumentation one must have control of one’s body, and </w:t>
      </w:r>
      <w:r w:rsidRPr="00694551">
        <w:rPr>
          <w:szCs w:val="25"/>
        </w:rPr>
        <w:t>because argumentation is a conflict-free way of interacting, and an attempt to find what the truth is</w:t>
      </w:r>
      <w:r>
        <w:rPr>
          <w:szCs w:val="25"/>
        </w:rPr>
        <w:t>, i</w:t>
      </w:r>
      <w:r w:rsidRPr="00694551">
        <w:rPr>
          <w:szCs w:val="25"/>
        </w:rPr>
        <w:t xml:space="preserve">f one is threatened into accepting the statements of another, this does not </w:t>
      </w:r>
      <w:r>
        <w:rPr>
          <w:szCs w:val="25"/>
        </w:rPr>
        <w:t>get at the truth</w:t>
      </w:r>
      <w:r w:rsidRPr="00694551">
        <w:rPr>
          <w:szCs w:val="25"/>
        </w:rPr>
        <w:t xml:space="preserve">. Thus, anyone engaging in argumentation </w:t>
      </w:r>
      <w:r w:rsidRPr="00694551">
        <w:rPr>
          <w:b/>
          <w:szCs w:val="25"/>
        </w:rPr>
        <w:t>presupposes the right of self-ownership</w:t>
      </w:r>
      <w:r w:rsidRPr="00694551">
        <w:rPr>
          <w:szCs w:val="25"/>
        </w:rPr>
        <w:t xml:space="preserve"> of other participants in the argument, for otherwise the other would not be able to consider freely and accept or reject the proposed argument</w:t>
      </w:r>
      <w:r>
        <w:rPr>
          <w:szCs w:val="23"/>
        </w:rPr>
        <w:t xml:space="preserve">, and the necessary standard is </w:t>
      </w:r>
      <w:r>
        <w:rPr>
          <w:b/>
          <w:szCs w:val="23"/>
        </w:rPr>
        <w:t xml:space="preserve">non-aggression. </w:t>
      </w:r>
      <w:r>
        <w:rPr>
          <w:szCs w:val="23"/>
        </w:rPr>
        <w:t>By engaging in argumentative support of the resolution the aff concedes persons inviolability.</w:t>
      </w:r>
    </w:p>
    <w:p w:rsidR="008A4FF9" w:rsidRDefault="008A4FF9" w:rsidP="008A4FF9">
      <w:pPr>
        <w:pStyle w:val="Default"/>
        <w:rPr>
          <w:szCs w:val="23"/>
        </w:rPr>
      </w:pPr>
    </w:p>
    <w:p w:rsidR="008A4FF9" w:rsidRDefault="008A4FF9" w:rsidP="008A4FF9">
      <w:pPr>
        <w:pStyle w:val="Default"/>
        <w:rPr>
          <w:szCs w:val="23"/>
        </w:rPr>
      </w:pPr>
      <w:r>
        <w:rPr>
          <w:szCs w:val="23"/>
        </w:rPr>
        <w:t>Possible turns to the NC. Don’t tell them any of these.</w:t>
      </w:r>
    </w:p>
    <w:p w:rsidR="008A4FF9" w:rsidRPr="008A4FF9" w:rsidRDefault="008A4FF9" w:rsidP="008A4FF9">
      <w:pPr>
        <w:pStyle w:val="Default"/>
        <w:rPr>
          <w:szCs w:val="23"/>
        </w:rPr>
      </w:pPr>
    </w:p>
    <w:p w:rsidR="008A4FF9" w:rsidRPr="008A4FF9" w:rsidRDefault="008A4FF9" w:rsidP="008A4FF9">
      <w:pPr>
        <w:pStyle w:val="Default"/>
        <w:numPr>
          <w:ilvl w:val="0"/>
          <w:numId w:val="2"/>
        </w:numPr>
      </w:pPr>
      <w:r w:rsidRPr="008A4FF9">
        <w:rPr>
          <w:szCs w:val="23"/>
        </w:rPr>
        <w:t>They at least conceptually have turn ground because they could prove compliance with the principle of non-ag</w:t>
      </w:r>
      <w:r w:rsidRPr="008A4FF9">
        <w:rPr>
          <w:szCs w:val="23"/>
        </w:rPr>
        <w:t>g</w:t>
      </w:r>
      <w:r w:rsidRPr="008A4FF9">
        <w:rPr>
          <w:szCs w:val="23"/>
        </w:rPr>
        <w:t>ression, and since I have to win framework and offense to win the argument burdens are still reciprocal even if they can’t turn the NC; a 2-2 skew is fair.</w:t>
      </w:r>
    </w:p>
    <w:p w:rsidR="008A4FF9" w:rsidRPr="008A4FF9" w:rsidRDefault="008A4FF9" w:rsidP="008A4FF9">
      <w:pPr>
        <w:pStyle w:val="Default"/>
        <w:ind w:left="360"/>
      </w:pPr>
    </w:p>
    <w:p w:rsidR="008A4FF9" w:rsidRPr="008A4FF9" w:rsidRDefault="008A4FF9" w:rsidP="00BB762C">
      <w:pPr>
        <w:pStyle w:val="Default"/>
        <w:numPr>
          <w:ilvl w:val="0"/>
          <w:numId w:val="2"/>
        </w:numPr>
      </w:pPr>
      <w:r w:rsidRPr="008A4FF9">
        <w:rPr>
          <w:szCs w:val="23"/>
        </w:rPr>
        <w:t>They could prove that the nature of discourse demands a norm of retribution or violence against terrorists or something of that nature.</w:t>
      </w:r>
      <w:r w:rsidRPr="008A4FF9">
        <w:t xml:space="preserve"> Jacob </w:t>
      </w:r>
      <w:proofErr w:type="spellStart"/>
      <w:r w:rsidRPr="008A4FF9">
        <w:t>Pritt</w:t>
      </w:r>
      <w:proofErr w:type="spellEnd"/>
      <w:r w:rsidRPr="008A4FF9">
        <w:t xml:space="preserve"> made this argument against me at Berkeley.</w:t>
      </w:r>
    </w:p>
    <w:p w:rsidR="008A4FF9" w:rsidRDefault="008A4FF9" w:rsidP="00BB762C">
      <w:pPr>
        <w:pStyle w:val="Default"/>
        <w:numPr>
          <w:ilvl w:val="0"/>
          <w:numId w:val="2"/>
        </w:numPr>
      </w:pPr>
      <w:r w:rsidRPr="008A4FF9">
        <w:t xml:space="preserve">They could explain </w:t>
      </w:r>
      <w:r>
        <w:t>how the activity of domestic violence isn’t equivalent to non-violent discourse, so thus the rules of discourse ethics don’t apply and there is no constraint on victim action.</w:t>
      </w:r>
    </w:p>
    <w:p w:rsidR="008A4FF9" w:rsidRPr="008A4FF9" w:rsidRDefault="008A4FF9" w:rsidP="008A4FF9">
      <w:pPr>
        <w:pStyle w:val="Default"/>
      </w:pPr>
      <w:bookmarkStart w:id="0" w:name="_GoBack"/>
      <w:bookmarkEnd w:id="0"/>
    </w:p>
    <w:sectPr w:rsidR="008A4FF9" w:rsidRPr="008A4F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5B7" w:rsidRDefault="00AA05B7" w:rsidP="00E74B16">
      <w:pPr>
        <w:spacing w:after="0" w:line="240" w:lineRule="auto"/>
      </w:pPr>
      <w:r>
        <w:separator/>
      </w:r>
    </w:p>
  </w:endnote>
  <w:endnote w:type="continuationSeparator" w:id="0">
    <w:p w:rsidR="00AA05B7" w:rsidRDefault="00AA05B7" w:rsidP="00E74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5B7" w:rsidRDefault="00AA05B7" w:rsidP="00E74B16">
      <w:pPr>
        <w:spacing w:after="0" w:line="240" w:lineRule="auto"/>
      </w:pPr>
      <w:r>
        <w:separator/>
      </w:r>
    </w:p>
  </w:footnote>
  <w:footnote w:type="continuationSeparator" w:id="0">
    <w:p w:rsidR="00AA05B7" w:rsidRDefault="00AA05B7" w:rsidP="00E74B16">
      <w:pPr>
        <w:spacing w:after="0" w:line="240" w:lineRule="auto"/>
      </w:pPr>
      <w:r>
        <w:continuationSeparator/>
      </w:r>
    </w:p>
  </w:footnote>
  <w:footnote w:id="1">
    <w:p w:rsidR="00E74B16" w:rsidRPr="00737667" w:rsidRDefault="00E74B16" w:rsidP="00E74B16">
      <w:pPr>
        <w:autoSpaceDE w:val="0"/>
        <w:autoSpaceDN w:val="0"/>
        <w:adjustRightInd w:val="0"/>
        <w:spacing w:after="0" w:line="240" w:lineRule="auto"/>
        <w:rPr>
          <w:rFonts w:ascii="Times New Roman" w:hAnsi="Times New Roman" w:cs="Times New Roman"/>
          <w:sz w:val="24"/>
          <w:szCs w:val="25"/>
          <w:vertAlign w:val="subscript"/>
        </w:rPr>
      </w:pPr>
      <w:r>
        <w:rPr>
          <w:rStyle w:val="FootnoteReference"/>
        </w:rPr>
        <w:footnoteRef/>
      </w:r>
      <w:r>
        <w:t xml:space="preserve"> </w:t>
      </w:r>
      <w:r w:rsidRPr="00736792">
        <w:rPr>
          <w:rFonts w:ascii="Times New Roman" w:hAnsi="Times New Roman" w:cs="Times New Roman"/>
          <w:sz w:val="24"/>
          <w:szCs w:val="25"/>
          <w:vertAlign w:val="subscript"/>
        </w:rPr>
        <w:t>N. Stephan Kinsella, “New rationalist directions in libertarian rights theory.” 1996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214A1"/>
    <w:multiLevelType w:val="hybridMultilevel"/>
    <w:tmpl w:val="A87E5E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8242F8"/>
    <w:multiLevelType w:val="hybridMultilevel"/>
    <w:tmpl w:val="B9ACB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B16"/>
    <w:rsid w:val="00025FE6"/>
    <w:rsid w:val="000833E8"/>
    <w:rsid w:val="001A4798"/>
    <w:rsid w:val="0032408B"/>
    <w:rsid w:val="003F4896"/>
    <w:rsid w:val="004463FC"/>
    <w:rsid w:val="004A55D8"/>
    <w:rsid w:val="00503EA6"/>
    <w:rsid w:val="00850671"/>
    <w:rsid w:val="0087010F"/>
    <w:rsid w:val="008A4FF9"/>
    <w:rsid w:val="00911891"/>
    <w:rsid w:val="00984C03"/>
    <w:rsid w:val="00AA05B7"/>
    <w:rsid w:val="00B47BCA"/>
    <w:rsid w:val="00BB762C"/>
    <w:rsid w:val="00CB009D"/>
    <w:rsid w:val="00E74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B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E74B16"/>
    <w:rPr>
      <w:vertAlign w:val="superscript"/>
    </w:rPr>
  </w:style>
  <w:style w:type="paragraph" w:styleId="Header">
    <w:name w:val="header"/>
    <w:basedOn w:val="Normal"/>
    <w:link w:val="HeaderChar"/>
    <w:uiPriority w:val="99"/>
    <w:unhideWhenUsed/>
    <w:rsid w:val="003F4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896"/>
  </w:style>
  <w:style w:type="paragraph" w:styleId="Footer">
    <w:name w:val="footer"/>
    <w:basedOn w:val="Normal"/>
    <w:link w:val="FooterChar"/>
    <w:uiPriority w:val="99"/>
    <w:unhideWhenUsed/>
    <w:rsid w:val="003F4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896"/>
  </w:style>
  <w:style w:type="paragraph" w:styleId="FootnoteText">
    <w:name w:val="footnote text"/>
    <w:basedOn w:val="Normal"/>
    <w:link w:val="FootnoteTextChar"/>
    <w:uiPriority w:val="99"/>
    <w:semiHidden/>
    <w:unhideWhenUsed/>
    <w:rsid w:val="009118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1891"/>
    <w:rPr>
      <w:sz w:val="20"/>
      <w:szCs w:val="20"/>
    </w:rPr>
  </w:style>
  <w:style w:type="paragraph" w:styleId="ListParagraph">
    <w:name w:val="List Paragraph"/>
    <w:basedOn w:val="Normal"/>
    <w:uiPriority w:val="34"/>
    <w:qFormat/>
    <w:rsid w:val="00BB762C"/>
    <w:pPr>
      <w:ind w:left="720"/>
      <w:contextualSpacing/>
    </w:pPr>
  </w:style>
  <w:style w:type="paragraph" w:customStyle="1" w:styleId="Default">
    <w:name w:val="Default"/>
    <w:rsid w:val="008A4FF9"/>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B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E74B16"/>
    <w:rPr>
      <w:vertAlign w:val="superscript"/>
    </w:rPr>
  </w:style>
  <w:style w:type="paragraph" w:styleId="Header">
    <w:name w:val="header"/>
    <w:basedOn w:val="Normal"/>
    <w:link w:val="HeaderChar"/>
    <w:uiPriority w:val="99"/>
    <w:unhideWhenUsed/>
    <w:rsid w:val="003F4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896"/>
  </w:style>
  <w:style w:type="paragraph" w:styleId="Footer">
    <w:name w:val="footer"/>
    <w:basedOn w:val="Normal"/>
    <w:link w:val="FooterChar"/>
    <w:uiPriority w:val="99"/>
    <w:unhideWhenUsed/>
    <w:rsid w:val="003F4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896"/>
  </w:style>
  <w:style w:type="paragraph" w:styleId="FootnoteText">
    <w:name w:val="footnote text"/>
    <w:basedOn w:val="Normal"/>
    <w:link w:val="FootnoteTextChar"/>
    <w:uiPriority w:val="99"/>
    <w:semiHidden/>
    <w:unhideWhenUsed/>
    <w:rsid w:val="009118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1891"/>
    <w:rPr>
      <w:sz w:val="20"/>
      <w:szCs w:val="20"/>
    </w:rPr>
  </w:style>
  <w:style w:type="paragraph" w:styleId="ListParagraph">
    <w:name w:val="List Paragraph"/>
    <w:basedOn w:val="Normal"/>
    <w:uiPriority w:val="34"/>
    <w:qFormat/>
    <w:rsid w:val="00BB762C"/>
    <w:pPr>
      <w:ind w:left="720"/>
      <w:contextualSpacing/>
    </w:pPr>
  </w:style>
  <w:style w:type="paragraph" w:customStyle="1" w:styleId="Default">
    <w:name w:val="Default"/>
    <w:rsid w:val="008A4FF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73572-998F-4945-83C2-FAAA74749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TotalTime>
  <Pages>3</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dc:creator>
  <cp:lastModifiedBy>Clay</cp:lastModifiedBy>
  <cp:revision>10</cp:revision>
  <dcterms:created xsi:type="dcterms:W3CDTF">2012-02-06T16:13:00Z</dcterms:created>
  <dcterms:modified xsi:type="dcterms:W3CDTF">2012-04-27T03:09:00Z</dcterms:modified>
</cp:coreProperties>
</file>