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F3" w:rsidRPr="0045199A" w:rsidRDefault="00E470F3" w:rsidP="00E470F3">
      <w:pPr>
        <w:pStyle w:val="Heading4"/>
        <w:spacing w:after="60" w:line="360" w:lineRule="auto"/>
        <w:rPr>
          <w:rFonts w:ascii="Times New Roman" w:hAnsi="Times New Roman" w:cs="Times New Roman"/>
          <w:i/>
          <w:sz w:val="24"/>
        </w:rPr>
      </w:pPr>
      <w:bookmarkStart w:id="0" w:name="_GoBack"/>
      <w:bookmarkEnd w:id="0"/>
      <w:r w:rsidRPr="002D6F3C">
        <w:rPr>
          <w:rFonts w:ascii="Times New Roman" w:hAnsi="Times New Roman" w:cs="Times New Roman"/>
          <w:sz w:val="24"/>
        </w:rPr>
        <w:t xml:space="preserve">A. Interpretation: The aff may only defend that jury nullification ought to be used in the face of perceived injustice. They may not defend a government or policy action informing jurors of their right to nullify. </w:t>
      </w:r>
      <w:r w:rsidR="0045199A">
        <w:rPr>
          <w:rFonts w:ascii="Times New Roman" w:hAnsi="Times New Roman" w:cs="Times New Roman"/>
          <w:sz w:val="24"/>
        </w:rPr>
        <w:t xml:space="preserve">Their plan is extra or </w:t>
      </w:r>
      <w:r w:rsidRPr="002D6F3C">
        <w:rPr>
          <w:rFonts w:ascii="Times New Roman" w:hAnsi="Times New Roman" w:cs="Times New Roman"/>
          <w:i/>
          <w:sz w:val="24"/>
        </w:rPr>
        <w:t>at best</w:t>
      </w:r>
      <w:r w:rsidRPr="002D6F3C">
        <w:rPr>
          <w:rFonts w:ascii="Times New Roman" w:hAnsi="Times New Roman" w:cs="Times New Roman"/>
          <w:sz w:val="24"/>
        </w:rPr>
        <w:t xml:space="preserve"> ef</w:t>
      </w:r>
      <w:r w:rsidR="0045199A">
        <w:rPr>
          <w:rFonts w:ascii="Times New Roman" w:hAnsi="Times New Roman" w:cs="Times New Roman"/>
          <w:sz w:val="24"/>
        </w:rPr>
        <w:t xml:space="preserve">fects-topical. </w:t>
      </w:r>
      <w:r w:rsidR="0045199A" w:rsidRPr="0045199A">
        <w:rPr>
          <w:rFonts w:ascii="Times New Roman" w:hAnsi="Times New Roman" w:cs="Times New Roman"/>
          <w:i/>
          <w:sz w:val="24"/>
        </w:rPr>
        <w:t>A plan is effects-topical when it itself doesn’t constitute a resolutional action, but merely affirms because it leads to the resolutional action as a consequence.</w:t>
      </w:r>
    </w:p>
    <w:p w:rsidR="00E470F3" w:rsidRPr="002D6F3C" w:rsidRDefault="00E470F3" w:rsidP="00E470F3">
      <w:pPr>
        <w:pStyle w:val="Heading4"/>
        <w:tabs>
          <w:tab w:val="left" w:pos="2471"/>
        </w:tabs>
        <w:spacing w:after="60" w:line="360" w:lineRule="auto"/>
        <w:rPr>
          <w:rFonts w:ascii="Times New Roman" w:hAnsi="Times New Roman" w:cs="Times New Roman"/>
          <w:sz w:val="24"/>
        </w:rPr>
      </w:pPr>
      <w:r w:rsidRPr="002D6F3C">
        <w:rPr>
          <w:rFonts w:ascii="Times New Roman" w:hAnsi="Times New Roman" w:cs="Times New Roman"/>
          <w:sz w:val="24"/>
        </w:rPr>
        <w:t xml:space="preserve">B. Violation: </w:t>
      </w:r>
      <w:r w:rsidR="002D6F3C">
        <w:rPr>
          <w:rFonts w:ascii="Times New Roman" w:hAnsi="Times New Roman" w:cs="Times New Roman"/>
          <w:sz w:val="24"/>
        </w:rPr>
        <w:t>they defend informing juries, 1. AC 2. CX</w:t>
      </w:r>
    </w:p>
    <w:p w:rsidR="00E470F3" w:rsidRPr="002D6F3C" w:rsidRDefault="00E470F3" w:rsidP="00E470F3">
      <w:pPr>
        <w:pStyle w:val="Heading4"/>
        <w:spacing w:after="60" w:line="360" w:lineRule="auto"/>
        <w:rPr>
          <w:rFonts w:ascii="Times New Roman" w:hAnsi="Times New Roman" w:cs="Times New Roman"/>
          <w:sz w:val="24"/>
        </w:rPr>
      </w:pPr>
      <w:r w:rsidRPr="002D6F3C">
        <w:rPr>
          <w:rFonts w:ascii="Times New Roman" w:hAnsi="Times New Roman" w:cs="Times New Roman"/>
          <w:sz w:val="24"/>
        </w:rPr>
        <w:t xml:space="preserve">C. Standards: </w:t>
      </w:r>
    </w:p>
    <w:p w:rsidR="00E470F3" w:rsidRPr="002D6F3C" w:rsidRDefault="00E470F3" w:rsidP="00E470F3">
      <w:pPr>
        <w:pStyle w:val="Heading4"/>
        <w:spacing w:after="60" w:line="360" w:lineRule="auto"/>
        <w:rPr>
          <w:rFonts w:ascii="Times New Roman" w:hAnsi="Times New Roman" w:cs="Times New Roman"/>
          <w:sz w:val="24"/>
        </w:rPr>
      </w:pPr>
      <w:r w:rsidRPr="002D6F3C">
        <w:rPr>
          <w:rFonts w:ascii="Times New Roman" w:hAnsi="Times New Roman" w:cs="Times New Roman"/>
          <w:sz w:val="24"/>
        </w:rPr>
        <w:t xml:space="preserve">1. </w:t>
      </w:r>
      <w:r w:rsidR="0045199A">
        <w:rPr>
          <w:rFonts w:ascii="Times New Roman" w:hAnsi="Times New Roman" w:cs="Times New Roman"/>
          <w:sz w:val="24"/>
        </w:rPr>
        <w:t xml:space="preserve">Textuality – </w:t>
      </w:r>
      <w:r w:rsidRPr="002D6F3C">
        <w:rPr>
          <w:rFonts w:ascii="Times New Roman" w:hAnsi="Times New Roman" w:cs="Times New Roman"/>
          <w:sz w:val="24"/>
        </w:rPr>
        <w:t xml:space="preserve">Jury nullification is </w:t>
      </w:r>
      <w:r w:rsidR="0045199A">
        <w:rPr>
          <w:rFonts w:ascii="Times New Roman" w:hAnsi="Times New Roman" w:cs="Times New Roman"/>
          <w:sz w:val="24"/>
        </w:rPr>
        <w:t>used by</w:t>
      </w:r>
      <w:r w:rsidRPr="002D6F3C">
        <w:rPr>
          <w:rFonts w:ascii="Times New Roman" w:hAnsi="Times New Roman" w:cs="Times New Roman"/>
          <w:sz w:val="24"/>
        </w:rPr>
        <w:t xml:space="preserve"> jurors </w:t>
      </w:r>
      <w:r w:rsidR="0045199A">
        <w:rPr>
          <w:rFonts w:ascii="Times New Roman" w:hAnsi="Times New Roman" w:cs="Times New Roman"/>
          <w:sz w:val="24"/>
        </w:rPr>
        <w:t>to nullify unjust laws</w:t>
      </w:r>
      <w:r w:rsidRPr="002D6F3C">
        <w:rPr>
          <w:rFonts w:ascii="Times New Roman" w:hAnsi="Times New Roman" w:cs="Times New Roman"/>
          <w:sz w:val="24"/>
        </w:rPr>
        <w:t>, Linder:</w:t>
      </w:r>
    </w:p>
    <w:p w:rsidR="00E470F3" w:rsidRPr="00E470F3" w:rsidRDefault="00E470F3" w:rsidP="00E470F3">
      <w:pPr>
        <w:spacing w:after="60" w:line="360" w:lineRule="auto"/>
        <w:rPr>
          <w:rFonts w:ascii="Times New Roman" w:hAnsi="Times New Roman" w:cs="Times New Roman"/>
          <w:sz w:val="12"/>
          <w:szCs w:val="12"/>
        </w:rPr>
      </w:pPr>
      <w:r w:rsidRPr="00E470F3">
        <w:rPr>
          <w:rFonts w:ascii="Times New Roman" w:hAnsi="Times New Roman" w:cs="Times New Roman"/>
          <w:sz w:val="12"/>
          <w:szCs w:val="12"/>
        </w:rPr>
        <w:t>“What is Jury Nullification” By Doug Linder (2001)</w:t>
      </w:r>
    </w:p>
    <w:p w:rsidR="00E470F3" w:rsidRPr="00E470F3" w:rsidRDefault="00E470F3" w:rsidP="00E470F3">
      <w:pPr>
        <w:spacing w:after="60" w:line="360" w:lineRule="auto"/>
        <w:rPr>
          <w:rFonts w:ascii="Times New Roman" w:hAnsi="Times New Roman" w:cs="Times New Roman"/>
          <w:sz w:val="10"/>
          <w:szCs w:val="10"/>
        </w:rPr>
      </w:pPr>
      <w:r w:rsidRPr="00E470F3">
        <w:rPr>
          <w:rStyle w:val="StyleBoldUnderline"/>
          <w:rFonts w:ascii="Times New Roman" w:hAnsi="Times New Roman" w:cs="Times New Roman"/>
          <w:sz w:val="24"/>
        </w:rPr>
        <w:t>Jury nullification occurs when a jury returns</w:t>
      </w:r>
      <w:r w:rsidRPr="00E470F3">
        <w:rPr>
          <w:rFonts w:ascii="Times New Roman" w:hAnsi="Times New Roman" w:cs="Times New Roman"/>
          <w:sz w:val="24"/>
        </w:rPr>
        <w:t xml:space="preserve"> </w:t>
      </w:r>
      <w:r w:rsidRPr="00E470F3">
        <w:rPr>
          <w:rFonts w:ascii="Times New Roman" w:hAnsi="Times New Roman" w:cs="Times New Roman"/>
          <w:sz w:val="10"/>
          <w:szCs w:val="10"/>
        </w:rPr>
        <w:t>a verdict of</w:t>
      </w:r>
      <w:r w:rsidRPr="00E470F3">
        <w:rPr>
          <w:rFonts w:ascii="Times New Roman" w:hAnsi="Times New Roman" w:cs="Times New Roman"/>
          <w:sz w:val="24"/>
        </w:rPr>
        <w:t xml:space="preserve"> </w:t>
      </w:r>
      <w:r w:rsidRPr="00E470F3">
        <w:rPr>
          <w:rStyle w:val="StyleBoldUnderline"/>
          <w:rFonts w:ascii="Times New Roman" w:hAnsi="Times New Roman" w:cs="Times New Roman"/>
          <w:sz w:val="24"/>
        </w:rPr>
        <w:t>"Not Guilty" despite its belief that the defendant is guilty of the violation charged.  The jury</w:t>
      </w:r>
      <w:r w:rsidRPr="00E470F3">
        <w:rPr>
          <w:rFonts w:ascii="Times New Roman" w:hAnsi="Times New Roman" w:cs="Times New Roman"/>
          <w:sz w:val="24"/>
        </w:rPr>
        <w:t xml:space="preserve"> </w:t>
      </w:r>
      <w:r w:rsidRPr="00E470F3">
        <w:rPr>
          <w:rFonts w:ascii="Times New Roman" w:hAnsi="Times New Roman" w:cs="Times New Roman"/>
          <w:sz w:val="10"/>
          <w:szCs w:val="10"/>
        </w:rPr>
        <w:t>in effect</w:t>
      </w:r>
      <w:r w:rsidRPr="00E470F3">
        <w:rPr>
          <w:rFonts w:ascii="Times New Roman" w:hAnsi="Times New Roman" w:cs="Times New Roman"/>
          <w:sz w:val="24"/>
        </w:rPr>
        <w:t> </w:t>
      </w:r>
      <w:r w:rsidRPr="00E470F3">
        <w:rPr>
          <w:rStyle w:val="StyleBoldUnderline"/>
          <w:rFonts w:ascii="Times New Roman" w:hAnsi="Times New Roman" w:cs="Times New Roman"/>
          <w:sz w:val="24"/>
        </w:rPr>
        <w:t>nullifies a law</w:t>
      </w:r>
      <w:r w:rsidRPr="00E470F3">
        <w:rPr>
          <w:rFonts w:ascii="Times New Roman" w:hAnsi="Times New Roman" w:cs="Times New Roman"/>
          <w:sz w:val="24"/>
        </w:rPr>
        <w:t xml:space="preserve"> </w:t>
      </w:r>
      <w:r w:rsidRPr="00E470F3">
        <w:rPr>
          <w:rFonts w:ascii="Times New Roman" w:hAnsi="Times New Roman" w:cs="Times New Roman"/>
          <w:sz w:val="10"/>
          <w:szCs w:val="10"/>
        </w:rPr>
        <w:t>that</w:t>
      </w:r>
      <w:r w:rsidRPr="00E470F3">
        <w:rPr>
          <w:rFonts w:ascii="Times New Roman" w:hAnsi="Times New Roman" w:cs="Times New Roman"/>
          <w:sz w:val="24"/>
        </w:rPr>
        <w:t xml:space="preserve"> </w:t>
      </w:r>
      <w:r w:rsidRPr="00E470F3">
        <w:rPr>
          <w:rStyle w:val="StyleBoldUnderline"/>
          <w:rFonts w:ascii="Times New Roman" w:hAnsi="Times New Roman" w:cs="Times New Roman"/>
          <w:sz w:val="24"/>
        </w:rPr>
        <w:t>it believes is</w:t>
      </w:r>
      <w:r w:rsidRPr="00E470F3">
        <w:rPr>
          <w:rFonts w:ascii="Times New Roman" w:hAnsi="Times New Roman" w:cs="Times New Roman"/>
          <w:sz w:val="24"/>
        </w:rPr>
        <w:t xml:space="preserve"> </w:t>
      </w:r>
      <w:r w:rsidRPr="00E470F3">
        <w:rPr>
          <w:rFonts w:ascii="Times New Roman" w:hAnsi="Times New Roman" w:cs="Times New Roman"/>
          <w:sz w:val="10"/>
          <w:szCs w:val="10"/>
        </w:rPr>
        <w:t>either</w:t>
      </w:r>
      <w:r w:rsidRPr="00E470F3">
        <w:rPr>
          <w:rFonts w:ascii="Times New Roman" w:hAnsi="Times New Roman" w:cs="Times New Roman"/>
          <w:sz w:val="24"/>
        </w:rPr>
        <w:t xml:space="preserve"> </w:t>
      </w:r>
      <w:r w:rsidRPr="00E470F3">
        <w:rPr>
          <w:rStyle w:val="StyleBoldUnderline"/>
          <w:rFonts w:ascii="Times New Roman" w:hAnsi="Times New Roman" w:cs="Times New Roman"/>
          <w:sz w:val="24"/>
        </w:rPr>
        <w:t>immoral or wrongly applied</w:t>
      </w:r>
      <w:r w:rsidRPr="00E470F3">
        <w:rPr>
          <w:rFonts w:ascii="Times New Roman" w:hAnsi="Times New Roman" w:cs="Times New Roman"/>
          <w:sz w:val="24"/>
        </w:rPr>
        <w:t xml:space="preserve"> </w:t>
      </w:r>
      <w:r w:rsidRPr="00E470F3">
        <w:rPr>
          <w:rFonts w:ascii="Times New Roman" w:hAnsi="Times New Roman" w:cs="Times New Roman"/>
          <w:sz w:val="10"/>
          <w:szCs w:val="10"/>
        </w:rPr>
        <w:t>to the defendant whose fate they are charged with deciding.</w:t>
      </w:r>
    </w:p>
    <w:p w:rsidR="002D6F3C" w:rsidRPr="002D6F3C" w:rsidRDefault="002D6F3C" w:rsidP="002D6F3C">
      <w:pPr>
        <w:pStyle w:val="Heading4"/>
        <w:spacing w:after="60" w:line="360" w:lineRule="auto"/>
        <w:rPr>
          <w:rFonts w:ascii="Times New Roman" w:hAnsi="Times New Roman" w:cs="Times New Roman"/>
          <w:sz w:val="24"/>
        </w:rPr>
      </w:pPr>
      <w:r>
        <w:rPr>
          <w:rFonts w:ascii="Times New Roman" w:hAnsi="Times New Roman" w:cs="Times New Roman"/>
          <w:sz w:val="24"/>
        </w:rPr>
        <w:t xml:space="preserve">The </w:t>
      </w:r>
      <w:r w:rsidRPr="002D6F3C">
        <w:rPr>
          <w:rFonts w:ascii="Times New Roman" w:hAnsi="Times New Roman" w:cs="Times New Roman"/>
          <w:sz w:val="24"/>
        </w:rPr>
        <w:t xml:space="preserve">juror’s </w:t>
      </w:r>
      <w:r>
        <w:rPr>
          <w:rFonts w:ascii="Times New Roman" w:hAnsi="Times New Roman" w:cs="Times New Roman"/>
          <w:sz w:val="24"/>
        </w:rPr>
        <w:t>perspective shapes the legal process, Hagene ‘14:</w:t>
      </w:r>
    </w:p>
    <w:p w:rsidR="002D6F3C" w:rsidRPr="00D25D4D" w:rsidRDefault="002D6F3C" w:rsidP="002D6F3C">
      <w:pPr>
        <w:spacing w:after="60" w:line="360" w:lineRule="auto"/>
        <w:rPr>
          <w:rFonts w:ascii="Times New Roman" w:hAnsi="Times New Roman" w:cs="Times New Roman"/>
          <w:sz w:val="12"/>
          <w:szCs w:val="12"/>
        </w:rPr>
      </w:pPr>
      <w:r w:rsidRPr="00D25D4D">
        <w:rPr>
          <w:rFonts w:ascii="Times New Roman" w:hAnsi="Times New Roman" w:cs="Times New Roman"/>
          <w:sz w:val="12"/>
          <w:szCs w:val="12"/>
        </w:rPr>
        <w:t xml:space="preserve">Hagene, Peter. “The emotional components of moral outrage and their effect on mock juror verdicts.” May 7, 2014. The University of Illinois at Chicago. </w:t>
      </w:r>
      <w:r w:rsidRPr="00D25D4D">
        <w:rPr>
          <w:rFonts w:ascii="Times New Roman" w:hAnsi="Times New Roman" w:cs="Times New Roman"/>
          <w:sz w:val="12"/>
          <w:szCs w:val="12"/>
        </w:rPr>
        <w:tab/>
      </w:r>
    </w:p>
    <w:p w:rsidR="002D6F3C" w:rsidRPr="00D25D4D" w:rsidRDefault="002D6F3C" w:rsidP="002D6F3C">
      <w:pPr>
        <w:spacing w:after="60" w:line="360" w:lineRule="auto"/>
        <w:rPr>
          <w:rFonts w:ascii="Times New Roman" w:hAnsi="Times New Roman" w:cs="Times New Roman"/>
          <w:sz w:val="10"/>
          <w:szCs w:val="10"/>
        </w:rPr>
      </w:pPr>
      <w:r w:rsidRPr="00D25D4D">
        <w:rPr>
          <w:rFonts w:ascii="Times New Roman" w:hAnsi="Times New Roman" w:cs="Times New Roman"/>
          <w:sz w:val="10"/>
          <w:szCs w:val="10"/>
        </w:rPr>
        <w:t>When we ask</w:t>
      </w:r>
      <w:r w:rsidRPr="00D25D4D">
        <w:rPr>
          <w:rFonts w:ascii="Times New Roman" w:hAnsi="Times New Roman" w:cs="Times New Roman"/>
          <w:b/>
          <w:sz w:val="24"/>
          <w:u w:val="single"/>
        </w:rPr>
        <w:t xml:space="preserve"> jurors </w:t>
      </w:r>
      <w:r w:rsidRPr="00D25D4D">
        <w:rPr>
          <w:rFonts w:ascii="Times New Roman" w:hAnsi="Times New Roman" w:cs="Times New Roman"/>
          <w:sz w:val="10"/>
          <w:szCs w:val="10"/>
        </w:rPr>
        <w:t xml:space="preserve">to judge a defendant for his or her crime, we are often also asking them to evaluate a moral transgression. Committing a murder, for example, violates not only a law, but also society’s deep-seated sense of moral right and wrong. The cold, cognitive realization that a </w:t>
      </w:r>
      <w:r w:rsidRPr="00D25D4D">
        <w:rPr>
          <w:rFonts w:ascii="Times New Roman" w:hAnsi="Times New Roman" w:cs="Times New Roman"/>
          <w:iCs/>
          <w:sz w:val="10"/>
          <w:szCs w:val="10"/>
        </w:rPr>
        <w:t>law</w:t>
      </w:r>
      <w:r w:rsidRPr="00D25D4D">
        <w:rPr>
          <w:rFonts w:ascii="Times New Roman" w:hAnsi="Times New Roman" w:cs="Times New Roman"/>
          <w:sz w:val="10"/>
          <w:szCs w:val="10"/>
        </w:rPr>
        <w:t xml:space="preserve"> has been broken is therefore accompanied by an emotional reaction to the </w:t>
      </w:r>
      <w:r w:rsidRPr="00D25D4D">
        <w:rPr>
          <w:rFonts w:ascii="Times New Roman" w:hAnsi="Times New Roman" w:cs="Times New Roman"/>
          <w:iCs/>
          <w:sz w:val="10"/>
          <w:szCs w:val="10"/>
        </w:rPr>
        <w:t>moral</w:t>
      </w:r>
      <w:r w:rsidRPr="00D25D4D">
        <w:rPr>
          <w:rFonts w:ascii="Times New Roman" w:hAnsi="Times New Roman" w:cs="Times New Roman"/>
          <w:sz w:val="10"/>
          <w:szCs w:val="10"/>
        </w:rPr>
        <w:t xml:space="preserve"> violation, often conceptualized as “moral outrage.” Therefore, jurors’ verdict</w:t>
      </w:r>
      <w:r w:rsidRPr="00D25D4D">
        <w:rPr>
          <w:rFonts w:ascii="Times New Roman" w:hAnsi="Times New Roman" w:cs="Times New Roman"/>
          <w:sz w:val="24"/>
        </w:rPr>
        <w:t xml:space="preserve"> </w:t>
      </w:r>
      <w:r w:rsidRPr="00D25D4D">
        <w:rPr>
          <w:rFonts w:ascii="Times New Roman" w:hAnsi="Times New Roman" w:cs="Times New Roman"/>
          <w:b/>
          <w:sz w:val="24"/>
          <w:u w:val="single"/>
        </w:rPr>
        <w:t>decisions might be influenced</w:t>
      </w:r>
      <w:r w:rsidRPr="00D25D4D">
        <w:rPr>
          <w:rFonts w:ascii="Times New Roman" w:hAnsi="Times New Roman" w:cs="Times New Roman"/>
          <w:sz w:val="24"/>
        </w:rPr>
        <w:t xml:space="preserve"> </w:t>
      </w:r>
      <w:r w:rsidRPr="00D25D4D">
        <w:rPr>
          <w:rFonts w:ascii="Times New Roman" w:hAnsi="Times New Roman" w:cs="Times New Roman"/>
          <w:sz w:val="10"/>
          <w:szCs w:val="10"/>
        </w:rPr>
        <w:t>not only by careful consideration of evidence, testimony, and reasonable guilt standards (i.e., assessments of legal guilt), but also</w:t>
      </w:r>
      <w:r w:rsidRPr="00D25D4D">
        <w:rPr>
          <w:rFonts w:ascii="Times New Roman" w:hAnsi="Times New Roman" w:cs="Times New Roman"/>
          <w:sz w:val="24"/>
        </w:rPr>
        <w:t xml:space="preserve"> </w:t>
      </w:r>
      <w:r w:rsidRPr="00D25D4D">
        <w:rPr>
          <w:rFonts w:ascii="Times New Roman" w:hAnsi="Times New Roman" w:cs="Times New Roman"/>
          <w:b/>
          <w:sz w:val="24"/>
          <w:u w:val="single"/>
        </w:rPr>
        <w:t xml:space="preserve">by </w:t>
      </w:r>
      <w:r w:rsidRPr="00D25D4D">
        <w:rPr>
          <w:rFonts w:ascii="Times New Roman" w:hAnsi="Times New Roman" w:cs="Times New Roman"/>
          <w:sz w:val="10"/>
          <w:szCs w:val="10"/>
        </w:rPr>
        <w:t xml:space="preserve">jurors’ more intuitive, emotional </w:t>
      </w:r>
      <w:r w:rsidRPr="00D25D4D">
        <w:rPr>
          <w:rFonts w:ascii="Times New Roman" w:hAnsi="Times New Roman" w:cs="Times New Roman"/>
          <w:b/>
          <w:sz w:val="24"/>
          <w:u w:val="single"/>
        </w:rPr>
        <w:t>responses to the defendant’s moral transgression</w:t>
      </w:r>
      <w:r w:rsidRPr="00D25D4D">
        <w:rPr>
          <w:rFonts w:ascii="Times New Roman" w:hAnsi="Times New Roman" w:cs="Times New Roman"/>
          <w:sz w:val="24"/>
        </w:rPr>
        <w:t xml:space="preserve"> </w:t>
      </w:r>
      <w:r w:rsidRPr="00D25D4D">
        <w:rPr>
          <w:rFonts w:ascii="Times New Roman" w:hAnsi="Times New Roman" w:cs="Times New Roman"/>
          <w:sz w:val="10"/>
          <w:szCs w:val="10"/>
        </w:rPr>
        <w:t xml:space="preserve">(i.e., moral outrage). But what is moral outrage, exactly? We know intuitively that moral outrage has a strong emotional component, but what emotions are involved? Does the extent to which jurors feel morally outraged by a criminal act predict the likelihood of their reaching a particular </w:t>
      </w:r>
      <w:r w:rsidRPr="00D25D4D">
        <w:rPr>
          <w:rFonts w:ascii="Times New Roman" w:hAnsi="Times New Roman" w:cs="Times New Roman"/>
          <w:iCs/>
          <w:sz w:val="10"/>
          <w:szCs w:val="10"/>
        </w:rPr>
        <w:t>guilt</w:t>
      </w:r>
      <w:r w:rsidRPr="00D25D4D">
        <w:rPr>
          <w:rFonts w:ascii="Times New Roman" w:hAnsi="Times New Roman" w:cs="Times New Roman"/>
          <w:sz w:val="10"/>
          <w:szCs w:val="10"/>
        </w:rPr>
        <w:t xml:space="preserve"> verdict? And if so, does this mean that guilt verdicts are susceptible to the potential prejudicial effects of moral outrage and its emotional components? We will draw upon social psychological research and our own research findings (</w:t>
      </w:r>
      <w:hyperlink r:id="rId5" w:history="1">
        <w:r w:rsidRPr="00D25D4D">
          <w:rPr>
            <w:rFonts w:ascii="Times New Roman" w:hAnsi="Times New Roman" w:cs="Times New Roman"/>
            <w:sz w:val="10"/>
            <w:szCs w:val="10"/>
          </w:rPr>
          <w:t>Salerno &amp; Peter Hagene, 2013</w:t>
        </w:r>
      </w:hyperlink>
      <w:r w:rsidRPr="00D25D4D">
        <w:rPr>
          <w:rFonts w:ascii="Times New Roman" w:hAnsi="Times New Roman" w:cs="Times New Roman"/>
          <w:sz w:val="10"/>
          <w:szCs w:val="10"/>
        </w:rPr>
        <w:t xml:space="preserve">) to discuss the implications of the emotional side of moral outrage for jury decision making in service of informing attorneys’ and judges’ decisions about the potentially prejudicial effect of emotionally evocative evidence. More specifically, we will discuss how the combination of jurors’ anger and disgust produces moral outrage, which in turn can make jurors more likely to vote guilty. Finally, we will discuss the legal implications of these findings for the use of evidence that can </w:t>
      </w:r>
      <w:r w:rsidRPr="002D6F3C">
        <w:rPr>
          <w:rFonts w:ascii="Times New Roman" w:hAnsi="Times New Roman" w:cs="Times New Roman"/>
          <w:sz w:val="10"/>
          <w:szCs w:val="10"/>
        </w:rPr>
        <w:t xml:space="preserve">arouse both anger and disgust in jurors. </w:t>
      </w:r>
      <w:r w:rsidRPr="002D6F3C">
        <w:rPr>
          <w:rFonts w:ascii="Times New Roman" w:eastAsia="Times New Roman" w:hAnsi="Times New Roman" w:cs="Times New Roman"/>
          <w:bCs/>
          <w:kern w:val="36"/>
          <w:sz w:val="10"/>
          <w:szCs w:val="10"/>
        </w:rPr>
        <w:t xml:space="preserve">Moral Outrage and Legal Decisions </w:t>
      </w:r>
      <w:r w:rsidRPr="002D6F3C">
        <w:rPr>
          <w:rFonts w:ascii="Times New Roman" w:hAnsi="Times New Roman" w:cs="Times New Roman"/>
          <w:sz w:val="10"/>
          <w:szCs w:val="10"/>
        </w:rPr>
        <w:t>Given that laws were codified to reflect societal views of what behavior is right and wrong, broken laws often reflect behaviors that society finds immoral. Thus, illegal behavior is often behavior that would be considered immoral by the majority of jurors. Unlike judgments of fact, which can be largely dispassionate and cold, moral judgments have a strong emotional</w:t>
      </w:r>
      <w:r w:rsidRPr="00D25D4D">
        <w:rPr>
          <w:rFonts w:ascii="Times New Roman" w:hAnsi="Times New Roman" w:cs="Times New Roman"/>
          <w:sz w:val="10"/>
          <w:szCs w:val="10"/>
        </w:rPr>
        <w:t xml:space="preserve"> component (Darley &amp; Pittman, 2003; Haidt, 2003; Rozin, Lowery, Imada, &amp; Haidt, 1999). Therefore, psychological research about</w:t>
      </w:r>
      <w:r w:rsidRPr="00D25D4D">
        <w:rPr>
          <w:rFonts w:ascii="Times New Roman" w:hAnsi="Times New Roman" w:cs="Times New Roman"/>
          <w:sz w:val="24"/>
        </w:rPr>
        <w:t xml:space="preserve"> </w:t>
      </w:r>
      <w:r w:rsidRPr="00D25D4D">
        <w:rPr>
          <w:rFonts w:ascii="Times New Roman" w:hAnsi="Times New Roman" w:cs="Times New Roman"/>
          <w:b/>
          <w:sz w:val="24"/>
          <w:u w:val="single"/>
        </w:rPr>
        <w:t xml:space="preserve">how people react to </w:t>
      </w:r>
      <w:r w:rsidRPr="00D25D4D">
        <w:rPr>
          <w:rFonts w:ascii="Times New Roman" w:hAnsi="Times New Roman" w:cs="Times New Roman"/>
          <w:sz w:val="10"/>
          <w:szCs w:val="10"/>
        </w:rPr>
        <w:t>moral</w:t>
      </w:r>
      <w:r w:rsidRPr="00D25D4D">
        <w:rPr>
          <w:rFonts w:ascii="Times New Roman" w:hAnsi="Times New Roman" w:cs="Times New Roman"/>
          <w:b/>
          <w:sz w:val="24"/>
          <w:u w:val="single"/>
        </w:rPr>
        <w:t xml:space="preserve"> transgressions</w:t>
      </w:r>
      <w:r w:rsidRPr="00D25D4D">
        <w:rPr>
          <w:rFonts w:ascii="Times New Roman" w:hAnsi="Times New Roman" w:cs="Times New Roman"/>
          <w:sz w:val="24"/>
        </w:rPr>
        <w:t xml:space="preserve"> </w:t>
      </w:r>
      <w:r w:rsidRPr="00D25D4D">
        <w:rPr>
          <w:rFonts w:ascii="Times New Roman" w:hAnsi="Times New Roman" w:cs="Times New Roman"/>
          <w:sz w:val="10"/>
          <w:szCs w:val="10"/>
        </w:rPr>
        <w:t>emotionally</w:t>
      </w:r>
      <w:r w:rsidRPr="00D25D4D">
        <w:rPr>
          <w:rFonts w:ascii="Times New Roman" w:hAnsi="Times New Roman" w:cs="Times New Roman"/>
          <w:sz w:val="24"/>
        </w:rPr>
        <w:t xml:space="preserve"> </w:t>
      </w:r>
      <w:r>
        <w:rPr>
          <w:rFonts w:ascii="Times New Roman" w:hAnsi="Times New Roman" w:cs="Times New Roman"/>
          <w:b/>
          <w:sz w:val="24"/>
          <w:u w:val="single"/>
        </w:rPr>
        <w:t xml:space="preserve">might provide insight into </w:t>
      </w:r>
      <w:r w:rsidRPr="00D25D4D">
        <w:rPr>
          <w:rFonts w:ascii="Times New Roman" w:hAnsi="Times New Roman" w:cs="Times New Roman"/>
          <w:b/>
          <w:sz w:val="24"/>
          <w:u w:val="single"/>
        </w:rPr>
        <w:t>how jurors’</w:t>
      </w:r>
      <w:r w:rsidRPr="00D25D4D">
        <w:rPr>
          <w:rFonts w:ascii="Times New Roman" w:hAnsi="Times New Roman" w:cs="Times New Roman"/>
          <w:sz w:val="24"/>
        </w:rPr>
        <w:t xml:space="preserve"> </w:t>
      </w:r>
      <w:r w:rsidRPr="00D25D4D">
        <w:rPr>
          <w:rFonts w:ascii="Times New Roman" w:hAnsi="Times New Roman" w:cs="Times New Roman"/>
          <w:sz w:val="10"/>
          <w:szCs w:val="10"/>
        </w:rPr>
        <w:t>emotional</w:t>
      </w:r>
      <w:r w:rsidRPr="00D25D4D">
        <w:rPr>
          <w:rFonts w:ascii="Times New Roman" w:hAnsi="Times New Roman" w:cs="Times New Roman"/>
          <w:sz w:val="24"/>
        </w:rPr>
        <w:t xml:space="preserve"> </w:t>
      </w:r>
      <w:r w:rsidRPr="00D25D4D">
        <w:rPr>
          <w:rFonts w:ascii="Times New Roman" w:hAnsi="Times New Roman" w:cs="Times New Roman"/>
          <w:b/>
          <w:sz w:val="24"/>
          <w:u w:val="single"/>
        </w:rPr>
        <w:t>r</w:t>
      </w:r>
      <w:r>
        <w:rPr>
          <w:rFonts w:ascii="Times New Roman" w:hAnsi="Times New Roman" w:cs="Times New Roman"/>
          <w:b/>
          <w:sz w:val="24"/>
          <w:u w:val="single"/>
        </w:rPr>
        <w:t xml:space="preserve">eactions to a crime might affect their </w:t>
      </w:r>
      <w:r w:rsidRPr="00D25D4D">
        <w:rPr>
          <w:rFonts w:ascii="Times New Roman" w:hAnsi="Times New Roman" w:cs="Times New Roman"/>
          <w:b/>
          <w:sz w:val="24"/>
          <w:u w:val="single"/>
        </w:rPr>
        <w:t xml:space="preserve">verdict </w:t>
      </w:r>
      <w:r w:rsidRPr="00D25D4D">
        <w:rPr>
          <w:rFonts w:ascii="Times New Roman" w:hAnsi="Times New Roman" w:cs="Times New Roman"/>
          <w:sz w:val="10"/>
          <w:szCs w:val="10"/>
        </w:rPr>
        <w:t xml:space="preserve">decisions. Research in moral psychology has demonstrated that when people witness moral transgressions, they react with moral outrage. Moral outrage has been defined as a constellation of cognitive (e.g., attributions of blame), behavioral (e.g., desire to punish), and emotional (e.g., anger) responses to perceived wrongdoing (Fiske &amp; Tetlock, 1997; Skitka, Bauman, Mullen, 2004; Tetlock, Kristel, Elson, Green, &amp; Lerner, 2000). Moral outrage is a very important concept that legal professionals should be aware of, given that it predicts many legally relevant behaviors, such seeking retribution for perpetrators and compensation for victims (Carlsmith, Darley, &amp; Robinson, 2002; Lotz, Okimoto, Schlosser, &amp; Fetchenhauer, 2011; Tetlock et al., 2000). Generally speaking, the more moral outrage legal decision makers experience, the more they will punish the offender. Many consider moral outrage to be our way of </w:t>
      </w:r>
      <w:r w:rsidRPr="00D25D4D">
        <w:rPr>
          <w:rFonts w:ascii="Times New Roman" w:hAnsi="Times New Roman" w:cs="Times New Roman"/>
          <w:b/>
          <w:sz w:val="24"/>
          <w:u w:val="single"/>
        </w:rPr>
        <w:t xml:space="preserve">assessing </w:t>
      </w:r>
      <w:r w:rsidRPr="00D25D4D">
        <w:rPr>
          <w:rFonts w:ascii="Times New Roman" w:hAnsi="Times New Roman" w:cs="Times New Roman"/>
          <w:sz w:val="10"/>
          <w:szCs w:val="10"/>
        </w:rPr>
        <w:t>the amount of</w:t>
      </w:r>
      <w:r w:rsidRPr="00D25D4D">
        <w:rPr>
          <w:rFonts w:ascii="Times New Roman" w:hAnsi="Times New Roman" w:cs="Times New Roman"/>
          <w:b/>
          <w:sz w:val="24"/>
          <w:u w:val="single"/>
        </w:rPr>
        <w:t xml:space="preserve"> harm </w:t>
      </w:r>
      <w:r w:rsidRPr="00D25D4D">
        <w:rPr>
          <w:rFonts w:ascii="Times New Roman" w:hAnsi="Times New Roman" w:cs="Times New Roman"/>
          <w:sz w:val="10"/>
          <w:szCs w:val="10"/>
        </w:rPr>
        <w:t>committed (Carlsmith et al., 2002), in order</w:t>
      </w:r>
      <w:r w:rsidRPr="00D25D4D">
        <w:rPr>
          <w:rFonts w:ascii="Times New Roman" w:hAnsi="Times New Roman" w:cs="Times New Roman"/>
          <w:sz w:val="24"/>
        </w:rPr>
        <w:t xml:space="preserve"> </w:t>
      </w:r>
      <w:r w:rsidRPr="00D25D4D">
        <w:rPr>
          <w:rFonts w:ascii="Times New Roman" w:hAnsi="Times New Roman" w:cs="Times New Roman"/>
          <w:b/>
          <w:sz w:val="24"/>
          <w:u w:val="single"/>
        </w:rPr>
        <w:t>to exact</w:t>
      </w:r>
      <w:r w:rsidRPr="00D25D4D">
        <w:rPr>
          <w:rFonts w:ascii="Times New Roman" w:hAnsi="Times New Roman" w:cs="Times New Roman"/>
          <w:sz w:val="24"/>
        </w:rPr>
        <w:t xml:space="preserve"> </w:t>
      </w:r>
      <w:r w:rsidRPr="00D25D4D">
        <w:rPr>
          <w:rFonts w:ascii="Times New Roman" w:hAnsi="Times New Roman" w:cs="Times New Roman"/>
          <w:sz w:val="10"/>
          <w:szCs w:val="10"/>
        </w:rPr>
        <w:t>the proportionate (i.e., correct) level of</w:t>
      </w:r>
      <w:r w:rsidRPr="00D25D4D">
        <w:rPr>
          <w:rFonts w:ascii="Times New Roman" w:hAnsi="Times New Roman" w:cs="Times New Roman"/>
          <w:sz w:val="24"/>
        </w:rPr>
        <w:t xml:space="preserve"> </w:t>
      </w:r>
      <w:r w:rsidRPr="00D25D4D">
        <w:rPr>
          <w:rFonts w:ascii="Times New Roman" w:hAnsi="Times New Roman" w:cs="Times New Roman"/>
          <w:b/>
          <w:sz w:val="24"/>
          <w:u w:val="single"/>
        </w:rPr>
        <w:t>retribution</w:t>
      </w:r>
      <w:r w:rsidRPr="00D25D4D">
        <w:rPr>
          <w:rFonts w:ascii="Times New Roman" w:hAnsi="Times New Roman" w:cs="Times New Roman"/>
          <w:sz w:val="10"/>
          <w:szCs w:val="10"/>
        </w:rPr>
        <w:t>. In other words,</w:t>
      </w:r>
      <w:r w:rsidRPr="00D25D4D">
        <w:rPr>
          <w:rFonts w:ascii="Times New Roman" w:hAnsi="Times New Roman" w:cs="Times New Roman"/>
          <w:sz w:val="24"/>
        </w:rPr>
        <w:t xml:space="preserve"> </w:t>
      </w:r>
      <w:r w:rsidRPr="00D25D4D">
        <w:rPr>
          <w:rFonts w:ascii="Times New Roman" w:hAnsi="Times New Roman" w:cs="Times New Roman"/>
          <w:b/>
          <w:sz w:val="24"/>
          <w:u w:val="single"/>
        </w:rPr>
        <w:t>the more</w:t>
      </w:r>
      <w:r w:rsidRPr="00D25D4D">
        <w:rPr>
          <w:rFonts w:ascii="Times New Roman" w:hAnsi="Times New Roman" w:cs="Times New Roman"/>
          <w:sz w:val="24"/>
        </w:rPr>
        <w:t xml:space="preserve"> </w:t>
      </w:r>
      <w:r w:rsidRPr="00D25D4D">
        <w:rPr>
          <w:rFonts w:ascii="Times New Roman" w:hAnsi="Times New Roman" w:cs="Times New Roman"/>
          <w:sz w:val="10"/>
          <w:szCs w:val="10"/>
        </w:rPr>
        <w:t>moral outrage we feel, the more harm we</w:t>
      </w:r>
      <w:r w:rsidRPr="00D25D4D">
        <w:rPr>
          <w:rFonts w:ascii="Times New Roman" w:hAnsi="Times New Roman" w:cs="Times New Roman"/>
          <w:b/>
          <w:sz w:val="24"/>
          <w:u w:val="single"/>
        </w:rPr>
        <w:t xml:space="preserve"> perceive[d]</w:t>
      </w:r>
      <w:r w:rsidRPr="00D25D4D">
        <w:rPr>
          <w:rFonts w:ascii="Times New Roman" w:hAnsi="Times New Roman" w:cs="Times New Roman"/>
          <w:sz w:val="24"/>
        </w:rPr>
        <w:t xml:space="preserve"> </w:t>
      </w:r>
      <w:r w:rsidRPr="00D25D4D">
        <w:rPr>
          <w:rFonts w:ascii="Times New Roman" w:hAnsi="Times New Roman" w:cs="Times New Roman"/>
          <w:sz w:val="10"/>
          <w:szCs w:val="10"/>
        </w:rPr>
        <w:t>had been done, and</w:t>
      </w:r>
      <w:r w:rsidRPr="00D25D4D">
        <w:rPr>
          <w:rFonts w:ascii="Times New Roman" w:hAnsi="Times New Roman" w:cs="Times New Roman"/>
          <w:sz w:val="24"/>
        </w:rPr>
        <w:t xml:space="preserve"> </w:t>
      </w:r>
      <w:r w:rsidRPr="00D25D4D">
        <w:rPr>
          <w:rFonts w:ascii="Times New Roman" w:hAnsi="Times New Roman" w:cs="Times New Roman"/>
          <w:b/>
          <w:sz w:val="24"/>
          <w:u w:val="single"/>
        </w:rPr>
        <w:t>the more punishment</w:t>
      </w:r>
      <w:r w:rsidRPr="00D25D4D">
        <w:rPr>
          <w:rFonts w:ascii="Times New Roman" w:hAnsi="Times New Roman" w:cs="Times New Roman"/>
          <w:sz w:val="24"/>
        </w:rPr>
        <w:t xml:space="preserve"> </w:t>
      </w:r>
      <w:r w:rsidRPr="00D25D4D">
        <w:rPr>
          <w:rFonts w:ascii="Times New Roman" w:hAnsi="Times New Roman" w:cs="Times New Roman"/>
          <w:sz w:val="10"/>
          <w:szCs w:val="10"/>
        </w:rPr>
        <w:t xml:space="preserve">is necessary to counter the harm and restore the balance of justice. In our own research, we have found several legal contexts in which moral outrage is a powerful force in punishment decisions. When judging juvenile sexual offense cases, people who read about a more severe offense (i.e., a rape case) compared to a less severe offense case (i.e., sexual harassment) experienced more moral outrage toward the offender, which in turn made them support more punitive sex offender registration policies (Salerno, Najdowski, Stevenson, et al., 2010). We have also found that </w:t>
      </w:r>
      <w:r w:rsidRPr="00D25D4D">
        <w:rPr>
          <w:rFonts w:ascii="Times New Roman" w:hAnsi="Times New Roman" w:cs="Times New Roman"/>
          <w:iCs/>
          <w:sz w:val="10"/>
          <w:szCs w:val="10"/>
        </w:rPr>
        <w:t>reducing</w:t>
      </w:r>
      <w:r w:rsidRPr="00D25D4D">
        <w:rPr>
          <w:rFonts w:ascii="Times New Roman" w:hAnsi="Times New Roman" w:cs="Times New Roman"/>
          <w:sz w:val="10"/>
          <w:szCs w:val="10"/>
        </w:rPr>
        <w:t xml:space="preserve"> moral outrage can make jurors </w:t>
      </w:r>
      <w:r w:rsidRPr="00D25D4D">
        <w:rPr>
          <w:rFonts w:ascii="Times New Roman" w:hAnsi="Times New Roman" w:cs="Times New Roman"/>
          <w:iCs/>
          <w:sz w:val="10"/>
          <w:szCs w:val="10"/>
        </w:rPr>
        <w:t>less</w:t>
      </w:r>
      <w:r w:rsidRPr="00D25D4D">
        <w:rPr>
          <w:rFonts w:ascii="Times New Roman" w:hAnsi="Times New Roman" w:cs="Times New Roman"/>
          <w:sz w:val="10"/>
          <w:szCs w:val="10"/>
        </w:rPr>
        <w:t xml:space="preserve"> supportive of harsh punishment. More specifically, when politically conservative jurors read about a “gay panic” defense (in which a murder defendant claimed the victim provoked him by making a gay sexual advance) they experienced less moral outrage, relative to when they read a similar provocation defense that did not include the gay advance. </w:t>
      </w:r>
    </w:p>
    <w:p w:rsidR="0045199A" w:rsidRDefault="002D6F3C" w:rsidP="0045199A">
      <w:pPr>
        <w:pStyle w:val="Heading4"/>
        <w:spacing w:after="60" w:line="360" w:lineRule="auto"/>
        <w:rPr>
          <w:rFonts w:ascii="Times New Roman" w:hAnsi="Times New Roman" w:cs="Times New Roman"/>
          <w:sz w:val="24"/>
        </w:rPr>
      </w:pPr>
      <w:r w:rsidRPr="0045199A">
        <w:rPr>
          <w:rFonts w:ascii="Times New Roman" w:hAnsi="Times New Roman" w:cs="Times New Roman"/>
          <w:sz w:val="24"/>
        </w:rPr>
        <w:lastRenderedPageBreak/>
        <w:t xml:space="preserve">Two implications – a. since you defend a policy you straight up don’t affirm since the actor should be the juror. Proving a different actor has some different obligation has no bearing on the resolution, which means your advocacy is totally non-jurisdictional, which outweighs on T since the judge literally can’t affirm. Also means you’re unpredictable, meaning I can’t fairly engage or clash and b. The core of the topic literature is related to how a juror reacts to injustices, meaning the question of whether or not they should nullify is better topic education </w:t>
      </w:r>
      <w:r w:rsidR="0045199A">
        <w:rPr>
          <w:rFonts w:ascii="Times New Roman" w:hAnsi="Times New Roman" w:cs="Times New Roman"/>
          <w:sz w:val="24"/>
        </w:rPr>
        <w:t xml:space="preserve">than some broader policy action. </w:t>
      </w:r>
    </w:p>
    <w:p w:rsidR="0045199A" w:rsidRPr="0045199A" w:rsidRDefault="0045199A" w:rsidP="0045199A">
      <w:pPr>
        <w:pStyle w:val="Heading4"/>
        <w:spacing w:after="60" w:line="360" w:lineRule="auto"/>
        <w:rPr>
          <w:rFonts w:ascii="Times New Roman" w:hAnsi="Times New Roman" w:cs="Times New Roman"/>
          <w:sz w:val="24"/>
        </w:rPr>
      </w:pPr>
      <w:r>
        <w:rPr>
          <w:rFonts w:ascii="Times New Roman" w:hAnsi="Times New Roman" w:cs="Times New Roman"/>
          <w:sz w:val="24"/>
        </w:rPr>
        <w:t>2. Ethics education – my interp allows us to gain</w:t>
      </w:r>
      <w:r w:rsidR="00FB0846">
        <w:rPr>
          <w:rFonts w:ascii="Times New Roman" w:hAnsi="Times New Roman" w:cs="Times New Roman"/>
          <w:sz w:val="24"/>
        </w:rPr>
        <w:t xml:space="preserve"> valuable topical and philosophical</w:t>
      </w:r>
      <w:r>
        <w:rPr>
          <w:rFonts w:ascii="Times New Roman" w:hAnsi="Times New Roman" w:cs="Times New Roman"/>
          <w:sz w:val="24"/>
        </w:rPr>
        <w:t xml:space="preserve"> education about individual obligations and action in the criminal justice system rather than have a policy focus. This </w:t>
      </w:r>
      <w:r w:rsidR="00FB0846">
        <w:rPr>
          <w:rFonts w:ascii="Times New Roman" w:hAnsi="Times New Roman" w:cs="Times New Roman"/>
          <w:sz w:val="24"/>
        </w:rPr>
        <w:t>type</w:t>
      </w:r>
      <w:r>
        <w:rPr>
          <w:rFonts w:ascii="Times New Roman" w:hAnsi="Times New Roman" w:cs="Times New Roman"/>
          <w:sz w:val="24"/>
        </w:rPr>
        <w:t xml:space="preserve"> o</w:t>
      </w:r>
      <w:r w:rsidR="00FB0846">
        <w:rPr>
          <w:rFonts w:ascii="Times New Roman" w:hAnsi="Times New Roman" w:cs="Times New Roman"/>
          <w:sz w:val="24"/>
        </w:rPr>
        <w:t>f</w:t>
      </w:r>
      <w:r>
        <w:rPr>
          <w:rFonts w:ascii="Times New Roman" w:hAnsi="Times New Roman" w:cs="Times New Roman"/>
          <w:sz w:val="24"/>
        </w:rPr>
        <w:t xml:space="preserve"> education outweighs – A. the last nine of ten circuit LD topics have concerned government action, and </w:t>
      </w:r>
      <w:r w:rsidR="00FB0846">
        <w:rPr>
          <w:rFonts w:ascii="Times New Roman" w:hAnsi="Times New Roman" w:cs="Times New Roman"/>
          <w:sz w:val="24"/>
        </w:rPr>
        <w:t>Jan/Feb</w:t>
      </w:r>
      <w:r>
        <w:rPr>
          <w:rFonts w:ascii="Times New Roman" w:hAnsi="Times New Roman" w:cs="Times New Roman"/>
          <w:sz w:val="24"/>
        </w:rPr>
        <w:t xml:space="preserve"> is probably a government action topic as well. This topic is a unique chance for us to get more personal ethics education rather than about government obligations</w:t>
      </w:r>
      <w:r w:rsidR="00FB0846">
        <w:rPr>
          <w:rFonts w:ascii="Times New Roman" w:hAnsi="Times New Roman" w:cs="Times New Roman"/>
          <w:sz w:val="24"/>
        </w:rPr>
        <w:t xml:space="preserve"> and</w:t>
      </w:r>
      <w:r>
        <w:rPr>
          <w:rFonts w:ascii="Times New Roman" w:hAnsi="Times New Roman" w:cs="Times New Roman"/>
          <w:sz w:val="24"/>
        </w:rPr>
        <w:t xml:space="preserve"> B. real world –</w:t>
      </w:r>
      <w:r w:rsidR="00FB0846">
        <w:rPr>
          <w:rFonts w:ascii="Times New Roman" w:hAnsi="Times New Roman" w:cs="Times New Roman"/>
          <w:sz w:val="24"/>
        </w:rPr>
        <w:t xml:space="preserve"> regular people have a good </w:t>
      </w:r>
      <w:r>
        <w:rPr>
          <w:rFonts w:ascii="Times New Roman" w:hAnsi="Times New Roman" w:cs="Times New Roman"/>
          <w:sz w:val="24"/>
        </w:rPr>
        <w:t>chance of needing to serve jury duty at some point but most of us aren’t going to become policymakers meaning talking about jurors duty’s is more likely to be educationally useful t</w:t>
      </w:r>
      <w:r w:rsidR="00FB0846">
        <w:rPr>
          <w:rFonts w:ascii="Times New Roman" w:hAnsi="Times New Roman" w:cs="Times New Roman"/>
          <w:sz w:val="24"/>
        </w:rPr>
        <w:t>han roleplaying policymakers.</w:t>
      </w:r>
    </w:p>
    <w:p w:rsidR="00E470F3" w:rsidRPr="0045199A" w:rsidRDefault="0045199A" w:rsidP="00E470F3">
      <w:pPr>
        <w:pStyle w:val="Heading4"/>
        <w:spacing w:after="60" w:line="360" w:lineRule="auto"/>
        <w:rPr>
          <w:rFonts w:ascii="Times New Roman" w:hAnsi="Times New Roman" w:cs="Times New Roman"/>
          <w:sz w:val="24"/>
        </w:rPr>
      </w:pPr>
      <w:r>
        <w:rPr>
          <w:rFonts w:ascii="Times New Roman" w:hAnsi="Times New Roman" w:cs="Times New Roman"/>
          <w:sz w:val="24"/>
        </w:rPr>
        <w:t>3</w:t>
      </w:r>
      <w:r w:rsidR="00E470F3" w:rsidRPr="0045199A">
        <w:rPr>
          <w:rFonts w:ascii="Times New Roman" w:hAnsi="Times New Roman" w:cs="Times New Roman"/>
          <w:sz w:val="24"/>
        </w:rPr>
        <w:t xml:space="preserve">. Limits: In your world </w:t>
      </w:r>
      <w:r w:rsidR="002D6F3C" w:rsidRPr="0045199A">
        <w:rPr>
          <w:rFonts w:ascii="Times New Roman" w:hAnsi="Times New Roman" w:cs="Times New Roman"/>
          <w:sz w:val="24"/>
        </w:rPr>
        <w:t xml:space="preserve">if FX T affs are permissible </w:t>
      </w:r>
      <w:r w:rsidR="00E470F3" w:rsidRPr="0045199A">
        <w:rPr>
          <w:rFonts w:ascii="Times New Roman" w:hAnsi="Times New Roman" w:cs="Times New Roman"/>
          <w:sz w:val="24"/>
        </w:rPr>
        <w:t xml:space="preserve">the case list is infinite </w:t>
      </w:r>
      <w:r w:rsidRPr="0045199A">
        <w:rPr>
          <w:rFonts w:ascii="Times New Roman" w:hAnsi="Times New Roman" w:cs="Times New Roman"/>
          <w:sz w:val="24"/>
        </w:rPr>
        <w:t>since a</w:t>
      </w:r>
      <w:r w:rsidR="002D6F3C" w:rsidRPr="0045199A">
        <w:rPr>
          <w:rFonts w:ascii="Times New Roman" w:hAnsi="Times New Roman" w:cs="Times New Roman"/>
          <w:sz w:val="24"/>
        </w:rPr>
        <w:t xml:space="preserve">ny plan that causes juries to nullify is </w:t>
      </w:r>
      <w:r w:rsidRPr="0045199A">
        <w:rPr>
          <w:rFonts w:ascii="Times New Roman" w:hAnsi="Times New Roman" w:cs="Times New Roman"/>
          <w:sz w:val="24"/>
        </w:rPr>
        <w:t xml:space="preserve">allowed. Even just for the example of informing the jury your implementation ground and parametrization ability are exploded – you can defend education, explicit instruction, etc. </w:t>
      </w:r>
      <w:r w:rsidR="00E470F3" w:rsidRPr="0045199A">
        <w:rPr>
          <w:rFonts w:ascii="Times New Roman" w:hAnsi="Times New Roman" w:cs="Times New Roman"/>
          <w:sz w:val="24"/>
        </w:rPr>
        <w:t>Limits are key to fairness since they ensure</w:t>
      </w:r>
      <w:r w:rsidRPr="0045199A">
        <w:rPr>
          <w:rFonts w:ascii="Times New Roman" w:hAnsi="Times New Roman" w:cs="Times New Roman"/>
          <w:sz w:val="24"/>
        </w:rPr>
        <w:t xml:space="preserve"> the neg can adequately prepare. Also, r</w:t>
      </w:r>
      <w:r w:rsidR="00E470F3" w:rsidRPr="0045199A">
        <w:rPr>
          <w:rFonts w:ascii="Times New Roman" w:hAnsi="Times New Roman" w:cs="Times New Roman"/>
          <w:sz w:val="24"/>
        </w:rPr>
        <w:t xml:space="preserve">esearch shows that </w:t>
      </w:r>
      <w:r w:rsidRPr="0045199A">
        <w:rPr>
          <w:rFonts w:ascii="Times New Roman" w:hAnsi="Times New Roman" w:cs="Times New Roman"/>
          <w:sz w:val="24"/>
        </w:rPr>
        <w:t xml:space="preserve">information </w:t>
      </w:r>
      <w:r w:rsidR="00E470F3" w:rsidRPr="0045199A">
        <w:rPr>
          <w:rFonts w:ascii="Times New Roman" w:hAnsi="Times New Roman" w:cs="Times New Roman"/>
          <w:sz w:val="24"/>
        </w:rPr>
        <w:t xml:space="preserve">overload leads to </w:t>
      </w:r>
      <w:r w:rsidR="00E470F3" w:rsidRPr="0045199A">
        <w:rPr>
          <w:rFonts w:ascii="Times New Roman" w:hAnsi="Times New Roman" w:cs="Times New Roman"/>
          <w:sz w:val="24"/>
          <w:u w:val="single"/>
        </w:rPr>
        <w:t>superficial education</w:t>
      </w:r>
      <w:r w:rsidR="00E470F3" w:rsidRPr="0045199A">
        <w:rPr>
          <w:rFonts w:ascii="Times New Roman" w:hAnsi="Times New Roman" w:cs="Times New Roman"/>
          <w:sz w:val="24"/>
        </w:rPr>
        <w:t>, meaning w</w:t>
      </w:r>
      <w:r w:rsidRPr="0045199A">
        <w:rPr>
          <w:rFonts w:ascii="Times New Roman" w:hAnsi="Times New Roman" w:cs="Times New Roman"/>
          <w:sz w:val="24"/>
        </w:rPr>
        <w:t>e won’t get any education</w:t>
      </w:r>
      <w:r w:rsidR="00E470F3" w:rsidRPr="0045199A">
        <w:rPr>
          <w:rFonts w:ascii="Times New Roman" w:hAnsi="Times New Roman" w:cs="Times New Roman"/>
          <w:sz w:val="24"/>
        </w:rPr>
        <w:t xml:space="preserve">. </w:t>
      </w:r>
      <w:r>
        <w:rPr>
          <w:rFonts w:ascii="Times New Roman" w:eastAsia="Calibri" w:hAnsi="Times New Roman" w:cs="Times New Roman"/>
          <w:sz w:val="24"/>
        </w:rPr>
        <w:t>Chokshi</w:t>
      </w:r>
      <w:r w:rsidR="00E470F3" w:rsidRPr="0045199A">
        <w:rPr>
          <w:rFonts w:ascii="Times New Roman" w:eastAsia="Calibri" w:hAnsi="Times New Roman" w:cs="Times New Roman"/>
          <w:sz w:val="24"/>
        </w:rPr>
        <w:t>:</w:t>
      </w:r>
    </w:p>
    <w:p w:rsidR="00E470F3" w:rsidRPr="00D25D4D" w:rsidRDefault="00E470F3" w:rsidP="00E470F3">
      <w:pPr>
        <w:spacing w:after="60" w:line="360" w:lineRule="auto"/>
        <w:rPr>
          <w:rFonts w:ascii="Times New Roman" w:eastAsia="Calibri" w:hAnsi="Times New Roman" w:cs="Times New Roman"/>
          <w:sz w:val="16"/>
          <w:lang w:val="es-MX"/>
        </w:rPr>
      </w:pPr>
      <w:r w:rsidRPr="00D25D4D">
        <w:rPr>
          <w:rFonts w:ascii="Times New Roman" w:eastAsia="Calibri" w:hAnsi="Times New Roman" w:cs="Times New Roman"/>
          <w:sz w:val="16"/>
        </w:rPr>
        <w:t xml:space="preserve">Niraj Chokshi is a former staff editor at TheAtlantic.com, where he wrote about technology. He is currently freelancing How Do We Stop the Internet From Making Us Stupid? </w:t>
      </w:r>
      <w:r w:rsidRPr="00D25D4D">
        <w:rPr>
          <w:rFonts w:ascii="Times New Roman" w:eastAsia="Calibri" w:hAnsi="Times New Roman" w:cs="Times New Roman"/>
          <w:sz w:val="16"/>
          <w:lang w:val="es-MX"/>
        </w:rPr>
        <w:t xml:space="preserve">JUN 8 2010 </w:t>
      </w:r>
      <w:hyperlink r:id="rId6" w:history="1">
        <w:r w:rsidRPr="00D25D4D">
          <w:rPr>
            <w:rFonts w:ascii="Times New Roman" w:eastAsia="Calibri" w:hAnsi="Times New Roman" w:cs="Times New Roman"/>
            <w:sz w:val="16"/>
            <w:lang w:val="es-MX"/>
          </w:rPr>
          <w:t>http://www.theatlantic.com/technology/archive/2010/06/how-do-we-stop-the-internet-from-making-us-stupid/57796/</w:t>
        </w:r>
      </w:hyperlink>
      <w:r w:rsidRPr="00D25D4D">
        <w:rPr>
          <w:rFonts w:ascii="Times New Roman" w:eastAsia="Calibri" w:hAnsi="Times New Roman" w:cs="Times New Roman"/>
          <w:sz w:val="16"/>
          <w:lang w:val="es-MX"/>
        </w:rPr>
        <w:t xml:space="preserve"> BK</w:t>
      </w:r>
    </w:p>
    <w:p w:rsidR="00E470F3" w:rsidRPr="0045199A" w:rsidRDefault="00E470F3" w:rsidP="00E470F3">
      <w:pPr>
        <w:spacing w:after="60" w:line="360" w:lineRule="auto"/>
        <w:rPr>
          <w:rFonts w:ascii="Times New Roman" w:eastAsia="Calibri" w:hAnsi="Times New Roman" w:cs="Times New Roman"/>
          <w:b/>
          <w:sz w:val="10"/>
          <w:szCs w:val="10"/>
        </w:rPr>
      </w:pPr>
      <w:r w:rsidRPr="0045199A">
        <w:rPr>
          <w:rFonts w:ascii="Times New Roman" w:eastAsia="Calibri" w:hAnsi="Times New Roman" w:cs="Times New Roman"/>
          <w:sz w:val="10"/>
          <w:szCs w:val="10"/>
        </w:rPr>
        <w:t xml:space="preserve">When it comes to focus, </w:t>
      </w:r>
      <w:r w:rsidRPr="0045199A">
        <w:rPr>
          <w:rStyle w:val="StyleBoldUnderline"/>
          <w:rFonts w:ascii="Times New Roman" w:hAnsi="Times New Roman" w:cs="Times New Roman"/>
          <w:sz w:val="10"/>
          <w:szCs w:val="10"/>
          <w:u w:val="none"/>
        </w:rPr>
        <w:t>turning on the spotlight may not matter as much as our ability to dim the ambient light.</w:t>
      </w:r>
      <w:r w:rsidRPr="0045199A">
        <w:rPr>
          <w:rFonts w:ascii="Times New Roman" w:eastAsia="Calibri" w:hAnsi="Times New Roman" w:cs="Times New Roman"/>
          <w:sz w:val="10"/>
          <w:szCs w:val="10"/>
        </w:rPr>
        <w:t xml:space="preserve"> Nicholas Carr argued on Saturday in The Wall Street Journal that the Internet is making us dumber and on Monday The New York Times had a front-page feature on the mental price we pay for our multi-tasked lifestyles. </w:t>
      </w:r>
      <w:r w:rsidRPr="0045199A">
        <w:rPr>
          <w:rStyle w:val="StyleBoldUnderline"/>
          <w:rFonts w:ascii="Times New Roman" w:hAnsi="Times New Roman" w:cs="Times New Roman"/>
          <w:sz w:val="10"/>
          <w:szCs w:val="10"/>
          <w:u w:val="none"/>
        </w:rPr>
        <w:t>If we are indeed losing our ability to think deeply, the key to fighting back may lie in a subtlety: focus may be more about our ability to filter out distractions</w:t>
      </w:r>
      <w:r w:rsidRPr="0045199A">
        <w:rPr>
          <w:rFonts w:ascii="Times New Roman" w:eastAsia="Calibri" w:hAnsi="Times New Roman" w:cs="Times New Roman"/>
          <w:sz w:val="10"/>
          <w:szCs w:val="10"/>
        </w:rPr>
        <w:t xml:space="preserve"> than our ability to home in on the issue at hand. Carr posed his idea that technology is making us stupid in a 2008 Atlantic cover story and his forthcoming book "The Shallows" is a longer rumination on the theory.</w:t>
      </w:r>
      <w:r w:rsidRPr="00D25D4D">
        <w:rPr>
          <w:rFonts w:ascii="Times New Roman" w:eastAsia="Calibri" w:hAnsi="Times New Roman" w:cs="Times New Roman"/>
          <w:sz w:val="12"/>
        </w:rPr>
        <w:t xml:space="preserve"> </w:t>
      </w:r>
      <w:r w:rsidRPr="00D25D4D">
        <w:rPr>
          <w:rStyle w:val="StyleBoldUnderline"/>
          <w:rFonts w:ascii="Times New Roman" w:hAnsi="Times New Roman" w:cs="Times New Roman"/>
          <w:highlight w:val="yellow"/>
        </w:rPr>
        <w:t>According to professors and research cited in The Times piece "the idea that information overload causes distraction was supported by more and more research." And those distractions</w:t>
      </w:r>
      <w:r w:rsidRPr="00D25D4D">
        <w:rPr>
          <w:rStyle w:val="StyleBoldUnderline"/>
          <w:rFonts w:ascii="Times New Roman" w:hAnsi="Times New Roman" w:cs="Times New Roman"/>
        </w:rPr>
        <w:t xml:space="preserve">, </w:t>
      </w:r>
      <w:r w:rsidRPr="0045199A">
        <w:rPr>
          <w:rFonts w:ascii="Times New Roman" w:eastAsia="Calibri" w:hAnsi="Times New Roman" w:cs="Times New Roman"/>
          <w:sz w:val="10"/>
          <w:szCs w:val="10"/>
        </w:rPr>
        <w:t>according to research Carr cites</w:t>
      </w:r>
      <w:r w:rsidRPr="00D25D4D">
        <w:rPr>
          <w:rFonts w:ascii="Times New Roman" w:eastAsia="Calibri" w:hAnsi="Times New Roman" w:cs="Times New Roman"/>
          <w:sz w:val="12"/>
          <w:highlight w:val="yellow"/>
        </w:rPr>
        <w:t xml:space="preserve">, </w:t>
      </w:r>
      <w:r w:rsidRPr="00D25D4D">
        <w:rPr>
          <w:rStyle w:val="StyleBoldUnderline"/>
          <w:rFonts w:ascii="Times New Roman" w:hAnsi="Times New Roman" w:cs="Times New Roman"/>
          <w:highlight w:val="yellow"/>
        </w:rPr>
        <w:t>are forcing us to change the way we think. Deep thought is losing ground to superficiality.</w:t>
      </w:r>
      <w:r w:rsidRPr="00D25D4D">
        <w:rPr>
          <w:rStyle w:val="StyleBoldUnderline"/>
          <w:rFonts w:ascii="Times New Roman" w:hAnsi="Times New Roman" w:cs="Times New Roman"/>
        </w:rPr>
        <w:t xml:space="preserve"> </w:t>
      </w:r>
      <w:r w:rsidRPr="0045199A">
        <w:rPr>
          <w:rFonts w:ascii="Times New Roman" w:eastAsia="Calibri" w:hAnsi="Times New Roman" w:cs="Times New Roman"/>
          <w:b/>
          <w:sz w:val="10"/>
          <w:szCs w:val="10"/>
        </w:rPr>
        <w:t xml:space="preserve">So, if </w:t>
      </w:r>
      <w:r w:rsidRPr="0045199A">
        <w:rPr>
          <w:rStyle w:val="StyleBoldUnderline"/>
          <w:rFonts w:ascii="Times New Roman" w:hAnsi="Times New Roman" w:cs="Times New Roman"/>
          <w:b w:val="0"/>
          <w:sz w:val="10"/>
          <w:szCs w:val="10"/>
          <w:u w:val="none"/>
        </w:rPr>
        <w:t>our multitasking lifestyle causes distraction, and distraction leads to superficial thinking</w:t>
      </w:r>
      <w:r w:rsidRPr="0045199A">
        <w:rPr>
          <w:rFonts w:ascii="Times New Roman" w:eastAsia="Calibri" w:hAnsi="Times New Roman" w:cs="Times New Roman"/>
          <w:b/>
          <w:sz w:val="10"/>
          <w:szCs w:val="10"/>
        </w:rPr>
        <w:t>, how do we fight back? Carr offers some advice:</w:t>
      </w:r>
    </w:p>
    <w:p w:rsidR="00E470F3" w:rsidRPr="00D25D4D" w:rsidRDefault="00E470F3" w:rsidP="00E470F3">
      <w:pPr>
        <w:pStyle w:val="Heading4"/>
        <w:spacing w:after="60" w:line="360" w:lineRule="auto"/>
        <w:rPr>
          <w:rFonts w:ascii="Times New Roman" w:hAnsi="Times New Roman" w:cs="Times New Roman"/>
        </w:rPr>
      </w:pPr>
      <w:r w:rsidRPr="00D25D4D">
        <w:rPr>
          <w:rFonts w:ascii="Times New Roman" w:hAnsi="Times New Roman" w:cs="Times New Roman"/>
        </w:rPr>
        <w:t xml:space="preserve">D. Voter: Vote on fairness. Debate is a competitive activity governed by rules. You can’t evaluate who did better debating if the round is structurally skewed, so fairness is a gateway to substantive debate. </w:t>
      </w:r>
    </w:p>
    <w:p w:rsidR="00E470F3" w:rsidRPr="00D25D4D" w:rsidRDefault="00E470F3" w:rsidP="00E470F3">
      <w:pPr>
        <w:spacing w:after="60" w:line="360" w:lineRule="auto"/>
        <w:rPr>
          <w:rFonts w:ascii="Times New Roman" w:hAnsi="Times New Roman" w:cs="Times New Roman"/>
        </w:rPr>
      </w:pPr>
    </w:p>
    <w:p w:rsidR="0045199A" w:rsidRDefault="00FA4C18" w:rsidP="00E470F3">
      <w:pPr>
        <w:spacing w:after="60" w:line="360" w:lineRule="auto"/>
      </w:pPr>
      <w:r>
        <w:t>Drop debater 1. Skewed by AC 2. deter abusive advocacies 3. No advocacy</w:t>
      </w:r>
    </w:p>
    <w:p w:rsidR="00FA4C18" w:rsidRDefault="00FA4C18" w:rsidP="00E470F3">
      <w:pPr>
        <w:spacing w:after="60" w:line="360" w:lineRule="auto"/>
      </w:pPr>
      <w:r>
        <w:t>No RVI – 1. No reason to vote for being topical/fair 2. Incentivize prepping long counterinterps</w:t>
      </w:r>
    </w:p>
    <w:p w:rsidR="00FA4C18" w:rsidRDefault="00FA4C18" w:rsidP="00E470F3">
      <w:pPr>
        <w:spacing w:after="60" w:line="360" w:lineRule="auto"/>
      </w:pPr>
      <w:r>
        <w:t>Use CI</w:t>
      </w:r>
    </w:p>
    <w:sectPr w:rsidR="00FA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F3"/>
    <w:rsid w:val="00176849"/>
    <w:rsid w:val="002D6F3C"/>
    <w:rsid w:val="0045199A"/>
    <w:rsid w:val="0059229D"/>
    <w:rsid w:val="00E470F3"/>
    <w:rsid w:val="00FA4C18"/>
    <w:rsid w:val="00FB0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470F3"/>
    <w:pPr>
      <w:spacing w:after="0" w:line="240" w:lineRule="auto"/>
    </w:pPr>
    <w:rPr>
      <w:rFonts w:ascii="Calibri" w:eastAsiaTheme="minorEastAsia" w:hAnsi="Calibri"/>
      <w:szCs w:val="24"/>
    </w:rPr>
  </w:style>
  <w:style w:type="paragraph" w:styleId="Heading4">
    <w:name w:val="heading 4"/>
    <w:aliases w:val="Tag"/>
    <w:basedOn w:val="Normal"/>
    <w:next w:val="Normal"/>
    <w:link w:val="Heading4Char"/>
    <w:uiPriority w:val="9"/>
    <w:unhideWhenUsed/>
    <w:qFormat/>
    <w:rsid w:val="00E470F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E470F3"/>
    <w:rPr>
      <w:rFonts w:ascii="Calibri" w:eastAsiaTheme="majorEastAsia" w:hAnsi="Calibri" w:cstheme="majorBidi"/>
      <w:b/>
      <w:bCs/>
      <w:iCs/>
      <w:sz w:val="26"/>
      <w:szCs w:val="24"/>
    </w:rPr>
  </w:style>
  <w:style w:type="character" w:customStyle="1" w:styleId="StyleBoldUnderline">
    <w:name w:val="Style Bold Underline"/>
    <w:aliases w:val="Underline,Style Underline,Cards + Font: 12 pt Char,c,Underline Char,apple-style-span + 6 pt,Bold,Kern at 16 pt,Intense Emphasis11,Intense Emphasis111,Intense Emphasis1111,Style,Intense Emphasis1,Intense Emphasis2,HHeading 3 + 12 pt"/>
    <w:basedOn w:val="DefaultParagraphFont"/>
    <w:uiPriority w:val="1"/>
    <w:qFormat/>
    <w:rsid w:val="00E470F3"/>
    <w:rPr>
      <w:rFonts w:ascii="Calibri" w:hAnsi="Calibri"/>
      <w:b/>
      <w:sz w:val="22"/>
      <w:u w:val="single"/>
    </w:rPr>
  </w:style>
  <w:style w:type="character" w:customStyle="1" w:styleId="LinedDown">
    <w:name w:val="Lined Down"/>
    <w:uiPriority w:val="1"/>
    <w:qFormat/>
    <w:rsid w:val="00E470F3"/>
    <w:rPr>
      <w:rFonts w:cs="Times New Roman"/>
      <w:b w:val="0"/>
      <w:bCs w:val="0"/>
      <w:i w:val="0"/>
      <w:iCs w:val="0"/>
      <w:color w:val="000000"/>
      <w:sz w:val="12"/>
      <w:szCs w:val="12"/>
      <w:u w:val="none"/>
    </w:rPr>
  </w:style>
  <w:style w:type="character" w:customStyle="1" w:styleId="Carded">
    <w:name w:val="Carded"/>
    <w:qFormat/>
    <w:rsid w:val="00E470F3"/>
    <w:rPr>
      <w:rFonts w:cs="Times New Roman"/>
      <w:b/>
      <w:bCs/>
      <w:color w:val="000000"/>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470F3"/>
    <w:pPr>
      <w:spacing w:after="0" w:line="240" w:lineRule="auto"/>
    </w:pPr>
    <w:rPr>
      <w:rFonts w:ascii="Calibri" w:eastAsiaTheme="minorEastAsia" w:hAnsi="Calibri"/>
      <w:szCs w:val="24"/>
    </w:rPr>
  </w:style>
  <w:style w:type="paragraph" w:styleId="Heading4">
    <w:name w:val="heading 4"/>
    <w:aliases w:val="Tag"/>
    <w:basedOn w:val="Normal"/>
    <w:next w:val="Normal"/>
    <w:link w:val="Heading4Char"/>
    <w:uiPriority w:val="9"/>
    <w:unhideWhenUsed/>
    <w:qFormat/>
    <w:rsid w:val="00E470F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E470F3"/>
    <w:rPr>
      <w:rFonts w:ascii="Calibri" w:eastAsiaTheme="majorEastAsia" w:hAnsi="Calibri" w:cstheme="majorBidi"/>
      <w:b/>
      <w:bCs/>
      <w:iCs/>
      <w:sz w:val="26"/>
      <w:szCs w:val="24"/>
    </w:rPr>
  </w:style>
  <w:style w:type="character" w:customStyle="1" w:styleId="StyleBoldUnderline">
    <w:name w:val="Style Bold Underline"/>
    <w:aliases w:val="Underline,Style Underline,Cards + Font: 12 pt Char,c,Underline Char,apple-style-span + 6 pt,Bold,Kern at 16 pt,Intense Emphasis11,Intense Emphasis111,Intense Emphasis1111,Style,Intense Emphasis1,Intense Emphasis2,HHeading 3 + 12 pt"/>
    <w:basedOn w:val="DefaultParagraphFont"/>
    <w:uiPriority w:val="1"/>
    <w:qFormat/>
    <w:rsid w:val="00E470F3"/>
    <w:rPr>
      <w:rFonts w:ascii="Calibri" w:hAnsi="Calibri"/>
      <w:b/>
      <w:sz w:val="22"/>
      <w:u w:val="single"/>
    </w:rPr>
  </w:style>
  <w:style w:type="character" w:customStyle="1" w:styleId="LinedDown">
    <w:name w:val="Lined Down"/>
    <w:uiPriority w:val="1"/>
    <w:qFormat/>
    <w:rsid w:val="00E470F3"/>
    <w:rPr>
      <w:rFonts w:cs="Times New Roman"/>
      <w:b w:val="0"/>
      <w:bCs w:val="0"/>
      <w:i w:val="0"/>
      <w:iCs w:val="0"/>
      <w:color w:val="000000"/>
      <w:sz w:val="12"/>
      <w:szCs w:val="12"/>
      <w:u w:val="none"/>
    </w:rPr>
  </w:style>
  <w:style w:type="character" w:customStyle="1" w:styleId="Carded">
    <w:name w:val="Carded"/>
    <w:qFormat/>
    <w:rsid w:val="00E470F3"/>
    <w:rPr>
      <w:rFonts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heatlantic.com/technology/archive/2010/06/how-do-we-stop-the-internet-from-making-us-stupid/57796/" TargetMode="External"/><Relationship Id="rId5" Type="http://schemas.openxmlformats.org/officeDocument/2006/relationships/hyperlink" Target="http://www.sciencedaily.com/releases/2013/12/131203141808.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2016-05-03T04:19:00Z</dcterms:created>
  <dcterms:modified xsi:type="dcterms:W3CDTF">2016-05-03T04:19:00Z</dcterms:modified>
</cp:coreProperties>
</file>