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6632" w:rsidRDefault="00BC6B65" w:rsidP="004E7350">
      <w:pPr>
        <w:spacing w:before="100" w:beforeAutospacing="1" w:after="60" w:line="360" w:lineRule="auto"/>
        <w:rPr>
          <w:rFonts w:ascii="Times New Roman" w:eastAsia="Times New Roman" w:hAnsi="Times New Roman" w:cs="Times New Roman"/>
          <w:sz w:val="24"/>
          <w:szCs w:val="24"/>
        </w:rPr>
      </w:pPr>
      <w:bookmarkStart w:id="0" w:name="_GoBack"/>
      <w:bookmarkEnd w:id="0"/>
      <w:r>
        <w:rPr>
          <w:rFonts w:ascii="Times New Roman" w:eastAsia="Times New Roman" w:hAnsi="Times New Roman" w:cs="Times New Roman"/>
          <w:sz w:val="24"/>
          <w:szCs w:val="24"/>
        </w:rPr>
        <w:t xml:space="preserve">A. is the interpretation – the affirmative must defend that jury nullification ought to be used in general. They may not parametricize </w:t>
      </w:r>
      <w:r w:rsidR="00666632">
        <w:rPr>
          <w:rFonts w:ascii="Times New Roman" w:eastAsia="Times New Roman" w:hAnsi="Times New Roman" w:cs="Times New Roman"/>
          <w:sz w:val="24"/>
          <w:szCs w:val="24"/>
        </w:rPr>
        <w:t>to a</w:t>
      </w:r>
      <w:r>
        <w:rPr>
          <w:rFonts w:ascii="Times New Roman" w:eastAsia="Times New Roman" w:hAnsi="Times New Roman" w:cs="Times New Roman"/>
          <w:sz w:val="24"/>
          <w:szCs w:val="24"/>
        </w:rPr>
        <w:t xml:space="preserve"> specific advocacy of jurors nullifying </w:t>
      </w:r>
      <w:r w:rsidR="00666632">
        <w:rPr>
          <w:rFonts w:ascii="Times New Roman" w:eastAsia="Times New Roman" w:hAnsi="Times New Roman" w:cs="Times New Roman"/>
          <w:sz w:val="24"/>
          <w:szCs w:val="24"/>
        </w:rPr>
        <w:t>in pa</w:t>
      </w:r>
      <w:r w:rsidR="00297D39">
        <w:rPr>
          <w:rFonts w:ascii="Times New Roman" w:eastAsia="Times New Roman" w:hAnsi="Times New Roman" w:cs="Times New Roman"/>
          <w:sz w:val="24"/>
          <w:szCs w:val="24"/>
        </w:rPr>
        <w:t>rticular instances or a particular instance of injustice</w:t>
      </w:r>
      <w:r w:rsidR="00666632">
        <w:rPr>
          <w:rFonts w:ascii="Times New Roman" w:eastAsia="Times New Roman" w:hAnsi="Times New Roman" w:cs="Times New Roman"/>
          <w:sz w:val="24"/>
          <w:szCs w:val="24"/>
        </w:rPr>
        <w:t>.</w:t>
      </w:r>
    </w:p>
    <w:p w:rsidR="00BC6B65" w:rsidRDefault="00BC6B65" w:rsidP="004E7350">
      <w:pPr>
        <w:spacing w:before="100" w:beforeAutospacing="1" w:after="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 is the violation – </w:t>
      </w:r>
    </w:p>
    <w:p w:rsidR="00BC6B65" w:rsidRDefault="00BC6B65" w:rsidP="004E7350">
      <w:pPr>
        <w:spacing w:before="100" w:beforeAutospacing="1" w:after="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 is the standards –</w:t>
      </w:r>
    </w:p>
    <w:p w:rsidR="00BC6B65" w:rsidRDefault="005D6A29" w:rsidP="004E7350">
      <w:pPr>
        <w:spacing w:before="100" w:beforeAutospacing="1" w:after="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BC6B65">
        <w:rPr>
          <w:rFonts w:ascii="Times New Roman" w:eastAsia="Times New Roman" w:hAnsi="Times New Roman" w:cs="Times New Roman"/>
          <w:sz w:val="24"/>
          <w:szCs w:val="24"/>
        </w:rPr>
        <w:t xml:space="preserve">. Research burdens – there are </w:t>
      </w:r>
      <w:r>
        <w:rPr>
          <w:rFonts w:ascii="Times New Roman" w:eastAsia="Times New Roman" w:hAnsi="Times New Roman" w:cs="Times New Roman"/>
          <w:sz w:val="24"/>
          <w:szCs w:val="24"/>
        </w:rPr>
        <w:t>way too many</w:t>
      </w:r>
      <w:r w:rsidR="00BC6B65">
        <w:rPr>
          <w:rFonts w:ascii="Times New Roman" w:eastAsia="Times New Roman" w:hAnsi="Times New Roman" w:cs="Times New Roman"/>
          <w:sz w:val="24"/>
          <w:szCs w:val="24"/>
        </w:rPr>
        <w:t xml:space="preserve"> laws in the U.S., </w:t>
      </w:r>
      <w:r w:rsidR="00BC6B65">
        <w:rPr>
          <w:rFonts w:ascii="Times New Roman" w:eastAsia="Times New Roman" w:hAnsi="Times New Roman" w:cs="Times New Roman"/>
          <w:b/>
          <w:sz w:val="24"/>
          <w:szCs w:val="24"/>
        </w:rPr>
        <w:t>Kowal:</w:t>
      </w:r>
    </w:p>
    <w:p w:rsidR="00BC6B65" w:rsidRPr="00BC6B65" w:rsidRDefault="00BC6B65" w:rsidP="004E7350">
      <w:pPr>
        <w:spacing w:before="100" w:beforeAutospacing="1" w:after="60" w:line="360" w:lineRule="auto"/>
        <w:rPr>
          <w:rFonts w:ascii="Times New Roman" w:eastAsia="Times New Roman" w:hAnsi="Times New Roman" w:cs="Times New Roman"/>
          <w:sz w:val="12"/>
          <w:szCs w:val="12"/>
        </w:rPr>
      </w:pPr>
      <w:r>
        <w:rPr>
          <w:rFonts w:ascii="Times New Roman" w:eastAsia="Times New Roman" w:hAnsi="Times New Roman" w:cs="Times New Roman"/>
          <w:sz w:val="12"/>
          <w:szCs w:val="12"/>
        </w:rPr>
        <w:t>Kowal Communications Inc. “How Many Federal Laws Are There? No One Knows.” February 7</w:t>
      </w:r>
      <w:r w:rsidRPr="00BC6B65">
        <w:rPr>
          <w:rFonts w:ascii="Times New Roman" w:eastAsia="Times New Roman" w:hAnsi="Times New Roman" w:cs="Times New Roman"/>
          <w:sz w:val="12"/>
          <w:szCs w:val="12"/>
          <w:vertAlign w:val="superscript"/>
        </w:rPr>
        <w:t>th</w:t>
      </w:r>
      <w:r>
        <w:rPr>
          <w:rFonts w:ascii="Times New Roman" w:eastAsia="Times New Roman" w:hAnsi="Times New Roman" w:cs="Times New Roman"/>
          <w:sz w:val="12"/>
          <w:szCs w:val="12"/>
        </w:rPr>
        <w:t xml:space="preserve"> 2013 http://www.kowal.com/?q=How-Many-Laws-Are-There3F JW</w:t>
      </w:r>
    </w:p>
    <w:p w:rsidR="00BC6B65" w:rsidRPr="00BC6B65" w:rsidRDefault="00BC6B65" w:rsidP="004E7350">
      <w:pPr>
        <w:spacing w:before="100" w:beforeAutospacing="1" w:after="60" w:line="360" w:lineRule="auto"/>
        <w:rPr>
          <w:rFonts w:ascii="Times New Roman" w:eastAsia="Times New Roman" w:hAnsi="Times New Roman" w:cs="Times New Roman"/>
          <w:b/>
          <w:sz w:val="24"/>
          <w:szCs w:val="24"/>
          <w:u w:val="single"/>
        </w:rPr>
      </w:pPr>
      <w:r w:rsidRPr="00BC6B65">
        <w:rPr>
          <w:rFonts w:ascii="Times New Roman" w:eastAsia="Times New Roman" w:hAnsi="Times New Roman" w:cs="Times New Roman"/>
          <w:b/>
          <w:sz w:val="24"/>
          <w:szCs w:val="24"/>
          <w:u w:val="single"/>
        </w:rPr>
        <w:t>No one knows how many laws there are in the U</w:t>
      </w:r>
      <w:r w:rsidRPr="00BC6B65">
        <w:rPr>
          <w:rFonts w:ascii="Times New Roman" w:eastAsia="Times New Roman" w:hAnsi="Times New Roman" w:cs="Times New Roman"/>
          <w:sz w:val="10"/>
          <w:szCs w:val="10"/>
        </w:rPr>
        <w:t>nited</w:t>
      </w:r>
      <w:r w:rsidRPr="00BC6B65">
        <w:rPr>
          <w:rFonts w:ascii="Times New Roman" w:eastAsia="Times New Roman" w:hAnsi="Times New Roman" w:cs="Times New Roman"/>
          <w:b/>
          <w:sz w:val="24"/>
          <w:szCs w:val="24"/>
          <w:u w:val="single"/>
        </w:rPr>
        <w:t xml:space="preserve"> S</w:t>
      </w:r>
      <w:r w:rsidRPr="00BC6B65">
        <w:rPr>
          <w:rFonts w:ascii="Times New Roman" w:eastAsia="Times New Roman" w:hAnsi="Times New Roman" w:cs="Times New Roman"/>
          <w:sz w:val="10"/>
          <w:szCs w:val="10"/>
        </w:rPr>
        <w:t xml:space="preserve">tates.  Apparently, no one can count that high. They’ve been accumulating, of course, for more than 200 years.  When federal laws were first codified in 1927, they fit into </w:t>
      </w:r>
      <w:hyperlink r:id="rId8" w:history="1">
        <w:r w:rsidRPr="00BC6B65">
          <w:rPr>
            <w:rFonts w:ascii="Times New Roman" w:eastAsia="Times New Roman" w:hAnsi="Times New Roman" w:cs="Times New Roman"/>
            <w:sz w:val="10"/>
            <w:szCs w:val="10"/>
          </w:rPr>
          <w:t>a single volume</w:t>
        </w:r>
      </w:hyperlink>
      <w:r w:rsidRPr="00BC6B65">
        <w:rPr>
          <w:rFonts w:ascii="Times New Roman" w:eastAsia="Times New Roman" w:hAnsi="Times New Roman" w:cs="Times New Roman"/>
          <w:sz w:val="10"/>
          <w:szCs w:val="10"/>
        </w:rPr>
        <w:t xml:space="preserve">.  </w:t>
      </w:r>
      <w:r w:rsidRPr="00BC6B65">
        <w:rPr>
          <w:rFonts w:ascii="Times New Roman" w:eastAsia="Times New Roman" w:hAnsi="Times New Roman" w:cs="Times New Roman"/>
          <w:b/>
          <w:sz w:val="24"/>
          <w:szCs w:val="24"/>
          <w:u w:val="single"/>
        </w:rPr>
        <w:t xml:space="preserve">By the </w:t>
      </w:r>
      <w:r w:rsidRPr="00BC6B65">
        <w:rPr>
          <w:rFonts w:ascii="Times New Roman" w:eastAsia="Times New Roman" w:hAnsi="Times New Roman" w:cs="Times New Roman"/>
          <w:sz w:val="10"/>
          <w:szCs w:val="10"/>
        </w:rPr>
        <w:t>19</w:t>
      </w:r>
      <w:r w:rsidRPr="00BC6B65">
        <w:rPr>
          <w:rFonts w:ascii="Times New Roman" w:eastAsia="Times New Roman" w:hAnsi="Times New Roman" w:cs="Times New Roman"/>
          <w:b/>
          <w:sz w:val="24"/>
          <w:szCs w:val="24"/>
          <w:u w:val="single"/>
        </w:rPr>
        <w:t xml:space="preserve">80s, there were </w:t>
      </w:r>
      <w:r w:rsidRPr="00BC6B65">
        <w:rPr>
          <w:rFonts w:ascii="Times New Roman" w:eastAsia="Times New Roman" w:hAnsi="Times New Roman" w:cs="Times New Roman"/>
          <w:sz w:val="10"/>
          <w:szCs w:val="10"/>
        </w:rPr>
        <w:t>50 volumes of</w:t>
      </w:r>
      <w:r w:rsidRPr="00BC6B65">
        <w:rPr>
          <w:rFonts w:ascii="Times New Roman" w:eastAsia="Times New Roman" w:hAnsi="Times New Roman" w:cs="Times New Roman"/>
          <w:b/>
          <w:sz w:val="24"/>
          <w:szCs w:val="24"/>
          <w:u w:val="single"/>
        </w:rPr>
        <w:t xml:space="preserve"> </w:t>
      </w:r>
      <w:hyperlink r:id="rId9" w:history="1">
        <w:r w:rsidRPr="00BC6B65">
          <w:rPr>
            <w:rFonts w:ascii="Times New Roman" w:eastAsia="Times New Roman" w:hAnsi="Times New Roman" w:cs="Times New Roman"/>
            <w:b/>
            <w:sz w:val="24"/>
            <w:szCs w:val="24"/>
            <w:u w:val="single"/>
          </w:rPr>
          <w:t>more than 23,000 pages</w:t>
        </w:r>
      </w:hyperlink>
      <w:r w:rsidRPr="00BC6B65">
        <w:rPr>
          <w:rFonts w:ascii="Times New Roman" w:eastAsia="Times New Roman" w:hAnsi="Times New Roman" w:cs="Times New Roman"/>
          <w:b/>
          <w:sz w:val="24"/>
          <w:szCs w:val="24"/>
          <w:u w:val="single"/>
        </w:rPr>
        <w:t xml:space="preserve">. </w:t>
      </w:r>
      <w:r w:rsidRPr="00BC6B65">
        <w:rPr>
          <w:rFonts w:ascii="Times New Roman" w:eastAsia="Times New Roman" w:hAnsi="Times New Roman" w:cs="Times New Roman"/>
          <w:sz w:val="10"/>
          <w:szCs w:val="10"/>
        </w:rPr>
        <w:t xml:space="preserve">And today?  Online sources say that no one knows.  </w:t>
      </w:r>
      <w:r w:rsidRPr="00BC6B65">
        <w:rPr>
          <w:rFonts w:ascii="Times New Roman" w:eastAsia="Times New Roman" w:hAnsi="Times New Roman" w:cs="Times New Roman"/>
          <w:b/>
          <w:sz w:val="24"/>
          <w:szCs w:val="24"/>
          <w:u w:val="single"/>
        </w:rPr>
        <w:t xml:space="preserve">The </w:t>
      </w:r>
      <w:hyperlink r:id="rId10" w:history="1">
        <w:r w:rsidRPr="00BC6B65">
          <w:rPr>
            <w:rFonts w:ascii="Times New Roman" w:eastAsia="Times New Roman" w:hAnsi="Times New Roman" w:cs="Times New Roman"/>
            <w:b/>
            <w:sz w:val="24"/>
            <w:szCs w:val="24"/>
            <w:u w:val="single"/>
          </w:rPr>
          <w:t>Internal Revenue Code</w:t>
        </w:r>
      </w:hyperlink>
      <w:r w:rsidRPr="00BC6B65">
        <w:rPr>
          <w:rFonts w:ascii="Times New Roman" w:eastAsia="Times New Roman" w:hAnsi="Times New Roman" w:cs="Times New Roman"/>
          <w:b/>
          <w:sz w:val="24"/>
          <w:szCs w:val="24"/>
          <w:u w:val="single"/>
        </w:rPr>
        <w:t xml:space="preserve"> alone</w:t>
      </w:r>
      <w:r w:rsidRPr="00BC6B65">
        <w:rPr>
          <w:rFonts w:ascii="Times New Roman" w:eastAsia="Times New Roman" w:hAnsi="Times New Roman" w:cs="Times New Roman"/>
          <w:sz w:val="10"/>
          <w:szCs w:val="10"/>
        </w:rPr>
        <w:t>, first codified in</w:t>
      </w:r>
      <w:hyperlink r:id="rId11" w:tgtFrame="a652c_1447262802_wwwkowalcom" w:tooltip="Click to Continue &gt; by DNSUnlocker" w:history="1">
        <w:r w:rsidRPr="00BC6B65">
          <w:rPr>
            <w:rFonts w:ascii="Times New Roman" w:eastAsia="Times New Roman" w:hAnsi="Times New Roman" w:cs="Times New Roman"/>
            <w:sz w:val="10"/>
            <w:szCs w:val="10"/>
          </w:rPr>
          <w:t xml:space="preserve"> 1874</w:t>
        </w:r>
      </w:hyperlink>
      <w:r w:rsidRPr="00BC6B65">
        <w:rPr>
          <w:rFonts w:ascii="Times New Roman" w:eastAsia="Times New Roman" w:hAnsi="Times New Roman" w:cs="Times New Roman"/>
          <w:sz w:val="10"/>
          <w:szCs w:val="10"/>
        </w:rPr>
        <w:t xml:space="preserve">, contains more than 3.4 million words and, if printed 60 lines to the page, </w:t>
      </w:r>
      <w:r w:rsidRPr="00BC6B65">
        <w:rPr>
          <w:rFonts w:ascii="Times New Roman" w:eastAsia="Times New Roman" w:hAnsi="Times New Roman" w:cs="Times New Roman"/>
          <w:b/>
          <w:sz w:val="24"/>
          <w:szCs w:val="24"/>
          <w:u w:val="single"/>
        </w:rPr>
        <w:t xml:space="preserve">is more than 7,500 pages long.  </w:t>
      </w:r>
      <w:r w:rsidRPr="00BC6B65">
        <w:rPr>
          <w:rFonts w:ascii="Times New Roman" w:eastAsia="Times New Roman" w:hAnsi="Times New Roman" w:cs="Times New Roman"/>
          <w:sz w:val="10"/>
          <w:szCs w:val="10"/>
        </w:rPr>
        <w:t>There are about</w:t>
      </w:r>
      <w:r w:rsidRPr="00BC6B65">
        <w:rPr>
          <w:rFonts w:ascii="Times New Roman" w:eastAsia="Times New Roman" w:hAnsi="Times New Roman" w:cs="Times New Roman"/>
          <w:b/>
          <w:sz w:val="24"/>
          <w:szCs w:val="24"/>
          <w:u w:val="single"/>
        </w:rPr>
        <w:t xml:space="preserve"> </w:t>
      </w:r>
      <w:hyperlink r:id="rId12" w:history="1">
        <w:r w:rsidRPr="00BC6B65">
          <w:rPr>
            <w:rFonts w:ascii="Times New Roman" w:eastAsia="Times New Roman" w:hAnsi="Times New Roman" w:cs="Times New Roman"/>
            <w:b/>
            <w:sz w:val="24"/>
            <w:szCs w:val="24"/>
            <w:u w:val="single"/>
          </w:rPr>
          <w:t>20,000 laws</w:t>
        </w:r>
      </w:hyperlink>
      <w:r w:rsidRPr="00BC6B65">
        <w:rPr>
          <w:rFonts w:ascii="Times New Roman" w:eastAsia="Times New Roman" w:hAnsi="Times New Roman" w:cs="Times New Roman"/>
          <w:b/>
          <w:sz w:val="24"/>
          <w:szCs w:val="24"/>
          <w:u w:val="single"/>
        </w:rPr>
        <w:t xml:space="preserve"> </w:t>
      </w:r>
      <w:r w:rsidRPr="00BC6B65">
        <w:rPr>
          <w:rFonts w:ascii="Times New Roman" w:eastAsia="Times New Roman" w:hAnsi="Times New Roman" w:cs="Times New Roman"/>
          <w:sz w:val="10"/>
          <w:szCs w:val="10"/>
        </w:rPr>
        <w:t>just</w:t>
      </w:r>
      <w:r w:rsidRPr="00BC6B65">
        <w:rPr>
          <w:rFonts w:ascii="Times New Roman" w:eastAsia="Times New Roman" w:hAnsi="Times New Roman" w:cs="Times New Roman"/>
          <w:b/>
          <w:sz w:val="24"/>
          <w:szCs w:val="24"/>
          <w:u w:val="single"/>
        </w:rPr>
        <w:t xml:space="preserve"> govern</w:t>
      </w:r>
      <w:r w:rsidRPr="00BC6B65">
        <w:rPr>
          <w:rFonts w:ascii="Times New Roman" w:eastAsia="Times New Roman" w:hAnsi="Times New Roman" w:cs="Times New Roman"/>
          <w:sz w:val="10"/>
          <w:szCs w:val="10"/>
        </w:rPr>
        <w:t xml:space="preserve">ing the use and ownership of </w:t>
      </w:r>
      <w:r w:rsidRPr="00BC6B65">
        <w:rPr>
          <w:rFonts w:ascii="Times New Roman" w:eastAsia="Times New Roman" w:hAnsi="Times New Roman" w:cs="Times New Roman"/>
          <w:b/>
          <w:sz w:val="24"/>
          <w:szCs w:val="24"/>
          <w:u w:val="single"/>
        </w:rPr>
        <w:t xml:space="preserve">guns. </w:t>
      </w:r>
      <w:r w:rsidRPr="00BC6B65">
        <w:rPr>
          <w:rFonts w:ascii="Times New Roman" w:eastAsia="Times New Roman" w:hAnsi="Times New Roman" w:cs="Times New Roman"/>
          <w:sz w:val="10"/>
          <w:szCs w:val="10"/>
        </w:rPr>
        <w:t>New laws mean new crimes.  From the</w:t>
      </w:r>
      <w:hyperlink r:id="rId13" w:anchor="23281468" w:tooltip="Click to Continue &gt; by DNSUnlocker" w:history="1">
        <w:r w:rsidRPr="00BC6B65">
          <w:rPr>
            <w:rFonts w:ascii="Times New Roman" w:eastAsia="Times New Roman" w:hAnsi="Times New Roman" w:cs="Times New Roman"/>
            <w:sz w:val="10"/>
            <w:szCs w:val="10"/>
          </w:rPr>
          <w:t xml:space="preserve"> start</w:t>
        </w:r>
      </w:hyperlink>
      <w:r w:rsidRPr="00BC6B65">
        <w:rPr>
          <w:rFonts w:ascii="Times New Roman" w:eastAsia="Times New Roman" w:hAnsi="Times New Roman" w:cs="Times New Roman"/>
          <w:sz w:val="10"/>
          <w:szCs w:val="10"/>
        </w:rPr>
        <w:t xml:space="preserve"> of 2000 through 2007, Congress had created </w:t>
      </w:r>
      <w:hyperlink r:id="rId14" w:history="1">
        <w:r w:rsidRPr="00BC6B65">
          <w:rPr>
            <w:rFonts w:ascii="Times New Roman" w:eastAsia="Times New Roman" w:hAnsi="Times New Roman" w:cs="Times New Roman"/>
            <w:sz w:val="10"/>
            <w:szCs w:val="10"/>
          </w:rPr>
          <w:t>at least 452 new crimes</w:t>
        </w:r>
      </w:hyperlink>
      <w:r w:rsidRPr="00BC6B65">
        <w:rPr>
          <w:rFonts w:ascii="Times New Roman" w:eastAsia="Times New Roman" w:hAnsi="Times New Roman" w:cs="Times New Roman"/>
          <w:sz w:val="10"/>
          <w:szCs w:val="10"/>
        </w:rPr>
        <w:t xml:space="preserve">, so that at that time </w:t>
      </w:r>
      <w:r w:rsidRPr="00BC6B65">
        <w:rPr>
          <w:rFonts w:ascii="Times New Roman" w:eastAsia="Times New Roman" w:hAnsi="Times New Roman" w:cs="Times New Roman"/>
          <w:b/>
          <w:sz w:val="24"/>
          <w:szCs w:val="24"/>
          <w:u w:val="single"/>
        </w:rPr>
        <w:t>the total number of Federal crimes exceed</w:t>
      </w:r>
      <w:r>
        <w:rPr>
          <w:rFonts w:ascii="Times New Roman" w:eastAsia="Times New Roman" w:hAnsi="Times New Roman" w:cs="Times New Roman"/>
          <w:b/>
          <w:sz w:val="24"/>
          <w:szCs w:val="24"/>
          <w:u w:val="single"/>
        </w:rPr>
        <w:t>[s]</w:t>
      </w:r>
      <w:r w:rsidRPr="00BC6B65">
        <w:rPr>
          <w:rFonts w:ascii="Times New Roman" w:eastAsia="Times New Roman" w:hAnsi="Times New Roman" w:cs="Times New Roman"/>
          <w:sz w:val="10"/>
          <w:szCs w:val="10"/>
        </w:rPr>
        <w:t>ed</w:t>
      </w:r>
      <w:r w:rsidRPr="00BC6B65">
        <w:rPr>
          <w:rFonts w:ascii="Times New Roman" w:eastAsia="Times New Roman" w:hAnsi="Times New Roman" w:cs="Times New Roman"/>
          <w:b/>
          <w:sz w:val="24"/>
          <w:szCs w:val="24"/>
          <w:u w:val="single"/>
        </w:rPr>
        <w:t xml:space="preserve"> 4,450. </w:t>
      </w:r>
    </w:p>
    <w:p w:rsidR="005D6A29" w:rsidRDefault="00666632" w:rsidP="004E7350">
      <w:pPr>
        <w:spacing w:after="60" w:line="360" w:lineRule="auto"/>
        <w:rPr>
          <w:rFonts w:ascii="Times New Roman" w:hAnsi="Times New Roman" w:cs="Times New Roman"/>
          <w:sz w:val="24"/>
          <w:szCs w:val="24"/>
        </w:rPr>
      </w:pPr>
      <w:r>
        <w:rPr>
          <w:rFonts w:ascii="Times New Roman" w:hAnsi="Times New Roman" w:cs="Times New Roman"/>
          <w:sz w:val="24"/>
          <w:szCs w:val="24"/>
        </w:rPr>
        <w:t>Specifying</w:t>
      </w:r>
      <w:r w:rsidR="005D6A29">
        <w:rPr>
          <w:rFonts w:ascii="Times New Roman" w:hAnsi="Times New Roman" w:cs="Times New Roman"/>
          <w:sz w:val="24"/>
          <w:szCs w:val="24"/>
        </w:rPr>
        <w:t xml:space="preserve"> make</w:t>
      </w:r>
      <w:r w:rsidR="00297D39">
        <w:rPr>
          <w:rFonts w:ascii="Times New Roman" w:hAnsi="Times New Roman" w:cs="Times New Roman"/>
          <w:sz w:val="24"/>
          <w:szCs w:val="24"/>
        </w:rPr>
        <w:t>s</w:t>
      </w:r>
      <w:r w:rsidR="005D6A29">
        <w:rPr>
          <w:rFonts w:ascii="Times New Roman" w:hAnsi="Times New Roman" w:cs="Times New Roman"/>
          <w:sz w:val="24"/>
          <w:szCs w:val="24"/>
        </w:rPr>
        <w:t xml:space="preserve"> the topic limitless –the aff can prepare and frontline one advocacy while the neg has </w:t>
      </w:r>
      <w:r>
        <w:rPr>
          <w:rFonts w:ascii="Times New Roman" w:hAnsi="Times New Roman" w:cs="Times New Roman"/>
          <w:sz w:val="24"/>
          <w:szCs w:val="24"/>
        </w:rPr>
        <w:t xml:space="preserve">to be prepared for countless laws, which </w:t>
      </w:r>
      <w:r w:rsidR="00297D39">
        <w:rPr>
          <w:rFonts w:ascii="Times New Roman" w:hAnsi="Times New Roman" w:cs="Times New Roman"/>
          <w:sz w:val="24"/>
          <w:szCs w:val="24"/>
        </w:rPr>
        <w:t>means I can’t prep to fairly compete for the ballot or get any clash, the unique education from a round.</w:t>
      </w:r>
    </w:p>
    <w:p w:rsidR="00C96D2A" w:rsidRPr="00AB3F6A" w:rsidRDefault="005D6A29" w:rsidP="004E7350">
      <w:pPr>
        <w:spacing w:after="60" w:line="360" w:lineRule="auto"/>
        <w:rPr>
          <w:rFonts w:ascii="Times New Roman" w:hAnsi="Times New Roman" w:cs="Times New Roman"/>
          <w:b/>
          <w:sz w:val="24"/>
          <w:szCs w:val="24"/>
        </w:rPr>
      </w:pPr>
      <w:r>
        <w:rPr>
          <w:rFonts w:ascii="Times New Roman" w:hAnsi="Times New Roman" w:cs="Times New Roman"/>
          <w:sz w:val="24"/>
          <w:szCs w:val="24"/>
        </w:rPr>
        <w:t xml:space="preserve">2. Ground – </w:t>
      </w:r>
      <w:r w:rsidR="00297D39">
        <w:rPr>
          <w:rFonts w:ascii="Times New Roman" w:hAnsi="Times New Roman" w:cs="Times New Roman"/>
          <w:sz w:val="24"/>
          <w:szCs w:val="24"/>
        </w:rPr>
        <w:t>Not only is prepping against every law impossible, specifying denies me</w:t>
      </w:r>
      <w:r>
        <w:rPr>
          <w:rFonts w:ascii="Times New Roman" w:hAnsi="Times New Roman" w:cs="Times New Roman"/>
          <w:sz w:val="24"/>
          <w:szCs w:val="24"/>
        </w:rPr>
        <w:t xml:space="preserve"> generic prep as well –</w:t>
      </w:r>
      <w:r w:rsidR="00297D39">
        <w:rPr>
          <w:rFonts w:ascii="Times New Roman" w:hAnsi="Times New Roman" w:cs="Times New Roman"/>
          <w:sz w:val="24"/>
          <w:szCs w:val="24"/>
        </w:rPr>
        <w:t xml:space="preserve"> the core NC of the topic</w:t>
      </w:r>
      <w:r>
        <w:rPr>
          <w:rFonts w:ascii="Times New Roman" w:hAnsi="Times New Roman" w:cs="Times New Roman"/>
          <w:sz w:val="24"/>
          <w:szCs w:val="24"/>
        </w:rPr>
        <w:t>, rule of law, is dependent on nullification in gene</w:t>
      </w:r>
      <w:r w:rsidR="00AB3F6A">
        <w:rPr>
          <w:rFonts w:ascii="Times New Roman" w:hAnsi="Times New Roman" w:cs="Times New Roman"/>
          <w:sz w:val="24"/>
          <w:szCs w:val="24"/>
        </w:rPr>
        <w:t xml:space="preserve">ral and not specific advocacies, </w:t>
      </w:r>
      <w:r w:rsidR="00AB3F6A">
        <w:rPr>
          <w:rFonts w:ascii="Times New Roman" w:hAnsi="Times New Roman" w:cs="Times New Roman"/>
          <w:b/>
          <w:sz w:val="24"/>
          <w:szCs w:val="24"/>
        </w:rPr>
        <w:t>Fissell:</w:t>
      </w:r>
    </w:p>
    <w:p w:rsidR="00AB3F6A" w:rsidRPr="00AB3F6A" w:rsidRDefault="00AB3F6A" w:rsidP="004E7350">
      <w:pPr>
        <w:spacing w:after="60" w:line="360" w:lineRule="auto"/>
        <w:rPr>
          <w:rFonts w:ascii="Times New Roman" w:hAnsi="Times New Roman" w:cs="Times New Roman"/>
          <w:sz w:val="12"/>
          <w:szCs w:val="12"/>
        </w:rPr>
      </w:pPr>
      <w:r>
        <w:rPr>
          <w:rFonts w:ascii="Times New Roman" w:hAnsi="Times New Roman" w:cs="Times New Roman"/>
          <w:sz w:val="12"/>
          <w:szCs w:val="12"/>
        </w:rPr>
        <w:t>Brenner Fissell (Georgetown University Law Center, Law School, Alumnus) “Jury Nullification and the Rule of Law” Legal Theory, 19 pp 21-241 JW</w:t>
      </w:r>
    </w:p>
    <w:p w:rsidR="005D6A29" w:rsidRPr="00793FA6" w:rsidRDefault="005D6A29" w:rsidP="004E7350">
      <w:pPr>
        <w:autoSpaceDE w:val="0"/>
        <w:autoSpaceDN w:val="0"/>
        <w:adjustRightInd w:val="0"/>
        <w:spacing w:after="60" w:line="360" w:lineRule="auto"/>
        <w:rPr>
          <w:rFonts w:ascii="Times New Roman" w:hAnsi="Times New Roman" w:cs="Times New Roman"/>
          <w:bCs/>
          <w:sz w:val="10"/>
          <w:szCs w:val="10"/>
        </w:rPr>
      </w:pPr>
      <w:r w:rsidRPr="00793FA6">
        <w:rPr>
          <w:rFonts w:ascii="Times New Roman" w:hAnsi="Times New Roman" w:cs="Times New Roman"/>
          <w:sz w:val="10"/>
          <w:szCs w:val="10"/>
        </w:rPr>
        <w:t>This has two implications for our discussion. First, it mean</w:t>
      </w:r>
      <w:r w:rsidR="00297D39" w:rsidRPr="00793FA6">
        <w:rPr>
          <w:rFonts w:ascii="Times New Roman" w:hAnsi="Times New Roman" w:cs="Times New Roman"/>
          <w:sz w:val="10"/>
          <w:szCs w:val="10"/>
        </w:rPr>
        <w:t xml:space="preserve">s that any analysis of the </w:t>
      </w:r>
      <w:r w:rsidRPr="00793FA6">
        <w:rPr>
          <w:rFonts w:ascii="Times New Roman" w:hAnsi="Times New Roman" w:cs="Times New Roman"/>
          <w:b/>
          <w:sz w:val="24"/>
          <w:szCs w:val="24"/>
          <w:u w:val="single"/>
        </w:rPr>
        <w:t xml:space="preserve">rule of law’s compatibility with nullification cannot depend upon the </w:t>
      </w:r>
      <w:r w:rsidRPr="00793FA6">
        <w:rPr>
          <w:rFonts w:ascii="Times New Roman" w:hAnsi="Times New Roman" w:cs="Times New Roman"/>
          <w:sz w:val="10"/>
          <w:szCs w:val="10"/>
        </w:rPr>
        <w:t>substantive quality of the</w:t>
      </w:r>
      <w:r w:rsidRPr="00793FA6">
        <w:rPr>
          <w:rFonts w:ascii="Times New Roman" w:hAnsi="Times New Roman" w:cs="Times New Roman"/>
          <w:b/>
          <w:sz w:val="24"/>
          <w:szCs w:val="24"/>
          <w:u w:val="single"/>
        </w:rPr>
        <w:t xml:space="preserve"> law or </w:t>
      </w:r>
      <w:r w:rsidRPr="00793FA6">
        <w:rPr>
          <w:rFonts w:ascii="Times New Roman" w:hAnsi="Times New Roman" w:cs="Times New Roman"/>
          <w:sz w:val="10"/>
          <w:szCs w:val="10"/>
        </w:rPr>
        <w:t>the</w:t>
      </w:r>
      <w:r w:rsidRPr="00793FA6">
        <w:rPr>
          <w:rFonts w:ascii="Times New Roman" w:hAnsi="Times New Roman" w:cs="Times New Roman"/>
          <w:b/>
          <w:sz w:val="24"/>
          <w:szCs w:val="24"/>
          <w:u w:val="single"/>
        </w:rPr>
        <w:t xml:space="preserve"> jury action at issue. </w:t>
      </w:r>
      <w:r w:rsidRPr="00793FA6">
        <w:rPr>
          <w:rFonts w:ascii="Times New Roman" w:hAnsi="Times New Roman" w:cs="Times New Roman"/>
          <w:sz w:val="10"/>
          <w:szCs w:val="10"/>
        </w:rPr>
        <w:t xml:space="preserve">The justice or injustice of a law or a nullifying jury cannot be determinative—it is the effect of the nullification on the eight </w:t>
      </w:r>
      <w:r w:rsidRPr="00793FA6">
        <w:rPr>
          <w:rFonts w:ascii="Times New Roman" w:hAnsi="Times New Roman" w:cs="Times New Roman"/>
          <w:i/>
          <w:iCs/>
          <w:sz w:val="10"/>
          <w:szCs w:val="10"/>
        </w:rPr>
        <w:t xml:space="preserve">procedural </w:t>
      </w:r>
      <w:r w:rsidRPr="00793FA6">
        <w:rPr>
          <w:rFonts w:ascii="Times New Roman" w:hAnsi="Times New Roman" w:cs="Times New Roman"/>
          <w:sz w:val="10"/>
          <w:szCs w:val="10"/>
        </w:rPr>
        <w:t xml:space="preserve">desiderata that matters, not its effect on justice. Second, it means that </w:t>
      </w:r>
      <w:r w:rsidRPr="00793FA6">
        <w:rPr>
          <w:rFonts w:ascii="Times New Roman" w:hAnsi="Times New Roman" w:cs="Times New Roman"/>
          <w:b/>
          <w:sz w:val="24"/>
          <w:szCs w:val="24"/>
          <w:u w:val="single"/>
        </w:rPr>
        <w:t xml:space="preserve">we must conduct the rule of law analysis in </w:t>
      </w:r>
      <w:r w:rsidRPr="00793FA6">
        <w:rPr>
          <w:rFonts w:ascii="Times New Roman" w:hAnsi="Times New Roman" w:cs="Times New Roman"/>
          <w:sz w:val="10"/>
          <w:szCs w:val="10"/>
        </w:rPr>
        <w:t>each and</w:t>
      </w:r>
      <w:r w:rsidRPr="00793FA6">
        <w:rPr>
          <w:rFonts w:ascii="Times New Roman" w:hAnsi="Times New Roman" w:cs="Times New Roman"/>
          <w:b/>
          <w:sz w:val="24"/>
          <w:szCs w:val="24"/>
          <w:u w:val="single"/>
        </w:rPr>
        <w:t xml:space="preserve"> every possible type of </w:t>
      </w:r>
      <w:r w:rsidRPr="00793FA6">
        <w:rPr>
          <w:rFonts w:ascii="Times New Roman" w:hAnsi="Times New Roman" w:cs="Times New Roman"/>
          <w:sz w:val="10"/>
          <w:szCs w:val="10"/>
        </w:rPr>
        <w:t>substantive</w:t>
      </w:r>
      <w:r w:rsidRPr="00793FA6">
        <w:rPr>
          <w:rFonts w:ascii="Times New Roman" w:hAnsi="Times New Roman" w:cs="Times New Roman"/>
          <w:b/>
          <w:sz w:val="24"/>
          <w:szCs w:val="24"/>
          <w:u w:val="single"/>
        </w:rPr>
        <w:t xml:space="preserve"> nullification</w:t>
      </w:r>
      <w:r w:rsidRPr="00793FA6">
        <w:rPr>
          <w:rFonts w:ascii="Times New Roman" w:hAnsi="Times New Roman" w:cs="Times New Roman"/>
          <w:sz w:val="10"/>
          <w:szCs w:val="10"/>
        </w:rPr>
        <w:t>, regardless of the substance.</w:t>
      </w:r>
      <w:r w:rsidRPr="00793FA6">
        <w:rPr>
          <w:rFonts w:ascii="Times New Roman" w:hAnsi="Times New Roman" w:cs="Times New Roman"/>
          <w:b/>
          <w:sz w:val="24"/>
          <w:szCs w:val="24"/>
          <w:u w:val="single"/>
        </w:rPr>
        <w:t xml:space="preserve"> We cannot limit </w:t>
      </w:r>
      <w:r w:rsidRPr="00793FA6">
        <w:rPr>
          <w:rFonts w:ascii="Times New Roman" w:hAnsi="Times New Roman" w:cs="Times New Roman"/>
          <w:sz w:val="10"/>
          <w:szCs w:val="10"/>
        </w:rPr>
        <w:t>our frame of reference</w:t>
      </w:r>
      <w:r w:rsidRPr="00793FA6">
        <w:rPr>
          <w:rFonts w:ascii="Times New Roman" w:hAnsi="Times New Roman" w:cs="Times New Roman"/>
          <w:b/>
          <w:sz w:val="24"/>
          <w:szCs w:val="24"/>
          <w:u w:val="single"/>
        </w:rPr>
        <w:t xml:space="preserve"> to </w:t>
      </w:r>
      <w:r w:rsidRPr="00793FA6">
        <w:rPr>
          <w:rFonts w:ascii="Times New Roman" w:hAnsi="Times New Roman" w:cs="Times New Roman"/>
          <w:sz w:val="10"/>
          <w:szCs w:val="10"/>
        </w:rPr>
        <w:t>only</w:t>
      </w:r>
      <w:r w:rsidRPr="00793FA6">
        <w:rPr>
          <w:rFonts w:ascii="Times New Roman" w:hAnsi="Times New Roman" w:cs="Times New Roman"/>
          <w:b/>
          <w:sz w:val="24"/>
          <w:szCs w:val="24"/>
          <w:u w:val="single"/>
        </w:rPr>
        <w:t xml:space="preserve"> one case</w:t>
      </w:r>
      <w:r w:rsidRPr="00793FA6">
        <w:rPr>
          <w:rFonts w:ascii="Times New Roman" w:hAnsi="Times New Roman" w:cs="Times New Roman"/>
          <w:sz w:val="10"/>
          <w:szCs w:val="10"/>
        </w:rPr>
        <w:t>, as the rule of law will be affected in all of them. Because the rule of law is non-substantive, the</w:t>
      </w:r>
      <w:r w:rsidRPr="00793FA6">
        <w:rPr>
          <w:rFonts w:ascii="Times New Roman" w:hAnsi="Times New Roman" w:cs="Times New Roman"/>
          <w:b/>
          <w:sz w:val="24"/>
          <w:szCs w:val="24"/>
          <w:u w:val="single"/>
        </w:rPr>
        <w:t xml:space="preserve"> scope of inquiry must </w:t>
      </w:r>
      <w:r w:rsidRPr="00793FA6">
        <w:rPr>
          <w:rFonts w:ascii="Times New Roman" w:hAnsi="Times New Roman" w:cs="Times New Roman"/>
          <w:sz w:val="10"/>
          <w:szCs w:val="10"/>
        </w:rPr>
        <w:t>be widened to</w:t>
      </w:r>
      <w:r w:rsidRPr="00793FA6">
        <w:rPr>
          <w:rFonts w:ascii="Times New Roman" w:hAnsi="Times New Roman" w:cs="Times New Roman"/>
          <w:b/>
          <w:sz w:val="24"/>
          <w:szCs w:val="24"/>
          <w:u w:val="single"/>
        </w:rPr>
        <w:t xml:space="preserve"> encompass all versions </w:t>
      </w:r>
      <w:r w:rsidRPr="00793FA6">
        <w:rPr>
          <w:rFonts w:ascii="Times New Roman" w:hAnsi="Times New Roman" w:cs="Times New Roman"/>
          <w:sz w:val="10"/>
          <w:szCs w:val="10"/>
        </w:rPr>
        <w:t>of the phenomenon being discussed, and not just one species</w:t>
      </w:r>
      <w:r w:rsidRPr="00793FA6">
        <w:rPr>
          <w:rFonts w:ascii="Times New Roman" w:hAnsi="Times New Roman" w:cs="Times New Roman"/>
          <w:bCs/>
          <w:sz w:val="10"/>
          <w:szCs w:val="10"/>
        </w:rPr>
        <w:t xml:space="preserve"> </w:t>
      </w:r>
      <w:r w:rsidRPr="00793FA6">
        <w:rPr>
          <w:rFonts w:ascii="Times New Roman" w:hAnsi="Times New Roman" w:cs="Times New Roman"/>
          <w:sz w:val="10"/>
          <w:szCs w:val="10"/>
        </w:rPr>
        <w:t>of it.</w:t>
      </w:r>
    </w:p>
    <w:p w:rsidR="005D6A29" w:rsidRDefault="004E7350" w:rsidP="004E7350">
      <w:pPr>
        <w:spacing w:after="60" w:line="360" w:lineRule="auto"/>
        <w:rPr>
          <w:rFonts w:ascii="Times New Roman" w:hAnsi="Times New Roman" w:cs="Times New Roman"/>
          <w:sz w:val="24"/>
          <w:szCs w:val="24"/>
        </w:rPr>
      </w:pPr>
      <w:r>
        <w:rPr>
          <w:rFonts w:ascii="Times New Roman" w:hAnsi="Times New Roman" w:cs="Times New Roman"/>
          <w:sz w:val="24"/>
          <w:szCs w:val="24"/>
        </w:rPr>
        <w:t>Moreover, s</w:t>
      </w:r>
      <w:r w:rsidR="005D6A29">
        <w:rPr>
          <w:rFonts w:ascii="Times New Roman" w:hAnsi="Times New Roman" w:cs="Times New Roman"/>
          <w:sz w:val="24"/>
          <w:szCs w:val="24"/>
        </w:rPr>
        <w:t xml:space="preserve">pecifying means they can defend trivially true affs – obviously the law isn’t </w:t>
      </w:r>
      <w:r>
        <w:rPr>
          <w:rFonts w:ascii="Times New Roman" w:hAnsi="Times New Roman" w:cs="Times New Roman"/>
          <w:sz w:val="24"/>
          <w:szCs w:val="24"/>
        </w:rPr>
        <w:t xml:space="preserve">perfect or perfectly applied, </w:t>
      </w:r>
      <w:r w:rsidR="00297D39">
        <w:rPr>
          <w:rFonts w:ascii="Times New Roman" w:hAnsi="Times New Roman" w:cs="Times New Roman"/>
          <w:sz w:val="24"/>
          <w:szCs w:val="24"/>
        </w:rPr>
        <w:t>so I would have</w:t>
      </w:r>
      <w:r>
        <w:rPr>
          <w:rFonts w:ascii="Times New Roman" w:hAnsi="Times New Roman" w:cs="Times New Roman"/>
          <w:sz w:val="24"/>
          <w:szCs w:val="24"/>
        </w:rPr>
        <w:t xml:space="preserve"> literally zero ground.</w:t>
      </w:r>
      <w:r w:rsidR="00E00C0B">
        <w:rPr>
          <w:rFonts w:ascii="Times New Roman" w:hAnsi="Times New Roman" w:cs="Times New Roman"/>
          <w:sz w:val="24"/>
          <w:szCs w:val="24"/>
        </w:rPr>
        <w:t xml:space="preserve"> Ground key to fairness since otherwise I don’t have arguments to win the ballot with.</w:t>
      </w:r>
    </w:p>
    <w:p w:rsidR="004E7350" w:rsidRDefault="004E7350" w:rsidP="004E7350">
      <w:pPr>
        <w:spacing w:after="60" w:line="360" w:lineRule="auto"/>
        <w:rPr>
          <w:rFonts w:ascii="Times New Roman" w:hAnsi="Times New Roman" w:cs="Times New Roman"/>
          <w:sz w:val="24"/>
          <w:szCs w:val="24"/>
        </w:rPr>
      </w:pPr>
      <w:r>
        <w:rPr>
          <w:rFonts w:ascii="Times New Roman" w:hAnsi="Times New Roman" w:cs="Times New Roman"/>
          <w:sz w:val="24"/>
          <w:szCs w:val="24"/>
        </w:rPr>
        <w:lastRenderedPageBreak/>
        <w:t>3. Textuality – “</w:t>
      </w:r>
      <w:r w:rsidR="00297D39">
        <w:rPr>
          <w:rFonts w:ascii="Times New Roman" w:hAnsi="Times New Roman" w:cs="Times New Roman"/>
          <w:sz w:val="24"/>
          <w:szCs w:val="24"/>
        </w:rPr>
        <w:t>J</w:t>
      </w:r>
      <w:r w:rsidR="00666632">
        <w:rPr>
          <w:rFonts w:ascii="Times New Roman" w:hAnsi="Times New Roman" w:cs="Times New Roman"/>
          <w:sz w:val="24"/>
          <w:szCs w:val="24"/>
        </w:rPr>
        <w:t xml:space="preserve">ury </w:t>
      </w:r>
      <w:r>
        <w:rPr>
          <w:rFonts w:ascii="Times New Roman" w:hAnsi="Times New Roman" w:cs="Times New Roman"/>
          <w:sz w:val="24"/>
          <w:szCs w:val="24"/>
        </w:rPr>
        <w:t xml:space="preserve">nullification” is unmodified by qualifiers, </w:t>
      </w:r>
      <w:r w:rsidR="00297D39">
        <w:rPr>
          <w:rFonts w:ascii="Times New Roman" w:hAnsi="Times New Roman" w:cs="Times New Roman"/>
          <w:sz w:val="24"/>
          <w:szCs w:val="24"/>
        </w:rPr>
        <w:t xml:space="preserve">so </w:t>
      </w:r>
      <w:r>
        <w:rPr>
          <w:rFonts w:ascii="Times New Roman" w:hAnsi="Times New Roman" w:cs="Times New Roman"/>
          <w:sz w:val="24"/>
          <w:szCs w:val="24"/>
        </w:rPr>
        <w:t>specifying abandons t</w:t>
      </w:r>
      <w:r w:rsidR="00297D39">
        <w:rPr>
          <w:rFonts w:ascii="Times New Roman" w:hAnsi="Times New Roman" w:cs="Times New Roman"/>
          <w:sz w:val="24"/>
          <w:szCs w:val="24"/>
        </w:rPr>
        <w:t>he topic</w:t>
      </w:r>
      <w:r>
        <w:rPr>
          <w:rFonts w:ascii="Times New Roman" w:hAnsi="Times New Roman" w:cs="Times New Roman"/>
          <w:sz w:val="24"/>
          <w:szCs w:val="24"/>
        </w:rPr>
        <w:t xml:space="preserve">. </w:t>
      </w:r>
      <w:r w:rsidR="00297D39">
        <w:rPr>
          <w:rFonts w:ascii="Times New Roman" w:hAnsi="Times New Roman" w:cs="Times New Roman"/>
          <w:sz w:val="24"/>
          <w:szCs w:val="24"/>
        </w:rPr>
        <w:t xml:space="preserve">Jurisdiction is a prima facie reason to reject the counter-interp if it’s </w:t>
      </w:r>
      <w:r w:rsidR="00793FA6">
        <w:rPr>
          <w:rFonts w:ascii="Times New Roman" w:hAnsi="Times New Roman" w:cs="Times New Roman"/>
          <w:sz w:val="24"/>
          <w:szCs w:val="24"/>
        </w:rPr>
        <w:t>n</w:t>
      </w:r>
      <w:r w:rsidR="00297D39">
        <w:rPr>
          <w:rFonts w:ascii="Times New Roman" w:hAnsi="Times New Roman" w:cs="Times New Roman"/>
          <w:sz w:val="24"/>
          <w:szCs w:val="24"/>
        </w:rPr>
        <w:t>on-textual since the judge literally can’t affirm the resolution</w:t>
      </w:r>
      <w:r>
        <w:rPr>
          <w:rFonts w:ascii="Times New Roman" w:hAnsi="Times New Roman" w:cs="Times New Roman"/>
          <w:sz w:val="24"/>
          <w:szCs w:val="24"/>
        </w:rPr>
        <w:t>.</w:t>
      </w:r>
      <w:r w:rsidR="00666632">
        <w:rPr>
          <w:rFonts w:ascii="Times New Roman" w:hAnsi="Times New Roman" w:cs="Times New Roman"/>
          <w:sz w:val="24"/>
          <w:szCs w:val="24"/>
        </w:rPr>
        <w:t xml:space="preserve"> Further the text of the resolution is the basis of our prep so it’</w:t>
      </w:r>
      <w:r w:rsidR="00297D39">
        <w:rPr>
          <w:rFonts w:ascii="Times New Roman" w:hAnsi="Times New Roman" w:cs="Times New Roman"/>
          <w:sz w:val="24"/>
          <w:szCs w:val="24"/>
        </w:rPr>
        <w:t>s key to fairness and clash.</w:t>
      </w:r>
    </w:p>
    <w:p w:rsidR="004E7350" w:rsidRDefault="004E7350" w:rsidP="004E7350">
      <w:pPr>
        <w:spacing w:after="60" w:line="360" w:lineRule="auto"/>
        <w:rPr>
          <w:rFonts w:ascii="Times New Roman" w:hAnsi="Times New Roman" w:cs="Times New Roman"/>
          <w:sz w:val="24"/>
          <w:szCs w:val="24"/>
        </w:rPr>
      </w:pPr>
      <w:r>
        <w:rPr>
          <w:rFonts w:ascii="Times New Roman" w:hAnsi="Times New Roman" w:cs="Times New Roman"/>
          <w:sz w:val="24"/>
          <w:szCs w:val="24"/>
        </w:rPr>
        <w:t>D. is the voters – Fairness</w:t>
      </w:r>
    </w:p>
    <w:p w:rsidR="00C57848" w:rsidRPr="00166F76" w:rsidRDefault="00C57848" w:rsidP="00C57848">
      <w:pPr>
        <w:widowControl w:val="0"/>
        <w:spacing w:after="0"/>
        <w:jc w:val="both"/>
        <w:rPr>
          <w:rFonts w:ascii="Times New Roman" w:eastAsia="MS Mincho" w:hAnsi="Times New Roman" w:cs="Times New Roman"/>
          <w:b/>
          <w:sz w:val="24"/>
          <w:szCs w:val="24"/>
        </w:rPr>
      </w:pPr>
      <w:r w:rsidRPr="00166F76">
        <w:rPr>
          <w:rFonts w:ascii="Times New Roman" w:eastAsia="MS Mincho" w:hAnsi="Times New Roman" w:cs="Times New Roman"/>
          <w:b/>
          <w:sz w:val="24"/>
          <w:szCs w:val="24"/>
        </w:rPr>
        <w:t>Fairness is a voting issue and is always the most important impact:</w:t>
      </w:r>
    </w:p>
    <w:p w:rsidR="00C57848" w:rsidRPr="00AF7B27" w:rsidRDefault="00C57848" w:rsidP="00C57848">
      <w:pPr>
        <w:spacing w:after="120" w:line="360" w:lineRule="auto"/>
        <w:rPr>
          <w:rFonts w:ascii="Times New Roman" w:hAnsi="Times New Roman" w:cs="Times New Roman"/>
          <w:sz w:val="24"/>
          <w:szCs w:val="24"/>
          <w:shd w:val="clear" w:color="auto" w:fill="FFFFFF"/>
        </w:rPr>
      </w:pPr>
      <w:r>
        <w:rPr>
          <w:rFonts w:ascii="Times New Roman" w:hAnsi="Times New Roman" w:cs="Times New Roman"/>
        </w:rPr>
        <w:t>A. It precludes knowing who did the better debating on any layer</w:t>
      </w:r>
      <w:r w:rsidRPr="00AF7B27">
        <w:rPr>
          <w:rFonts w:ascii="Times New Roman" w:hAnsi="Times New Roman" w:cs="Times New Roman"/>
          <w:sz w:val="24"/>
          <w:szCs w:val="24"/>
          <w:shd w:val="clear" w:color="auto" w:fill="FFFFFF"/>
        </w:rPr>
        <w:t>. Massey et al:</w:t>
      </w:r>
    </w:p>
    <w:p w:rsidR="00C57848" w:rsidRPr="00AF7B27" w:rsidRDefault="00C57848" w:rsidP="00C57848">
      <w:pPr>
        <w:spacing w:after="120" w:line="360" w:lineRule="auto"/>
        <w:rPr>
          <w:rFonts w:ascii="Times New Roman" w:hAnsi="Times New Roman" w:cs="Times New Roman"/>
          <w:sz w:val="12"/>
          <w:szCs w:val="12"/>
          <w:shd w:val="clear" w:color="auto" w:fill="FFFFFF"/>
        </w:rPr>
      </w:pPr>
      <w:r w:rsidRPr="00AF7B27">
        <w:rPr>
          <w:rFonts w:ascii="Times New Roman" w:hAnsi="Times New Roman" w:cs="Times New Roman"/>
          <w:sz w:val="12"/>
          <w:szCs w:val="12"/>
          <w:shd w:val="clear" w:color="auto" w:fill="FFFFFF"/>
        </w:rPr>
        <w:t>“Pre-Fiat Arguments” [same author quals] Emily Massey, Grant Reiter, Geoff Kristof 2/3/14 http://nsdupdate.com/2014/02/03/pre-fiat-arguments-by-emily-massey-grant-reiter-and-geoff-kristof/</w:t>
      </w:r>
    </w:p>
    <w:p w:rsidR="00C57848" w:rsidRPr="00AF7B27" w:rsidRDefault="00C57848" w:rsidP="00C57848">
      <w:pPr>
        <w:spacing w:after="120" w:line="360" w:lineRule="auto"/>
        <w:rPr>
          <w:rFonts w:ascii="Times New Roman" w:hAnsi="Times New Roman" w:cs="Times New Roman"/>
          <w:sz w:val="12"/>
          <w:szCs w:val="12"/>
          <w:shd w:val="clear" w:color="auto" w:fill="FFFFFF"/>
        </w:rPr>
      </w:pPr>
      <w:r w:rsidRPr="00AF7B27">
        <w:rPr>
          <w:rFonts w:ascii="Times New Roman" w:hAnsi="Times New Roman" w:cs="Times New Roman"/>
          <w:sz w:val="12"/>
          <w:szCs w:val="12"/>
          <w:shd w:val="clear" w:color="auto" w:fill="FFFFFF"/>
        </w:rPr>
        <w:t>Third, pre-fiat debaters claim that their impacts precede fairness. To see what’s wrong with this, we need just to remember why fairness matters in debate in the first place.</w:t>
      </w:r>
      <w:r w:rsidRPr="00AF7B27">
        <w:rPr>
          <w:rFonts w:ascii="Times New Roman" w:hAnsi="Times New Roman" w:cs="Times New Roman"/>
          <w:b/>
          <w:sz w:val="24"/>
          <w:szCs w:val="24"/>
          <w:u w:val="single"/>
          <w:shd w:val="clear" w:color="auto" w:fill="FFFFFF"/>
        </w:rPr>
        <w:t xml:space="preserve"> Fairness constrains substance since abuse skews </w:t>
      </w:r>
      <w:r w:rsidRPr="00166F76">
        <w:rPr>
          <w:rFonts w:ascii="Times New Roman" w:hAnsi="Times New Roman" w:cs="Times New Roman"/>
          <w:sz w:val="12"/>
          <w:szCs w:val="12"/>
          <w:shd w:val="clear" w:color="auto" w:fill="FFFFFF"/>
        </w:rPr>
        <w:t>the judge’s</w:t>
      </w:r>
      <w:r w:rsidRPr="00AF7B27">
        <w:rPr>
          <w:rFonts w:ascii="Times New Roman" w:hAnsi="Times New Roman" w:cs="Times New Roman"/>
          <w:b/>
          <w:sz w:val="24"/>
          <w:szCs w:val="24"/>
          <w:u w:val="single"/>
          <w:shd w:val="clear" w:color="auto" w:fill="FFFFFF"/>
        </w:rPr>
        <w:t xml:space="preserve"> evaluation of who did the better debating</w:t>
      </w:r>
      <w:r w:rsidRPr="00166F76">
        <w:rPr>
          <w:rFonts w:ascii="Times New Roman" w:hAnsi="Times New Roman" w:cs="Times New Roman"/>
          <w:sz w:val="12"/>
          <w:szCs w:val="12"/>
          <w:shd w:val="clear" w:color="auto" w:fill="FFFFFF"/>
        </w:rPr>
        <w:t xml:space="preserve"> on the substantive layer.</w:t>
      </w:r>
      <w:r w:rsidRPr="00AF7B27">
        <w:rPr>
          <w:rFonts w:ascii="Times New Roman" w:hAnsi="Times New Roman" w:cs="Times New Roman"/>
          <w:b/>
          <w:sz w:val="24"/>
          <w:szCs w:val="24"/>
          <w:u w:val="single"/>
          <w:shd w:val="clear" w:color="auto" w:fill="FFFFFF"/>
        </w:rPr>
        <w:t xml:space="preserve"> It constrains pre-fiat impacts for </w:t>
      </w:r>
      <w:r w:rsidRPr="00AF7B27">
        <w:rPr>
          <w:rFonts w:ascii="Times New Roman" w:hAnsi="Times New Roman" w:cs="Times New Roman"/>
          <w:sz w:val="12"/>
          <w:szCs w:val="12"/>
          <w:shd w:val="clear" w:color="auto" w:fill="FFFFFF"/>
        </w:rPr>
        <w:t>exactly</w:t>
      </w:r>
      <w:r w:rsidRPr="00AF7B27">
        <w:rPr>
          <w:rFonts w:ascii="Times New Roman" w:hAnsi="Times New Roman" w:cs="Times New Roman"/>
          <w:b/>
          <w:sz w:val="24"/>
          <w:szCs w:val="24"/>
          <w:u w:val="single"/>
          <w:shd w:val="clear" w:color="auto" w:fill="FFFFFF"/>
        </w:rPr>
        <w:t xml:space="preserve"> the same reason. Even if the better debater is the person who resists oppression the most, abuse skews the judge’s evaluation of who did </w:t>
      </w:r>
      <w:r w:rsidRPr="00AF7B27">
        <w:rPr>
          <w:rFonts w:ascii="Times New Roman" w:hAnsi="Times New Roman" w:cs="Times New Roman"/>
          <w:sz w:val="12"/>
          <w:szCs w:val="12"/>
          <w:shd w:val="clear" w:color="auto" w:fill="FFFFFF"/>
        </w:rPr>
        <w:t>the better debating on</w:t>
      </w:r>
      <w:r w:rsidRPr="00AF7B27">
        <w:rPr>
          <w:rFonts w:ascii="Times New Roman" w:hAnsi="Times New Roman" w:cs="Times New Roman"/>
          <w:b/>
          <w:sz w:val="24"/>
          <w:szCs w:val="24"/>
          <w:u w:val="single"/>
          <w:shd w:val="clear" w:color="auto" w:fill="FFFFFF"/>
        </w:rPr>
        <w:t xml:space="preserve"> that </w:t>
      </w:r>
      <w:r w:rsidRPr="00AF7B27">
        <w:rPr>
          <w:rFonts w:ascii="Times New Roman" w:hAnsi="Times New Roman" w:cs="Times New Roman"/>
          <w:sz w:val="12"/>
          <w:szCs w:val="12"/>
          <w:shd w:val="clear" w:color="auto" w:fill="FFFFFF"/>
        </w:rPr>
        <w:t>pre-fiat layer.</w:t>
      </w:r>
    </w:p>
    <w:p w:rsidR="00C57848" w:rsidRPr="009D1770" w:rsidRDefault="00C57848" w:rsidP="00C57848">
      <w:pPr>
        <w:spacing w:after="160" w:line="360" w:lineRule="auto"/>
        <w:rPr>
          <w:rFonts w:ascii="Times New Roman" w:hAnsi="Times New Roman" w:cs="Times New Roman"/>
        </w:rPr>
      </w:pPr>
      <w:r>
        <w:rPr>
          <w:rFonts w:ascii="Times New Roman" w:hAnsi="Times New Roman" w:cs="Times New Roman"/>
          <w:sz w:val="24"/>
          <w:szCs w:val="24"/>
        </w:rPr>
        <w:t xml:space="preserve">B. A topical, </w:t>
      </w:r>
      <w:r w:rsidRPr="009D1770">
        <w:rPr>
          <w:rFonts w:ascii="Times New Roman" w:hAnsi="Times New Roman" w:cs="Times New Roman"/>
        </w:rPr>
        <w:t xml:space="preserve">fair version of the </w:t>
      </w:r>
      <w:r>
        <w:rPr>
          <w:rFonts w:ascii="Times New Roman" w:hAnsi="Times New Roman" w:cs="Times New Roman"/>
        </w:rPr>
        <w:t>aff</w:t>
      </w:r>
      <w:r w:rsidRPr="009D1770">
        <w:rPr>
          <w:rFonts w:ascii="Times New Roman" w:hAnsi="Times New Roman" w:cs="Times New Roman"/>
        </w:rPr>
        <w:t xml:space="preserve"> solves</w:t>
      </w:r>
      <w:r>
        <w:rPr>
          <w:rFonts w:ascii="Times New Roman" w:hAnsi="Times New Roman" w:cs="Times New Roman"/>
        </w:rPr>
        <w:t xml:space="preserve"> since you can meet T but also still get good discussion relating to the medical choices the topic specs rather than non-medical reproductive ones.</w:t>
      </w:r>
    </w:p>
    <w:p w:rsidR="00C57848" w:rsidRPr="005203A5" w:rsidRDefault="00C57848" w:rsidP="00C57848">
      <w:pPr>
        <w:spacing w:after="160" w:line="360" w:lineRule="auto"/>
        <w:rPr>
          <w:rFonts w:ascii="Times New Roman" w:hAnsi="Times New Roman" w:cs="Times New Roman"/>
        </w:rPr>
      </w:pPr>
      <w:r>
        <w:rPr>
          <w:rFonts w:ascii="Times New Roman" w:hAnsi="Times New Roman" w:cs="Times New Roman"/>
        </w:rPr>
        <w:t>C. No impact – I can gain education and learn about a particular role of the ballot out of round but fairness is a necessary practice in rounds.</w:t>
      </w:r>
    </w:p>
    <w:p w:rsidR="00C57848" w:rsidRDefault="00C57848" w:rsidP="00C57848">
      <w:pPr>
        <w:rPr>
          <w:b/>
        </w:rPr>
      </w:pPr>
      <w:r>
        <w:rPr>
          <w:rFonts w:ascii="Times New Roman" w:hAnsi="Times New Roman" w:cs="Times New Roman"/>
        </w:rPr>
        <w:t xml:space="preserve">D. </w:t>
      </w:r>
      <w:r>
        <w:t xml:space="preserve">Inclusivity: an unfair model of debate kills the incentive for people to debate in the first place. That link turns all their offense since there’s no incentive to do work, read and come to tournaments to learn anything. </w:t>
      </w:r>
      <w:r>
        <w:rPr>
          <w:b/>
        </w:rPr>
        <w:t>Speice and Lyle</w:t>
      </w:r>
      <w:r>
        <w:rPr>
          <w:rStyle w:val="FootnoteReference"/>
        </w:rPr>
        <w:footnoteReference w:id="1"/>
      </w:r>
    </w:p>
    <w:p w:rsidR="00C57848" w:rsidRDefault="00C57848" w:rsidP="00C57848">
      <w:pPr>
        <w:spacing w:line="240" w:lineRule="auto"/>
      </w:pPr>
      <w:r>
        <w:rPr>
          <w:rStyle w:val="LinedDown"/>
        </w:rPr>
        <w:t xml:space="preserve">As with any game or sport, creating a level playing field that </w:t>
      </w:r>
      <w:r>
        <w:rPr>
          <w:rStyle w:val="Carded"/>
        </w:rPr>
        <w:t>afford[ing]</w:t>
      </w:r>
      <w:r>
        <w:rPr>
          <w:rStyle w:val="LinedDown"/>
        </w:rPr>
        <w:t xml:space="preserve">s </w:t>
      </w:r>
      <w:r>
        <w:rPr>
          <w:rStyle w:val="Carded"/>
        </w:rPr>
        <w:t>each competitor a fair chance of victory is integral to the continued existence of debate</w:t>
      </w:r>
      <w:r>
        <w:rPr>
          <w:rStyle w:val="LinedDown"/>
        </w:rPr>
        <w:t xml:space="preserve"> as an activity. </w:t>
      </w:r>
      <w:r>
        <w:rPr>
          <w:rStyle w:val="Carded"/>
        </w:rPr>
        <w:t xml:space="preserve">If the game is slanted </w:t>
      </w:r>
      <w:r w:rsidRPr="00166F76">
        <w:rPr>
          <w:rStyle w:val="Carded"/>
          <w:sz w:val="12"/>
          <w:szCs w:val="12"/>
        </w:rPr>
        <w:t>toward one</w:t>
      </w:r>
      <w:r w:rsidRPr="00166F76">
        <w:rPr>
          <w:rStyle w:val="LinedDown"/>
          <w:b/>
        </w:rPr>
        <w:t xml:space="preserve"> particular </w:t>
      </w:r>
      <w:r w:rsidRPr="00166F76">
        <w:rPr>
          <w:rStyle w:val="Carded"/>
          <w:sz w:val="12"/>
          <w:szCs w:val="12"/>
        </w:rPr>
        <w:t>competitor,</w:t>
      </w:r>
      <w:r>
        <w:rPr>
          <w:rStyle w:val="Carded"/>
        </w:rPr>
        <w:t xml:space="preserve"> the other[s]</w:t>
      </w:r>
      <w:r>
        <w:rPr>
          <w:rStyle w:val="LinedDown"/>
        </w:rPr>
        <w:t xml:space="preserve"> participants</w:t>
      </w:r>
      <w:r>
        <w:rPr>
          <w:rStyle w:val="Carded"/>
        </w:rPr>
        <w:t xml:space="preserve"> are likely to</w:t>
      </w:r>
      <w:r>
        <w:rPr>
          <w:rStyle w:val="LinedDown"/>
        </w:rPr>
        <w:t xml:space="preserve"> pack up their tubs and </w:t>
      </w:r>
      <w:r>
        <w:rPr>
          <w:rStyle w:val="Carded"/>
        </w:rPr>
        <w:t>go home</w:t>
      </w:r>
      <w:r w:rsidRPr="00166F76">
        <w:rPr>
          <w:rStyle w:val="Carded"/>
          <w:sz w:val="12"/>
          <w:szCs w:val="12"/>
        </w:rPr>
        <w:t>, as they don’t have a realistic shot of winning</w:t>
      </w:r>
      <w:r>
        <w:rPr>
          <w:rStyle w:val="LinedDown"/>
        </w:rPr>
        <w:t xml:space="preserve"> such a “rigged game.” Debate simply wouldn’t be fun if the outcome was pre-determined and certain teams knew that they would always win or lose.</w:t>
      </w:r>
      <w:r>
        <w:rPr>
          <w:rStyle w:val="Carded"/>
        </w:rPr>
        <w:t xml:space="preserve"> The incentive to work hard to develop</w:t>
      </w:r>
      <w:r>
        <w:rPr>
          <w:rStyle w:val="LinedDown"/>
        </w:rPr>
        <w:t xml:space="preserve"> new and </w:t>
      </w:r>
      <w:r>
        <w:rPr>
          <w:rStyle w:val="Carded"/>
        </w:rPr>
        <w:t>innovative arguments would be non-existent because wins</w:t>
      </w:r>
      <w:r>
        <w:rPr>
          <w:rStyle w:val="LinedDown"/>
        </w:rPr>
        <w:t xml:space="preserve"> and losses </w:t>
      </w:r>
      <w:r>
        <w:rPr>
          <w:rStyle w:val="Carded"/>
        </w:rPr>
        <w:t>would not relate to how much research a</w:t>
      </w:r>
      <w:r>
        <w:rPr>
          <w:rStyle w:val="LinedDown"/>
        </w:rPr>
        <w:t xml:space="preserve"> particular </w:t>
      </w:r>
      <w:r>
        <w:rPr>
          <w:rStyle w:val="Carded"/>
        </w:rPr>
        <w:t>team did</w:t>
      </w:r>
      <w:r>
        <w:rPr>
          <w:rStyle w:val="LinedDown"/>
        </w:rPr>
        <w:t>. TPD, as defined above, offers the best hope for a level playing field that makes the game of debate fun and educational for all participants.</w:t>
      </w:r>
      <w:r>
        <w:t xml:space="preserve"> </w:t>
      </w:r>
    </w:p>
    <w:p w:rsidR="00C57848" w:rsidRDefault="00C57848" w:rsidP="00C57848">
      <w:pPr>
        <w:pStyle w:val="NormalWeb"/>
      </w:pPr>
      <w:r>
        <w:t xml:space="preserve"> </w:t>
      </w:r>
    </w:p>
    <w:p w:rsidR="00C57848" w:rsidRDefault="00C57848" w:rsidP="00C57848">
      <w:pPr>
        <w:spacing w:before="100" w:beforeAutospacing="1" w:after="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Drop the debater on T  since 1. substance is already skewed by unfairness we can’t go back to it 2. Deterrence – it’s the only way to deincentivize abuse 3. Even if we drop your advocacy you still lose the round because voting off anything else is functionally severance.</w:t>
      </w:r>
    </w:p>
    <w:p w:rsidR="00C57848" w:rsidRDefault="00C57848" w:rsidP="00C57848">
      <w:pPr>
        <w:spacing w:before="100" w:beforeAutospacing="1" w:after="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 competing interpretations to evaluate the T debate 1. It’s about finding the best understanding of what terms in the res means so reasonability never works 2. Reasonability is arbitrary and invites judge intervention.</w:t>
      </w:r>
    </w:p>
    <w:p w:rsidR="00C57848" w:rsidRPr="00CD744E" w:rsidRDefault="00C57848" w:rsidP="00C57848">
      <w:pPr>
        <w:pStyle w:val="Heading3"/>
        <w:rPr>
          <w:rFonts w:ascii="Times New Roman" w:hAnsi="Times New Roman" w:cs="Times New Roman"/>
        </w:rPr>
      </w:pPr>
      <w:r>
        <w:rPr>
          <w:rFonts w:ascii="Times New Roman" w:hAnsi="Times New Roman" w:cs="Times New Roman"/>
        </w:rPr>
        <w:t>Topicality key</w:t>
      </w:r>
    </w:p>
    <w:p w:rsidR="00C57848" w:rsidRPr="00AE2FEF" w:rsidRDefault="00C57848" w:rsidP="00C57848">
      <w:pPr>
        <w:widowControl w:val="0"/>
        <w:spacing w:after="0"/>
        <w:jc w:val="both"/>
        <w:rPr>
          <w:rFonts w:ascii="Times New Roman" w:eastAsia="MS Mincho" w:hAnsi="Times New Roman" w:cs="Times New Roman"/>
          <w:b/>
          <w:sz w:val="24"/>
          <w:szCs w:val="24"/>
        </w:rPr>
      </w:pPr>
    </w:p>
    <w:p w:rsidR="00C57848" w:rsidRPr="00AE2FEF" w:rsidRDefault="00C57848" w:rsidP="00C57848">
      <w:pPr>
        <w:widowControl w:val="0"/>
        <w:numPr>
          <w:ilvl w:val="0"/>
          <w:numId w:val="1"/>
        </w:numPr>
        <w:spacing w:after="0"/>
        <w:contextualSpacing/>
        <w:jc w:val="both"/>
        <w:rPr>
          <w:rFonts w:ascii="Times New Roman" w:eastAsia="MS Mincho" w:hAnsi="Times New Roman" w:cs="Times New Roman"/>
          <w:b/>
          <w:sz w:val="24"/>
          <w:szCs w:val="24"/>
        </w:rPr>
      </w:pPr>
      <w:r w:rsidRPr="00AE2FEF">
        <w:rPr>
          <w:rFonts w:ascii="Times New Roman" w:eastAsia="MS Mincho" w:hAnsi="Times New Roman" w:cs="Times New Roman"/>
          <w:sz w:val="24"/>
          <w:szCs w:val="24"/>
        </w:rPr>
        <w:t xml:space="preserve">A clearly defined topic is a prerequisite to debate itself. </w:t>
      </w:r>
      <w:r w:rsidRPr="00AE2FEF">
        <w:rPr>
          <w:rFonts w:ascii="Times New Roman" w:eastAsia="MS Mincho" w:hAnsi="Times New Roman" w:cs="Times New Roman"/>
          <w:b/>
          <w:sz w:val="24"/>
          <w:szCs w:val="24"/>
        </w:rPr>
        <w:t>Shively</w:t>
      </w:r>
      <w:r w:rsidRPr="00AE2FEF">
        <w:rPr>
          <w:rFonts w:ascii="Times New Roman" w:eastAsia="MS Mincho" w:hAnsi="Times New Roman" w:cs="Times New Roman"/>
          <w:b/>
          <w:sz w:val="20"/>
          <w:szCs w:val="20"/>
          <w:vertAlign w:val="superscript"/>
        </w:rPr>
        <w:footnoteReference w:id="2"/>
      </w:r>
    </w:p>
    <w:p w:rsidR="00C57848" w:rsidRPr="00AE2FEF" w:rsidRDefault="00C57848" w:rsidP="00C57848">
      <w:pPr>
        <w:widowControl w:val="0"/>
        <w:spacing w:after="0"/>
        <w:jc w:val="both"/>
        <w:rPr>
          <w:rFonts w:ascii="Times New Roman" w:eastAsia="MS Mincho" w:hAnsi="Times New Roman" w:cs="Times New Roman"/>
          <w:b/>
          <w:sz w:val="24"/>
          <w:szCs w:val="24"/>
        </w:rPr>
      </w:pPr>
    </w:p>
    <w:p w:rsidR="00C57848" w:rsidRPr="00AE2FEF" w:rsidRDefault="00C57848" w:rsidP="00C57848">
      <w:pPr>
        <w:widowControl w:val="0"/>
        <w:autoSpaceDE w:val="0"/>
        <w:autoSpaceDN w:val="0"/>
        <w:adjustRightInd w:val="0"/>
        <w:spacing w:after="0"/>
        <w:jc w:val="both"/>
        <w:rPr>
          <w:rFonts w:ascii="Times New Roman" w:eastAsia="MS Mincho" w:hAnsi="Times New Roman" w:cs="Times New Roman"/>
          <w:color w:val="000000"/>
          <w:sz w:val="12"/>
          <w:szCs w:val="12"/>
        </w:rPr>
      </w:pPr>
      <w:r w:rsidRPr="00AE2FEF">
        <w:rPr>
          <w:rFonts w:ascii="Times New Roman" w:eastAsia="MS Mincho" w:hAnsi="Times New Roman" w:cs="Times New Roman"/>
          <w:color w:val="000000"/>
          <w:sz w:val="12"/>
          <w:szCs w:val="12"/>
        </w:rPr>
        <w:t xml:space="preserve">The </w:t>
      </w:r>
      <w:r w:rsidRPr="00AE2FEF">
        <w:rPr>
          <w:rFonts w:ascii="Times New Roman" w:eastAsia="MS Mincho" w:hAnsi="Times New Roman" w:cs="Times New Roman"/>
          <w:b/>
          <w:bCs/>
          <w:color w:val="000000"/>
          <w:sz w:val="24"/>
          <w:szCs w:val="24"/>
          <w:u w:val="single"/>
        </w:rPr>
        <w:t>ambiguists</w:t>
      </w:r>
      <w:r w:rsidRPr="00AE2FEF">
        <w:rPr>
          <w:rFonts w:ascii="Times New Roman" w:eastAsia="MS Mincho" w:hAnsi="Times New Roman" w:cs="Times New Roman"/>
          <w:color w:val="000000"/>
          <w:sz w:val="12"/>
          <w:szCs w:val="12"/>
        </w:rPr>
        <w:t xml:space="preserve"> must say "no" to—they must reject and limit—some ideas and actions. In what follows, we will also find that they must say "yes" to some things. In particular, they must say "yes" to the idea of rational persuasion. This means, first, that they </w:t>
      </w:r>
      <w:r w:rsidRPr="00AE2FEF">
        <w:rPr>
          <w:rFonts w:ascii="Times New Roman" w:eastAsia="MS Mincho" w:hAnsi="Times New Roman" w:cs="Times New Roman"/>
          <w:b/>
          <w:bCs/>
          <w:color w:val="000000"/>
          <w:sz w:val="24"/>
          <w:szCs w:val="24"/>
          <w:u w:val="single"/>
        </w:rPr>
        <w:t xml:space="preserve">must recognize the role of agreement </w:t>
      </w:r>
      <w:r w:rsidRPr="00AE2FEF">
        <w:rPr>
          <w:rFonts w:ascii="Times New Roman" w:eastAsia="MS Mincho" w:hAnsi="Times New Roman" w:cs="Times New Roman"/>
          <w:color w:val="000000"/>
          <w:sz w:val="12"/>
          <w:szCs w:val="12"/>
        </w:rPr>
        <w:t xml:space="preserve">in political contest, or the basic accord that is necessary to discord. The mistake that the ambiguists make here is a common one. The mistake is in thinking that agreement marks the end of contest—that consensus kills debate. But this is true only if the agreement is perfect—if there is nothing at all left to question or contest. In most cases, however, our agreements are highly imperfect. We agree on some matters but not on others, </w:t>
      </w:r>
      <w:r w:rsidRPr="00166F76">
        <w:rPr>
          <w:rFonts w:ascii="Times New Roman" w:eastAsia="MS Mincho" w:hAnsi="Times New Roman" w:cs="Times New Roman"/>
          <w:bCs/>
          <w:color w:val="000000"/>
          <w:sz w:val="12"/>
          <w:szCs w:val="12"/>
        </w:rPr>
        <w:t>on generalities</w:t>
      </w:r>
      <w:r w:rsidRPr="00166F76">
        <w:rPr>
          <w:rFonts w:ascii="Times New Roman" w:eastAsia="MS Mincho" w:hAnsi="Times New Roman" w:cs="Times New Roman"/>
          <w:color w:val="000000"/>
          <w:sz w:val="12"/>
          <w:szCs w:val="12"/>
        </w:rPr>
        <w:t xml:space="preserve"> but not on specifics, on principles but not on their applications, and so on. And </w:t>
      </w:r>
      <w:r w:rsidRPr="00166F76">
        <w:rPr>
          <w:rFonts w:ascii="Times New Roman" w:eastAsia="MS Mincho" w:hAnsi="Times New Roman" w:cs="Times New Roman"/>
          <w:bCs/>
          <w:color w:val="000000"/>
          <w:sz w:val="12"/>
          <w:szCs w:val="12"/>
        </w:rPr>
        <w:t>this kind of limited</w:t>
      </w:r>
      <w:r w:rsidRPr="00AE2FEF">
        <w:rPr>
          <w:rFonts w:ascii="Times New Roman" w:eastAsia="MS Mincho" w:hAnsi="Times New Roman" w:cs="Times New Roman"/>
          <w:b/>
          <w:bCs/>
          <w:color w:val="000000"/>
          <w:sz w:val="24"/>
          <w:szCs w:val="24"/>
          <w:u w:val="single"/>
        </w:rPr>
        <w:t xml:space="preserve"> agreement is the starting condition of contest and debate</w:t>
      </w:r>
      <w:r w:rsidRPr="00AE2FEF">
        <w:rPr>
          <w:rFonts w:ascii="Times New Roman" w:eastAsia="MS Mincho" w:hAnsi="Times New Roman" w:cs="Times New Roman"/>
          <w:color w:val="000000"/>
          <w:sz w:val="12"/>
          <w:szCs w:val="12"/>
        </w:rPr>
        <w:t xml:space="preserve">. As John Courtney Murray writes: We hold certain truths; therefore we can argue about them. It seems to have been one of the corruptions intelligence by positivism to assume that argument ends when agreement is reached. In a </w:t>
      </w:r>
      <w:r w:rsidRPr="00166F76">
        <w:rPr>
          <w:rFonts w:ascii="Times New Roman" w:eastAsia="MS Mincho" w:hAnsi="Times New Roman" w:cs="Times New Roman"/>
          <w:color w:val="000000"/>
          <w:sz w:val="12"/>
          <w:szCs w:val="12"/>
        </w:rPr>
        <w:t xml:space="preserve">basic sense, the reverse is true. </w:t>
      </w:r>
      <w:r w:rsidRPr="00166F76">
        <w:rPr>
          <w:rFonts w:ascii="Times New Roman" w:eastAsia="MS Mincho" w:hAnsi="Times New Roman" w:cs="Times New Roman"/>
          <w:bCs/>
          <w:color w:val="000000"/>
          <w:sz w:val="12"/>
          <w:szCs w:val="12"/>
        </w:rPr>
        <w:t xml:space="preserve">There can be no argument except </w:t>
      </w:r>
      <w:r w:rsidRPr="00166F76">
        <w:rPr>
          <w:rFonts w:ascii="Times New Roman" w:eastAsia="MS Mincho" w:hAnsi="Times New Roman" w:cs="Times New Roman"/>
          <w:color w:val="000000"/>
          <w:sz w:val="12"/>
          <w:szCs w:val="12"/>
        </w:rPr>
        <w:t xml:space="preserve">on the premise, and </w:t>
      </w:r>
      <w:r w:rsidRPr="00166F76">
        <w:rPr>
          <w:rFonts w:ascii="Times New Roman" w:eastAsia="MS Mincho" w:hAnsi="Times New Roman" w:cs="Times New Roman"/>
          <w:bCs/>
          <w:color w:val="000000"/>
          <w:sz w:val="12"/>
          <w:szCs w:val="12"/>
        </w:rPr>
        <w:t>within a context, of agreement</w:t>
      </w:r>
      <w:r w:rsidRPr="00AE2FEF">
        <w:rPr>
          <w:rFonts w:ascii="Times New Roman" w:eastAsia="MS Mincho" w:hAnsi="Times New Roman" w:cs="Times New Roman"/>
          <w:color w:val="000000"/>
          <w:sz w:val="12"/>
          <w:szCs w:val="12"/>
        </w:rPr>
        <w:t xml:space="preserve">. In other words, </w:t>
      </w:r>
      <w:r w:rsidRPr="00AE2FEF">
        <w:rPr>
          <w:rFonts w:ascii="Times New Roman" w:eastAsia="MS Mincho" w:hAnsi="Times New Roman" w:cs="Times New Roman"/>
          <w:b/>
          <w:bCs/>
          <w:color w:val="000000"/>
          <w:sz w:val="24"/>
          <w:szCs w:val="24"/>
          <w:u w:val="single"/>
        </w:rPr>
        <w:t xml:space="preserve">we cannot argue about something </w:t>
      </w:r>
      <w:r w:rsidRPr="00AE2FEF">
        <w:rPr>
          <w:rFonts w:ascii="Times New Roman" w:eastAsia="MS Mincho" w:hAnsi="Times New Roman" w:cs="Times New Roman"/>
          <w:color w:val="000000"/>
          <w:sz w:val="12"/>
          <w:szCs w:val="12"/>
        </w:rPr>
        <w:t xml:space="preserve">if we are not communicating: </w:t>
      </w:r>
      <w:r w:rsidRPr="00AE2FEF">
        <w:rPr>
          <w:rFonts w:ascii="Times New Roman" w:eastAsia="MS Mincho" w:hAnsi="Times New Roman" w:cs="Times New Roman"/>
          <w:b/>
          <w:bCs/>
          <w:color w:val="000000"/>
          <w:sz w:val="24"/>
          <w:szCs w:val="24"/>
          <w:u w:val="single"/>
        </w:rPr>
        <w:t>if we cannot agree on the topic</w:t>
      </w:r>
      <w:r w:rsidRPr="00AE2FEF">
        <w:rPr>
          <w:rFonts w:ascii="Times New Roman" w:eastAsia="MS Mincho" w:hAnsi="Times New Roman" w:cs="Times New Roman"/>
          <w:color w:val="000000"/>
          <w:sz w:val="12"/>
          <w:szCs w:val="12"/>
        </w:rPr>
        <w:t xml:space="preserve"> and terms of argument or if we have utterly different ideas about what counts as evidence or good argument. At the very least, we must agree about what it is that is being debated before we can debate it. For instance, one cannot have an argument about euthanasia with someone who thinks euthanasia is a musical group. One cannot successfully stage a sit-in if one's target audience simply thinks everyone is resting or if those doing the sitting have no complaints. Nor can one demonstrate resistance to a policy if no one knows that it is a policy. In other words, contest is meaningless if there is a lack of agreement or communication about what is being contested. Resisters, demonstrators, and </w:t>
      </w:r>
      <w:r w:rsidRPr="00AE2FEF">
        <w:rPr>
          <w:rFonts w:ascii="Times New Roman" w:eastAsia="MS Mincho" w:hAnsi="Times New Roman" w:cs="Times New Roman"/>
          <w:b/>
          <w:bCs/>
          <w:color w:val="000000"/>
          <w:sz w:val="24"/>
          <w:szCs w:val="24"/>
          <w:u w:val="single"/>
        </w:rPr>
        <w:t xml:space="preserve">debaters must have some shared ideas about the subject </w:t>
      </w:r>
      <w:r w:rsidRPr="00166F76">
        <w:rPr>
          <w:rFonts w:ascii="Times New Roman" w:eastAsia="MS Mincho" w:hAnsi="Times New Roman" w:cs="Times New Roman"/>
          <w:bCs/>
          <w:color w:val="000000"/>
          <w:sz w:val="12"/>
          <w:szCs w:val="12"/>
        </w:rPr>
        <w:t>and/or the terms of their disagreements</w:t>
      </w:r>
      <w:r w:rsidRPr="00166F76">
        <w:rPr>
          <w:rFonts w:ascii="Times New Roman" w:eastAsia="MS Mincho" w:hAnsi="Times New Roman" w:cs="Times New Roman"/>
          <w:color w:val="000000"/>
          <w:sz w:val="12"/>
          <w:szCs w:val="12"/>
        </w:rPr>
        <w:t xml:space="preserve">. </w:t>
      </w:r>
      <w:r w:rsidRPr="00AE2FEF">
        <w:rPr>
          <w:rFonts w:ascii="Times New Roman" w:eastAsia="MS Mincho" w:hAnsi="Times New Roman" w:cs="Times New Roman"/>
          <w:color w:val="000000"/>
          <w:sz w:val="12"/>
          <w:szCs w:val="12"/>
        </w:rPr>
        <w:t>The participants and the target of a sit-in must share an understanding of the complaint at hand. And a demonstrator's audience must know what is being resisted. In short</w:t>
      </w:r>
      <w:r w:rsidRPr="00AE2FEF">
        <w:rPr>
          <w:rFonts w:ascii="Times New Roman" w:eastAsia="MS Mincho" w:hAnsi="Times New Roman" w:cs="Times New Roman"/>
          <w:color w:val="000000"/>
          <w:sz w:val="19"/>
          <w:szCs w:val="19"/>
        </w:rPr>
        <w:t xml:space="preserve">, </w:t>
      </w:r>
      <w:r w:rsidRPr="00AE2FEF">
        <w:rPr>
          <w:rFonts w:ascii="Times New Roman" w:eastAsia="MS Mincho" w:hAnsi="Times New Roman" w:cs="Times New Roman"/>
          <w:b/>
          <w:bCs/>
          <w:color w:val="000000"/>
          <w:sz w:val="24"/>
          <w:szCs w:val="24"/>
          <w:u w:val="single"/>
        </w:rPr>
        <w:t>the contesting of an idea presumes</w:t>
      </w:r>
      <w:r w:rsidRPr="00AE2FEF">
        <w:rPr>
          <w:rFonts w:ascii="Times New Roman" w:eastAsia="MS Mincho" w:hAnsi="Times New Roman" w:cs="Times New Roman"/>
          <w:color w:val="000000"/>
          <w:sz w:val="12"/>
          <w:szCs w:val="12"/>
        </w:rPr>
        <w:t xml:space="preserve"> some </w:t>
      </w:r>
      <w:r w:rsidRPr="00AE2FEF">
        <w:rPr>
          <w:rFonts w:ascii="Times New Roman" w:eastAsia="MS Mincho" w:hAnsi="Times New Roman" w:cs="Times New Roman"/>
          <w:b/>
          <w:bCs/>
          <w:color w:val="000000"/>
          <w:sz w:val="24"/>
          <w:szCs w:val="24"/>
          <w:u w:val="single"/>
        </w:rPr>
        <w:t>agreement about what that idea is</w:t>
      </w:r>
      <w:r w:rsidRPr="00AE2FEF">
        <w:rPr>
          <w:rFonts w:ascii="Times New Roman" w:eastAsia="MS Mincho" w:hAnsi="Times New Roman" w:cs="Times New Roman"/>
          <w:color w:val="000000"/>
          <w:sz w:val="12"/>
          <w:szCs w:val="12"/>
        </w:rPr>
        <w:t xml:space="preserve"> and how one might go about intelligibly contesting it. In other words, contestation rests on some basic agreement or harmony.</w:t>
      </w:r>
    </w:p>
    <w:p w:rsidR="00C57848" w:rsidRPr="00AE2FEF" w:rsidRDefault="00C57848" w:rsidP="00C57848">
      <w:pPr>
        <w:widowControl w:val="0"/>
        <w:spacing w:after="0"/>
        <w:jc w:val="both"/>
        <w:rPr>
          <w:rFonts w:ascii="Times New Roman" w:eastAsia="MS Mincho" w:hAnsi="Times New Roman" w:cs="Times New Roman"/>
          <w:sz w:val="24"/>
          <w:szCs w:val="24"/>
        </w:rPr>
      </w:pPr>
    </w:p>
    <w:p w:rsidR="00C57848" w:rsidRDefault="00C57848" w:rsidP="00C57848">
      <w:r>
        <w:t>Impacts – A. jurisdiction – you can’t sign the ballot unless someone is doing the better debating but better debating means you agree to a topic B. precludes any productive dialogue if we don’t know what we’re conversing on the conversation is worthless.</w:t>
      </w:r>
    </w:p>
    <w:p w:rsidR="00C57848" w:rsidRPr="005D6A29" w:rsidRDefault="00C57848" w:rsidP="004E7350">
      <w:pPr>
        <w:spacing w:after="60" w:line="360" w:lineRule="auto"/>
        <w:rPr>
          <w:rFonts w:ascii="Times New Roman" w:hAnsi="Times New Roman" w:cs="Times New Roman"/>
          <w:sz w:val="24"/>
          <w:szCs w:val="24"/>
        </w:rPr>
      </w:pPr>
    </w:p>
    <w:sectPr w:rsidR="00C57848" w:rsidRPr="005D6A29">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569B" w:rsidRDefault="0021569B" w:rsidP="002B3DED">
      <w:pPr>
        <w:spacing w:after="0" w:line="240" w:lineRule="auto"/>
      </w:pPr>
      <w:r>
        <w:separator/>
      </w:r>
    </w:p>
  </w:endnote>
  <w:endnote w:type="continuationSeparator" w:id="0">
    <w:p w:rsidR="0021569B" w:rsidRDefault="0021569B" w:rsidP="002B3D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569B" w:rsidRDefault="0021569B" w:rsidP="002B3DED">
      <w:pPr>
        <w:spacing w:after="0" w:line="240" w:lineRule="auto"/>
      </w:pPr>
      <w:r>
        <w:separator/>
      </w:r>
    </w:p>
  </w:footnote>
  <w:footnote w:type="continuationSeparator" w:id="0">
    <w:p w:rsidR="0021569B" w:rsidRDefault="0021569B" w:rsidP="002B3DED">
      <w:pPr>
        <w:spacing w:after="0" w:line="240" w:lineRule="auto"/>
      </w:pPr>
      <w:r>
        <w:continuationSeparator/>
      </w:r>
    </w:p>
  </w:footnote>
  <w:footnote w:id="1">
    <w:p w:rsidR="00C57848" w:rsidRDefault="00C57848" w:rsidP="00C57848">
      <w:pPr>
        <w:pStyle w:val="FootnoteText"/>
      </w:pPr>
      <w:r>
        <w:rPr>
          <w:rStyle w:val="FootnoteReference"/>
        </w:rPr>
        <w:footnoteRef/>
      </w:r>
      <w:r>
        <w:t xml:space="preserve"> Speice, Patrick [Wake Forest University], Lyle, Jim [Debate Coach, Clarion University] “Traditional Policy Debate: Now More Than Ever” (2003)  </w:t>
      </w:r>
    </w:p>
  </w:footnote>
  <w:footnote w:id="2">
    <w:p w:rsidR="00C57848" w:rsidRDefault="00C57848" w:rsidP="00C57848">
      <w:pPr>
        <w:pStyle w:val="FootnoteText"/>
      </w:pPr>
      <w:r>
        <w:rPr>
          <w:rStyle w:val="FootnoteReference"/>
        </w:rPr>
        <w:footnoteRef/>
      </w:r>
      <w:r>
        <w:t xml:space="preserve"> Shively, Michael [</w:t>
      </w:r>
      <w:r w:rsidRPr="00222D40">
        <w:t>Prof Politics at Texas A&amp;M</w:t>
      </w:r>
      <w:r>
        <w:t>]. “Partisan Politics and Political Theory” (p.181-2)</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3DED" w:rsidRPr="002B3DED" w:rsidRDefault="002B3DED">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2C4430"/>
    <w:multiLevelType w:val="hybridMultilevel"/>
    <w:tmpl w:val="33048574"/>
    <w:lvl w:ilvl="0" w:tplc="2A94FBA4">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6B65"/>
    <w:rsid w:val="000B0122"/>
    <w:rsid w:val="000C6239"/>
    <w:rsid w:val="0021569B"/>
    <w:rsid w:val="00297D39"/>
    <w:rsid w:val="002B2442"/>
    <w:rsid w:val="002B3DED"/>
    <w:rsid w:val="00401BC7"/>
    <w:rsid w:val="004E7350"/>
    <w:rsid w:val="005D6A29"/>
    <w:rsid w:val="00666632"/>
    <w:rsid w:val="00793FA6"/>
    <w:rsid w:val="00AB3F6A"/>
    <w:rsid w:val="00BC6B65"/>
    <w:rsid w:val="00C57848"/>
    <w:rsid w:val="00C60358"/>
    <w:rsid w:val="00C96D2A"/>
    <w:rsid w:val="00E00C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unhideWhenUsed/>
    <w:qFormat/>
    <w:rsid w:val="00C5784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C6B6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C6B65"/>
    <w:rPr>
      <w:color w:val="0000FF"/>
      <w:u w:val="single"/>
    </w:rPr>
  </w:style>
  <w:style w:type="paragraph" w:styleId="BalloonText">
    <w:name w:val="Balloon Text"/>
    <w:basedOn w:val="Normal"/>
    <w:link w:val="BalloonTextChar"/>
    <w:uiPriority w:val="99"/>
    <w:semiHidden/>
    <w:unhideWhenUsed/>
    <w:rsid w:val="00BC6B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6B65"/>
    <w:rPr>
      <w:rFonts w:ascii="Tahoma" w:hAnsi="Tahoma" w:cs="Tahoma"/>
      <w:sz w:val="16"/>
      <w:szCs w:val="16"/>
    </w:rPr>
  </w:style>
  <w:style w:type="paragraph" w:styleId="ListParagraph">
    <w:name w:val="List Paragraph"/>
    <w:basedOn w:val="Normal"/>
    <w:uiPriority w:val="34"/>
    <w:qFormat/>
    <w:rsid w:val="00BC6B65"/>
    <w:pPr>
      <w:ind w:left="720"/>
      <w:contextualSpacing/>
    </w:pPr>
  </w:style>
  <w:style w:type="paragraph" w:styleId="Header">
    <w:name w:val="header"/>
    <w:basedOn w:val="Normal"/>
    <w:link w:val="HeaderChar"/>
    <w:uiPriority w:val="99"/>
    <w:unhideWhenUsed/>
    <w:rsid w:val="002B3D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3DED"/>
  </w:style>
  <w:style w:type="paragraph" w:styleId="Footer">
    <w:name w:val="footer"/>
    <w:basedOn w:val="Normal"/>
    <w:link w:val="FooterChar"/>
    <w:uiPriority w:val="99"/>
    <w:unhideWhenUsed/>
    <w:rsid w:val="002B3D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3DED"/>
  </w:style>
  <w:style w:type="character" w:customStyle="1" w:styleId="Heading3Char">
    <w:name w:val="Heading 3 Char"/>
    <w:basedOn w:val="DefaultParagraphFont"/>
    <w:link w:val="Heading3"/>
    <w:uiPriority w:val="9"/>
    <w:rsid w:val="00C57848"/>
    <w:rPr>
      <w:rFonts w:asciiTheme="majorHAnsi" w:eastAsiaTheme="majorEastAsia" w:hAnsiTheme="majorHAnsi" w:cstheme="majorBidi"/>
      <w:b/>
      <w:bCs/>
      <w:color w:val="4F81BD" w:themeColor="accent1"/>
    </w:rPr>
  </w:style>
  <w:style w:type="paragraph" w:styleId="FootnoteText">
    <w:name w:val="footnote text"/>
    <w:basedOn w:val="Normal"/>
    <w:link w:val="FootnoteTextChar"/>
    <w:uiPriority w:val="99"/>
    <w:unhideWhenUsed/>
    <w:qFormat/>
    <w:rsid w:val="00C57848"/>
    <w:pPr>
      <w:spacing w:after="0" w:line="240" w:lineRule="auto"/>
    </w:pPr>
    <w:rPr>
      <w:rFonts w:eastAsiaTheme="minorEastAsia"/>
      <w:sz w:val="20"/>
      <w:szCs w:val="20"/>
      <w:lang w:eastAsia="ja-JP"/>
    </w:rPr>
  </w:style>
  <w:style w:type="character" w:customStyle="1" w:styleId="FootnoteTextChar">
    <w:name w:val="Footnote Text Char"/>
    <w:basedOn w:val="DefaultParagraphFont"/>
    <w:link w:val="FootnoteText"/>
    <w:uiPriority w:val="99"/>
    <w:rsid w:val="00C57848"/>
    <w:rPr>
      <w:rFonts w:eastAsiaTheme="minorEastAsia"/>
      <w:sz w:val="20"/>
      <w:szCs w:val="20"/>
      <w:lang w:eastAsia="ja-JP"/>
    </w:rPr>
  </w:style>
  <w:style w:type="character" w:styleId="FootnoteReference">
    <w:name w:val="footnote reference"/>
    <w:aliases w:val="FN Ref,footnote reference"/>
    <w:qFormat/>
    <w:rsid w:val="00C57848"/>
    <w:rPr>
      <w:rFonts w:cs="Times New Roman"/>
      <w:b w:val="0"/>
      <w:bCs w:val="0"/>
      <w:i w:val="0"/>
      <w:iCs w:val="0"/>
      <w:color w:val="auto"/>
      <w:sz w:val="20"/>
      <w:szCs w:val="20"/>
      <w:vertAlign w:val="superscript"/>
    </w:rPr>
  </w:style>
  <w:style w:type="character" w:customStyle="1" w:styleId="LinedDown">
    <w:name w:val="Lined Down"/>
    <w:qFormat/>
    <w:rsid w:val="00C57848"/>
    <w:rPr>
      <w:rFonts w:ascii="Times New Roman" w:hAnsi="Times New Roman" w:cs="Times New Roman"/>
      <w:b w:val="0"/>
      <w:bCs w:val="0"/>
      <w:i w:val="0"/>
      <w:iCs w:val="0"/>
      <w:color w:val="000000"/>
      <w:sz w:val="12"/>
      <w:szCs w:val="12"/>
      <w:u w:val="none"/>
    </w:rPr>
  </w:style>
  <w:style w:type="character" w:customStyle="1" w:styleId="Carded">
    <w:name w:val="Carded"/>
    <w:qFormat/>
    <w:rsid w:val="00C57848"/>
    <w:rPr>
      <w:rFonts w:ascii="Times New Roman" w:hAnsi="Times New Roman" w:cs="Times New Roman"/>
      <w:b/>
      <w:bCs/>
      <w:color w:val="000000"/>
      <w:sz w:val="24"/>
      <w:szCs w:val="24"/>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unhideWhenUsed/>
    <w:qFormat/>
    <w:rsid w:val="00C5784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C6B6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C6B65"/>
    <w:rPr>
      <w:color w:val="0000FF"/>
      <w:u w:val="single"/>
    </w:rPr>
  </w:style>
  <w:style w:type="paragraph" w:styleId="BalloonText">
    <w:name w:val="Balloon Text"/>
    <w:basedOn w:val="Normal"/>
    <w:link w:val="BalloonTextChar"/>
    <w:uiPriority w:val="99"/>
    <w:semiHidden/>
    <w:unhideWhenUsed/>
    <w:rsid w:val="00BC6B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6B65"/>
    <w:rPr>
      <w:rFonts w:ascii="Tahoma" w:hAnsi="Tahoma" w:cs="Tahoma"/>
      <w:sz w:val="16"/>
      <w:szCs w:val="16"/>
    </w:rPr>
  </w:style>
  <w:style w:type="paragraph" w:styleId="ListParagraph">
    <w:name w:val="List Paragraph"/>
    <w:basedOn w:val="Normal"/>
    <w:uiPriority w:val="34"/>
    <w:qFormat/>
    <w:rsid w:val="00BC6B65"/>
    <w:pPr>
      <w:ind w:left="720"/>
      <w:contextualSpacing/>
    </w:pPr>
  </w:style>
  <w:style w:type="paragraph" w:styleId="Header">
    <w:name w:val="header"/>
    <w:basedOn w:val="Normal"/>
    <w:link w:val="HeaderChar"/>
    <w:uiPriority w:val="99"/>
    <w:unhideWhenUsed/>
    <w:rsid w:val="002B3D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3DED"/>
  </w:style>
  <w:style w:type="paragraph" w:styleId="Footer">
    <w:name w:val="footer"/>
    <w:basedOn w:val="Normal"/>
    <w:link w:val="FooterChar"/>
    <w:uiPriority w:val="99"/>
    <w:unhideWhenUsed/>
    <w:rsid w:val="002B3D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3DED"/>
  </w:style>
  <w:style w:type="character" w:customStyle="1" w:styleId="Heading3Char">
    <w:name w:val="Heading 3 Char"/>
    <w:basedOn w:val="DefaultParagraphFont"/>
    <w:link w:val="Heading3"/>
    <w:uiPriority w:val="9"/>
    <w:rsid w:val="00C57848"/>
    <w:rPr>
      <w:rFonts w:asciiTheme="majorHAnsi" w:eastAsiaTheme="majorEastAsia" w:hAnsiTheme="majorHAnsi" w:cstheme="majorBidi"/>
      <w:b/>
      <w:bCs/>
      <w:color w:val="4F81BD" w:themeColor="accent1"/>
    </w:rPr>
  </w:style>
  <w:style w:type="paragraph" w:styleId="FootnoteText">
    <w:name w:val="footnote text"/>
    <w:basedOn w:val="Normal"/>
    <w:link w:val="FootnoteTextChar"/>
    <w:uiPriority w:val="99"/>
    <w:unhideWhenUsed/>
    <w:qFormat/>
    <w:rsid w:val="00C57848"/>
    <w:pPr>
      <w:spacing w:after="0" w:line="240" w:lineRule="auto"/>
    </w:pPr>
    <w:rPr>
      <w:rFonts w:eastAsiaTheme="minorEastAsia"/>
      <w:sz w:val="20"/>
      <w:szCs w:val="20"/>
      <w:lang w:eastAsia="ja-JP"/>
    </w:rPr>
  </w:style>
  <w:style w:type="character" w:customStyle="1" w:styleId="FootnoteTextChar">
    <w:name w:val="Footnote Text Char"/>
    <w:basedOn w:val="DefaultParagraphFont"/>
    <w:link w:val="FootnoteText"/>
    <w:uiPriority w:val="99"/>
    <w:rsid w:val="00C57848"/>
    <w:rPr>
      <w:rFonts w:eastAsiaTheme="minorEastAsia"/>
      <w:sz w:val="20"/>
      <w:szCs w:val="20"/>
      <w:lang w:eastAsia="ja-JP"/>
    </w:rPr>
  </w:style>
  <w:style w:type="character" w:styleId="FootnoteReference">
    <w:name w:val="footnote reference"/>
    <w:aliases w:val="FN Ref,footnote reference"/>
    <w:qFormat/>
    <w:rsid w:val="00C57848"/>
    <w:rPr>
      <w:rFonts w:cs="Times New Roman"/>
      <w:b w:val="0"/>
      <w:bCs w:val="0"/>
      <w:i w:val="0"/>
      <w:iCs w:val="0"/>
      <w:color w:val="auto"/>
      <w:sz w:val="20"/>
      <w:szCs w:val="20"/>
      <w:vertAlign w:val="superscript"/>
    </w:rPr>
  </w:style>
  <w:style w:type="character" w:customStyle="1" w:styleId="LinedDown">
    <w:name w:val="Lined Down"/>
    <w:qFormat/>
    <w:rsid w:val="00C57848"/>
    <w:rPr>
      <w:rFonts w:ascii="Times New Roman" w:hAnsi="Times New Roman" w:cs="Times New Roman"/>
      <w:b w:val="0"/>
      <w:bCs w:val="0"/>
      <w:i w:val="0"/>
      <w:iCs w:val="0"/>
      <w:color w:val="000000"/>
      <w:sz w:val="12"/>
      <w:szCs w:val="12"/>
      <w:u w:val="none"/>
    </w:rPr>
  </w:style>
  <w:style w:type="character" w:customStyle="1" w:styleId="Carded">
    <w:name w:val="Carded"/>
    <w:qFormat/>
    <w:rsid w:val="00C57848"/>
    <w:rPr>
      <w:rFonts w:ascii="Times New Roman" w:hAnsi="Times New Roman" w:cs="Times New Roman"/>
      <w:b/>
      <w:bCs/>
      <w:color w:val="000000"/>
      <w:sz w:val="24"/>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391156">
      <w:bodyDiv w:val="1"/>
      <w:marLeft w:val="0"/>
      <w:marRight w:val="0"/>
      <w:marTop w:val="0"/>
      <w:marBottom w:val="0"/>
      <w:divBdr>
        <w:top w:val="none" w:sz="0" w:space="0" w:color="auto"/>
        <w:left w:val="none" w:sz="0" w:space="0" w:color="auto"/>
        <w:bottom w:val="none" w:sz="0" w:space="0" w:color="auto"/>
        <w:right w:val="none" w:sz="0" w:space="0" w:color="auto"/>
      </w:divBdr>
      <w:divsChild>
        <w:div w:id="11018783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xtent-of-regulation.dhwritings.com/" TargetMode="External"/><Relationship Id="rId13" Type="http://schemas.openxmlformats.org/officeDocument/2006/relationships/hyperlink" Target="http://www.kowal.com/?q=How-Many-Federal-Laws-Are-There%3F"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brookings.edu/es/urban/publications/gunbook4.pdf"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iktmmny.com/click?v=VVM6MTA4MjU1Ojk5NTA6MTg3NDphNTFmOTkxNDZkNDcyOWI5Mjk3MzhhNTRkMzhiNjg3NTp6LTIyMDItNjk5NTAyNjU6d3d3Lmtvd2FsLmNvbTozMTA2NjM6N2EwNzk2ZWUyM2EwY2U0ZGQ0OWFkNGY2MjUyMDJlMWY6MWU4ZjE0ODY1NDQwNGM1YWIzNmYzM2Y0ZDVlZGVkNjk6MTpkYXRhX3NzLDcyOHgxMzY2O2RhdGFfcmMsMTtkYXRhX2ZiLG5vOzo1Nzc4MDg4OQ&amp;subid=g-69950265-c10899a5d88f43a19179ff1a1c6b8465-&amp;data_ss=728x1366&amp;data_rc=1&amp;data_fb=no&amp;data_tagname=A&amp;data_ct=link_only&amp;data_clickel=link"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en.wikipedia.org/wiki/Internal_Revenue_Code" TargetMode="External"/><Relationship Id="rId4" Type="http://schemas.openxmlformats.org/officeDocument/2006/relationships/settings" Target="settings.xml"/><Relationship Id="rId9" Type="http://schemas.openxmlformats.org/officeDocument/2006/relationships/hyperlink" Target="http://answers.yahoo.com/question/index?qid=20110729115543AARxhUi" TargetMode="External"/><Relationship Id="rId14" Type="http://schemas.openxmlformats.org/officeDocument/2006/relationships/hyperlink" Target="http://wiki.answers.com/Q/How_many_laws_are_there_in_the_United_Sta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1495</Words>
  <Characters>8528</Characters>
  <Application>Microsoft Office Word</Application>
  <DocSecurity>0</DocSecurity>
  <Lines>71</Lines>
  <Paragraphs>20</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Topicality key</vt:lpstr>
    </vt:vector>
  </TitlesOfParts>
  <Company>Toshiba</Company>
  <LinksUpToDate>false</LinksUpToDate>
  <CharactersWithSpaces>10003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Wesley</dc:creator>
  <cp:lastModifiedBy>Wesley</cp:lastModifiedBy>
  <cp:revision>2</cp:revision>
  <dcterms:created xsi:type="dcterms:W3CDTF">2016-05-03T04:19:00Z</dcterms:created>
  <dcterms:modified xsi:type="dcterms:W3CDTF">2016-05-03T04:19:00Z</dcterms:modified>
</cp:coreProperties>
</file>