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9B979" w14:textId="7E6A67F6" w:rsidR="009D1771" w:rsidRPr="007446F3" w:rsidRDefault="00DC5DF0" w:rsidP="008B6C77">
      <w:pPr>
        <w:pStyle w:val="Heading1"/>
        <w:spacing w:after="0" w:line="276" w:lineRule="auto"/>
        <w:rPr>
          <w:rFonts w:cs="Times New Roman"/>
          <w:color w:val="FFFFFF" w:themeColor="background1"/>
          <w:sz w:val="2"/>
          <w:szCs w:val="2"/>
        </w:rPr>
      </w:pPr>
      <w:bookmarkStart w:id="0" w:name="_Toc279012561"/>
      <w:r>
        <w:rPr>
          <w:rFonts w:cs="Times New Roman"/>
          <w:color w:val="FFFFFF" w:themeColor="background1"/>
          <w:sz w:val="2"/>
          <w:szCs w:val="2"/>
        </w:rPr>
        <w:t>1</w:t>
      </w:r>
      <w:r w:rsidR="009D1771" w:rsidRPr="007446F3">
        <w:rPr>
          <w:rFonts w:cs="Times New Roman"/>
          <w:color w:val="FFFFFF" w:themeColor="background1"/>
          <w:sz w:val="2"/>
          <w:szCs w:val="2"/>
        </w:rPr>
        <w:t>Top of the AC</w:t>
      </w:r>
      <w:bookmarkEnd w:id="0"/>
    </w:p>
    <w:p w14:paraId="3AEEF3F7" w14:textId="421EEAA1" w:rsidR="00AD60A2" w:rsidRPr="00AF3A2A" w:rsidRDefault="00F964AC" w:rsidP="008B6C77">
      <w:pPr>
        <w:spacing w:line="276" w:lineRule="auto"/>
        <w:jc w:val="left"/>
        <w:rPr>
          <w:rFonts w:cs="Times New Roman"/>
          <w:i/>
        </w:rPr>
      </w:pPr>
      <w:r w:rsidRPr="00AF3A2A">
        <w:rPr>
          <w:rFonts w:cs="Times New Roman"/>
          <w:i/>
        </w:rPr>
        <w:t>All cards are brack</w:t>
      </w:r>
      <w:r w:rsidR="008C6366">
        <w:rPr>
          <w:rFonts w:cs="Times New Roman"/>
          <w:i/>
        </w:rPr>
        <w:t>eted for grammar and efficiency.</w:t>
      </w:r>
    </w:p>
    <w:p w14:paraId="57D33FBD" w14:textId="77777777" w:rsidR="00CD6156" w:rsidRDefault="00CD6156" w:rsidP="008B6C77">
      <w:pPr>
        <w:spacing w:line="276" w:lineRule="auto"/>
        <w:jc w:val="left"/>
        <w:rPr>
          <w:rFonts w:cs="Times New Roman"/>
        </w:rPr>
      </w:pPr>
    </w:p>
    <w:p w14:paraId="16AC370D" w14:textId="5CD807A0" w:rsidR="00D32A6E" w:rsidRDefault="00AD60A2" w:rsidP="008B6C77">
      <w:pPr>
        <w:spacing w:line="276" w:lineRule="auto"/>
      </w:pPr>
      <w:r>
        <w:rPr>
          <w:rFonts w:cs="Times New Roman"/>
          <w:b/>
        </w:rPr>
        <w:t>Observation</w:t>
      </w:r>
      <w:r w:rsidR="00C2718C">
        <w:rPr>
          <w:rFonts w:cs="Times New Roman"/>
          <w:b/>
        </w:rPr>
        <w:t xml:space="preserve"> 1</w:t>
      </w:r>
      <w:r w:rsidR="00D81243">
        <w:rPr>
          <w:rFonts w:cs="Times New Roman"/>
          <w:b/>
        </w:rPr>
        <w:t xml:space="preserve">: </w:t>
      </w:r>
      <w:r w:rsidR="00D67DC6">
        <w:t xml:space="preserve">Ought is defined as </w:t>
      </w:r>
      <w:r w:rsidR="00D67DC6">
        <w:rPr>
          <w:b/>
          <w:u w:val="single"/>
        </w:rPr>
        <w:t>logical consequence</w:t>
      </w:r>
      <w:r w:rsidR="00D67DC6" w:rsidRPr="002335DC">
        <w:rPr>
          <w:rStyle w:val="FootnoteReference"/>
        </w:rPr>
        <w:footnoteReference w:id="1"/>
      </w:r>
      <w:r w:rsidR="00D67DC6">
        <w:t xml:space="preserve">: </w:t>
      </w:r>
    </w:p>
    <w:p w14:paraId="183E834B" w14:textId="77777777" w:rsidR="00D32A6E" w:rsidRDefault="00D32A6E" w:rsidP="007023C2">
      <w:pPr>
        <w:spacing w:line="276" w:lineRule="auto"/>
        <w:jc w:val="center"/>
      </w:pPr>
    </w:p>
    <w:p w14:paraId="313FA578" w14:textId="5ECC199F" w:rsidR="00D32A6E" w:rsidRDefault="00D67DC6" w:rsidP="008B6C77">
      <w:pPr>
        <w:spacing w:line="276" w:lineRule="auto"/>
      </w:pPr>
      <w:r>
        <w:rPr>
          <w:b/>
        </w:rPr>
        <w:t>a)</w:t>
      </w:r>
      <w:r>
        <w:t xml:space="preserve"> </w:t>
      </w:r>
      <w:r w:rsidRPr="002335DC">
        <w:rPr>
          <w:b/>
        </w:rPr>
        <w:t>Grammar</w:t>
      </w:r>
      <w:r>
        <w:rPr>
          <w:b/>
        </w:rPr>
        <w:t>:</w:t>
      </w:r>
      <w:r>
        <w:t xml:space="preserve"> The context for my definition, “the result ought to be </w:t>
      </w:r>
      <w:r w:rsidR="00452C8A">
        <w:t>infinite</w:t>
      </w:r>
      <w:r>
        <w:t xml:space="preserve">”, is the only one that doesn’t assume a subject that can act, such as the </w:t>
      </w:r>
      <w:proofErr w:type="spellStart"/>
      <w:r>
        <w:t>resolutional</w:t>
      </w:r>
      <w:proofErr w:type="spellEnd"/>
      <w:r>
        <w:t xml:space="preserve"> case of a right. </w:t>
      </w:r>
      <w:r w:rsidR="00171AA2">
        <w:t xml:space="preserve">This means moral obligation is grammatically incoherent since morality is </w:t>
      </w:r>
      <w:proofErr w:type="spellStart"/>
      <w:r w:rsidR="00171AA2">
        <w:t>definitionally</w:t>
      </w:r>
      <w:proofErr w:type="spellEnd"/>
      <w:r w:rsidR="00171AA2">
        <w:t xml:space="preserve"> a guide to action, but rights can’t act, meaning that any other </w:t>
      </w:r>
      <w:proofErr w:type="spellStart"/>
      <w:r w:rsidR="00171AA2">
        <w:t>interp</w:t>
      </w:r>
      <w:proofErr w:type="spellEnd"/>
      <w:r w:rsidR="00171AA2">
        <w:t xml:space="preserve"> assumes a non-grammatical actor. </w:t>
      </w:r>
      <w:r w:rsidRPr="002335DC">
        <w:t xml:space="preserve">Grammar is key to education since it’s a crucial for writing in the real world and key to </w:t>
      </w:r>
      <w:r>
        <w:t xml:space="preserve">fairness since it’s easiest to prepare for arguments that are grammatically correct, </w:t>
      </w:r>
    </w:p>
    <w:p w14:paraId="4B22E8B8" w14:textId="77777777" w:rsidR="00D32A6E" w:rsidRDefault="00D32A6E" w:rsidP="008B6C77">
      <w:pPr>
        <w:spacing w:line="276" w:lineRule="auto"/>
      </w:pPr>
    </w:p>
    <w:p w14:paraId="1546CADD" w14:textId="77777777" w:rsidR="00D32A6E" w:rsidRDefault="00D67DC6" w:rsidP="008B6C77">
      <w:pPr>
        <w:spacing w:line="276" w:lineRule="auto"/>
        <w:rPr>
          <w:rFonts w:cs="Times New Roman"/>
        </w:rPr>
      </w:pPr>
      <w:r>
        <w:rPr>
          <w:b/>
        </w:rPr>
        <w:t>b)</w:t>
      </w:r>
      <w:r>
        <w:t xml:space="preserve"> </w:t>
      </w:r>
      <w:r>
        <w:rPr>
          <w:b/>
        </w:rPr>
        <w:t>Ground:</w:t>
      </w:r>
      <w:r>
        <w:t xml:space="preserve"> </w:t>
      </w:r>
      <w:r w:rsidR="00A81A55">
        <w:t>Only my interpretation</w:t>
      </w:r>
      <w:r>
        <w:t xml:space="preserve"> exclude the idea of permissibility </w:t>
      </w:r>
      <w:r w:rsidR="00A81A55">
        <w:t xml:space="preserve">or equal reasons </w:t>
      </w:r>
      <w:r>
        <w:t xml:space="preserve">since </w:t>
      </w:r>
      <w:proofErr w:type="gramStart"/>
      <w:r>
        <w:t>things</w:t>
      </w:r>
      <w:proofErr w:type="gramEnd"/>
      <w:r>
        <w:t xml:space="preserve"> are either logical consequences or they aren’t, allowing for equal distribution of ground. Ground is key since it dictates our</w:t>
      </w:r>
      <w:r w:rsidR="00BA29DC">
        <w:t xml:space="preserve"> ability to argue and win. </w:t>
      </w:r>
      <w:r w:rsidR="00BA29DC">
        <w:rPr>
          <w:b/>
        </w:rPr>
        <w:t>And,</w:t>
      </w:r>
      <w:r w:rsidR="00BA29DC">
        <w:t xml:space="preserve"> </w:t>
      </w:r>
      <w:r w:rsidR="00BA29DC">
        <w:rPr>
          <w:rFonts w:cs="Times New Roman"/>
        </w:rPr>
        <w:t>other definitions</w:t>
      </w:r>
      <w:r w:rsidR="00BA29DC" w:rsidRPr="00055DE1">
        <w:rPr>
          <w:rFonts w:cs="Times New Roman"/>
        </w:rPr>
        <w:t xml:space="preserve"> </w:t>
      </w:r>
      <w:r w:rsidR="00BA29DC">
        <w:rPr>
          <w:rFonts w:cs="Times New Roman"/>
        </w:rPr>
        <w:t>devolve into logical consequence. T</w:t>
      </w:r>
      <w:r w:rsidR="00BA29DC" w:rsidRPr="00055DE1">
        <w:rPr>
          <w:rFonts w:cs="Times New Roman"/>
        </w:rPr>
        <w:t>he way that we justify ethical frameworks is proving them true by l</w:t>
      </w:r>
      <w:r w:rsidR="00BA29DC">
        <w:rPr>
          <w:rFonts w:cs="Times New Roman"/>
        </w:rPr>
        <w:t>ogic</w:t>
      </w:r>
      <w:r w:rsidR="00BA29DC" w:rsidRPr="00055DE1">
        <w:rPr>
          <w:rFonts w:cs="Times New Roman"/>
        </w:rPr>
        <w:t xml:space="preserve"> </w:t>
      </w:r>
      <w:r w:rsidR="00BA29DC">
        <w:rPr>
          <w:rFonts w:cs="Times New Roman"/>
        </w:rPr>
        <w:t xml:space="preserve">and saying </w:t>
      </w:r>
      <w:r w:rsidR="00BA29DC" w:rsidRPr="00055DE1">
        <w:rPr>
          <w:rFonts w:cs="Times New Roman"/>
        </w:rPr>
        <w:t>something cohere</w:t>
      </w:r>
      <w:r w:rsidR="00BA29DC">
        <w:rPr>
          <w:rFonts w:cs="Times New Roman"/>
        </w:rPr>
        <w:t>s</w:t>
      </w:r>
      <w:r w:rsidR="00BA29DC" w:rsidRPr="00055DE1">
        <w:rPr>
          <w:rFonts w:cs="Times New Roman"/>
        </w:rPr>
        <w:t xml:space="preserve"> with beliefs that we currently hold </w:t>
      </w:r>
      <w:r w:rsidR="00BA29DC">
        <w:rPr>
          <w:rFonts w:cs="Times New Roman"/>
        </w:rPr>
        <w:t>via</w:t>
      </w:r>
      <w:r w:rsidR="00BA29DC" w:rsidRPr="00055DE1">
        <w:rPr>
          <w:rFonts w:cs="Times New Roman"/>
        </w:rPr>
        <w:t xml:space="preserve"> logical principles. Thus, </w:t>
      </w:r>
      <w:r w:rsidR="00BA29DC">
        <w:rPr>
          <w:rFonts w:cs="Times New Roman"/>
        </w:rPr>
        <w:t xml:space="preserve">all other definitions rely </w:t>
      </w:r>
      <w:r w:rsidR="00C216B6">
        <w:rPr>
          <w:rFonts w:cs="Times New Roman"/>
        </w:rPr>
        <w:t>on logical consequence a priori, so</w:t>
      </w:r>
      <w:r w:rsidR="00EB14E2">
        <w:rPr>
          <w:rFonts w:cs="Times New Roman"/>
        </w:rPr>
        <w:t xml:space="preserve"> </w:t>
      </w:r>
      <w:r w:rsidR="00EB14E2" w:rsidRPr="00665075">
        <w:rPr>
          <w:rFonts w:cs="Times New Roman"/>
          <w:i/>
        </w:rPr>
        <w:t xml:space="preserve">I meet all other </w:t>
      </w:r>
      <w:r w:rsidR="00C216B6" w:rsidRPr="00665075">
        <w:rPr>
          <w:rFonts w:cs="Times New Roman"/>
          <w:i/>
        </w:rPr>
        <w:t xml:space="preserve">T </w:t>
      </w:r>
      <w:proofErr w:type="spellStart"/>
      <w:r w:rsidR="00EB14E2" w:rsidRPr="00665075">
        <w:rPr>
          <w:rFonts w:cs="Times New Roman"/>
          <w:i/>
        </w:rPr>
        <w:t>interps</w:t>
      </w:r>
      <w:proofErr w:type="spellEnd"/>
      <w:r w:rsidR="00EB14E2">
        <w:rPr>
          <w:rFonts w:cs="Times New Roman"/>
        </w:rPr>
        <w:t>,</w:t>
      </w:r>
      <w:r w:rsidR="00BA29DC">
        <w:rPr>
          <w:rFonts w:cs="Times New Roman"/>
        </w:rPr>
        <w:t xml:space="preserve"> </w:t>
      </w:r>
    </w:p>
    <w:p w14:paraId="78B90CE9" w14:textId="77777777" w:rsidR="00D32A6E" w:rsidRDefault="00D32A6E" w:rsidP="008B6C77">
      <w:pPr>
        <w:spacing w:line="276" w:lineRule="auto"/>
        <w:rPr>
          <w:rFonts w:cs="Times New Roman"/>
        </w:rPr>
      </w:pPr>
    </w:p>
    <w:p w14:paraId="5B4CAAAD" w14:textId="57E148F7" w:rsidR="00A0135F" w:rsidRPr="00BA29DC" w:rsidRDefault="00A0135F" w:rsidP="008B6C77">
      <w:pPr>
        <w:spacing w:line="276" w:lineRule="auto"/>
        <w:rPr>
          <w:rFonts w:cs="Times New Roman"/>
        </w:rPr>
      </w:pPr>
      <w:r>
        <w:rPr>
          <w:b/>
        </w:rPr>
        <w:t>c)</w:t>
      </w:r>
      <w:r>
        <w:t xml:space="preserve"> </w:t>
      </w:r>
      <w:r>
        <w:rPr>
          <w:b/>
        </w:rPr>
        <w:t>Resolvability:</w:t>
      </w:r>
      <w:r>
        <w:t xml:space="preserve"> M</w:t>
      </w:r>
      <w:r w:rsidRPr="00E75BC5">
        <w:t>oral properties can’t be debated about coherently</w:t>
      </w:r>
      <w:r>
        <w:t xml:space="preserve"> since</w:t>
      </w:r>
      <w:r w:rsidRPr="00E75BC5">
        <w:t xml:space="preserve"> </w:t>
      </w:r>
      <w:r>
        <w:t>t</w:t>
      </w:r>
      <w:r w:rsidRPr="00E75BC5">
        <w:t>hese entities would be too strange.</w:t>
      </w:r>
      <w:r w:rsidRPr="00E75BC5">
        <w:rPr>
          <w:b/>
        </w:rPr>
        <w:t xml:space="preserve"> Mackie</w:t>
      </w:r>
      <w:r w:rsidRPr="00E75BC5">
        <w:rPr>
          <w:rStyle w:val="FootnoteReference"/>
          <w:b/>
        </w:rPr>
        <w:footnoteReference w:id="2"/>
      </w:r>
      <w:r w:rsidRPr="00E75BC5">
        <w:t>:</w:t>
      </w:r>
    </w:p>
    <w:p w14:paraId="273C88EA" w14:textId="77777777" w:rsidR="00A0135F" w:rsidRPr="00E75BC5" w:rsidRDefault="00A0135F" w:rsidP="008B6C77">
      <w:pPr>
        <w:spacing w:line="276" w:lineRule="auto"/>
      </w:pPr>
    </w:p>
    <w:p w14:paraId="585D3938" w14:textId="77777777" w:rsidR="00A0135F" w:rsidRPr="00E75BC5" w:rsidRDefault="00A0135F" w:rsidP="008B6C77">
      <w:pPr>
        <w:spacing w:line="276" w:lineRule="auto"/>
        <w:ind w:left="720"/>
        <w:rPr>
          <w:color w:val="000000"/>
          <w:sz w:val="12"/>
          <w:szCs w:val="12"/>
        </w:rPr>
      </w:pPr>
      <w:r w:rsidRPr="00E75BC5">
        <w:rPr>
          <w:rStyle w:val="LinedDown"/>
        </w:rPr>
        <w:t>Even more important and certainly more generally applicable is the argument from queerness.</w:t>
      </w:r>
      <w:r w:rsidRPr="00E75BC5">
        <w:t xml:space="preserve"> </w:t>
      </w:r>
      <w:r w:rsidRPr="00E75BC5">
        <w:rPr>
          <w:rStyle w:val="Carded"/>
        </w:rPr>
        <w:t xml:space="preserve">If there were objective values, </w:t>
      </w:r>
      <w:r w:rsidRPr="00E75BC5">
        <w:rPr>
          <w:rStyle w:val="LinedDown"/>
        </w:rPr>
        <w:t xml:space="preserve">then </w:t>
      </w:r>
      <w:r w:rsidRPr="00E75BC5">
        <w:rPr>
          <w:rStyle w:val="Carded"/>
        </w:rPr>
        <w:t>they would be entities</w:t>
      </w:r>
      <w:r w:rsidRPr="00E75BC5">
        <w:rPr>
          <w:rStyle w:val="LinedDown"/>
        </w:rPr>
        <w:t xml:space="preserve"> </w:t>
      </w:r>
      <w:r w:rsidRPr="00F87145">
        <w:rPr>
          <w:rStyle w:val="Carded"/>
          <w:b w:val="0"/>
          <w:sz w:val="12"/>
          <w:szCs w:val="12"/>
          <w:u w:val="none"/>
        </w:rPr>
        <w:t>or qualities</w:t>
      </w:r>
      <w:r w:rsidRPr="005410D0">
        <w:rPr>
          <w:b/>
          <w:sz w:val="12"/>
          <w:szCs w:val="12"/>
        </w:rPr>
        <w:t xml:space="preserve"> </w:t>
      </w:r>
      <w:r w:rsidRPr="00E75BC5">
        <w:rPr>
          <w:rStyle w:val="LinedDown"/>
        </w:rPr>
        <w:t>or relations</w:t>
      </w:r>
      <w:r>
        <w:t xml:space="preserve"> </w:t>
      </w:r>
      <w:r w:rsidRPr="00E75BC5">
        <w:rPr>
          <w:rStyle w:val="LinedDown"/>
        </w:rPr>
        <w:t>of a very strange sort, utterly</w:t>
      </w:r>
      <w:r w:rsidRPr="00E75BC5">
        <w:t xml:space="preserve"> </w:t>
      </w:r>
      <w:r w:rsidRPr="00E75BC5">
        <w:rPr>
          <w:rStyle w:val="Carded"/>
        </w:rPr>
        <w:t xml:space="preserve">different from everything else in the universe. </w:t>
      </w:r>
      <w:r w:rsidRPr="00F87145">
        <w:rPr>
          <w:rStyle w:val="Carded"/>
          <w:b w:val="0"/>
          <w:sz w:val="12"/>
          <w:szCs w:val="12"/>
          <w:u w:val="none"/>
        </w:rPr>
        <w:t>Correspondingly,</w:t>
      </w:r>
      <w:r w:rsidRPr="005410D0">
        <w:rPr>
          <w:rStyle w:val="Carded"/>
          <w:sz w:val="12"/>
          <w:szCs w:val="12"/>
        </w:rPr>
        <w:t xml:space="preserve"> </w:t>
      </w:r>
      <w:r w:rsidRPr="00E75BC5">
        <w:rPr>
          <w:rStyle w:val="Carded"/>
        </w:rPr>
        <w:t>if we were aware of them, it</w:t>
      </w:r>
      <w:r w:rsidRPr="00E75BC5">
        <w:rPr>
          <w:rStyle w:val="LinedDown"/>
        </w:rPr>
        <w:t xml:space="preserve"> </w:t>
      </w:r>
      <w:r w:rsidRPr="00F87145">
        <w:rPr>
          <w:rStyle w:val="LinedDown"/>
        </w:rPr>
        <w:t>would have to</w:t>
      </w:r>
      <w:r w:rsidRPr="005410D0">
        <w:rPr>
          <w:rStyle w:val="LinedDown"/>
          <w:u w:val="single"/>
        </w:rPr>
        <w:t xml:space="preserve"> </w:t>
      </w:r>
      <w:r w:rsidRPr="005410D0">
        <w:rPr>
          <w:rStyle w:val="Carded"/>
        </w:rPr>
        <w:t>be</w:t>
      </w:r>
      <w:r w:rsidRPr="00E75BC5">
        <w:rPr>
          <w:rStyle w:val="Carded"/>
        </w:rPr>
        <w:t xml:space="preserve"> by some special faculty</w:t>
      </w:r>
      <w:r w:rsidRPr="00E75BC5">
        <w:t xml:space="preserve"> </w:t>
      </w:r>
      <w:r w:rsidRPr="00E75BC5">
        <w:rPr>
          <w:rStyle w:val="LinedDown"/>
        </w:rPr>
        <w:t xml:space="preserve">or moral perception or intuition, utterly </w:t>
      </w:r>
      <w:r w:rsidRPr="00E75BC5">
        <w:rPr>
          <w:rStyle w:val="Carded"/>
        </w:rPr>
        <w:t xml:space="preserve">different from our ordinary ways of knowing </w:t>
      </w:r>
      <w:r w:rsidRPr="00F87145">
        <w:rPr>
          <w:rStyle w:val="Carded"/>
          <w:b w:val="0"/>
          <w:sz w:val="12"/>
          <w:szCs w:val="12"/>
          <w:u w:val="none"/>
        </w:rPr>
        <w:t>everything else</w:t>
      </w:r>
      <w:r w:rsidRPr="00E75BC5">
        <w:rPr>
          <w:rStyle w:val="Carded"/>
        </w:rPr>
        <w:t>. When we ask the awkward question, how we can be aware of the truth of values, none of our ordinary accounts of sensory perception</w:t>
      </w:r>
      <w:r w:rsidRPr="00E75BC5">
        <w:t xml:space="preserve"> </w:t>
      </w:r>
      <w:r w:rsidRPr="00E75BC5">
        <w:rPr>
          <w:rStyle w:val="LinedDown"/>
        </w:rPr>
        <w:t xml:space="preserve">or introspection or the framing and confirming of explanatory hypotheses or inference or logical construction or conceptual analysis, or any combination of these, </w:t>
      </w:r>
      <w:r w:rsidRPr="00E75BC5">
        <w:rPr>
          <w:rStyle w:val="Carded"/>
        </w:rPr>
        <w:t>will provide a satisfactory answer</w:t>
      </w:r>
      <w:r w:rsidRPr="005410D0">
        <w:rPr>
          <w:rStyle w:val="Carded"/>
          <w:sz w:val="12"/>
          <w:szCs w:val="12"/>
        </w:rPr>
        <w:t>;</w:t>
      </w:r>
      <w:r w:rsidRPr="00E75BC5">
        <w:t xml:space="preserve"> </w:t>
      </w:r>
      <w:r w:rsidRPr="00E75BC5">
        <w:rPr>
          <w:rStyle w:val="LinedDown"/>
        </w:rPr>
        <w:t>‘a special sort of intuition’ lame answer, but it is the one to which the clear-headed objectivist is compelled to resort</w:t>
      </w:r>
      <w:r w:rsidRPr="005410D0">
        <w:rPr>
          <w:rStyle w:val="LinedDown"/>
          <w:b/>
          <w:u w:val="single"/>
        </w:rPr>
        <w:t>.</w:t>
      </w:r>
      <w:r w:rsidRPr="00E75BC5">
        <w:rPr>
          <w:rStyle w:val="LinedDown"/>
        </w:rPr>
        <w:t xml:space="preserve"> </w:t>
      </w:r>
    </w:p>
    <w:p w14:paraId="0B690CBD" w14:textId="77777777" w:rsidR="00A0135F" w:rsidRDefault="00A0135F" w:rsidP="008B6C77">
      <w:pPr>
        <w:spacing w:line="276" w:lineRule="auto"/>
        <w:rPr>
          <w:b/>
        </w:rPr>
      </w:pPr>
    </w:p>
    <w:p w14:paraId="314AD25B" w14:textId="45EA4624" w:rsidR="00E30BE4" w:rsidRDefault="00642E0F" w:rsidP="008B6C77">
      <w:pPr>
        <w:spacing w:line="276" w:lineRule="auto"/>
      </w:pPr>
      <w:r>
        <w:t>Two</w:t>
      </w:r>
      <w:r w:rsidR="00A0135F">
        <w:t xml:space="preserve"> impacts: </w:t>
      </w:r>
      <w:r w:rsidR="00A0135F">
        <w:rPr>
          <w:b/>
        </w:rPr>
        <w:t>a)</w:t>
      </w:r>
      <w:r w:rsidR="00A0135F">
        <w:t xml:space="preserve"> other definitions collapse to logical consequence—since we don’t have the sensory capability to know objective values, obligations have to be grounded in logical context for us to be aware of their existence and for them to guide our action, </w:t>
      </w:r>
      <w:r w:rsidR="00A0135F">
        <w:rPr>
          <w:b/>
        </w:rPr>
        <w:t>b)</w:t>
      </w:r>
      <w:r w:rsidR="00A0135F">
        <w:rPr>
          <w:rFonts w:eastAsia="Times New Roman"/>
        </w:rPr>
        <w:t xml:space="preserve"> agents can continuously question why morality should have any grasp on them; only logical consequence prevents them from embracing skepticism since </w:t>
      </w:r>
      <w:r w:rsidR="00913E07">
        <w:rPr>
          <w:rFonts w:eastAsia="Times New Roman"/>
        </w:rPr>
        <w:t>logical consequence can’t be questioned</w:t>
      </w:r>
      <w:r w:rsidR="00A0135F">
        <w:rPr>
          <w:rFonts w:eastAsia="Times New Roman"/>
        </w:rPr>
        <w:t xml:space="preserve"> whereas hypothetical instances of morality collapse into assertions</w:t>
      </w:r>
      <w:r>
        <w:rPr>
          <w:rFonts w:eastAsia="Times New Roman"/>
        </w:rPr>
        <w:t xml:space="preserve">. </w:t>
      </w:r>
      <w:r w:rsidR="00A0135F">
        <w:t>Resolvability is key to fairness since it’s necessary to determine a winner</w:t>
      </w:r>
      <w:r w:rsidR="00A0135F" w:rsidRPr="00E75BC5">
        <w:t>.</w:t>
      </w:r>
      <w:r w:rsidR="00E30BE4">
        <w:t xml:space="preserve"> </w:t>
      </w:r>
    </w:p>
    <w:p w14:paraId="5DC0FB64" w14:textId="77777777" w:rsidR="00E429FA" w:rsidRDefault="00E429FA" w:rsidP="008B6C77">
      <w:pPr>
        <w:spacing w:line="276" w:lineRule="auto"/>
      </w:pPr>
    </w:p>
    <w:p w14:paraId="4F79076A" w14:textId="2F15EFE6" w:rsidR="00E429FA" w:rsidRPr="00E429FA" w:rsidRDefault="00E429FA" w:rsidP="008B6C77">
      <w:pPr>
        <w:spacing w:line="276" w:lineRule="auto"/>
        <w:rPr>
          <w:rFonts w:cs="Times New Roman"/>
        </w:rPr>
      </w:pPr>
      <w:r>
        <w:rPr>
          <w:rFonts w:cs="Times New Roman"/>
          <w:b/>
        </w:rPr>
        <w:lastRenderedPageBreak/>
        <w:t>And,</w:t>
      </w:r>
      <w:r>
        <w:rPr>
          <w:rFonts w:cs="Times New Roman"/>
        </w:rPr>
        <w:t xml:space="preserve"> logical consequence means that something logically flows if a certain condition is met, </w:t>
      </w:r>
      <w:r w:rsidR="008367C2">
        <w:rPr>
          <w:rFonts w:cs="Times New Roman"/>
        </w:rPr>
        <w:t>so</w:t>
      </w:r>
      <w:r>
        <w:rPr>
          <w:rFonts w:cs="Times New Roman"/>
        </w:rPr>
        <w:t xml:space="preserve"> the resolution is </w:t>
      </w:r>
      <w:proofErr w:type="spellStart"/>
      <w:r>
        <w:rPr>
          <w:rFonts w:cs="Times New Roman"/>
        </w:rPr>
        <w:t>definitionally</w:t>
      </w:r>
      <w:proofErr w:type="spellEnd"/>
      <w:r>
        <w:rPr>
          <w:rFonts w:cs="Times New Roman"/>
        </w:rPr>
        <w:t xml:space="preserve"> the conditional statement “if civil rights, then right to be forgotten”. </w:t>
      </w:r>
      <w:r>
        <w:t>C</w:t>
      </w:r>
      <w:r w:rsidRPr="006469BC">
        <w:t>onditional logic dictates that if the antecedent is false, then the entire conditional is true.</w:t>
      </w:r>
      <w:r>
        <w:t xml:space="preserve"> Thus, affirm if rights-based theories fail or the concept of rights is incoherent.</w:t>
      </w:r>
    </w:p>
    <w:p w14:paraId="416460A9" w14:textId="77777777" w:rsidR="00D67DC6" w:rsidRPr="002335DC" w:rsidRDefault="00D67DC6" w:rsidP="008B6C77">
      <w:pPr>
        <w:spacing w:line="276" w:lineRule="auto"/>
      </w:pPr>
    </w:p>
    <w:p w14:paraId="2A038DE0" w14:textId="3D35C76E" w:rsidR="0003204C" w:rsidRPr="00427E87" w:rsidRDefault="002A078F" w:rsidP="008B6C77">
      <w:pPr>
        <w:spacing w:line="276" w:lineRule="auto"/>
      </w:pPr>
      <w:r>
        <w:rPr>
          <w:b/>
        </w:rPr>
        <w:t>Thus</w:t>
      </w:r>
      <w:r w:rsidR="00D67DC6">
        <w:t>, the</w:t>
      </w:r>
      <w:r w:rsidR="00427E87">
        <w:t xml:space="preserve"> resolution questions whether a certain right, the right to be forgotten, </w:t>
      </w:r>
      <w:r w:rsidR="00D67DC6">
        <w:t xml:space="preserve">logically flows from the context, which is the specification of </w:t>
      </w:r>
      <w:r w:rsidR="00427E87">
        <w:t>civil rights</w:t>
      </w:r>
      <w:r w:rsidR="00D67DC6">
        <w:t xml:space="preserve">. </w:t>
      </w:r>
      <w:r w:rsidR="008D5092">
        <w:rPr>
          <w:rFonts w:cs="Times New Roman"/>
        </w:rPr>
        <w:t>Civil rights are a subset of natural rights</w:t>
      </w:r>
      <w:r w:rsidR="00AE291D">
        <w:rPr>
          <w:rFonts w:cs="Times New Roman"/>
        </w:rPr>
        <w:t xml:space="preserve">, or rights that exist based on our humanity, </w:t>
      </w:r>
      <w:r w:rsidR="00913E07">
        <w:rPr>
          <w:rFonts w:cs="Times New Roman"/>
        </w:rPr>
        <w:t>and are only</w:t>
      </w:r>
      <w:r w:rsidR="008D5092">
        <w:rPr>
          <w:rFonts w:cs="Times New Roman"/>
        </w:rPr>
        <w:t xml:space="preserve"> distinct due to their reliance on government enforcement. </w:t>
      </w:r>
      <w:r w:rsidR="0003204C">
        <w:rPr>
          <w:rFonts w:cs="Times New Roman"/>
          <w:b/>
        </w:rPr>
        <w:t>West</w:t>
      </w:r>
      <w:r w:rsidR="008D5092">
        <w:rPr>
          <w:rStyle w:val="FootnoteReference"/>
          <w:rFonts w:cs="Times New Roman"/>
          <w:b/>
        </w:rPr>
        <w:footnoteReference w:id="3"/>
      </w:r>
      <w:r w:rsidR="0003204C">
        <w:rPr>
          <w:rFonts w:cs="Times New Roman"/>
        </w:rPr>
        <w:t xml:space="preserve"> </w:t>
      </w:r>
      <w:r w:rsidR="003032C5">
        <w:rPr>
          <w:rFonts w:cs="Times New Roman"/>
        </w:rPr>
        <w:t>summarizes</w:t>
      </w:r>
      <w:r w:rsidR="0003204C">
        <w:rPr>
          <w:rFonts w:cs="Times New Roman"/>
        </w:rPr>
        <w:t xml:space="preserve"> </w:t>
      </w:r>
      <w:r w:rsidR="0003204C">
        <w:rPr>
          <w:rFonts w:cs="Times New Roman"/>
          <w:b/>
        </w:rPr>
        <w:t>Paine:</w:t>
      </w:r>
    </w:p>
    <w:p w14:paraId="2B7A9D64" w14:textId="77777777" w:rsidR="0003204C" w:rsidRDefault="0003204C" w:rsidP="008B6C77">
      <w:pPr>
        <w:spacing w:line="276" w:lineRule="auto"/>
        <w:jc w:val="left"/>
        <w:rPr>
          <w:rFonts w:cs="Times New Roman"/>
        </w:rPr>
      </w:pPr>
    </w:p>
    <w:p w14:paraId="59DEB643" w14:textId="12337003" w:rsidR="00CD6156" w:rsidRPr="00E91EA2" w:rsidRDefault="0003204C" w:rsidP="008B6C77">
      <w:pPr>
        <w:spacing w:line="276" w:lineRule="auto"/>
        <w:ind w:left="720"/>
        <w:rPr>
          <w:rFonts w:cs="Times New Roman"/>
          <w:sz w:val="12"/>
          <w:szCs w:val="12"/>
        </w:rPr>
      </w:pPr>
      <w:r w:rsidRPr="0003204C">
        <w:rPr>
          <w:rFonts w:cs="Times New Roman"/>
          <w:b/>
          <w:u w:val="single"/>
        </w:rPr>
        <w:t xml:space="preserve">Civil rights </w:t>
      </w:r>
      <w:r w:rsidR="00F964AC">
        <w:rPr>
          <w:rFonts w:cs="Times New Roman"/>
          <w:b/>
          <w:u w:val="single"/>
        </w:rPr>
        <w:t xml:space="preserve">[are] </w:t>
      </w:r>
      <w:r w:rsidRPr="00F964AC">
        <w:rPr>
          <w:rFonts w:cs="Times New Roman"/>
          <w:sz w:val="12"/>
          <w:szCs w:val="12"/>
        </w:rPr>
        <w:t>were not, however, viewed by Paine and his contemporaries as coterminous with the natural rights which man possesses by virtue of his humanity, when both phrases were part of the ordinary vocabulary of lawyers and constitutionalists. Rather, they were</w:t>
      </w:r>
      <w:r w:rsidRPr="0003204C">
        <w:rPr>
          <w:rFonts w:cs="Times New Roman"/>
          <w:b/>
          <w:u w:val="single"/>
        </w:rPr>
        <w:t xml:space="preserve"> a subset</w:t>
      </w:r>
      <w:r w:rsidR="00F964AC">
        <w:rPr>
          <w:rFonts w:cs="Times New Roman"/>
          <w:b/>
          <w:u w:val="single"/>
        </w:rPr>
        <w:t xml:space="preserve"> [of natural rights]</w:t>
      </w:r>
      <w:r w:rsidRPr="0003204C">
        <w:rPr>
          <w:rFonts w:cs="Times New Roman"/>
          <w:b/>
          <w:u w:val="single"/>
        </w:rPr>
        <w:t xml:space="preserve">, </w:t>
      </w:r>
      <w:r w:rsidRPr="00A53AA8">
        <w:rPr>
          <w:rFonts w:cs="Times New Roman"/>
          <w:sz w:val="12"/>
          <w:szCs w:val="12"/>
        </w:rPr>
        <w:t xml:space="preserve">with two characteristics </w:t>
      </w:r>
      <w:proofErr w:type="spellStart"/>
      <w:proofErr w:type="gramStart"/>
      <w:r w:rsidRPr="00A53AA8">
        <w:rPr>
          <w:rFonts w:cs="Times New Roman"/>
          <w:sz w:val="12"/>
          <w:szCs w:val="12"/>
        </w:rPr>
        <w:t>differen</w:t>
      </w:r>
      <w:proofErr w:type="spellEnd"/>
      <w:r w:rsidR="00A53AA8" w:rsidRPr="00A53AA8">
        <w:rPr>
          <w:rFonts w:cs="Times New Roman"/>
          <w:sz w:val="12"/>
          <w:szCs w:val="12"/>
        </w:rPr>
        <w:t>[</w:t>
      </w:r>
      <w:proofErr w:type="spellStart"/>
      <w:proofErr w:type="gramEnd"/>
      <w:r w:rsidR="00A53AA8" w:rsidRPr="00A53AA8">
        <w:rPr>
          <w:rFonts w:cs="Times New Roman"/>
          <w:sz w:val="12"/>
          <w:szCs w:val="12"/>
        </w:rPr>
        <w:t>ces</w:t>
      </w:r>
      <w:proofErr w:type="spellEnd"/>
      <w:r w:rsidR="00A53AA8" w:rsidRPr="00A53AA8">
        <w:rPr>
          <w:rFonts w:cs="Times New Roman"/>
          <w:sz w:val="12"/>
          <w:szCs w:val="12"/>
        </w:rPr>
        <w:t>]</w:t>
      </w:r>
      <w:proofErr w:type="spellStart"/>
      <w:r w:rsidRPr="00A53AA8">
        <w:rPr>
          <w:rFonts w:cs="Times New Roman"/>
          <w:sz w:val="12"/>
          <w:szCs w:val="12"/>
        </w:rPr>
        <w:t>tiating</w:t>
      </w:r>
      <w:proofErr w:type="spellEnd"/>
      <w:r w:rsidRPr="00A53AA8">
        <w:rPr>
          <w:rFonts w:cs="Times New Roman"/>
          <w:sz w:val="12"/>
          <w:szCs w:val="12"/>
        </w:rPr>
        <w:t xml:space="preserve"> them from the larger class of natural rights, of which, again, they are a part (all civil rights are natural rights, all natural rights, however, are not civil rights). First, civil rights, unlike other natural rights, are rights that attach by virtue of one’s “</w:t>
      </w:r>
      <w:proofErr w:type="gramStart"/>
      <w:r w:rsidRPr="00A53AA8">
        <w:rPr>
          <w:rFonts w:cs="Times New Roman"/>
          <w:sz w:val="12"/>
          <w:szCs w:val="12"/>
        </w:rPr>
        <w:t>member[</w:t>
      </w:r>
      <w:proofErr w:type="gramEnd"/>
      <w:r w:rsidRPr="00A53AA8">
        <w:rPr>
          <w:rFonts w:cs="Times New Roman"/>
          <w:sz w:val="12"/>
          <w:szCs w:val="12"/>
        </w:rPr>
        <w:t xml:space="preserve">ship] in society,” rather than solely by virtue of one’s humanity. But second, </w:t>
      </w:r>
      <w:r w:rsidRPr="0003204C">
        <w:rPr>
          <w:rFonts w:cs="Times New Roman"/>
          <w:b/>
          <w:u w:val="single"/>
        </w:rPr>
        <w:t xml:space="preserve">although civil rights originate as natural rights, </w:t>
      </w:r>
      <w:r w:rsidRPr="0091661D">
        <w:rPr>
          <w:rFonts w:cs="Times New Roman"/>
          <w:sz w:val="12"/>
          <w:szCs w:val="12"/>
        </w:rPr>
        <w:t>Paine explained, unlike some of those natural rights, such as rights to the mind and conscience, or rights to behavior that does not harm others, “</w:t>
      </w:r>
      <w:r w:rsidRPr="0003204C">
        <w:rPr>
          <w:rFonts w:cs="Times New Roman"/>
          <w:b/>
          <w:u w:val="single"/>
        </w:rPr>
        <w:t>civil rights</w:t>
      </w:r>
      <w:r w:rsidRPr="0091661D">
        <w:rPr>
          <w:rFonts w:cs="Times New Roman"/>
          <w:sz w:val="12"/>
          <w:szCs w:val="12"/>
        </w:rPr>
        <w:t xml:space="preserve">” are those rights that </w:t>
      </w:r>
      <w:r w:rsidRPr="0003204C">
        <w:rPr>
          <w:rFonts w:cs="Times New Roman"/>
          <w:b/>
          <w:u w:val="single"/>
        </w:rPr>
        <w:t>cannot be perfected by individuals standing alone</w:t>
      </w:r>
      <w:r w:rsidRPr="0091661D">
        <w:rPr>
          <w:rFonts w:cs="Times New Roman"/>
          <w:sz w:val="12"/>
          <w:szCs w:val="12"/>
        </w:rPr>
        <w:t xml:space="preserve">, so to speak, </w:t>
      </w:r>
      <w:r w:rsidRPr="0003204C">
        <w:rPr>
          <w:rFonts w:cs="Times New Roman"/>
          <w:b/>
          <w:u w:val="single"/>
        </w:rPr>
        <w:t>or outside civil society and law</w:t>
      </w:r>
      <w:r w:rsidRPr="0091661D">
        <w:rPr>
          <w:rFonts w:cs="Times New Roman"/>
          <w:sz w:val="12"/>
          <w:szCs w:val="12"/>
        </w:rPr>
        <w:t>: Natural rights are those [rights] which appertain to man in right of his existence</w:t>
      </w:r>
      <w:r w:rsidRPr="0003204C">
        <w:rPr>
          <w:rFonts w:cs="Times New Roman"/>
          <w:b/>
          <w:u w:val="single"/>
        </w:rPr>
        <w:t xml:space="preserve">. </w:t>
      </w:r>
      <w:r w:rsidRPr="0091661D">
        <w:rPr>
          <w:rFonts w:cs="Times New Roman"/>
          <w:sz w:val="12"/>
          <w:szCs w:val="12"/>
        </w:rPr>
        <w:t xml:space="preserve">Of this kind are </w:t>
      </w:r>
      <w:proofErr w:type="gramStart"/>
      <w:r w:rsidRPr="0091661D">
        <w:rPr>
          <w:rFonts w:cs="Times New Roman"/>
          <w:sz w:val="12"/>
          <w:szCs w:val="12"/>
        </w:rPr>
        <w:t>all the</w:t>
      </w:r>
      <w:proofErr w:type="gramEnd"/>
      <w:r w:rsidRPr="0091661D">
        <w:rPr>
          <w:rFonts w:cs="Times New Roman"/>
          <w:sz w:val="12"/>
          <w:szCs w:val="12"/>
        </w:rPr>
        <w:t xml:space="preserve"> intellectual rights, or rights of the mind, and also all those rights of acting as an individual for his own comfort and happiness, which are not injurious to the natural rights of others. Civil rights are </w:t>
      </w:r>
      <w:proofErr w:type="gramStart"/>
      <w:r w:rsidRPr="0091661D">
        <w:rPr>
          <w:rFonts w:cs="Times New Roman"/>
          <w:sz w:val="12"/>
          <w:szCs w:val="12"/>
        </w:rPr>
        <w:t>those which</w:t>
      </w:r>
      <w:proofErr w:type="gramEnd"/>
      <w:r w:rsidRPr="0091661D">
        <w:rPr>
          <w:rFonts w:cs="Times New Roman"/>
          <w:sz w:val="12"/>
          <w:szCs w:val="12"/>
        </w:rPr>
        <w:t xml:space="preserve"> appertain to man in right of his being a member of society. Every civil right has for its foundation, some natural right pre-existing in the individual, but to the enjoyment of which his individual power is not, in all cases, sufficiently competent. Of this kind are all those which relate to security and protection.31 Civil rights, then, to the founding generation, at least if Paine’s understanding was representative, were natural rights that require, distinctively, civil society, including positive law and legal institutions both, for their perfection. Unlike other natural rights, we can’t enforce civil rights on our own.</w:t>
      </w:r>
      <w:r w:rsidRPr="0003204C">
        <w:rPr>
          <w:rFonts w:cs="Times New Roman"/>
          <w:b/>
          <w:u w:val="single"/>
        </w:rPr>
        <w:t xml:space="preserve"> </w:t>
      </w:r>
      <w:r w:rsidRPr="008A05CB">
        <w:rPr>
          <w:rFonts w:cs="Times New Roman"/>
          <w:b/>
          <w:u w:val="single"/>
        </w:rPr>
        <w:t>We need the affirmative assistance of positive law.</w:t>
      </w:r>
      <w:r w:rsidRPr="0050568C">
        <w:rPr>
          <w:rFonts w:cs="Times New Roman"/>
          <w:sz w:val="12"/>
          <w:szCs w:val="12"/>
        </w:rPr>
        <w:t xml:space="preserve"> So defined, “civil rights” included, for Paine, quintessentially, those rights pertaining to protection of the physical security of the individual. The </w:t>
      </w:r>
      <w:r w:rsidRPr="0003204C">
        <w:rPr>
          <w:rFonts w:cs="Times New Roman"/>
          <w:b/>
          <w:u w:val="single"/>
        </w:rPr>
        <w:t xml:space="preserve">security </w:t>
      </w:r>
      <w:r w:rsidRPr="0050568C">
        <w:rPr>
          <w:rFonts w:cs="Times New Roman"/>
          <w:sz w:val="12"/>
          <w:szCs w:val="12"/>
        </w:rPr>
        <w:t xml:space="preserve">of and protection of the physical body are </w:t>
      </w:r>
      <w:r w:rsidR="0050568C">
        <w:rPr>
          <w:rFonts w:cs="Times New Roman"/>
          <w:b/>
          <w:u w:val="single"/>
        </w:rPr>
        <w:t xml:space="preserve">[is an] </w:t>
      </w:r>
      <w:r w:rsidRPr="0003204C">
        <w:rPr>
          <w:rFonts w:cs="Times New Roman"/>
          <w:b/>
          <w:u w:val="single"/>
        </w:rPr>
        <w:t>example</w:t>
      </w:r>
      <w:r w:rsidRPr="0050568C">
        <w:rPr>
          <w:rFonts w:cs="Times New Roman"/>
          <w:sz w:val="12"/>
          <w:szCs w:val="12"/>
        </w:rPr>
        <w:t>s, then, of foundational rights that are only imperfectly, at best, enforceable through self-help</w:t>
      </w:r>
      <w:r w:rsidRPr="0003204C">
        <w:rPr>
          <w:rFonts w:cs="Times New Roman"/>
          <w:b/>
          <w:u w:val="single"/>
        </w:rPr>
        <w:t>. We “trade in” our natural right</w:t>
      </w:r>
      <w:r w:rsidRPr="0050568C">
        <w:rPr>
          <w:rFonts w:cs="Times New Roman"/>
          <w:sz w:val="12"/>
          <w:szCs w:val="12"/>
        </w:rPr>
        <w:t xml:space="preserve">s </w:t>
      </w:r>
      <w:r w:rsidRPr="00473ECD">
        <w:rPr>
          <w:rFonts w:cs="Times New Roman"/>
          <w:b/>
          <w:u w:val="single"/>
        </w:rPr>
        <w:t>to</w:t>
      </w:r>
      <w:r w:rsidRPr="0050568C">
        <w:rPr>
          <w:rFonts w:cs="Times New Roman"/>
          <w:sz w:val="12"/>
          <w:szCs w:val="12"/>
        </w:rPr>
        <w:t xml:space="preserve"> self-protection and </w:t>
      </w:r>
      <w:r w:rsidRPr="0003204C">
        <w:rPr>
          <w:rFonts w:cs="Times New Roman"/>
          <w:b/>
          <w:u w:val="single"/>
        </w:rPr>
        <w:t>security</w:t>
      </w:r>
      <w:r w:rsidRPr="0050568C">
        <w:rPr>
          <w:rFonts w:cs="Times New Roman"/>
          <w:sz w:val="12"/>
          <w:szCs w:val="12"/>
        </w:rPr>
        <w:t xml:space="preserve">, so to speak, </w:t>
      </w:r>
      <w:r w:rsidRPr="0003204C">
        <w:rPr>
          <w:rFonts w:cs="Times New Roman"/>
          <w:b/>
          <w:u w:val="single"/>
        </w:rPr>
        <w:t xml:space="preserve">for the “civil right” of </w:t>
      </w:r>
      <w:r w:rsidRPr="0026232F">
        <w:rPr>
          <w:rFonts w:cs="Times New Roman"/>
          <w:sz w:val="12"/>
          <w:szCs w:val="12"/>
        </w:rPr>
        <w:t>the</w:t>
      </w:r>
      <w:r w:rsidRPr="0003204C">
        <w:rPr>
          <w:rFonts w:cs="Times New Roman"/>
          <w:b/>
          <w:u w:val="single"/>
        </w:rPr>
        <w:t xml:space="preserve"> protection of our physical security by the state. </w:t>
      </w:r>
      <w:r w:rsidRPr="0050568C">
        <w:rPr>
          <w:rFonts w:cs="Times New Roman"/>
          <w:sz w:val="12"/>
          <w:szCs w:val="12"/>
        </w:rPr>
        <w:t xml:space="preserve">How does Paine’s </w:t>
      </w:r>
      <w:r w:rsidR="00E91EA2">
        <w:rPr>
          <w:rFonts w:cs="Times New Roman"/>
          <w:sz w:val="12"/>
          <w:szCs w:val="12"/>
        </w:rPr>
        <w:t xml:space="preserve"> </w:t>
      </w:r>
      <w:r w:rsidR="0050568C" w:rsidRPr="00E91EA2">
        <w:rPr>
          <w:rFonts w:cs="Times New Roman"/>
          <w:b/>
          <w:u w:val="single"/>
        </w:rPr>
        <w:t xml:space="preserve">[This] </w:t>
      </w:r>
      <w:r w:rsidRPr="00E91EA2">
        <w:rPr>
          <w:rFonts w:cs="Times New Roman"/>
          <w:b/>
          <w:u w:val="single"/>
        </w:rPr>
        <w:t>account</w:t>
      </w:r>
      <w:r w:rsidRPr="0003204C">
        <w:rPr>
          <w:rFonts w:cs="Times New Roman"/>
          <w:b/>
          <w:u w:val="single"/>
        </w:rPr>
        <w:t xml:space="preserve"> of “civil rights”</w:t>
      </w:r>
      <w:r w:rsidRPr="0050568C">
        <w:rPr>
          <w:rFonts w:cs="Times New Roman"/>
          <w:sz w:val="12"/>
          <w:szCs w:val="12"/>
        </w:rPr>
        <w:t xml:space="preserve">—penned long before the civil rights acts of either of the two centuries following, and before the idea of antidiscrimination as an actionable wrong had gained traction—as “natural rights” that “appertain to man in right of his being a member of society” but “of which his individual power is not, in all cases, sufficiently competent”—32 </w:t>
      </w:r>
      <w:r w:rsidRPr="0003204C">
        <w:rPr>
          <w:rFonts w:cs="Times New Roman"/>
          <w:b/>
          <w:u w:val="single"/>
        </w:rPr>
        <w:t>stand</w:t>
      </w:r>
      <w:r w:rsidR="0050568C">
        <w:rPr>
          <w:rFonts w:cs="Times New Roman"/>
          <w:b/>
          <w:u w:val="single"/>
        </w:rPr>
        <w:t>[s]</w:t>
      </w:r>
      <w:r w:rsidRPr="0003204C">
        <w:rPr>
          <w:rFonts w:cs="Times New Roman"/>
          <w:b/>
          <w:u w:val="single"/>
        </w:rPr>
        <w:t xml:space="preserve"> up</w:t>
      </w:r>
      <w:r w:rsidRPr="0050568C">
        <w:rPr>
          <w:rFonts w:cs="Times New Roman"/>
          <w:sz w:val="12"/>
          <w:szCs w:val="12"/>
        </w:rPr>
        <w:t xml:space="preserve">, as a jurisprudential account of civil rights, both those passed into law fifty years ago, and in various statutory provisions both before and since? </w:t>
      </w:r>
      <w:proofErr w:type="gramStart"/>
      <w:r w:rsidR="0050568C">
        <w:rPr>
          <w:rFonts w:cs="Times New Roman"/>
          <w:b/>
          <w:u w:val="single"/>
        </w:rPr>
        <w:t>b</w:t>
      </w:r>
      <w:r w:rsidRPr="0003204C">
        <w:rPr>
          <w:rFonts w:cs="Times New Roman"/>
          <w:b/>
          <w:u w:val="single"/>
        </w:rPr>
        <w:t>etter</w:t>
      </w:r>
      <w:proofErr w:type="gramEnd"/>
      <w:r w:rsidRPr="0050568C">
        <w:rPr>
          <w:rFonts w:cs="Times New Roman"/>
          <w:sz w:val="12"/>
          <w:szCs w:val="12"/>
        </w:rPr>
        <w:t xml:space="preserve">, I think, </w:t>
      </w:r>
      <w:r w:rsidRPr="0003204C">
        <w:rPr>
          <w:rFonts w:cs="Times New Roman"/>
          <w:b/>
          <w:u w:val="single"/>
        </w:rPr>
        <w:t xml:space="preserve">than </w:t>
      </w:r>
      <w:r w:rsidRPr="0050568C">
        <w:rPr>
          <w:rFonts w:cs="Times New Roman"/>
          <w:sz w:val="12"/>
          <w:szCs w:val="12"/>
        </w:rPr>
        <w:t>our current lawyerly equation of “civil rights” with</w:t>
      </w:r>
      <w:r w:rsidRPr="0003204C">
        <w:rPr>
          <w:rFonts w:cs="Times New Roman"/>
          <w:b/>
          <w:u w:val="single"/>
        </w:rPr>
        <w:t xml:space="preserve"> “antidiscrimination rights.” </w:t>
      </w:r>
      <w:r w:rsidRPr="0050568C">
        <w:rPr>
          <w:rFonts w:cs="Times New Roman"/>
          <w:sz w:val="12"/>
          <w:szCs w:val="14"/>
        </w:rPr>
        <w:t xml:space="preserve">At least </w:t>
      </w:r>
      <w:r w:rsidRPr="0003204C">
        <w:rPr>
          <w:rFonts w:cs="Times New Roman"/>
          <w:b/>
          <w:u w:val="single"/>
        </w:rPr>
        <w:t xml:space="preserve">echoes </w:t>
      </w:r>
      <w:r w:rsidRPr="008C7B97">
        <w:rPr>
          <w:rFonts w:cs="Times New Roman"/>
          <w:b/>
          <w:u w:val="single"/>
        </w:rPr>
        <w:t>of</w:t>
      </w:r>
      <w:r w:rsidRPr="0050568C">
        <w:rPr>
          <w:rFonts w:cs="Times New Roman"/>
          <w:sz w:val="12"/>
          <w:szCs w:val="14"/>
        </w:rPr>
        <w:t xml:space="preserve"> Paine’s</w:t>
      </w:r>
      <w:r w:rsidR="0050568C" w:rsidRPr="0050568C">
        <w:rPr>
          <w:rFonts w:cs="Times New Roman"/>
          <w:sz w:val="12"/>
          <w:szCs w:val="14"/>
        </w:rPr>
        <w:t xml:space="preserve"> </w:t>
      </w:r>
      <w:r w:rsidR="0050568C">
        <w:rPr>
          <w:rFonts w:cs="Times New Roman"/>
          <w:b/>
          <w:u w:val="single"/>
        </w:rPr>
        <w:t xml:space="preserve">[this] </w:t>
      </w:r>
      <w:r w:rsidRPr="0003204C">
        <w:rPr>
          <w:rFonts w:cs="Times New Roman"/>
          <w:b/>
          <w:u w:val="single"/>
        </w:rPr>
        <w:t xml:space="preserve">definition can be heard </w:t>
      </w:r>
      <w:r w:rsidRPr="0050568C">
        <w:rPr>
          <w:rFonts w:cs="Times New Roman"/>
          <w:sz w:val="12"/>
          <w:szCs w:val="14"/>
        </w:rPr>
        <w:t xml:space="preserve">not only in the Civil Rights Act of 1964, but </w:t>
      </w:r>
      <w:r w:rsidRPr="0003204C">
        <w:rPr>
          <w:rFonts w:cs="Times New Roman"/>
          <w:b/>
          <w:u w:val="single"/>
        </w:rPr>
        <w:t xml:space="preserve">in </w:t>
      </w:r>
      <w:r w:rsidRPr="0050568C">
        <w:rPr>
          <w:rFonts w:cs="Times New Roman"/>
          <w:sz w:val="12"/>
          <w:szCs w:val="14"/>
        </w:rPr>
        <w:t xml:space="preserve">virtually </w:t>
      </w:r>
      <w:r w:rsidRPr="0003204C">
        <w:rPr>
          <w:rFonts w:cs="Times New Roman"/>
          <w:b/>
          <w:u w:val="single"/>
        </w:rPr>
        <w:t xml:space="preserve">all of the </w:t>
      </w:r>
      <w:r w:rsidRPr="0050568C">
        <w:rPr>
          <w:rFonts w:cs="Times New Roman"/>
          <w:sz w:val="12"/>
          <w:szCs w:val="14"/>
        </w:rPr>
        <w:t xml:space="preserve">various </w:t>
      </w:r>
      <w:r w:rsidRPr="0003204C">
        <w:rPr>
          <w:rFonts w:cs="Times New Roman"/>
          <w:b/>
          <w:u w:val="single"/>
        </w:rPr>
        <w:t>civil rights acts and movements</w:t>
      </w:r>
      <w:r w:rsidRPr="0050568C">
        <w:rPr>
          <w:rFonts w:cs="Times New Roman"/>
          <w:sz w:val="14"/>
          <w:szCs w:val="14"/>
        </w:rPr>
        <w:t xml:space="preserve">, </w:t>
      </w:r>
      <w:r w:rsidRPr="0003204C">
        <w:rPr>
          <w:rFonts w:cs="Times New Roman"/>
          <w:b/>
          <w:u w:val="single"/>
        </w:rPr>
        <w:t>of both the nineteenth and twentieth centuries</w:t>
      </w:r>
      <w:r w:rsidR="003966C7">
        <w:rPr>
          <w:rFonts w:cs="Times New Roman"/>
          <w:b/>
          <w:u w:val="single"/>
        </w:rPr>
        <w:t xml:space="preserve"> [and is most consistent with]</w:t>
      </w:r>
      <w:r w:rsidRPr="003966C7">
        <w:rPr>
          <w:rFonts w:cs="Times New Roman"/>
          <w:sz w:val="12"/>
          <w:szCs w:val="12"/>
        </w:rPr>
        <w:t xml:space="preserve">. </w:t>
      </w:r>
      <w:r w:rsidRPr="0050568C">
        <w:rPr>
          <w:rFonts w:cs="Times New Roman"/>
          <w:sz w:val="12"/>
          <w:szCs w:val="12"/>
        </w:rPr>
        <w:t xml:space="preserve">Thus, according to </w:t>
      </w:r>
      <w:r w:rsidRPr="003966C7">
        <w:rPr>
          <w:rFonts w:cs="Times New Roman"/>
          <w:b/>
          <w:u w:val="single"/>
        </w:rPr>
        <w:t>the framers</w:t>
      </w:r>
      <w:r w:rsidRPr="0050568C">
        <w:rPr>
          <w:rFonts w:cs="Times New Roman"/>
          <w:sz w:val="12"/>
          <w:szCs w:val="12"/>
        </w:rPr>
        <w:t xml:space="preserve"> and advocates </w:t>
      </w:r>
      <w:r w:rsidRPr="003966C7">
        <w:rPr>
          <w:rFonts w:cs="Times New Roman"/>
          <w:b/>
          <w:u w:val="single"/>
        </w:rPr>
        <w:t>of</w:t>
      </w:r>
      <w:r w:rsidRPr="002A7612">
        <w:rPr>
          <w:rFonts w:cs="Times New Roman"/>
          <w:u w:val="single"/>
        </w:rPr>
        <w:t xml:space="preserve"> </w:t>
      </w:r>
      <w:r w:rsidRPr="002A7612">
        <w:rPr>
          <w:rFonts w:cs="Times New Roman"/>
          <w:b/>
          <w:u w:val="single"/>
        </w:rPr>
        <w:t>the</w:t>
      </w:r>
      <w:r w:rsidRPr="0050568C">
        <w:rPr>
          <w:rFonts w:cs="Times New Roman"/>
          <w:sz w:val="12"/>
          <w:szCs w:val="12"/>
        </w:rPr>
        <w:t xml:space="preserve"> seminal </w:t>
      </w:r>
      <w:r w:rsidRPr="003966C7">
        <w:rPr>
          <w:rFonts w:cs="Times New Roman"/>
          <w:b/>
          <w:u w:val="single"/>
        </w:rPr>
        <w:t>Civil Rights Act</w:t>
      </w:r>
      <w:r w:rsidRPr="0050568C">
        <w:rPr>
          <w:rFonts w:cs="Times New Roman"/>
          <w:sz w:val="12"/>
          <w:szCs w:val="12"/>
        </w:rPr>
        <w:t xml:space="preserve"> of 1866, “civil rights” include rights to enter and enforce contracts; to buy, hold, rent, and sell property; to sue, be parties, or give evidence in judicial proceedings; and to enjoy the protection of the state and its laws pertaining to the security of persons and property33—all of which fit readily Paine’s description of civil rights as that subset of natural rights that should attach by virtue of membership in society, and that require legal definition and institutions to perfect. </w:t>
      </w:r>
    </w:p>
    <w:p w14:paraId="76525604" w14:textId="77777777" w:rsidR="00FF4AFC" w:rsidRDefault="00FF4AFC" w:rsidP="008B6C77">
      <w:pPr>
        <w:spacing w:line="276" w:lineRule="auto"/>
        <w:rPr>
          <w:rFonts w:cs="Times New Roman"/>
          <w:b/>
        </w:rPr>
      </w:pPr>
    </w:p>
    <w:p w14:paraId="56BB8305" w14:textId="202A720B" w:rsidR="00EB14E2" w:rsidRDefault="00F94B82" w:rsidP="008B6C77">
      <w:pPr>
        <w:spacing w:line="276" w:lineRule="auto"/>
        <w:rPr>
          <w:rFonts w:cs="Times New Roman"/>
        </w:rPr>
      </w:pPr>
      <w:r>
        <w:rPr>
          <w:rFonts w:cs="Times New Roman"/>
        </w:rPr>
        <w:t xml:space="preserve">Prefer this definition for field context </w:t>
      </w:r>
      <w:r w:rsidR="000D7773">
        <w:rPr>
          <w:rFonts w:cs="Times New Roman"/>
        </w:rPr>
        <w:t>since</w:t>
      </w:r>
      <w:r w:rsidR="004953C3">
        <w:rPr>
          <w:rFonts w:cs="Times New Roman"/>
        </w:rPr>
        <w:t xml:space="preserve"> it</w:t>
      </w:r>
      <w:r>
        <w:rPr>
          <w:rFonts w:cs="Times New Roman"/>
        </w:rPr>
        <w:t xml:space="preserve"> reconciles the different ways the term is used historically </w:t>
      </w:r>
      <w:r w:rsidR="00160191">
        <w:rPr>
          <w:rFonts w:cs="Times New Roman"/>
        </w:rPr>
        <w:t>i</w:t>
      </w:r>
      <w:r>
        <w:rPr>
          <w:rFonts w:cs="Times New Roman"/>
        </w:rPr>
        <w:t>n context</w:t>
      </w:r>
      <w:r w:rsidR="00147CF1">
        <w:rPr>
          <w:rFonts w:cs="Times New Roman"/>
        </w:rPr>
        <w:t xml:space="preserve"> and is most consistent with the way the term is used in literature</w:t>
      </w:r>
      <w:r>
        <w:rPr>
          <w:rFonts w:cs="Times New Roman"/>
        </w:rPr>
        <w:t>.</w:t>
      </w:r>
      <w:r w:rsidR="00147CF1">
        <w:rPr>
          <w:rFonts w:cs="Times New Roman"/>
        </w:rPr>
        <w:t xml:space="preserve"> </w:t>
      </w:r>
      <w:r w:rsidR="00147CF1" w:rsidRPr="00147CF1">
        <w:rPr>
          <w:rFonts w:cs="Times New Roman"/>
        </w:rPr>
        <w:t xml:space="preserve">Field context is key </w:t>
      </w:r>
      <w:r w:rsidR="00147CF1">
        <w:rPr>
          <w:rFonts w:cs="Times New Roman"/>
        </w:rPr>
        <w:t xml:space="preserve">to fairness </w:t>
      </w:r>
      <w:r w:rsidR="00147CF1" w:rsidRPr="00147CF1">
        <w:rPr>
          <w:rFonts w:cs="Times New Roman"/>
        </w:rPr>
        <w:t xml:space="preserve">since it determines the </w:t>
      </w:r>
      <w:r w:rsidR="00147CF1">
        <w:rPr>
          <w:rFonts w:cs="Times New Roman"/>
        </w:rPr>
        <w:t>basis of pre-</w:t>
      </w:r>
      <w:r w:rsidR="00147CF1" w:rsidRPr="00147CF1">
        <w:rPr>
          <w:rFonts w:cs="Times New Roman"/>
        </w:rPr>
        <w:t xml:space="preserve">round prep and </w:t>
      </w:r>
      <w:r w:rsidR="00147CF1">
        <w:rPr>
          <w:rFonts w:cs="Times New Roman"/>
        </w:rPr>
        <w:t>is</w:t>
      </w:r>
      <w:r w:rsidR="00147CF1" w:rsidRPr="00147CF1">
        <w:rPr>
          <w:rFonts w:cs="Times New Roman"/>
        </w:rPr>
        <w:t xml:space="preserve"> key to education </w:t>
      </w:r>
      <w:r w:rsidR="00147CF1">
        <w:rPr>
          <w:rFonts w:cs="Times New Roman"/>
        </w:rPr>
        <w:t>since</w:t>
      </w:r>
      <w:r w:rsidR="00147CF1" w:rsidRPr="00147CF1">
        <w:rPr>
          <w:rFonts w:cs="Times New Roman"/>
        </w:rPr>
        <w:t xml:space="preserve"> it fosters critical thinking, real world education, and research.</w:t>
      </w:r>
      <w:r>
        <w:rPr>
          <w:rFonts w:cs="Times New Roman"/>
        </w:rPr>
        <w:t xml:space="preserve"> </w:t>
      </w:r>
    </w:p>
    <w:p w14:paraId="3D77C3C4" w14:textId="77777777" w:rsidR="00EB14E2" w:rsidRDefault="00EB14E2" w:rsidP="008B6C77">
      <w:pPr>
        <w:spacing w:line="276" w:lineRule="auto"/>
        <w:rPr>
          <w:rFonts w:cs="Times New Roman"/>
        </w:rPr>
      </w:pPr>
    </w:p>
    <w:p w14:paraId="11F1E023" w14:textId="3ABFE36A" w:rsidR="00F63CF1" w:rsidRPr="002C30B6" w:rsidRDefault="00B05574" w:rsidP="00E60897">
      <w:pPr>
        <w:spacing w:line="276" w:lineRule="auto"/>
        <w:rPr>
          <w:rFonts w:cs="Times New Roman"/>
        </w:rPr>
      </w:pPr>
      <w:r>
        <w:rPr>
          <w:rFonts w:cs="Times New Roman"/>
          <w:b/>
        </w:rPr>
        <w:lastRenderedPageBreak/>
        <w:t>Next,</w:t>
      </w:r>
      <w:r>
        <w:rPr>
          <w:rFonts w:cs="Times New Roman"/>
        </w:rPr>
        <w:t xml:space="preserve"> t</w:t>
      </w:r>
      <w:r w:rsidR="00F63CF1">
        <w:rPr>
          <w:rFonts w:cs="Times New Roman"/>
        </w:rPr>
        <w:t xml:space="preserve">he only way to conceptualize natural rights is through rights that could exist in a state of nature. </w:t>
      </w:r>
      <w:proofErr w:type="spellStart"/>
      <w:r w:rsidR="00F63CF1">
        <w:rPr>
          <w:rFonts w:cs="Times New Roman"/>
          <w:b/>
        </w:rPr>
        <w:t>Beitz</w:t>
      </w:r>
      <w:proofErr w:type="spellEnd"/>
      <w:r w:rsidR="00F63CF1">
        <w:rPr>
          <w:rStyle w:val="FootnoteReference"/>
          <w:rFonts w:cs="Times New Roman"/>
          <w:b/>
        </w:rPr>
        <w:footnoteReference w:id="4"/>
      </w:r>
      <w:r w:rsidR="00F63CF1">
        <w:rPr>
          <w:rFonts w:cs="Times New Roman"/>
          <w:b/>
        </w:rPr>
        <w:t>:</w:t>
      </w:r>
    </w:p>
    <w:p w14:paraId="07305B69" w14:textId="77777777" w:rsidR="00F63CF1" w:rsidRDefault="00F63CF1" w:rsidP="008B6C77">
      <w:pPr>
        <w:spacing w:line="276" w:lineRule="auto"/>
        <w:jc w:val="left"/>
        <w:rPr>
          <w:rFonts w:cs="Times New Roman"/>
        </w:rPr>
      </w:pPr>
    </w:p>
    <w:p w14:paraId="02895F63" w14:textId="652F8390" w:rsidR="002913C7" w:rsidRPr="002913C7" w:rsidRDefault="00F63CF1" w:rsidP="008B6C77">
      <w:pPr>
        <w:spacing w:line="276" w:lineRule="auto"/>
        <w:ind w:left="720"/>
        <w:rPr>
          <w:rFonts w:cs="Times New Roman"/>
        </w:rPr>
      </w:pPr>
      <w:r w:rsidRPr="002C30B6">
        <w:rPr>
          <w:rFonts w:cs="Times New Roman"/>
          <w:color w:val="1A1718"/>
          <w:sz w:val="12"/>
          <w:szCs w:val="12"/>
        </w:rPr>
        <w:t xml:space="preserve">The four features are as follows. First, </w:t>
      </w:r>
      <w:r w:rsidRPr="002C30B6">
        <w:rPr>
          <w:rFonts w:cs="Times New Roman"/>
          <w:b/>
          <w:color w:val="1A1718"/>
          <w:u w:val="single"/>
        </w:rPr>
        <w:t xml:space="preserve">natural rights </w:t>
      </w:r>
      <w:r w:rsidRPr="002C30B6">
        <w:rPr>
          <w:rFonts w:cs="Times New Roman"/>
          <w:color w:val="1A1718"/>
          <w:sz w:val="12"/>
          <w:szCs w:val="12"/>
        </w:rPr>
        <w:t xml:space="preserve">are requirements whose force </w:t>
      </w:r>
      <w:r w:rsidRPr="002C30B6">
        <w:rPr>
          <w:rFonts w:cs="Times New Roman"/>
          <w:b/>
          <w:color w:val="1A1718"/>
          <w:u w:val="single"/>
        </w:rPr>
        <w:t>do</w:t>
      </w:r>
      <w:r w:rsidRPr="002C30B6">
        <w:rPr>
          <w:rFonts w:cs="Times New Roman"/>
          <w:color w:val="1A1718"/>
          <w:sz w:val="12"/>
          <w:szCs w:val="12"/>
        </w:rPr>
        <w:t xml:space="preserve">es </w:t>
      </w:r>
      <w:r w:rsidRPr="002C30B6">
        <w:rPr>
          <w:rFonts w:cs="Times New Roman"/>
          <w:b/>
          <w:color w:val="1A1718"/>
          <w:u w:val="single"/>
        </w:rPr>
        <w:t xml:space="preserve">not depend on </w:t>
      </w:r>
      <w:r w:rsidRPr="002C30B6">
        <w:rPr>
          <w:rFonts w:cs="Times New Roman"/>
          <w:color w:val="1A1718"/>
          <w:sz w:val="12"/>
          <w:szCs w:val="12"/>
        </w:rPr>
        <w:t xml:space="preserve">the moral conventions and </w:t>
      </w:r>
      <w:r w:rsidRPr="002C30B6">
        <w:rPr>
          <w:rFonts w:cs="Times New Roman"/>
          <w:b/>
          <w:color w:val="1A1718"/>
          <w:u w:val="single"/>
        </w:rPr>
        <w:t xml:space="preserve">positive laws of </w:t>
      </w:r>
      <w:r w:rsidRPr="002C30B6">
        <w:rPr>
          <w:rFonts w:cs="Times New Roman"/>
          <w:color w:val="1A1718"/>
          <w:sz w:val="12"/>
          <w:szCs w:val="12"/>
        </w:rPr>
        <w:t xml:space="preserve">their </w:t>
      </w:r>
      <w:r w:rsidRPr="002C30B6">
        <w:rPr>
          <w:rFonts w:cs="Times New Roman"/>
          <w:b/>
          <w:color w:val="1A1718"/>
          <w:u w:val="single"/>
        </w:rPr>
        <w:t xml:space="preserve">society. </w:t>
      </w:r>
      <w:r w:rsidRPr="002C30B6">
        <w:rPr>
          <w:rFonts w:cs="Times New Roman"/>
          <w:color w:val="1A1718"/>
          <w:sz w:val="12"/>
          <w:szCs w:val="12"/>
        </w:rPr>
        <w:t>They are critical standards for a society’s conventional and legal rules. Second, natural rights are pre institutional in a logical (rather than a historical) sense:</w:t>
      </w:r>
      <w:r w:rsidRPr="002C30B6">
        <w:rPr>
          <w:rFonts w:cs="Times New Roman"/>
          <w:b/>
          <w:color w:val="1A1718"/>
          <w:u w:val="single"/>
        </w:rPr>
        <w:t xml:space="preserve"> their content is </w:t>
      </w:r>
      <w:r>
        <w:rPr>
          <w:rFonts w:cs="Times New Roman"/>
          <w:b/>
          <w:color w:val="1A1718"/>
          <w:u w:val="single"/>
        </w:rPr>
        <w:t xml:space="preserve">[by definition] </w:t>
      </w:r>
      <w:r w:rsidRPr="002C30B6">
        <w:rPr>
          <w:rFonts w:cs="Times New Roman"/>
          <w:b/>
          <w:color w:val="1A1718"/>
          <w:u w:val="single"/>
        </w:rPr>
        <w:t xml:space="preserve">conceivable </w:t>
      </w:r>
      <w:r w:rsidRPr="002C30B6">
        <w:rPr>
          <w:rFonts w:cs="Times New Roman"/>
          <w:color w:val="1A1718"/>
          <w:sz w:val="12"/>
          <w:szCs w:val="12"/>
        </w:rPr>
        <w:t>independently of any reference to the structural features of institutions. Thus we might say that natural rights are the rights (or a subset of the rights) that exist</w:t>
      </w:r>
      <w:r w:rsidRPr="002C30B6">
        <w:rPr>
          <w:rFonts w:cs="Times New Roman"/>
          <w:b/>
          <w:color w:val="1A1718"/>
          <w:u w:val="single"/>
        </w:rPr>
        <w:t xml:space="preserve"> in a pre political state of nature. </w:t>
      </w:r>
      <w:r w:rsidRPr="002C30B6">
        <w:rPr>
          <w:rFonts w:cs="Times New Roman"/>
          <w:color w:val="1A1718"/>
          <w:sz w:val="12"/>
          <w:szCs w:val="12"/>
        </w:rPr>
        <w:t>Taken together, the first two elements describe standards that reside at a deep level of our normative beliefs and operate as comprehensive constraints on human conduct in whatever realm this con duct may occur—in interpersonal relations, domestic society, and inter national life. They are in this sense “fundamental.” Third, natural rights are possessed by persons “at all times and in all places,” regardless of the stage of development of a society and its productive forces, the details of its political structure, or the content of its religious traditions and political culture. This is one way in which natural rights might be said to be</w:t>
      </w:r>
      <w:r w:rsidRPr="002C30B6">
        <w:rPr>
          <w:rFonts w:cs="Times New Roman"/>
          <w:b/>
          <w:color w:val="1A1718"/>
          <w:u w:val="single"/>
        </w:rPr>
        <w:t xml:space="preserve"> </w:t>
      </w:r>
      <w:r w:rsidRPr="002C30B6">
        <w:rPr>
          <w:rFonts w:cs="Times New Roman"/>
          <w:color w:val="1A1718"/>
          <w:sz w:val="12"/>
          <w:szCs w:val="12"/>
        </w:rPr>
        <w:t xml:space="preserve">“universal.” Finally, human rights belong to persons “as such” or, in the customary phrase used by Simmons, “simply in virtue of their humanity.” Human rights are grounded in considerations that apply to all human beings, regardless of their spatial locations or social relationships. This is another (and a distinct) sense in which natural rights might be described as “universal.” The first feature, that natural rights are independent of a society’s moral conventions and positive laws, is the least problematic for human rights. This is </w:t>
      </w:r>
      <w:proofErr w:type="gramStart"/>
      <w:r w:rsidRPr="002C30B6">
        <w:rPr>
          <w:rFonts w:cs="Times New Roman"/>
          <w:color w:val="1A1718"/>
          <w:sz w:val="12"/>
          <w:szCs w:val="12"/>
        </w:rPr>
        <w:t>true,</w:t>
      </w:r>
      <w:proofErr w:type="gramEnd"/>
      <w:r w:rsidRPr="002C30B6">
        <w:rPr>
          <w:rFonts w:cs="Times New Roman"/>
          <w:color w:val="1A1718"/>
          <w:sz w:val="12"/>
          <w:szCs w:val="12"/>
        </w:rPr>
        <w:t xml:space="preserve"> at least, if the idea is stated in its simplest form, for in this form it holds only that the content of natural rights is not determined by the moral and legal rules that actually prevail in any particular existing society. Natural rights have some other basis than conventional belief or enactment in law. This is essential if natural rights are to function as critical standards: it must be possible to say, for example, that a slave holding society violates the natural rights of those whom its laws classify as slaves, and moreover, that the violation occurs even when the society’s laws track the content of its moral conventions. Contemporary human rights plainly share this feature of natural rights. Within the natural rights tradition, the feature of independence of positive law and convention has sometimes been conflated with another feature of natural rights. This is usually framed as an ontological property, as when it is said, for example, that natural rights “exist” independently of positive law. This latter idea—that natural rights have some sort of permanent existence in a separate normative order—is difficult to render clearly. Perhaps it is an elliptical way of stating a view about the justification of natural rights—for example, that they are based on or derivable from the natural law conceived as God’s law, knowable by human beings through the right use of reason.10 If we take this idea as part of the natural rights model, then we have arrived at one point at which the model diverges from contemporary human rights practice, for it is explicit in the origins of this practice that human rights doctrine does not incorporate any view about the justification of human rights in an independent order of natural rights, in the natural law, or in God’s commands. To repeat Maritain’s characterization of international human rights, they are “practical conclusions which, although justified in different ways by different persons, are principles of action with a common ground of similarity for everyone.”11 Human rights are like natural rights in being critical standards whose content is not determined by the moral conventions and legal rules of any particular society, but they are unlike natural rights in not presupposing any one view about their basis or justification. In that sense it cannot be said—and in any case, it is not part of international doctrine—that human rights are “out there,” existing in some separate normative order. Now consider the idea that human rights are pre institutional—that they are rights one would have in a pre political state of nature. The most influential natural rights theorists for modern thought imagined that </w:t>
      </w:r>
      <w:r w:rsidRPr="002C30B6">
        <w:rPr>
          <w:rFonts w:cs="Times New Roman"/>
          <w:b/>
          <w:color w:val="1A1718"/>
          <w:u w:val="single"/>
        </w:rPr>
        <w:t xml:space="preserve">political society developed by means of a social contract from a </w:t>
      </w:r>
      <w:r w:rsidRPr="002C30B6">
        <w:rPr>
          <w:rFonts w:cs="Times New Roman"/>
          <w:color w:val="1A1718"/>
          <w:sz w:val="12"/>
          <w:szCs w:val="12"/>
        </w:rPr>
        <w:t>pre political (although socialized) “</w:t>
      </w:r>
      <w:r w:rsidRPr="002C30B6">
        <w:rPr>
          <w:rFonts w:cs="Times New Roman"/>
          <w:b/>
          <w:color w:val="1A1718"/>
          <w:u w:val="single"/>
        </w:rPr>
        <w:t>natural state</w:t>
      </w:r>
      <w:r w:rsidRPr="002C30B6">
        <w:rPr>
          <w:rFonts w:cs="Times New Roman"/>
          <w:color w:val="1A1718"/>
          <w:sz w:val="12"/>
          <w:szCs w:val="12"/>
        </w:rPr>
        <w:t xml:space="preserve">” or condition </w:t>
      </w:r>
      <w:r w:rsidRPr="002C30B6">
        <w:rPr>
          <w:rFonts w:cs="Times New Roman"/>
          <w:b/>
          <w:color w:val="1A1718"/>
          <w:u w:val="single"/>
        </w:rPr>
        <w:t xml:space="preserve">in which people had certain rights </w:t>
      </w:r>
      <w:r w:rsidRPr="002C30B6">
        <w:rPr>
          <w:rFonts w:cs="Times New Roman"/>
          <w:color w:val="1A1718"/>
          <w:sz w:val="12"/>
          <w:szCs w:val="12"/>
        </w:rPr>
        <w:t>which it was everyone’s responsibility to respect</w:t>
      </w:r>
      <w:r w:rsidRPr="002C30B6">
        <w:rPr>
          <w:rFonts w:cs="Times New Roman"/>
          <w:b/>
          <w:color w:val="1A1718"/>
          <w:u w:val="single"/>
        </w:rPr>
        <w:t>.</w:t>
      </w:r>
      <w:r w:rsidRPr="002C30B6">
        <w:rPr>
          <w:rFonts w:cs="Times New Roman"/>
          <w:color w:val="1A1718"/>
          <w:sz w:val="12"/>
          <w:szCs w:val="12"/>
        </w:rPr>
        <w:t xml:space="preserve">13 Locke, for example, holds that the “fundamental law of nature” recognizes rights to “life, health, liberty, [and] possessions.”14 These rights express moral protections upon which people are entitled to insist regardless of their institutional memberships and which, therefore, no political institutions may infringe. </w:t>
      </w:r>
      <w:r w:rsidRPr="002C30B6">
        <w:rPr>
          <w:rFonts w:cs="Times New Roman"/>
          <w:b/>
          <w:color w:val="1A1718"/>
          <w:u w:val="single"/>
        </w:rPr>
        <w:t xml:space="preserve">The idea of a state of nature </w:t>
      </w:r>
      <w:r w:rsidRPr="002C30B6">
        <w:rPr>
          <w:rFonts w:cs="Times New Roman"/>
          <w:color w:val="1A1718"/>
          <w:sz w:val="12"/>
          <w:szCs w:val="12"/>
        </w:rPr>
        <w:t xml:space="preserve">models this fact: it </w:t>
      </w:r>
      <w:r w:rsidRPr="002C30B6">
        <w:rPr>
          <w:rFonts w:cs="Times New Roman"/>
          <w:b/>
          <w:color w:val="1A1718"/>
          <w:u w:val="single"/>
        </w:rPr>
        <w:t>imagines that individuals es</w:t>
      </w:r>
      <w:r>
        <w:rPr>
          <w:rFonts w:cs="Times New Roman"/>
          <w:b/>
          <w:color w:val="1A1718"/>
          <w:u w:val="single"/>
        </w:rPr>
        <w:t xml:space="preserve">tablish institutions in a </w:t>
      </w:r>
      <w:r w:rsidRPr="002C30B6">
        <w:rPr>
          <w:rFonts w:cs="Times New Roman"/>
          <w:color w:val="1A1718"/>
          <w:sz w:val="12"/>
          <w:szCs w:val="12"/>
        </w:rPr>
        <w:t>pre-institutional</w:t>
      </w:r>
      <w:r>
        <w:rPr>
          <w:rFonts w:cs="Times New Roman"/>
          <w:b/>
          <w:color w:val="1A1718"/>
          <w:u w:val="single"/>
        </w:rPr>
        <w:t xml:space="preserve"> situation already con</w:t>
      </w:r>
      <w:r w:rsidRPr="002C30B6">
        <w:rPr>
          <w:rFonts w:cs="Times New Roman"/>
          <w:b/>
          <w:color w:val="1A1718"/>
          <w:u w:val="single"/>
        </w:rPr>
        <w:t xml:space="preserve">strained by certain </w:t>
      </w:r>
      <w:r w:rsidRPr="002C30B6">
        <w:rPr>
          <w:rFonts w:cs="Times New Roman"/>
          <w:color w:val="1A1718"/>
          <w:sz w:val="12"/>
          <w:szCs w:val="12"/>
        </w:rPr>
        <w:t>moral</w:t>
      </w:r>
      <w:r w:rsidRPr="002C30B6">
        <w:rPr>
          <w:rFonts w:cs="Times New Roman"/>
          <w:b/>
          <w:color w:val="1A1718"/>
          <w:u w:val="single"/>
        </w:rPr>
        <w:t xml:space="preserve"> requirements</w:t>
      </w:r>
      <w:r w:rsidRPr="002C30B6">
        <w:rPr>
          <w:rFonts w:cs="Times New Roman"/>
          <w:color w:val="1A1718"/>
          <w:sz w:val="12"/>
          <w:szCs w:val="12"/>
        </w:rPr>
        <w:t>. Because persons have no power to abrogate these requirements</w:t>
      </w:r>
      <w:proofErr w:type="gramStart"/>
      <w:r w:rsidRPr="002C30B6">
        <w:rPr>
          <w:rFonts w:cs="Times New Roman"/>
          <w:color w:val="1A1718"/>
          <w:sz w:val="12"/>
          <w:szCs w:val="12"/>
        </w:rPr>
        <w:t>,</w:t>
      </w:r>
      <w:r>
        <w:rPr>
          <w:rFonts w:cs="Times New Roman"/>
          <w:b/>
          <w:color w:val="1A1718"/>
          <w:u w:val="single"/>
        </w:rPr>
        <w:t>[</w:t>
      </w:r>
      <w:proofErr w:type="gramEnd"/>
      <w:r>
        <w:rPr>
          <w:rFonts w:cs="Times New Roman"/>
          <w:b/>
          <w:color w:val="1A1718"/>
          <w:u w:val="single"/>
        </w:rPr>
        <w:t>and]</w:t>
      </w:r>
      <w:r w:rsidRPr="002C30B6">
        <w:rPr>
          <w:rFonts w:cs="Times New Roman"/>
          <w:b/>
          <w:color w:val="1A1718"/>
          <w:u w:val="single"/>
        </w:rPr>
        <w:t xml:space="preserve"> any institutions they establish must respect them. </w:t>
      </w:r>
      <w:r w:rsidRPr="002C30B6">
        <w:rPr>
          <w:rFonts w:cs="Times New Roman"/>
          <w:color w:val="1A1718"/>
          <w:sz w:val="12"/>
          <w:szCs w:val="12"/>
        </w:rPr>
        <w:t xml:space="preserve">If natural rights are pre institutional then it should be possible to conceptualize them as existing in a condition where there are no institutions. It is not difficult to conceive of the </w:t>
      </w:r>
      <w:proofErr w:type="spellStart"/>
      <w:r w:rsidRPr="002C30B6">
        <w:rPr>
          <w:rFonts w:cs="Times New Roman"/>
          <w:color w:val="1A1718"/>
          <w:sz w:val="12"/>
          <w:szCs w:val="12"/>
        </w:rPr>
        <w:t>Lockean</w:t>
      </w:r>
      <w:proofErr w:type="spellEnd"/>
      <w:r w:rsidRPr="002C30B6">
        <w:rPr>
          <w:rFonts w:cs="Times New Roman"/>
          <w:color w:val="1A1718"/>
          <w:sz w:val="12"/>
          <w:szCs w:val="12"/>
        </w:rPr>
        <w:t xml:space="preserve"> rights in this way. The same cannot be said of some of the rights found in the contemporary human rights documents. Consider, for example, human rights to political asylum, to take part in the government of the country, or to free elementary education. Because the essence of these rights is to describe features of an acceptable institutional environment, there is no straightforward sense in which they might exist in a state of nature</w:t>
      </w:r>
      <w:r w:rsidRPr="002C30B6">
        <w:rPr>
          <w:rFonts w:cs="Times New Roman"/>
          <w:b/>
          <w:color w:val="1A1718"/>
          <w:u w:val="single"/>
        </w:rPr>
        <w:t>.</w:t>
      </w:r>
    </w:p>
    <w:p w14:paraId="18E70DBC" w14:textId="77777777" w:rsidR="00F63CF1" w:rsidRDefault="00F63CF1" w:rsidP="008B6C77">
      <w:pPr>
        <w:spacing w:line="276" w:lineRule="auto"/>
        <w:rPr>
          <w:rFonts w:cs="Times New Roman"/>
          <w:b/>
        </w:rPr>
      </w:pPr>
    </w:p>
    <w:p w14:paraId="4FBACF56" w14:textId="6E7B7924" w:rsidR="00FF4AFC" w:rsidRPr="00513009" w:rsidRDefault="00F63CF1" w:rsidP="008B6C77">
      <w:pPr>
        <w:spacing w:line="276" w:lineRule="auto"/>
        <w:rPr>
          <w:rFonts w:cs="Times New Roman"/>
        </w:rPr>
      </w:pPr>
      <w:r>
        <w:rPr>
          <w:rFonts w:cs="Times New Roman"/>
          <w:b/>
        </w:rPr>
        <w:t>Thus</w:t>
      </w:r>
      <w:r w:rsidR="00C345F1">
        <w:rPr>
          <w:rFonts w:cs="Times New Roman"/>
          <w:b/>
        </w:rPr>
        <w:t>,</w:t>
      </w:r>
      <w:r w:rsidR="00C345F1">
        <w:rPr>
          <w:rFonts w:cs="Times New Roman"/>
        </w:rPr>
        <w:t xml:space="preserve"> n</w:t>
      </w:r>
      <w:r w:rsidR="00AE291D">
        <w:rPr>
          <w:rFonts w:cs="Times New Roman"/>
        </w:rPr>
        <w:t xml:space="preserve">atural rights exist solely as </w:t>
      </w:r>
      <w:r w:rsidR="00591806">
        <w:rPr>
          <w:rFonts w:cs="Times New Roman"/>
        </w:rPr>
        <w:t xml:space="preserve">a function of our humanity, </w:t>
      </w:r>
      <w:r w:rsidR="008E47F8">
        <w:rPr>
          <w:rFonts w:cs="Times New Roman"/>
        </w:rPr>
        <w:t>independent</w:t>
      </w:r>
      <w:r w:rsidR="00591806">
        <w:rPr>
          <w:rFonts w:cs="Times New Roman"/>
        </w:rPr>
        <w:t>ly</w:t>
      </w:r>
      <w:r w:rsidR="00AE291D">
        <w:rPr>
          <w:rFonts w:cs="Times New Roman"/>
        </w:rPr>
        <w:t xml:space="preserve"> of any </w:t>
      </w:r>
      <w:r w:rsidR="00591806">
        <w:rPr>
          <w:rFonts w:cs="Times New Roman"/>
        </w:rPr>
        <w:t>external constraints including specific</w:t>
      </w:r>
      <w:r w:rsidR="00AE291D">
        <w:rPr>
          <w:rFonts w:cs="Times New Roman"/>
        </w:rPr>
        <w:t xml:space="preserve"> moral </w:t>
      </w:r>
      <w:r w:rsidR="005D767A">
        <w:rPr>
          <w:rFonts w:cs="Times New Roman"/>
        </w:rPr>
        <w:t xml:space="preserve">systems </w:t>
      </w:r>
      <w:r w:rsidR="00591806">
        <w:rPr>
          <w:rFonts w:cs="Times New Roman"/>
        </w:rPr>
        <w:t>or practical issues</w:t>
      </w:r>
      <w:r w:rsidR="00AE291D">
        <w:rPr>
          <w:rFonts w:cs="Times New Roman"/>
        </w:rPr>
        <w:t>.</w:t>
      </w:r>
      <w:r w:rsidR="009E61E5">
        <w:rPr>
          <w:rFonts w:cs="Times New Roman"/>
        </w:rPr>
        <w:t xml:space="preserve"> </w:t>
      </w:r>
      <w:r w:rsidR="00513009">
        <w:rPr>
          <w:rFonts w:cs="Times New Roman"/>
        </w:rPr>
        <w:t>S</w:t>
      </w:r>
      <w:r w:rsidR="00001072">
        <w:rPr>
          <w:rFonts w:cs="Times New Roman"/>
        </w:rPr>
        <w:t xml:space="preserve">ince </w:t>
      </w:r>
      <w:r w:rsidR="00D756EA">
        <w:rPr>
          <w:rFonts w:cs="Times New Roman"/>
        </w:rPr>
        <w:t xml:space="preserve">civil </w:t>
      </w:r>
      <w:r w:rsidR="00001072">
        <w:rPr>
          <w:rFonts w:cs="Times New Roman"/>
        </w:rPr>
        <w:t xml:space="preserve">rights are </w:t>
      </w:r>
      <w:r w:rsidR="00D756EA">
        <w:rPr>
          <w:rFonts w:cs="Times New Roman"/>
        </w:rPr>
        <w:t>just a subset of natural rights</w:t>
      </w:r>
      <w:r w:rsidR="00001072">
        <w:rPr>
          <w:rFonts w:cs="Times New Roman"/>
        </w:rPr>
        <w:t xml:space="preserve">, regardless of how the right to be forgotten is defined, the resolution </w:t>
      </w:r>
      <w:r w:rsidR="001A667B">
        <w:rPr>
          <w:rFonts w:cs="Times New Roman"/>
        </w:rPr>
        <w:t xml:space="preserve">is </w:t>
      </w:r>
      <w:r w:rsidR="002026FF">
        <w:rPr>
          <w:rFonts w:cs="Times New Roman"/>
        </w:rPr>
        <w:t>not</w:t>
      </w:r>
      <w:r w:rsidR="00001072">
        <w:rPr>
          <w:rFonts w:cs="Times New Roman"/>
        </w:rPr>
        <w:t xml:space="preserve"> a prescriptive question of whether a government ought to guarantee </w:t>
      </w:r>
      <w:r w:rsidR="00D756EA">
        <w:rPr>
          <w:rFonts w:cs="Times New Roman"/>
        </w:rPr>
        <w:t>people get a certain kind of treatment</w:t>
      </w:r>
      <w:r w:rsidR="002026FF">
        <w:rPr>
          <w:rFonts w:cs="Times New Roman"/>
        </w:rPr>
        <w:t>,</w:t>
      </w:r>
      <w:r w:rsidR="00D756EA">
        <w:rPr>
          <w:rFonts w:cs="Times New Roman"/>
        </w:rPr>
        <w:t xml:space="preserve"> </w:t>
      </w:r>
      <w:r w:rsidR="00F32F62">
        <w:rPr>
          <w:rFonts w:cs="Times New Roman"/>
        </w:rPr>
        <w:t xml:space="preserve">but rather a </w:t>
      </w:r>
      <w:r w:rsidR="001A667B">
        <w:rPr>
          <w:rFonts w:cs="Times New Roman"/>
        </w:rPr>
        <w:t xml:space="preserve">prima facie </w:t>
      </w:r>
      <w:r w:rsidR="00F32F62">
        <w:rPr>
          <w:rFonts w:cs="Times New Roman"/>
        </w:rPr>
        <w:t xml:space="preserve">descriptive question about whether </w:t>
      </w:r>
      <w:r w:rsidR="00704192">
        <w:rPr>
          <w:rFonts w:cs="Times New Roman"/>
        </w:rPr>
        <w:t xml:space="preserve">a certain right is consistent with an already existing set of rights. </w:t>
      </w:r>
      <w:r w:rsidR="0081548E" w:rsidRPr="00357F49">
        <w:rPr>
          <w:rFonts w:cs="Times New Roman"/>
          <w:b/>
        </w:rPr>
        <w:t xml:space="preserve">This </w:t>
      </w:r>
      <w:r w:rsidR="003E1A4A" w:rsidRPr="00357F49">
        <w:rPr>
          <w:rFonts w:cs="Times New Roman"/>
          <w:b/>
        </w:rPr>
        <w:t xml:space="preserve">also </w:t>
      </w:r>
      <w:r w:rsidR="0081548E" w:rsidRPr="00357F49">
        <w:rPr>
          <w:rFonts w:cs="Times New Roman"/>
          <w:b/>
        </w:rPr>
        <w:t>means</w:t>
      </w:r>
      <w:r w:rsidR="0081548E">
        <w:rPr>
          <w:rFonts w:cs="Times New Roman"/>
        </w:rPr>
        <w:t xml:space="preserve"> </w:t>
      </w:r>
      <w:r w:rsidR="0081548E">
        <w:rPr>
          <w:rFonts w:cs="Times New Roman"/>
          <w:b/>
        </w:rPr>
        <w:t xml:space="preserve">a) </w:t>
      </w:r>
      <w:r w:rsidR="0081548E">
        <w:rPr>
          <w:rFonts w:cs="Times New Roman"/>
        </w:rPr>
        <w:t xml:space="preserve">counterplans don’t negate – even if an alternatives are better for some reason, they don’t deny the claim that the right to be forgotten fulfills the </w:t>
      </w:r>
      <w:r w:rsidR="00A732E3">
        <w:rPr>
          <w:rFonts w:cs="Times New Roman"/>
        </w:rPr>
        <w:t xml:space="preserve">criteria of </w:t>
      </w:r>
      <w:r w:rsidR="003E1A4A">
        <w:rPr>
          <w:rFonts w:cs="Times New Roman"/>
        </w:rPr>
        <w:t>fitting into a certain set of existing rights</w:t>
      </w:r>
      <w:r w:rsidR="00513009">
        <w:rPr>
          <w:rFonts w:cs="Times New Roman"/>
        </w:rPr>
        <w:t xml:space="preserve">, </w:t>
      </w:r>
      <w:r w:rsidR="00A732E3">
        <w:rPr>
          <w:rFonts w:cs="Times New Roman"/>
          <w:b/>
        </w:rPr>
        <w:t>b)</w:t>
      </w:r>
      <w:r w:rsidR="00A732E3">
        <w:rPr>
          <w:rFonts w:cs="Times New Roman"/>
        </w:rPr>
        <w:t xml:space="preserve"> </w:t>
      </w:r>
      <w:r w:rsidR="00AE291D">
        <w:rPr>
          <w:rFonts w:cs="Times New Roman"/>
        </w:rPr>
        <w:t xml:space="preserve">all </w:t>
      </w:r>
      <w:r w:rsidR="00D67DC6">
        <w:rPr>
          <w:rFonts w:cs="Times New Roman"/>
        </w:rPr>
        <w:t xml:space="preserve">prescriptive </w:t>
      </w:r>
      <w:r w:rsidR="00AE291D">
        <w:rPr>
          <w:rFonts w:cs="Times New Roman"/>
        </w:rPr>
        <w:t xml:space="preserve">frameworks reliant on the effects of </w:t>
      </w:r>
      <w:r w:rsidR="008633E2">
        <w:rPr>
          <w:rFonts w:cs="Times New Roman"/>
        </w:rPr>
        <w:t xml:space="preserve">any specific policy fail since the </w:t>
      </w:r>
      <w:proofErr w:type="spellStart"/>
      <w:r w:rsidR="008633E2">
        <w:rPr>
          <w:rFonts w:cs="Times New Roman"/>
        </w:rPr>
        <w:t>resolutional</w:t>
      </w:r>
      <w:proofErr w:type="spellEnd"/>
      <w:r w:rsidR="008633E2">
        <w:rPr>
          <w:rFonts w:cs="Times New Roman"/>
        </w:rPr>
        <w:t xml:space="preserve"> question is whether </w:t>
      </w:r>
      <w:r w:rsidR="00A047C9">
        <w:rPr>
          <w:rFonts w:cs="Times New Roman"/>
        </w:rPr>
        <w:t>any policy’s teleological justification is include</w:t>
      </w:r>
      <w:r w:rsidR="00513009">
        <w:rPr>
          <w:rFonts w:cs="Times New Roman"/>
        </w:rPr>
        <w:t>d in a certain subset of rights.</w:t>
      </w:r>
    </w:p>
    <w:p w14:paraId="1EC2E2C1" w14:textId="77777777" w:rsidR="004905F1" w:rsidRDefault="004905F1" w:rsidP="008B6C77">
      <w:pPr>
        <w:spacing w:line="276" w:lineRule="auto"/>
        <w:jc w:val="left"/>
        <w:rPr>
          <w:rFonts w:cs="Times New Roman"/>
          <w:b/>
        </w:rPr>
      </w:pPr>
    </w:p>
    <w:p w14:paraId="051B43FD" w14:textId="1E06F1B9" w:rsidR="00357F49" w:rsidRDefault="00F63CF1" w:rsidP="008B6C77">
      <w:pPr>
        <w:spacing w:line="276" w:lineRule="auto"/>
        <w:jc w:val="left"/>
        <w:rPr>
          <w:rFonts w:cs="Times New Roman"/>
        </w:rPr>
      </w:pPr>
      <w:r>
        <w:rPr>
          <w:rFonts w:cs="Times New Roman"/>
          <w:b/>
        </w:rPr>
        <w:t>Observation 2</w:t>
      </w:r>
      <w:r>
        <w:rPr>
          <w:rFonts w:cs="Times New Roman"/>
        </w:rPr>
        <w:t xml:space="preserve"> is </w:t>
      </w:r>
      <w:r>
        <w:rPr>
          <w:rFonts w:cs="Times New Roman"/>
          <w:b/>
          <w:i/>
        </w:rPr>
        <w:t>Point Blank</w:t>
      </w:r>
      <w:r w:rsidRPr="00F63CF1">
        <w:rPr>
          <w:rFonts w:cs="Times New Roman"/>
        </w:rPr>
        <w:t>.</w:t>
      </w:r>
      <w:r>
        <w:rPr>
          <w:rFonts w:cs="Times New Roman"/>
        </w:rPr>
        <w:t xml:space="preserve"> </w:t>
      </w:r>
      <w:r w:rsidR="00357F49">
        <w:rPr>
          <w:rFonts w:cs="Times New Roman"/>
        </w:rPr>
        <w:t xml:space="preserve">The </w:t>
      </w:r>
      <w:proofErr w:type="spellStart"/>
      <w:r w:rsidR="00357F49">
        <w:rPr>
          <w:rFonts w:cs="Times New Roman"/>
        </w:rPr>
        <w:t>neg</w:t>
      </w:r>
      <w:proofErr w:type="spellEnd"/>
      <w:r w:rsidR="00357F49">
        <w:rPr>
          <w:rFonts w:cs="Times New Roman"/>
        </w:rPr>
        <w:t xml:space="preserve"> has the </w:t>
      </w:r>
      <w:r w:rsidR="00357F49">
        <w:rPr>
          <w:rFonts w:cs="Times New Roman"/>
          <w:b/>
        </w:rPr>
        <w:t>proactive burden</w:t>
      </w:r>
      <w:r w:rsidR="00357F49">
        <w:rPr>
          <w:rFonts w:cs="Times New Roman"/>
        </w:rPr>
        <w:t xml:space="preserve"> of proving that </w:t>
      </w:r>
      <w:r w:rsidR="00DC10A8">
        <w:rPr>
          <w:rFonts w:cs="Times New Roman"/>
        </w:rPr>
        <w:t>the right to be forgotten is</w:t>
      </w:r>
      <w:r w:rsidR="00CE1C45">
        <w:rPr>
          <w:rFonts w:cs="Times New Roman"/>
        </w:rPr>
        <w:t xml:space="preserve"> not consistent with </w:t>
      </w:r>
      <w:r w:rsidR="00513009">
        <w:rPr>
          <w:rFonts w:cs="Times New Roman"/>
        </w:rPr>
        <w:t>a set of</w:t>
      </w:r>
      <w:r w:rsidR="00CE1C45">
        <w:rPr>
          <w:rFonts w:cs="Times New Roman"/>
        </w:rPr>
        <w:t xml:space="preserve"> </w:t>
      </w:r>
      <w:r w:rsidR="00DC10A8">
        <w:rPr>
          <w:rFonts w:cs="Times New Roman"/>
        </w:rPr>
        <w:t>natural</w:t>
      </w:r>
      <w:r>
        <w:rPr>
          <w:rFonts w:cs="Times New Roman"/>
        </w:rPr>
        <w:t xml:space="preserve"> rights</w:t>
      </w:r>
      <w:r w:rsidR="00DC10A8">
        <w:rPr>
          <w:rFonts w:cs="Times New Roman"/>
        </w:rPr>
        <w:t xml:space="preserve">, and the </w:t>
      </w:r>
      <w:proofErr w:type="spellStart"/>
      <w:r w:rsidR="00DC10A8">
        <w:rPr>
          <w:rFonts w:cs="Times New Roman"/>
          <w:b/>
        </w:rPr>
        <w:t>aff</w:t>
      </w:r>
      <w:proofErr w:type="spellEnd"/>
      <w:r w:rsidR="00DC10A8">
        <w:rPr>
          <w:rFonts w:cs="Times New Roman"/>
          <w:b/>
        </w:rPr>
        <w:t xml:space="preserve"> burden</w:t>
      </w:r>
      <w:r w:rsidR="00DC10A8">
        <w:rPr>
          <w:rFonts w:cs="Times New Roman"/>
        </w:rPr>
        <w:t xml:space="preserve"> is to prove that </w:t>
      </w:r>
      <w:r w:rsidR="00AE49D2">
        <w:rPr>
          <w:rFonts w:cs="Times New Roman"/>
        </w:rPr>
        <w:t>it</w:t>
      </w:r>
      <w:r w:rsidR="00DC10A8">
        <w:rPr>
          <w:rFonts w:cs="Times New Roman"/>
        </w:rPr>
        <w:t xml:space="preserve"> could reasonably be consistent</w:t>
      </w:r>
      <w:r w:rsidR="00CE1C45">
        <w:rPr>
          <w:rFonts w:cs="Times New Roman"/>
        </w:rPr>
        <w:t xml:space="preserve">. </w:t>
      </w:r>
      <w:r w:rsidR="00CC19FE">
        <w:rPr>
          <w:rFonts w:cs="Times New Roman"/>
        </w:rPr>
        <w:t>Prefer this burden:</w:t>
      </w:r>
    </w:p>
    <w:p w14:paraId="5A588CE9" w14:textId="77777777" w:rsidR="00CC19FE" w:rsidRDefault="00CC19FE" w:rsidP="008B6C77">
      <w:pPr>
        <w:spacing w:line="276" w:lineRule="auto"/>
        <w:jc w:val="left"/>
        <w:rPr>
          <w:rFonts w:cs="Times New Roman"/>
        </w:rPr>
      </w:pPr>
    </w:p>
    <w:p w14:paraId="1222BF95" w14:textId="47CA2E5F" w:rsidR="00CC19FE" w:rsidRDefault="00CC19FE" w:rsidP="008B6C77">
      <w:pPr>
        <w:spacing w:line="276" w:lineRule="auto"/>
        <w:rPr>
          <w:rFonts w:cs="Times New Roman"/>
        </w:rPr>
      </w:pPr>
      <w:r>
        <w:rPr>
          <w:rFonts w:cs="Times New Roman"/>
          <w:b/>
        </w:rPr>
        <w:t>First,</w:t>
      </w:r>
      <w:r>
        <w:rPr>
          <w:rFonts w:cs="Times New Roman"/>
        </w:rPr>
        <w:t xml:space="preserve"> </w:t>
      </w:r>
      <w:r w:rsidRPr="00CC19FE">
        <w:rPr>
          <w:rFonts w:cs="Times New Roman"/>
        </w:rPr>
        <w:t>we</w:t>
      </w:r>
      <w:r>
        <w:rPr>
          <w:rFonts w:cs="Times New Roman"/>
        </w:rPr>
        <w:t xml:space="preserve"> </w:t>
      </w:r>
      <w:r w:rsidRPr="00CC19FE">
        <w:rPr>
          <w:rFonts w:cs="Times New Roman"/>
        </w:rPr>
        <w:t xml:space="preserve">assume </w:t>
      </w:r>
      <w:r>
        <w:rPr>
          <w:rFonts w:cs="Times New Roman"/>
        </w:rPr>
        <w:t>that individuals have</w:t>
      </w:r>
      <w:r w:rsidRPr="00CC19FE">
        <w:rPr>
          <w:rFonts w:cs="Times New Roman"/>
        </w:rPr>
        <w:t xml:space="preserve"> rights unless </w:t>
      </w:r>
      <w:r>
        <w:rPr>
          <w:rFonts w:cs="Times New Roman"/>
        </w:rPr>
        <w:t xml:space="preserve">there’s a </w:t>
      </w:r>
      <w:r w:rsidRPr="00CC19FE">
        <w:rPr>
          <w:rFonts w:cs="Times New Roman"/>
        </w:rPr>
        <w:t xml:space="preserve">proactive </w:t>
      </w:r>
      <w:r w:rsidR="00CB474A">
        <w:rPr>
          <w:rFonts w:cs="Times New Roman"/>
        </w:rPr>
        <w:t xml:space="preserve">conflict or </w:t>
      </w:r>
      <w:r w:rsidRPr="00CC19FE">
        <w:rPr>
          <w:rFonts w:cs="Times New Roman"/>
        </w:rPr>
        <w:t>claim to violate</w:t>
      </w:r>
      <w:r>
        <w:rPr>
          <w:rFonts w:cs="Times New Roman"/>
        </w:rPr>
        <w:t xml:space="preserve"> them. </w:t>
      </w:r>
      <w:r w:rsidR="00B113B5">
        <w:rPr>
          <w:rFonts w:cs="Times New Roman"/>
        </w:rPr>
        <w:t>Nobody would consent to a system that did otherwise since there would never be any guarantee that rights would be protected</w:t>
      </w:r>
      <w:r>
        <w:rPr>
          <w:rFonts w:cs="Times New Roman"/>
        </w:rPr>
        <w:t xml:space="preserve"> </w:t>
      </w:r>
      <w:r w:rsidR="00B113B5">
        <w:rPr>
          <w:rFonts w:cs="Times New Roman"/>
        </w:rPr>
        <w:t>if every right required a proactive justification. Consent is a prerequisite to any ethical system since nobody would follow a system that they didn’t consent to.</w:t>
      </w:r>
    </w:p>
    <w:p w14:paraId="72A1E48F" w14:textId="77777777" w:rsidR="00B113B5" w:rsidRDefault="00B113B5" w:rsidP="008B6C77">
      <w:pPr>
        <w:spacing w:line="276" w:lineRule="auto"/>
        <w:jc w:val="left"/>
        <w:rPr>
          <w:rFonts w:cs="Times New Roman"/>
        </w:rPr>
      </w:pPr>
    </w:p>
    <w:p w14:paraId="11647472" w14:textId="35BA4981" w:rsidR="00324B94" w:rsidRDefault="00B113B5" w:rsidP="008B6C77">
      <w:pPr>
        <w:spacing w:line="276" w:lineRule="auto"/>
      </w:pPr>
      <w:r>
        <w:rPr>
          <w:rFonts w:cs="Times New Roman"/>
          <w:b/>
        </w:rPr>
        <w:t>Second,</w:t>
      </w:r>
      <w:r>
        <w:rPr>
          <w:rFonts w:cs="Times New Roman"/>
        </w:rPr>
        <w:t xml:space="preserve"> </w:t>
      </w:r>
      <w:r w:rsidR="00324B94">
        <w:t xml:space="preserve">logical consequence doesn’t imply 100% probability, but merely a reasonable expectation. For example, the statement “if there are clouds, it ought to rain” doesn’t imply a 100% chance of rain, but a reasonable expectation of rain given that there are clouds. </w:t>
      </w:r>
      <w:proofErr w:type="spellStart"/>
      <w:r w:rsidR="00324B94">
        <w:t>Textuality</w:t>
      </w:r>
      <w:proofErr w:type="spellEnd"/>
      <w:r w:rsidR="00324B94">
        <w:t xml:space="preserve"> is key to fairness since it’s the only stable basis of pre-round prep.</w:t>
      </w:r>
      <w:r w:rsidR="00324B94">
        <w:rPr>
          <w:b/>
        </w:rPr>
        <w:t xml:space="preserve"> And,</w:t>
      </w:r>
      <w:r w:rsidR="006C24FE">
        <w:t xml:space="preserve"> t</w:t>
      </w:r>
      <w:r w:rsidR="00324B94">
        <w:t xml:space="preserve">he </w:t>
      </w:r>
      <w:proofErr w:type="spellStart"/>
      <w:r w:rsidR="00324B94">
        <w:t>aff</w:t>
      </w:r>
      <w:proofErr w:type="spellEnd"/>
      <w:r w:rsidR="00324B94">
        <w:t xml:space="preserve"> having to prove a 100% link explodes </w:t>
      </w:r>
      <w:proofErr w:type="spellStart"/>
      <w:r w:rsidR="00324B94">
        <w:t>neg</w:t>
      </w:r>
      <w:proofErr w:type="spellEnd"/>
      <w:r w:rsidR="00324B94">
        <w:t xml:space="preserve"> ground since all they need to do is prove a tiny flaw with the </w:t>
      </w:r>
      <w:proofErr w:type="spellStart"/>
      <w:r w:rsidR="00324B94">
        <w:t>aff</w:t>
      </w:r>
      <w:proofErr w:type="spellEnd"/>
      <w:r w:rsidR="00324B94">
        <w:t xml:space="preserve"> advocacy, while I have to win it in its entirety. Cross-apply ground.</w:t>
      </w:r>
    </w:p>
    <w:p w14:paraId="2A028018" w14:textId="77777777" w:rsidR="00324B94" w:rsidRDefault="00324B94" w:rsidP="008B6C77">
      <w:pPr>
        <w:spacing w:line="276" w:lineRule="auto"/>
        <w:jc w:val="left"/>
      </w:pPr>
    </w:p>
    <w:p w14:paraId="34F9EF92" w14:textId="5A81BD52" w:rsidR="00324B94" w:rsidRPr="00324B94" w:rsidRDefault="00324B94" w:rsidP="008B6C77">
      <w:pPr>
        <w:spacing w:line="276" w:lineRule="auto"/>
        <w:rPr>
          <w:rFonts w:cs="Times New Roman"/>
        </w:rPr>
      </w:pPr>
      <w:r>
        <w:rPr>
          <w:b/>
        </w:rPr>
        <w:t>Third,</w:t>
      </w:r>
      <w:r>
        <w:t xml:space="preserve"> </w:t>
      </w:r>
      <w:r w:rsidR="0007141A">
        <w:t>civil rights can overlap – if something is a right, another right can still override it. For example, a right to protection of personal property could be and is consistently overridden when it comes into conflict with other rights such as the right to life. Thus, unless there is a proactive reason not to include the right to be forgotten in our set of civil rights, we’d always assume it is a civil right since it could always still be overridden by another right.</w:t>
      </w:r>
    </w:p>
    <w:p w14:paraId="3581B7F1" w14:textId="77777777" w:rsidR="004905F1" w:rsidRDefault="004905F1" w:rsidP="008B6C77">
      <w:pPr>
        <w:spacing w:line="276" w:lineRule="auto"/>
        <w:jc w:val="left"/>
        <w:rPr>
          <w:rFonts w:cs="Times New Roman"/>
          <w:b/>
        </w:rPr>
      </w:pPr>
    </w:p>
    <w:p w14:paraId="3A37D0D9" w14:textId="74242980" w:rsidR="00AF527A" w:rsidRDefault="00AF527A" w:rsidP="008B6C77">
      <w:pPr>
        <w:spacing w:line="276" w:lineRule="auto"/>
        <w:rPr>
          <w:rFonts w:cs="Times New Roman"/>
        </w:rPr>
      </w:pPr>
      <w:r>
        <w:rPr>
          <w:rFonts w:cs="Times New Roman"/>
          <w:b/>
        </w:rPr>
        <w:t>Fourth,</w:t>
      </w:r>
      <w:r>
        <w:rPr>
          <w:rFonts w:cs="Times New Roman"/>
        </w:rPr>
        <w:t xml:space="preserve"> the right to be forgotten can have reasonable exceptions. </w:t>
      </w:r>
      <w:r w:rsidRPr="00B46C46">
        <w:rPr>
          <w:rFonts w:cs="Times New Roman"/>
          <w:b/>
        </w:rPr>
        <w:t>Andrade</w:t>
      </w:r>
      <w:r>
        <w:rPr>
          <w:rStyle w:val="FootnoteReference"/>
          <w:rFonts w:cs="Times New Roman"/>
          <w:b/>
        </w:rPr>
        <w:footnoteReference w:id="5"/>
      </w:r>
      <w:r w:rsidRPr="00B46C46">
        <w:rPr>
          <w:rFonts w:cs="Times New Roman"/>
          <w:b/>
        </w:rPr>
        <w:t>:</w:t>
      </w:r>
      <w:r>
        <w:rPr>
          <w:rFonts w:cs="Times New Roman"/>
        </w:rPr>
        <w:t xml:space="preserve"> </w:t>
      </w:r>
    </w:p>
    <w:p w14:paraId="5F782F6C" w14:textId="77777777" w:rsidR="00AF527A" w:rsidRPr="0006787B" w:rsidRDefault="00AF527A" w:rsidP="008B6C77">
      <w:pPr>
        <w:spacing w:line="276" w:lineRule="auto"/>
        <w:rPr>
          <w:rFonts w:cs="Times New Roman"/>
        </w:rPr>
      </w:pPr>
    </w:p>
    <w:p w14:paraId="75DD86EB" w14:textId="0A53DB6B" w:rsidR="00AF527A" w:rsidRPr="00AF527A" w:rsidRDefault="00AF527A" w:rsidP="008B6C77">
      <w:pPr>
        <w:spacing w:line="276" w:lineRule="auto"/>
        <w:ind w:left="720"/>
        <w:rPr>
          <w:rFonts w:cs="Times New Roman"/>
        </w:rPr>
      </w:pPr>
      <w:r w:rsidRPr="00897915">
        <w:rPr>
          <w:rFonts w:cs="Times New Roman"/>
          <w:sz w:val="12"/>
        </w:rPr>
        <w:t>As mentioned above, the exercise of</w:t>
      </w:r>
      <w:r w:rsidRPr="00FD44EA">
        <w:rPr>
          <w:rFonts w:cs="Times New Roman"/>
          <w:b/>
          <w:u w:val="single"/>
        </w:rPr>
        <w:t xml:space="preserve"> the right to oblivion may clash with other rights, generating conflicts with other protected interests that demand a delicate balancing of rights.</w:t>
      </w:r>
      <w:r w:rsidRPr="00897915">
        <w:rPr>
          <w:rFonts w:cs="Times New Roman"/>
          <w:sz w:val="12"/>
        </w:rPr>
        <w:t xml:space="preserve"> It is important to see that, in the same way that the right to be forgotten is not novel, neither is balancing its application with other rights and interests. In fact, a number of important criteria have already been developed in jurisprudence or enshrined in legislation to resolve some of these conflicts. This is the case of criminal law, where the right was first developed. In cases of conflict between the right to oblivion of the judicial past (deletion of information regarding references to one's past criminal actions and convictions) and the right to information (accessing it), the time factor has been used as a decisive criterion</w:t>
      </w:r>
      <w:r w:rsidRPr="00AF527A">
        <w:rPr>
          <w:rFonts w:cs="Times New Roman"/>
          <w:sz w:val="12"/>
          <w:szCs w:val="12"/>
        </w:rPr>
        <w:t xml:space="preserve">. If the information is considered newsworthy (given its recent occurrence), then the right to information prevails, if not </w:t>
      </w:r>
      <w:proofErr w:type="gramStart"/>
      <w:r w:rsidRPr="00AF527A">
        <w:rPr>
          <w:rFonts w:cs="Times New Roman"/>
          <w:sz w:val="12"/>
          <w:szCs w:val="12"/>
        </w:rPr>
        <w:t xml:space="preserve">the latter </w:t>
      </w:r>
      <w:r w:rsidRPr="00897915">
        <w:rPr>
          <w:rFonts w:cs="Times New Roman"/>
          <w:sz w:val="12"/>
        </w:rPr>
        <w:t>is overwritten by the right to oblivion</w:t>
      </w:r>
      <w:proofErr w:type="gramEnd"/>
      <w:r w:rsidRPr="00897915">
        <w:rPr>
          <w:rFonts w:cs="Times New Roman"/>
          <w:sz w:val="12"/>
        </w:rPr>
        <w:t xml:space="preserve"> (the legal sentence can still be accessed but the party's names are no longer included). In addition, two further</w:t>
      </w:r>
      <w:r w:rsidRPr="00FD44EA">
        <w:rPr>
          <w:rFonts w:cs="Times New Roman"/>
          <w:b/>
          <w:u w:val="single"/>
        </w:rPr>
        <w:t xml:space="preserve"> exceptions </w:t>
      </w:r>
      <w:r w:rsidRPr="00897915">
        <w:rPr>
          <w:rFonts w:cs="Times New Roman"/>
          <w:sz w:val="12"/>
        </w:rPr>
        <w:t>are foreseen in which the right to information overwrites that of oblivion. They</w:t>
      </w:r>
      <w:r w:rsidRPr="00FD44EA">
        <w:rPr>
          <w:rFonts w:cs="Times New Roman"/>
          <w:b/>
          <w:u w:val="single"/>
        </w:rPr>
        <w:t xml:space="preserve"> concern facts </w:t>
      </w:r>
      <w:r w:rsidRPr="00897915">
        <w:rPr>
          <w:rFonts w:cs="Times New Roman"/>
          <w:sz w:val="12"/>
        </w:rPr>
        <w:t>pertaining to history or</w:t>
      </w:r>
      <w:r w:rsidRPr="00FD44EA">
        <w:rPr>
          <w:rFonts w:cs="Times New Roman"/>
          <w:b/>
          <w:u w:val="single"/>
        </w:rPr>
        <w:t xml:space="preserve"> considered of historical relevance, and facts linked to the activities of public figures </w:t>
      </w:r>
      <w:r w:rsidRPr="00AF527A">
        <w:rPr>
          <w:rFonts w:cs="Times New Roman"/>
          <w:sz w:val="12"/>
          <w:szCs w:val="12"/>
        </w:rPr>
        <w:t xml:space="preserve">(whose </w:t>
      </w:r>
      <w:proofErr w:type="spellStart"/>
      <w:r w:rsidRPr="00AF527A">
        <w:rPr>
          <w:rFonts w:cs="Times New Roman"/>
          <w:sz w:val="12"/>
          <w:szCs w:val="12"/>
        </w:rPr>
        <w:t>behaviour</w:t>
      </w:r>
      <w:proofErr w:type="spellEnd"/>
      <w:r w:rsidRPr="00AF527A">
        <w:rPr>
          <w:rFonts w:cs="Times New Roman"/>
          <w:sz w:val="12"/>
          <w:szCs w:val="12"/>
        </w:rPr>
        <w:t>, due to their role and public responsibilities, need to be transparent for society</w:t>
      </w:r>
      <w:r w:rsidRPr="00897915">
        <w:rPr>
          <w:rFonts w:cs="Times New Roman"/>
          <w:b/>
          <w:sz w:val="12"/>
        </w:rPr>
        <w:t>).</w:t>
      </w:r>
      <w:r w:rsidRPr="00FD44EA">
        <w:rPr>
          <w:rFonts w:cs="Times New Roman"/>
          <w:b/>
          <w:u w:val="single"/>
        </w:rPr>
        <w:t xml:space="preserve"> Data </w:t>
      </w:r>
      <w:r w:rsidRPr="00AF527A">
        <w:rPr>
          <w:rFonts w:cs="Times New Roman"/>
          <w:sz w:val="12"/>
          <w:szCs w:val="12"/>
        </w:rPr>
        <w:t xml:space="preserve">protection </w:t>
      </w:r>
      <w:r w:rsidRPr="00FD44EA">
        <w:rPr>
          <w:rFonts w:cs="Times New Roman"/>
          <w:b/>
          <w:u w:val="single"/>
        </w:rPr>
        <w:t xml:space="preserve">laws have formulated a </w:t>
      </w:r>
      <w:r w:rsidRPr="00AF527A">
        <w:rPr>
          <w:rFonts w:cs="Times New Roman"/>
          <w:sz w:val="12"/>
          <w:szCs w:val="12"/>
        </w:rPr>
        <w:t xml:space="preserve">number of </w:t>
      </w:r>
      <w:r w:rsidRPr="00FD44EA">
        <w:rPr>
          <w:rFonts w:cs="Times New Roman"/>
          <w:b/>
          <w:u w:val="single"/>
        </w:rPr>
        <w:t xml:space="preserve">principles for </w:t>
      </w:r>
      <w:r w:rsidRPr="00AF527A">
        <w:rPr>
          <w:rFonts w:cs="Times New Roman"/>
          <w:sz w:val="12"/>
          <w:szCs w:val="12"/>
        </w:rPr>
        <w:t xml:space="preserve">legal </w:t>
      </w:r>
      <w:r w:rsidRPr="00FD44EA">
        <w:rPr>
          <w:rFonts w:cs="Times New Roman"/>
          <w:b/>
          <w:u w:val="single"/>
        </w:rPr>
        <w:t xml:space="preserve">processing of </w:t>
      </w:r>
      <w:r w:rsidRPr="00897915">
        <w:rPr>
          <w:rFonts w:cs="Times New Roman"/>
          <w:sz w:val="12"/>
        </w:rPr>
        <w:t>personal data, as well as</w:t>
      </w:r>
      <w:r w:rsidRPr="00FD44EA">
        <w:rPr>
          <w:rFonts w:cs="Times New Roman"/>
          <w:b/>
          <w:u w:val="single"/>
        </w:rPr>
        <w:t xml:space="preserve"> exemptions</w:t>
      </w:r>
      <w:r w:rsidRPr="00AF527A">
        <w:rPr>
          <w:rFonts w:cs="Times New Roman"/>
          <w:sz w:val="12"/>
          <w:szCs w:val="12"/>
        </w:rPr>
        <w:t>,</w:t>
      </w:r>
      <w:r w:rsidRPr="00FD44EA">
        <w:rPr>
          <w:rFonts w:cs="Times New Roman"/>
          <w:b/>
          <w:u w:val="single"/>
        </w:rPr>
        <w:t xml:space="preserve"> and may </w:t>
      </w:r>
      <w:r w:rsidRPr="00897915">
        <w:rPr>
          <w:rFonts w:cs="Times New Roman"/>
          <w:sz w:val="12"/>
        </w:rPr>
        <w:t>also</w:t>
      </w:r>
      <w:r w:rsidRPr="00FD44EA">
        <w:rPr>
          <w:rFonts w:cs="Times New Roman"/>
          <w:b/>
          <w:u w:val="single"/>
        </w:rPr>
        <w:t xml:space="preserve"> </w:t>
      </w:r>
      <w:r w:rsidRPr="00AF527A">
        <w:rPr>
          <w:rFonts w:cs="Times New Roman"/>
          <w:sz w:val="12"/>
          <w:szCs w:val="12"/>
        </w:rPr>
        <w:t xml:space="preserve">be used to </w:t>
      </w:r>
      <w:r w:rsidRPr="00FD44EA">
        <w:rPr>
          <w:rFonts w:cs="Times New Roman"/>
          <w:b/>
          <w:u w:val="single"/>
        </w:rPr>
        <w:t xml:space="preserve">solve </w:t>
      </w:r>
      <w:r w:rsidRPr="00897915">
        <w:rPr>
          <w:rFonts w:cs="Times New Roman"/>
          <w:sz w:val="12"/>
        </w:rPr>
        <w:t>eventual</w:t>
      </w:r>
      <w:r w:rsidRPr="00FD44EA">
        <w:rPr>
          <w:rFonts w:cs="Times New Roman"/>
          <w:b/>
          <w:u w:val="single"/>
        </w:rPr>
        <w:t xml:space="preserve"> conflicts involving the right to be forgotten. </w:t>
      </w:r>
      <w:r w:rsidRPr="00897915">
        <w:rPr>
          <w:rFonts w:cs="Times New Roman"/>
          <w:sz w:val="12"/>
        </w:rPr>
        <w:t>Respect for the purpose principle (according to which only data relevant to the defined purpose may be lawfully processed), and the proportionality principle (which prohibits processing of excessive data for the previously established purpose), are important criteria that may indeed contribute to the resolution of cases of conflict involving the right to oblivion. Moreover,</w:t>
      </w:r>
      <w:r w:rsidRPr="00FD44EA">
        <w:rPr>
          <w:rFonts w:cs="Times New Roman"/>
          <w:b/>
          <w:u w:val="single"/>
        </w:rPr>
        <w:t xml:space="preserve"> data protection law </w:t>
      </w:r>
      <w:r w:rsidRPr="00897915">
        <w:rPr>
          <w:rFonts w:cs="Times New Roman"/>
          <w:sz w:val="12"/>
        </w:rPr>
        <w:t>also</w:t>
      </w:r>
      <w:r w:rsidRPr="00FD44EA">
        <w:rPr>
          <w:rFonts w:cs="Times New Roman"/>
          <w:b/>
          <w:u w:val="single"/>
        </w:rPr>
        <w:t xml:space="preserve"> establishes </w:t>
      </w:r>
      <w:r w:rsidRPr="00897915">
        <w:rPr>
          <w:rFonts w:cs="Times New Roman"/>
          <w:sz w:val="12"/>
        </w:rPr>
        <w:t>repeal procedures or</w:t>
      </w:r>
      <w:r w:rsidRPr="00FD44EA">
        <w:rPr>
          <w:rFonts w:cs="Times New Roman"/>
          <w:b/>
          <w:u w:val="single"/>
        </w:rPr>
        <w:t xml:space="preserve"> safeguards for processing of </w:t>
      </w:r>
      <w:r w:rsidRPr="00897915">
        <w:rPr>
          <w:rFonts w:cs="Times New Roman"/>
          <w:sz w:val="12"/>
        </w:rPr>
        <w:t xml:space="preserve">personal data. This is the case of the appropriate safeguards that member </w:t>
      </w:r>
      <w:r w:rsidRPr="00897915">
        <w:rPr>
          <w:rFonts w:cs="Times New Roman"/>
          <w:sz w:val="12"/>
        </w:rPr>
        <w:lastRenderedPageBreak/>
        <w:t>states will have to lay down for personal</w:t>
      </w:r>
      <w:r w:rsidRPr="00FD44EA">
        <w:rPr>
          <w:rFonts w:cs="Times New Roman"/>
          <w:b/>
          <w:u w:val="single"/>
        </w:rPr>
        <w:t xml:space="preserve"> data stored for </w:t>
      </w:r>
      <w:r w:rsidRPr="00897915">
        <w:rPr>
          <w:rFonts w:cs="Times New Roman"/>
          <w:sz w:val="12"/>
        </w:rPr>
        <w:t>longer periods for</w:t>
      </w:r>
      <w:r w:rsidRPr="00FD44EA">
        <w:rPr>
          <w:rFonts w:cs="Times New Roman"/>
          <w:b/>
          <w:u w:val="single"/>
        </w:rPr>
        <w:t xml:space="preserve"> historical, statistical or scientific use </w:t>
      </w:r>
      <w:r w:rsidRPr="00897915">
        <w:rPr>
          <w:rFonts w:cs="Times New Roman"/>
          <w:sz w:val="12"/>
        </w:rPr>
        <w:t>(Article 6 (e), DPD). This is also the case, as already mentioned, of data saved solely for journalistic purposes or artistic or literary expression (article 9, DPD). These exemptions should also be taken into account in balancing the right to oblivion with the right to freedom of expression. This balancing process should, moreover, take into consideration the newsworthiness of the information (as in criminal law jurisprudence) and the conceptualization of the right to be forgotten from an identity perspective. This conceptual twist is important, as it may enhance the applicability of the right to be forgotten to the detriment of other rights (as in the case of the household exemption, in which the right to oblivion is applied from an identity not a privacy perspective).</w:t>
      </w:r>
      <w:r w:rsidRPr="00FD44EA">
        <w:rPr>
          <w:rFonts w:cs="Times New Roman"/>
          <w:b/>
          <w:u w:val="single"/>
        </w:rPr>
        <w:t xml:space="preserve"> Furthermore, </w:t>
      </w:r>
      <w:r w:rsidRPr="00897915">
        <w:rPr>
          <w:rFonts w:cs="Times New Roman"/>
          <w:sz w:val="12"/>
        </w:rPr>
        <w:t xml:space="preserve">in particular cases, it is important to acknowledge that the right to be forgotten should not always prevail. As </w:t>
      </w:r>
      <w:proofErr w:type="spellStart"/>
      <w:r w:rsidRPr="00897915">
        <w:rPr>
          <w:rFonts w:cs="Times New Roman"/>
          <w:sz w:val="12"/>
        </w:rPr>
        <w:t>Werro</w:t>
      </w:r>
      <w:proofErr w:type="spellEnd"/>
      <w:r w:rsidRPr="00897915">
        <w:rPr>
          <w:rFonts w:cs="Times New Roman"/>
          <w:sz w:val="12"/>
        </w:rPr>
        <w:t xml:space="preserve"> explains,</w:t>
      </w:r>
      <w:r w:rsidRPr="00FD44EA">
        <w:rPr>
          <w:rFonts w:cs="Times New Roman"/>
          <w:b/>
          <w:u w:val="single"/>
        </w:rPr>
        <w:t xml:space="preserve"> when “information about the past is needed to protect the public today, there will be no right to be forgotten. </w:t>
      </w:r>
      <w:r w:rsidRPr="00897915">
        <w:rPr>
          <w:rFonts w:cs="Times New Roman"/>
          <w:sz w:val="12"/>
        </w:rPr>
        <w:t>This could be the case, for example, when a person who has abused his managerial position to gain financial advantages in the past seeks employment in a comparable position.” The right to oblivion will also face difficulties regarding certain members of society (politicians, public figures) whose transparency is important from a point of view of political credibility and democratic accountability</w:t>
      </w:r>
    </w:p>
    <w:p w14:paraId="4E8DE26D" w14:textId="77777777" w:rsidR="00AF527A" w:rsidRDefault="00AF527A" w:rsidP="008B6C77">
      <w:pPr>
        <w:spacing w:line="276" w:lineRule="auto"/>
        <w:rPr>
          <w:rFonts w:cs="Times New Roman"/>
          <w:b/>
        </w:rPr>
      </w:pPr>
    </w:p>
    <w:p w14:paraId="6929CA10" w14:textId="01B6E053" w:rsidR="00AF527A" w:rsidRPr="000D7088" w:rsidRDefault="006321D0" w:rsidP="008B6C77">
      <w:pPr>
        <w:spacing w:line="276" w:lineRule="auto"/>
        <w:rPr>
          <w:rFonts w:cs="Times New Roman"/>
        </w:rPr>
      </w:pPr>
      <w:r>
        <w:rPr>
          <w:rFonts w:cs="Times New Roman"/>
        </w:rPr>
        <w:t xml:space="preserve">Any other definition or interpretation of the right to be forgotten is unfair since it </w:t>
      </w:r>
      <w:r>
        <w:rPr>
          <w:rFonts w:cs="Times New Roman"/>
          <w:b/>
        </w:rPr>
        <w:t>a)</w:t>
      </w:r>
      <w:r>
        <w:rPr>
          <w:rFonts w:cs="Times New Roman"/>
        </w:rPr>
        <w:t xml:space="preserve"> is inconsistent with every single interpretation in the real </w:t>
      </w:r>
      <w:r w:rsidR="006D6E2B">
        <w:rPr>
          <w:rFonts w:cs="Times New Roman"/>
        </w:rPr>
        <w:t>world and the literature, cross-</w:t>
      </w:r>
      <w:r>
        <w:rPr>
          <w:rFonts w:cs="Times New Roman"/>
        </w:rPr>
        <w:t xml:space="preserve">apply field context, and </w:t>
      </w:r>
      <w:r>
        <w:rPr>
          <w:rFonts w:cs="Times New Roman"/>
          <w:b/>
        </w:rPr>
        <w:t>b)</w:t>
      </w:r>
      <w:r>
        <w:rPr>
          <w:rFonts w:cs="Times New Roman"/>
        </w:rPr>
        <w:t xml:space="preserve"> kills quality of </w:t>
      </w:r>
      <w:proofErr w:type="spellStart"/>
      <w:r>
        <w:rPr>
          <w:rFonts w:cs="Times New Roman"/>
        </w:rPr>
        <w:t>aff</w:t>
      </w:r>
      <w:proofErr w:type="spellEnd"/>
      <w:r>
        <w:rPr>
          <w:rFonts w:cs="Times New Roman"/>
        </w:rPr>
        <w:t xml:space="preserve"> ground since it would force the </w:t>
      </w:r>
      <w:proofErr w:type="spellStart"/>
      <w:r>
        <w:rPr>
          <w:rFonts w:cs="Times New Roman"/>
        </w:rPr>
        <w:t>aff</w:t>
      </w:r>
      <w:proofErr w:type="spellEnd"/>
      <w:r>
        <w:rPr>
          <w:rFonts w:cs="Times New Roman"/>
        </w:rPr>
        <w:t xml:space="preserve"> to </w:t>
      </w:r>
      <w:r w:rsidR="009D30D4">
        <w:rPr>
          <w:rFonts w:cs="Times New Roman"/>
        </w:rPr>
        <w:t>prove</w:t>
      </w:r>
      <w:r w:rsidR="00BA7454">
        <w:rPr>
          <w:rFonts w:cs="Times New Roman"/>
        </w:rPr>
        <w:t xml:space="preserve"> 100% solvency as well as</w:t>
      </w:r>
      <w:r>
        <w:rPr>
          <w:rFonts w:cs="Times New Roman"/>
        </w:rPr>
        <w:t xml:space="preserve"> </w:t>
      </w:r>
      <w:r w:rsidR="009D30D4">
        <w:rPr>
          <w:rFonts w:cs="Times New Roman"/>
        </w:rPr>
        <w:t xml:space="preserve">defend </w:t>
      </w:r>
      <w:r>
        <w:rPr>
          <w:rFonts w:cs="Times New Roman"/>
        </w:rPr>
        <w:t xml:space="preserve">scenarios where </w:t>
      </w:r>
      <w:r w:rsidR="006D6E2B">
        <w:rPr>
          <w:rFonts w:cs="Times New Roman"/>
        </w:rPr>
        <w:t xml:space="preserve">the right to be forgotten wouldn’t be waived even if it meant the end of the world, which is </w:t>
      </w:r>
      <w:r w:rsidR="00A4039C">
        <w:rPr>
          <w:rFonts w:cs="Times New Roman"/>
        </w:rPr>
        <w:t>impossible to defend</w:t>
      </w:r>
      <w:r w:rsidR="006D6E2B">
        <w:rPr>
          <w:rFonts w:cs="Times New Roman"/>
        </w:rPr>
        <w:t>. Cross-apply ground.</w:t>
      </w:r>
      <w:r>
        <w:rPr>
          <w:rFonts w:cs="Times New Roman"/>
        </w:rPr>
        <w:t xml:space="preserve"> </w:t>
      </w:r>
      <w:r w:rsidR="000D7088">
        <w:rPr>
          <w:rFonts w:cs="Times New Roman"/>
          <w:b/>
        </w:rPr>
        <w:t xml:space="preserve">Thus, </w:t>
      </w:r>
      <w:r w:rsidR="005F292F">
        <w:rPr>
          <w:rFonts w:cs="Times New Roman"/>
        </w:rPr>
        <w:t xml:space="preserve">unless there’s no </w:t>
      </w:r>
      <w:r w:rsidR="00DA10D5">
        <w:rPr>
          <w:rFonts w:cs="Times New Roman"/>
        </w:rPr>
        <w:t xml:space="preserve">reasonable positive </w:t>
      </w:r>
      <w:r w:rsidR="005F292F">
        <w:rPr>
          <w:rFonts w:cs="Times New Roman"/>
        </w:rPr>
        <w:t xml:space="preserve">reason to implement the right, </w:t>
      </w:r>
      <w:r w:rsidR="001259ED">
        <w:rPr>
          <w:rFonts w:cs="Times New Roman"/>
        </w:rPr>
        <w:t xml:space="preserve">exceptions solve </w:t>
      </w:r>
      <w:r w:rsidR="00A87D85">
        <w:rPr>
          <w:rFonts w:cs="Times New Roman"/>
        </w:rPr>
        <w:t xml:space="preserve">potential harms to the </w:t>
      </w:r>
      <w:proofErr w:type="spellStart"/>
      <w:r w:rsidR="00A87D85">
        <w:rPr>
          <w:rFonts w:cs="Times New Roman"/>
        </w:rPr>
        <w:t>aff</w:t>
      </w:r>
      <w:proofErr w:type="spellEnd"/>
      <w:r w:rsidR="00A87D85">
        <w:rPr>
          <w:rFonts w:cs="Times New Roman"/>
        </w:rPr>
        <w:t xml:space="preserve"> </w:t>
      </w:r>
      <w:r w:rsidR="001259ED">
        <w:rPr>
          <w:rFonts w:cs="Times New Roman"/>
        </w:rPr>
        <w:t>and we affirm.</w:t>
      </w:r>
    </w:p>
    <w:p w14:paraId="75600228" w14:textId="77777777" w:rsidR="00DC10A8" w:rsidRDefault="00DC10A8" w:rsidP="008B6C77">
      <w:pPr>
        <w:spacing w:line="276" w:lineRule="auto"/>
        <w:jc w:val="left"/>
        <w:rPr>
          <w:rFonts w:cs="Times New Roman"/>
          <w:b/>
        </w:rPr>
      </w:pPr>
    </w:p>
    <w:p w14:paraId="4DA0A345" w14:textId="2359DAAD" w:rsidR="00EB14E2" w:rsidRDefault="00AE49D2" w:rsidP="008B6C77">
      <w:pPr>
        <w:spacing w:line="276" w:lineRule="auto"/>
        <w:rPr>
          <w:rFonts w:cs="Times New Roman"/>
        </w:rPr>
      </w:pPr>
      <w:r>
        <w:rPr>
          <w:rFonts w:cs="Times New Roman"/>
          <w:b/>
        </w:rPr>
        <w:t>Observation 3</w:t>
      </w:r>
      <w:r w:rsidR="00147C04">
        <w:rPr>
          <w:rFonts w:cs="Times New Roman"/>
          <w:b/>
        </w:rPr>
        <w:t xml:space="preserve"> </w:t>
      </w:r>
      <w:r w:rsidR="00147C04">
        <w:rPr>
          <w:rFonts w:cs="Times New Roman"/>
        </w:rPr>
        <w:t xml:space="preserve">is </w:t>
      </w:r>
      <w:r w:rsidR="00CC703D">
        <w:rPr>
          <w:rFonts w:cs="Times New Roman"/>
          <w:b/>
          <w:i/>
        </w:rPr>
        <w:t>Rights on Rights on Rights</w:t>
      </w:r>
      <w:r w:rsidR="00147C04">
        <w:rPr>
          <w:rFonts w:cs="Times New Roman"/>
        </w:rPr>
        <w:t xml:space="preserve">. </w:t>
      </w:r>
      <w:r>
        <w:rPr>
          <w:rFonts w:cs="Times New Roman"/>
        </w:rPr>
        <w:t xml:space="preserve">Our existing set of natural rights implies a right to be forgotten for </w:t>
      </w:r>
      <w:r w:rsidR="00CF7DE0">
        <w:rPr>
          <w:rFonts w:cs="Times New Roman"/>
        </w:rPr>
        <w:t>three</w:t>
      </w:r>
      <w:r>
        <w:rPr>
          <w:rFonts w:cs="Times New Roman"/>
        </w:rPr>
        <w:t xml:space="preserve"> reasons:</w:t>
      </w:r>
    </w:p>
    <w:p w14:paraId="6BFADCB2" w14:textId="0F5C5279" w:rsidR="000F3307" w:rsidRDefault="000F3307" w:rsidP="008B6C77">
      <w:pPr>
        <w:widowControl w:val="0"/>
        <w:autoSpaceDE w:val="0"/>
        <w:autoSpaceDN w:val="0"/>
        <w:adjustRightInd w:val="0"/>
        <w:spacing w:line="276" w:lineRule="auto"/>
        <w:rPr>
          <w:rFonts w:cs="Times New Roman"/>
        </w:rPr>
      </w:pPr>
    </w:p>
    <w:p w14:paraId="2EEB564A" w14:textId="317D9D92" w:rsidR="00CF7DE0" w:rsidRPr="00CF7DE0" w:rsidRDefault="00AF3769" w:rsidP="008B6C77">
      <w:pPr>
        <w:widowControl w:val="0"/>
        <w:autoSpaceDE w:val="0"/>
        <w:autoSpaceDN w:val="0"/>
        <w:adjustRightInd w:val="0"/>
        <w:spacing w:line="276" w:lineRule="auto"/>
        <w:rPr>
          <w:rFonts w:cs="Times New Roman"/>
          <w:color w:val="1A1718"/>
        </w:rPr>
      </w:pPr>
      <w:r>
        <w:rPr>
          <w:rFonts w:cs="Times New Roman"/>
          <w:b/>
          <w:color w:val="1A1718"/>
        </w:rPr>
        <w:t>First</w:t>
      </w:r>
      <w:r>
        <w:rPr>
          <w:rFonts w:cs="Times New Roman"/>
          <w:color w:val="1A1718"/>
        </w:rPr>
        <w:t xml:space="preserve"> is</w:t>
      </w:r>
      <w:r w:rsidR="00AE49D2">
        <w:rPr>
          <w:rFonts w:cs="Times New Roman"/>
          <w:b/>
          <w:color w:val="1A1718"/>
        </w:rPr>
        <w:t xml:space="preserve"> </w:t>
      </w:r>
      <w:r w:rsidRPr="00AF3769">
        <w:rPr>
          <w:rFonts w:cs="Times New Roman"/>
          <w:b/>
          <w:color w:val="1A1718"/>
        </w:rPr>
        <w:t>right to</w:t>
      </w:r>
      <w:r>
        <w:rPr>
          <w:rFonts w:cs="Times New Roman"/>
          <w:color w:val="1A1718"/>
        </w:rPr>
        <w:t xml:space="preserve"> </w:t>
      </w:r>
      <w:r w:rsidR="00AE49D2">
        <w:rPr>
          <w:rFonts w:cs="Times New Roman"/>
          <w:b/>
          <w:color w:val="1A1718"/>
        </w:rPr>
        <w:t>privacy:</w:t>
      </w:r>
      <w:r w:rsidR="00AE49D2">
        <w:rPr>
          <w:rFonts w:cs="Times New Roman"/>
          <w:color w:val="1A1718"/>
        </w:rPr>
        <w:t xml:space="preserve"> </w:t>
      </w:r>
      <w:r w:rsidR="00CF7DE0">
        <w:rPr>
          <w:rFonts w:cs="Times New Roman"/>
          <w:color w:val="1A1718"/>
        </w:rPr>
        <w:t xml:space="preserve">Privacy is an essential natural right. </w:t>
      </w:r>
      <w:proofErr w:type="spellStart"/>
      <w:r w:rsidR="00CF7DE0">
        <w:rPr>
          <w:rFonts w:cs="Times New Roman"/>
          <w:b/>
          <w:color w:val="1A1718"/>
        </w:rPr>
        <w:t>Konvitz</w:t>
      </w:r>
      <w:proofErr w:type="spellEnd"/>
      <w:r w:rsidR="00CF7DE0">
        <w:rPr>
          <w:rStyle w:val="FootnoteReference"/>
          <w:rFonts w:cs="Times New Roman"/>
          <w:b/>
          <w:color w:val="1A1718"/>
        </w:rPr>
        <w:footnoteReference w:id="6"/>
      </w:r>
      <w:r w:rsidR="00CF7DE0">
        <w:rPr>
          <w:rFonts w:cs="Times New Roman"/>
          <w:b/>
          <w:color w:val="1A1718"/>
        </w:rPr>
        <w:t>:</w:t>
      </w:r>
    </w:p>
    <w:p w14:paraId="788BAA0B" w14:textId="77777777" w:rsidR="00CF7DE0" w:rsidRPr="00CF7DE0" w:rsidRDefault="00CF7DE0" w:rsidP="008B6C77">
      <w:pPr>
        <w:widowControl w:val="0"/>
        <w:autoSpaceDE w:val="0"/>
        <w:autoSpaceDN w:val="0"/>
        <w:adjustRightInd w:val="0"/>
        <w:spacing w:line="276" w:lineRule="auto"/>
        <w:rPr>
          <w:rFonts w:cs="Times New Roman"/>
          <w:b/>
          <w:color w:val="1A1718"/>
        </w:rPr>
      </w:pPr>
    </w:p>
    <w:p w14:paraId="6E5FE145" w14:textId="6405095F" w:rsidR="0014380E" w:rsidRPr="00325A38" w:rsidRDefault="00325A38" w:rsidP="008B6C77">
      <w:pPr>
        <w:widowControl w:val="0"/>
        <w:autoSpaceDE w:val="0"/>
        <w:autoSpaceDN w:val="0"/>
        <w:adjustRightInd w:val="0"/>
        <w:spacing w:line="276" w:lineRule="auto"/>
        <w:ind w:left="720"/>
        <w:rPr>
          <w:rFonts w:cs="Times New Roman"/>
          <w:b/>
          <w:color w:val="1A1718"/>
          <w:u w:val="single"/>
        </w:rPr>
      </w:pPr>
      <w:r w:rsidRPr="00325A38">
        <w:rPr>
          <w:rFonts w:cs="Times New Roman"/>
          <w:color w:val="1A1718"/>
          <w:sz w:val="12"/>
          <w:szCs w:val="12"/>
        </w:rPr>
        <w:t>To</w:t>
      </w:r>
      <w:r w:rsidRPr="00325A38">
        <w:rPr>
          <w:rFonts w:cs="Times New Roman"/>
          <w:b/>
          <w:color w:val="1A1718"/>
          <w:u w:val="single"/>
        </w:rPr>
        <w:t xml:space="preserve"> mark</w:t>
      </w:r>
      <w:r>
        <w:rPr>
          <w:rFonts w:cs="Times New Roman"/>
          <w:b/>
          <w:color w:val="1A1718"/>
          <w:u w:val="single"/>
        </w:rPr>
        <w:t>[</w:t>
      </w:r>
      <w:proofErr w:type="spellStart"/>
      <w:r>
        <w:rPr>
          <w:rFonts w:cs="Times New Roman"/>
          <w:b/>
          <w:color w:val="1A1718"/>
          <w:u w:val="single"/>
        </w:rPr>
        <w:t>ing</w:t>
      </w:r>
      <w:proofErr w:type="spellEnd"/>
      <w:r>
        <w:rPr>
          <w:rFonts w:cs="Times New Roman"/>
          <w:b/>
          <w:color w:val="1A1718"/>
          <w:u w:val="single"/>
        </w:rPr>
        <w:t>]</w:t>
      </w:r>
      <w:r w:rsidRPr="00325A38">
        <w:rPr>
          <w:rFonts w:cs="Times New Roman"/>
          <w:b/>
          <w:color w:val="1A1718"/>
          <w:u w:val="single"/>
        </w:rPr>
        <w:t xml:space="preserve"> off </w:t>
      </w:r>
      <w:r w:rsidRPr="00325A38">
        <w:rPr>
          <w:rFonts w:cs="Times New Roman"/>
          <w:color w:val="1A1718"/>
          <w:sz w:val="12"/>
          <w:szCs w:val="12"/>
        </w:rPr>
        <w:t>the limits of the public and the</w:t>
      </w:r>
      <w:r w:rsidRPr="00325A38">
        <w:rPr>
          <w:rFonts w:cs="Times New Roman"/>
          <w:b/>
          <w:color w:val="1A1718"/>
          <w:u w:val="single"/>
        </w:rPr>
        <w:t xml:space="preserve"> private realms </w:t>
      </w:r>
      <w:r w:rsidRPr="00325A38">
        <w:rPr>
          <w:rFonts w:cs="Times New Roman"/>
          <w:color w:val="1A1718"/>
          <w:sz w:val="12"/>
          <w:szCs w:val="12"/>
        </w:rPr>
        <w:t>is an activity that</w:t>
      </w:r>
      <w:r w:rsidRPr="00325A38">
        <w:rPr>
          <w:rFonts w:cs="Times New Roman"/>
          <w:b/>
          <w:color w:val="1A1718"/>
          <w:u w:val="single"/>
        </w:rPr>
        <w:t xml:space="preserve"> began with </w:t>
      </w:r>
      <w:r>
        <w:rPr>
          <w:rFonts w:cs="Times New Roman"/>
          <w:b/>
          <w:color w:val="1A1718"/>
          <w:u w:val="single"/>
        </w:rPr>
        <w:t>[</w:t>
      </w:r>
      <w:proofErr w:type="spellStart"/>
      <w:proofErr w:type="gramStart"/>
      <w:r>
        <w:rPr>
          <w:rFonts w:cs="Times New Roman"/>
          <w:b/>
          <w:color w:val="1A1718"/>
          <w:u w:val="single"/>
        </w:rPr>
        <w:t>hu</w:t>
      </w:r>
      <w:proofErr w:type="spellEnd"/>
      <w:r>
        <w:rPr>
          <w:rFonts w:cs="Times New Roman"/>
          <w:b/>
          <w:color w:val="1A1718"/>
          <w:u w:val="single"/>
        </w:rPr>
        <w:t>]</w:t>
      </w:r>
      <w:r w:rsidRPr="00325A38">
        <w:rPr>
          <w:rFonts w:cs="Times New Roman"/>
          <w:b/>
          <w:color w:val="1A1718"/>
          <w:u w:val="single"/>
        </w:rPr>
        <w:t>man</w:t>
      </w:r>
      <w:proofErr w:type="gramEnd"/>
      <w:r>
        <w:rPr>
          <w:rFonts w:cs="Times New Roman"/>
          <w:b/>
          <w:color w:val="1A1718"/>
          <w:u w:val="single"/>
        </w:rPr>
        <w:t>[kind]</w:t>
      </w:r>
      <w:r w:rsidRPr="00325A38">
        <w:rPr>
          <w:rFonts w:cs="Times New Roman"/>
          <w:b/>
          <w:color w:val="1A1718"/>
          <w:u w:val="single"/>
        </w:rPr>
        <w:t xml:space="preserve"> </w:t>
      </w:r>
      <w:r w:rsidRPr="00325A38">
        <w:rPr>
          <w:rFonts w:cs="Times New Roman"/>
          <w:color w:val="1A1718"/>
          <w:sz w:val="12"/>
          <w:szCs w:val="12"/>
        </w:rPr>
        <w:t>himself and is one that will never end; for it is an activity that</w:t>
      </w:r>
      <w:r w:rsidRPr="00325A38">
        <w:rPr>
          <w:rFonts w:cs="Times New Roman"/>
          <w:b/>
          <w:color w:val="1A1718"/>
          <w:u w:val="single"/>
        </w:rPr>
        <w:t xml:space="preserve"> </w:t>
      </w:r>
      <w:r>
        <w:rPr>
          <w:rFonts w:cs="Times New Roman"/>
          <w:b/>
          <w:color w:val="1A1718"/>
          <w:u w:val="single"/>
        </w:rPr>
        <w:t xml:space="preserve">[and] </w:t>
      </w:r>
      <w:r w:rsidRPr="00325A38">
        <w:rPr>
          <w:rFonts w:cs="Times New Roman"/>
          <w:b/>
          <w:color w:val="1A1718"/>
          <w:u w:val="single"/>
        </w:rPr>
        <w:t xml:space="preserve">touches the </w:t>
      </w:r>
      <w:r>
        <w:rPr>
          <w:rFonts w:cs="Times New Roman"/>
          <w:b/>
          <w:color w:val="1A1718"/>
          <w:u w:val="single"/>
        </w:rPr>
        <w:t xml:space="preserve">[its] </w:t>
      </w:r>
      <w:r w:rsidRPr="00325A38">
        <w:rPr>
          <w:rFonts w:cs="Times New Roman"/>
          <w:b/>
          <w:color w:val="1A1718"/>
          <w:u w:val="single"/>
        </w:rPr>
        <w:t xml:space="preserve">very nature </w:t>
      </w:r>
      <w:r w:rsidRPr="00325A38">
        <w:rPr>
          <w:rFonts w:cs="Times New Roman"/>
          <w:color w:val="1A1718"/>
          <w:sz w:val="12"/>
          <w:szCs w:val="12"/>
        </w:rPr>
        <w:t>of man; and man's nature is, to a considerable degree, made and not given</w:t>
      </w:r>
      <w:r w:rsidRPr="00325A38">
        <w:rPr>
          <w:rFonts w:cs="Times New Roman"/>
          <w:b/>
          <w:color w:val="1A1718"/>
          <w:u w:val="single"/>
        </w:rPr>
        <w:t xml:space="preserve">. </w:t>
      </w:r>
      <w:r>
        <w:rPr>
          <w:rFonts w:cs="Times New Roman"/>
          <w:b/>
          <w:color w:val="1A1718"/>
          <w:u w:val="single"/>
        </w:rPr>
        <w:t>[</w:t>
      </w:r>
      <w:proofErr w:type="gramStart"/>
      <w:r>
        <w:rPr>
          <w:rFonts w:cs="Times New Roman"/>
          <w:b/>
          <w:color w:val="1A1718"/>
          <w:u w:val="single"/>
        </w:rPr>
        <w:t>Hu]m</w:t>
      </w:r>
      <w:r w:rsidRPr="00325A38">
        <w:rPr>
          <w:rFonts w:cs="Times New Roman"/>
          <w:b/>
          <w:color w:val="1A1718"/>
          <w:u w:val="single"/>
        </w:rPr>
        <w:t>an</w:t>
      </w:r>
      <w:proofErr w:type="gramEnd"/>
      <w:r>
        <w:rPr>
          <w:rFonts w:cs="Times New Roman"/>
          <w:b/>
          <w:color w:val="1A1718"/>
          <w:u w:val="single"/>
        </w:rPr>
        <w:t>[s]</w:t>
      </w:r>
      <w:r w:rsidRPr="00325A38">
        <w:rPr>
          <w:rFonts w:cs="Times New Roman"/>
          <w:b/>
          <w:color w:val="1A1718"/>
          <w:u w:val="single"/>
        </w:rPr>
        <w:t xml:space="preserve"> constantly transcend</w:t>
      </w:r>
      <w:r w:rsidRPr="00CF7DE0">
        <w:rPr>
          <w:rFonts w:cs="Times New Roman"/>
          <w:color w:val="1A1718"/>
          <w:sz w:val="12"/>
          <w:szCs w:val="12"/>
        </w:rPr>
        <w:t>s</w:t>
      </w:r>
      <w:r w:rsidRPr="00325A38">
        <w:rPr>
          <w:rFonts w:cs="Times New Roman"/>
          <w:b/>
          <w:color w:val="1A1718"/>
          <w:u w:val="single"/>
        </w:rPr>
        <w:t xml:space="preserve"> </w:t>
      </w:r>
      <w:r>
        <w:rPr>
          <w:rFonts w:cs="Times New Roman"/>
          <w:b/>
          <w:color w:val="1A1718"/>
          <w:u w:val="single"/>
        </w:rPr>
        <w:t xml:space="preserve">[themselves] </w:t>
      </w:r>
      <w:r w:rsidRPr="00CF7DE0">
        <w:rPr>
          <w:rFonts w:cs="Times New Roman"/>
          <w:color w:val="1A1718"/>
          <w:sz w:val="12"/>
          <w:szCs w:val="12"/>
        </w:rPr>
        <w:t>himself,</w:t>
      </w:r>
      <w:r w:rsidRPr="00325A38">
        <w:rPr>
          <w:rFonts w:cs="Times New Roman"/>
          <w:b/>
          <w:color w:val="1A1718"/>
          <w:u w:val="single"/>
        </w:rPr>
        <w:t xml:space="preserve"> and in the process </w:t>
      </w:r>
      <w:r w:rsidRPr="00CF7DE0">
        <w:rPr>
          <w:rFonts w:cs="Times New Roman"/>
          <w:color w:val="1A1718"/>
          <w:sz w:val="12"/>
          <w:szCs w:val="12"/>
        </w:rPr>
        <w:t>of transcendence</w:t>
      </w:r>
      <w:r w:rsidRPr="00325A38">
        <w:rPr>
          <w:rFonts w:cs="Times New Roman"/>
          <w:b/>
          <w:color w:val="1A1718"/>
          <w:u w:val="single"/>
        </w:rPr>
        <w:t xml:space="preserve"> </w:t>
      </w:r>
      <w:r w:rsidRPr="00CF7DE0">
        <w:rPr>
          <w:rFonts w:cs="Times New Roman"/>
          <w:color w:val="1A1718"/>
          <w:sz w:val="12"/>
          <w:szCs w:val="12"/>
        </w:rPr>
        <w:t>he</w:t>
      </w:r>
      <w:r w:rsidRPr="00325A38">
        <w:rPr>
          <w:rFonts w:cs="Times New Roman"/>
          <w:b/>
          <w:color w:val="1A1718"/>
          <w:u w:val="single"/>
        </w:rPr>
        <w:t xml:space="preserve"> discover</w:t>
      </w:r>
      <w:r w:rsidRPr="00CF7DE0">
        <w:rPr>
          <w:rFonts w:cs="Times New Roman"/>
          <w:color w:val="1A1718"/>
          <w:sz w:val="12"/>
          <w:szCs w:val="12"/>
        </w:rPr>
        <w:t>s in himself</w:t>
      </w:r>
      <w:r w:rsidRPr="00325A38">
        <w:rPr>
          <w:rFonts w:cs="Times New Roman"/>
          <w:b/>
          <w:color w:val="1A1718"/>
          <w:u w:val="single"/>
        </w:rPr>
        <w:t xml:space="preserve"> </w:t>
      </w:r>
      <w:r w:rsidRPr="00CF7DE0">
        <w:rPr>
          <w:rFonts w:cs="Times New Roman"/>
          <w:color w:val="1A1718"/>
          <w:sz w:val="12"/>
          <w:szCs w:val="12"/>
        </w:rPr>
        <w:t>new dimensions, new heights, and</w:t>
      </w:r>
      <w:r w:rsidRPr="00325A38">
        <w:rPr>
          <w:rFonts w:cs="Times New Roman"/>
          <w:b/>
          <w:color w:val="1A1718"/>
          <w:u w:val="single"/>
        </w:rPr>
        <w:t xml:space="preserve"> new depths. </w:t>
      </w:r>
      <w:r w:rsidRPr="00CF7DE0">
        <w:rPr>
          <w:rFonts w:cs="Times New Roman"/>
          <w:color w:val="1A1718"/>
          <w:sz w:val="12"/>
          <w:szCs w:val="12"/>
        </w:rPr>
        <w:t>He reaches eminences never before dreamed of, and debasements to which no one before had fallen. The Chorus in Antigone and the Psalmist thousands of years ago noted the wonder that is man17-man in tension, man in the process of becoming, emergent man. For our purpose, the figure of speech used by Locke to describe</w:t>
      </w:r>
      <w:r w:rsidRPr="00325A38">
        <w:rPr>
          <w:rFonts w:cs="Times New Roman"/>
          <w:b/>
          <w:color w:val="1A1718"/>
          <w:u w:val="single"/>
        </w:rPr>
        <w:t xml:space="preserve"> this process </w:t>
      </w:r>
      <w:r w:rsidRPr="00CF7DE0">
        <w:rPr>
          <w:rFonts w:cs="Times New Roman"/>
          <w:color w:val="1A1718"/>
          <w:sz w:val="12"/>
          <w:szCs w:val="12"/>
        </w:rPr>
        <w:t>may be helpful; for in his description of the phenomenon of transcendence Locke saw and projected</w:t>
      </w:r>
      <w:r w:rsidR="00CF7DE0">
        <w:rPr>
          <w:rFonts w:cs="Times New Roman"/>
          <w:color w:val="1A1718"/>
          <w:sz w:val="12"/>
          <w:szCs w:val="12"/>
        </w:rPr>
        <w:t xml:space="preserve"> </w:t>
      </w:r>
      <w:r w:rsidR="00CF7DE0">
        <w:rPr>
          <w:rFonts w:cs="Times New Roman"/>
          <w:b/>
          <w:color w:val="1A1718"/>
          <w:u w:val="single"/>
        </w:rPr>
        <w:t>[leads to]</w:t>
      </w:r>
      <w:r w:rsidRPr="00325A38">
        <w:rPr>
          <w:rFonts w:cs="Times New Roman"/>
          <w:b/>
          <w:color w:val="1A1718"/>
          <w:u w:val="single"/>
        </w:rPr>
        <w:t xml:space="preserve"> the </w:t>
      </w:r>
      <w:r w:rsidRPr="00CF7DE0">
        <w:rPr>
          <w:rFonts w:cs="Times New Roman"/>
          <w:color w:val="1A1718"/>
          <w:sz w:val="12"/>
          <w:szCs w:val="12"/>
        </w:rPr>
        <w:t>distinction between public and private, which, despite disguises, can be detected in the</w:t>
      </w:r>
      <w:r w:rsidRPr="00325A38">
        <w:rPr>
          <w:rFonts w:cs="Times New Roman"/>
          <w:b/>
          <w:color w:val="1A1718"/>
          <w:u w:val="single"/>
        </w:rPr>
        <w:t xml:space="preserve"> rationale of privacy. </w:t>
      </w:r>
      <w:r w:rsidRPr="00CF7DE0">
        <w:rPr>
          <w:rFonts w:cs="Times New Roman"/>
          <w:color w:val="1A1718"/>
          <w:sz w:val="12"/>
          <w:szCs w:val="12"/>
        </w:rPr>
        <w:t xml:space="preserve">In the state of nature, Locke wrote, the earth and all the fruit produced by nature </w:t>
      </w:r>
      <w:r w:rsidR="00CF7DE0" w:rsidRPr="00CF7DE0">
        <w:rPr>
          <w:rFonts w:cs="Times New Roman"/>
          <w:color w:val="1A1718"/>
          <w:sz w:val="12"/>
          <w:szCs w:val="12"/>
        </w:rPr>
        <w:t>[everything is] belong</w:t>
      </w:r>
      <w:r w:rsidRPr="00CF7DE0">
        <w:rPr>
          <w:rFonts w:cs="Times New Roman"/>
          <w:color w:val="1A1718"/>
          <w:sz w:val="12"/>
          <w:szCs w:val="12"/>
        </w:rPr>
        <w:t xml:space="preserve"> to mankind in common. "The fruit or venison which nourishes the wild Indian . . . must be his, and so his-i.e</w:t>
      </w:r>
      <w:proofErr w:type="gramStart"/>
      <w:r w:rsidRPr="00CF7DE0">
        <w:rPr>
          <w:rFonts w:cs="Times New Roman"/>
          <w:color w:val="1A1718"/>
          <w:sz w:val="12"/>
          <w:szCs w:val="12"/>
        </w:rPr>
        <w:t>.,</w:t>
      </w:r>
      <w:proofErr w:type="gramEnd"/>
      <w:r w:rsidRPr="00CF7DE0">
        <w:rPr>
          <w:rFonts w:cs="Times New Roman"/>
          <w:color w:val="1A1718"/>
          <w:sz w:val="12"/>
          <w:szCs w:val="12"/>
        </w:rPr>
        <w:t xml:space="preserve"> a part of him-that another can no longer have any right to it before it can do him any good for the support of his life."18 "</w:t>
      </w:r>
      <w:proofErr w:type="gramStart"/>
      <w:r w:rsidR="00CF7DE0">
        <w:rPr>
          <w:rFonts w:cs="Times New Roman"/>
          <w:b/>
          <w:color w:val="1A1718"/>
          <w:u w:val="single"/>
        </w:rPr>
        <w:t>E</w:t>
      </w:r>
      <w:r w:rsidRPr="00325A38">
        <w:rPr>
          <w:rFonts w:cs="Times New Roman"/>
          <w:b/>
          <w:color w:val="1A1718"/>
          <w:u w:val="single"/>
        </w:rPr>
        <w:t>very</w:t>
      </w:r>
      <w:r w:rsidR="00CF7DE0">
        <w:rPr>
          <w:rFonts w:cs="Times New Roman"/>
          <w:b/>
          <w:color w:val="1A1718"/>
          <w:u w:val="single"/>
        </w:rPr>
        <w:t>[</w:t>
      </w:r>
      <w:proofErr w:type="gramEnd"/>
      <w:r w:rsidR="00CF7DE0">
        <w:rPr>
          <w:rFonts w:cs="Times New Roman"/>
          <w:b/>
          <w:color w:val="1A1718"/>
          <w:u w:val="single"/>
        </w:rPr>
        <w:t>one]</w:t>
      </w:r>
      <w:r w:rsidRPr="00325A38">
        <w:rPr>
          <w:rFonts w:cs="Times New Roman"/>
          <w:b/>
          <w:color w:val="1A1718"/>
          <w:u w:val="single"/>
        </w:rPr>
        <w:t xml:space="preserve"> </w:t>
      </w:r>
      <w:r w:rsidRPr="00CF7DE0">
        <w:rPr>
          <w:rFonts w:cs="Times New Roman"/>
          <w:color w:val="1A1718"/>
          <w:sz w:val="12"/>
          <w:szCs w:val="12"/>
        </w:rPr>
        <w:t>man</w:t>
      </w:r>
      <w:r w:rsidRPr="00325A38">
        <w:rPr>
          <w:rFonts w:cs="Times New Roman"/>
          <w:b/>
          <w:color w:val="1A1718"/>
          <w:u w:val="single"/>
        </w:rPr>
        <w:t xml:space="preserve"> has </w:t>
      </w:r>
      <w:r w:rsidRPr="00CF7DE0">
        <w:rPr>
          <w:rFonts w:cs="Times New Roman"/>
          <w:color w:val="1A1718"/>
          <w:sz w:val="12"/>
          <w:szCs w:val="12"/>
        </w:rPr>
        <w:t>a '</w:t>
      </w:r>
      <w:r w:rsidRPr="00325A38">
        <w:rPr>
          <w:rFonts w:cs="Times New Roman"/>
          <w:b/>
          <w:color w:val="1A1718"/>
          <w:u w:val="single"/>
        </w:rPr>
        <w:t>property</w:t>
      </w:r>
      <w:r w:rsidRPr="00CF7DE0">
        <w:rPr>
          <w:rFonts w:cs="Times New Roman"/>
          <w:color w:val="1A1718"/>
          <w:sz w:val="12"/>
          <w:szCs w:val="12"/>
        </w:rPr>
        <w:t>'</w:t>
      </w:r>
      <w:r w:rsidRPr="00325A38">
        <w:rPr>
          <w:rFonts w:cs="Times New Roman"/>
          <w:b/>
          <w:color w:val="1A1718"/>
          <w:u w:val="single"/>
        </w:rPr>
        <w:t xml:space="preserve"> in </w:t>
      </w:r>
      <w:r w:rsidRPr="00CF7DE0">
        <w:rPr>
          <w:rFonts w:cs="Times New Roman"/>
          <w:color w:val="1A1718"/>
          <w:sz w:val="12"/>
          <w:szCs w:val="12"/>
        </w:rPr>
        <w:t>his</w:t>
      </w:r>
      <w:r w:rsidRPr="00325A38">
        <w:rPr>
          <w:rFonts w:cs="Times New Roman"/>
          <w:b/>
          <w:color w:val="1A1718"/>
          <w:u w:val="single"/>
        </w:rPr>
        <w:t xml:space="preserve"> </w:t>
      </w:r>
      <w:r w:rsidR="00CF7DE0">
        <w:rPr>
          <w:rFonts w:cs="Times New Roman"/>
          <w:b/>
          <w:color w:val="1A1718"/>
          <w:u w:val="single"/>
        </w:rPr>
        <w:t xml:space="preserve">[their] </w:t>
      </w:r>
      <w:r w:rsidRPr="00325A38">
        <w:rPr>
          <w:rFonts w:cs="Times New Roman"/>
          <w:b/>
          <w:color w:val="1A1718"/>
          <w:u w:val="single"/>
        </w:rPr>
        <w:t xml:space="preserve">own 'person.' </w:t>
      </w:r>
      <w:r w:rsidRPr="00CF7DE0">
        <w:rPr>
          <w:rFonts w:cs="Times New Roman"/>
          <w:color w:val="1A1718"/>
          <w:sz w:val="12"/>
          <w:szCs w:val="12"/>
        </w:rPr>
        <w:t>This nobody has any right to but himself."'9</w:t>
      </w:r>
      <w:r w:rsidRPr="00325A38">
        <w:rPr>
          <w:rFonts w:cs="Times New Roman"/>
          <w:b/>
          <w:color w:val="1A1718"/>
          <w:u w:val="single"/>
        </w:rPr>
        <w:t xml:space="preserve"> But </w:t>
      </w:r>
      <w:r w:rsidRPr="00CF7DE0">
        <w:rPr>
          <w:rFonts w:cs="Times New Roman"/>
          <w:color w:val="1A1718"/>
          <w:sz w:val="12"/>
          <w:szCs w:val="12"/>
        </w:rPr>
        <w:t>a</w:t>
      </w:r>
      <w:r w:rsidRPr="00325A38">
        <w:rPr>
          <w:rFonts w:cs="Times New Roman"/>
          <w:b/>
          <w:color w:val="1A1718"/>
          <w:u w:val="single"/>
        </w:rPr>
        <w:t xml:space="preserve"> </w:t>
      </w:r>
      <w:r w:rsidR="00CF7DE0">
        <w:rPr>
          <w:rFonts w:cs="Times New Roman"/>
          <w:b/>
          <w:color w:val="1A1718"/>
          <w:u w:val="single"/>
        </w:rPr>
        <w:t>[</w:t>
      </w:r>
      <w:proofErr w:type="spellStart"/>
      <w:proofErr w:type="gramStart"/>
      <w:r w:rsidR="00CF7DE0">
        <w:rPr>
          <w:rFonts w:cs="Times New Roman"/>
          <w:b/>
          <w:color w:val="1A1718"/>
          <w:u w:val="single"/>
        </w:rPr>
        <w:t>hu</w:t>
      </w:r>
      <w:proofErr w:type="spellEnd"/>
      <w:r w:rsidR="00CF7DE0">
        <w:rPr>
          <w:rFonts w:cs="Times New Roman"/>
          <w:b/>
          <w:color w:val="1A1718"/>
          <w:u w:val="single"/>
        </w:rPr>
        <w:t>]</w:t>
      </w:r>
      <w:r w:rsidRPr="00325A38">
        <w:rPr>
          <w:rFonts w:cs="Times New Roman"/>
          <w:b/>
          <w:color w:val="1A1718"/>
          <w:u w:val="single"/>
        </w:rPr>
        <w:t>man</w:t>
      </w:r>
      <w:proofErr w:type="gramEnd"/>
      <w:r w:rsidR="00CF7DE0">
        <w:rPr>
          <w:rFonts w:cs="Times New Roman"/>
          <w:b/>
          <w:color w:val="1A1718"/>
          <w:u w:val="single"/>
        </w:rPr>
        <w:t>[s]</w:t>
      </w:r>
      <w:r w:rsidRPr="00325A38">
        <w:rPr>
          <w:rFonts w:cs="Times New Roman"/>
          <w:b/>
          <w:color w:val="1A1718"/>
          <w:u w:val="single"/>
        </w:rPr>
        <w:t xml:space="preserve"> </w:t>
      </w:r>
      <w:r w:rsidRPr="00CF7DE0">
        <w:rPr>
          <w:rFonts w:cs="Times New Roman"/>
          <w:color w:val="1A1718"/>
          <w:sz w:val="12"/>
          <w:szCs w:val="12"/>
        </w:rPr>
        <w:t>is</w:t>
      </w:r>
      <w:r w:rsidRPr="00325A38">
        <w:rPr>
          <w:rFonts w:cs="Times New Roman"/>
          <w:b/>
          <w:color w:val="1A1718"/>
          <w:u w:val="single"/>
        </w:rPr>
        <w:t xml:space="preserve"> </w:t>
      </w:r>
      <w:r w:rsidR="00CF7DE0">
        <w:rPr>
          <w:rFonts w:cs="Times New Roman"/>
          <w:b/>
          <w:color w:val="1A1718"/>
          <w:u w:val="single"/>
        </w:rPr>
        <w:t xml:space="preserve">[are] </w:t>
      </w:r>
      <w:r w:rsidRPr="00325A38">
        <w:rPr>
          <w:rFonts w:cs="Times New Roman"/>
          <w:b/>
          <w:color w:val="1A1718"/>
          <w:u w:val="single"/>
        </w:rPr>
        <w:t xml:space="preserve">more than </w:t>
      </w:r>
      <w:r w:rsidRPr="00CF7DE0">
        <w:rPr>
          <w:rFonts w:cs="Times New Roman"/>
          <w:color w:val="1A1718"/>
          <w:sz w:val="12"/>
          <w:szCs w:val="12"/>
        </w:rPr>
        <w:t>his</w:t>
      </w:r>
      <w:r w:rsidRPr="00325A38">
        <w:rPr>
          <w:rFonts w:cs="Times New Roman"/>
          <w:b/>
          <w:color w:val="1A1718"/>
          <w:u w:val="single"/>
        </w:rPr>
        <w:t xml:space="preserve"> skin and bones. </w:t>
      </w:r>
      <w:r w:rsidRPr="00CF7DE0">
        <w:rPr>
          <w:rFonts w:cs="Times New Roman"/>
          <w:color w:val="1A1718"/>
          <w:sz w:val="12"/>
          <w:szCs w:val="12"/>
        </w:rPr>
        <w:t>A man works with his body and his hands. He thus transcends his skin. His very sweat, as he works, reaches out beyond his skin. By labor, man extends "his own person." That with which he mixes his labor becomes a part of his person. Since a man has "a property in his own person," that with which he mixes his labor becomes "his property."20 But if "property" is that which pertains to a</w:t>
      </w:r>
      <w:r w:rsidRPr="00325A38">
        <w:rPr>
          <w:rFonts w:cs="Times New Roman"/>
          <w:b/>
          <w:color w:val="1A1718"/>
          <w:u w:val="single"/>
        </w:rPr>
        <w:t xml:space="preserve"> </w:t>
      </w:r>
      <w:r w:rsidR="00CF7DE0">
        <w:rPr>
          <w:rFonts w:cs="Times New Roman"/>
          <w:b/>
          <w:color w:val="1A1718"/>
          <w:u w:val="single"/>
        </w:rPr>
        <w:t xml:space="preserve">[our] </w:t>
      </w:r>
      <w:r w:rsidRPr="00CF7DE0">
        <w:rPr>
          <w:rFonts w:cs="Times New Roman"/>
          <w:color w:val="1A1718"/>
          <w:sz w:val="12"/>
          <w:szCs w:val="12"/>
        </w:rPr>
        <w:t>man's</w:t>
      </w:r>
      <w:r w:rsidRPr="00325A38">
        <w:rPr>
          <w:rFonts w:cs="Times New Roman"/>
          <w:b/>
          <w:color w:val="1A1718"/>
          <w:u w:val="single"/>
        </w:rPr>
        <w:t xml:space="preserve"> "own person</w:t>
      </w:r>
      <w:r w:rsidRPr="00CF7DE0">
        <w:rPr>
          <w:rFonts w:cs="Times New Roman"/>
          <w:color w:val="1A1718"/>
          <w:sz w:val="12"/>
          <w:szCs w:val="12"/>
        </w:rPr>
        <w:t>,</w:t>
      </w:r>
      <w:r w:rsidRPr="00325A38">
        <w:rPr>
          <w:rFonts w:cs="Times New Roman"/>
          <w:b/>
          <w:color w:val="1A1718"/>
          <w:u w:val="single"/>
        </w:rPr>
        <w:t xml:space="preserve">" </w:t>
      </w:r>
      <w:r w:rsidRPr="00CF7DE0">
        <w:rPr>
          <w:rFonts w:cs="Times New Roman"/>
          <w:color w:val="1A1718"/>
          <w:sz w:val="12"/>
          <w:szCs w:val="12"/>
        </w:rPr>
        <w:t>then the term</w:t>
      </w:r>
      <w:r w:rsidRPr="00325A38">
        <w:rPr>
          <w:rFonts w:cs="Times New Roman"/>
          <w:b/>
          <w:color w:val="1A1718"/>
          <w:u w:val="single"/>
        </w:rPr>
        <w:t xml:space="preserve"> encompasses </w:t>
      </w:r>
      <w:r w:rsidRPr="00CF7DE0">
        <w:rPr>
          <w:rFonts w:cs="Times New Roman"/>
          <w:color w:val="1A1718"/>
          <w:sz w:val="12"/>
          <w:szCs w:val="12"/>
        </w:rPr>
        <w:t>his</w:t>
      </w:r>
      <w:r w:rsidRPr="00325A38">
        <w:rPr>
          <w:rFonts w:cs="Times New Roman"/>
          <w:b/>
          <w:color w:val="1A1718"/>
          <w:u w:val="single"/>
        </w:rPr>
        <w:t xml:space="preserve"> life and liberty as well </w:t>
      </w:r>
      <w:r w:rsidRPr="00CF7DE0">
        <w:rPr>
          <w:rFonts w:cs="Times New Roman"/>
          <w:color w:val="1A1718"/>
          <w:sz w:val="12"/>
          <w:szCs w:val="12"/>
        </w:rPr>
        <w:t>as that with which his sweat has mixed</w:t>
      </w:r>
      <w:r w:rsidRPr="00325A38">
        <w:rPr>
          <w:rFonts w:cs="Times New Roman"/>
          <w:b/>
          <w:color w:val="1A1718"/>
          <w:u w:val="single"/>
        </w:rPr>
        <w:t>.</w:t>
      </w:r>
      <w:r w:rsidRPr="00CF7DE0">
        <w:rPr>
          <w:rFonts w:cs="Times New Roman"/>
          <w:color w:val="1A1718"/>
          <w:sz w:val="12"/>
          <w:szCs w:val="12"/>
        </w:rPr>
        <w:t>21</w:t>
      </w:r>
      <w:r w:rsidRPr="00325A38">
        <w:rPr>
          <w:rFonts w:cs="Times New Roman"/>
          <w:b/>
          <w:color w:val="1A1718"/>
          <w:u w:val="single"/>
        </w:rPr>
        <w:t xml:space="preserve"> What is important </w:t>
      </w:r>
      <w:r w:rsidRPr="00CF7DE0">
        <w:rPr>
          <w:rFonts w:cs="Times New Roman"/>
          <w:color w:val="1A1718"/>
          <w:sz w:val="12"/>
          <w:szCs w:val="12"/>
        </w:rPr>
        <w:t>here, in the context of our discussion,</w:t>
      </w:r>
      <w:r w:rsidRPr="00325A38">
        <w:rPr>
          <w:rFonts w:cs="Times New Roman"/>
          <w:b/>
          <w:color w:val="1A1718"/>
          <w:u w:val="single"/>
        </w:rPr>
        <w:t xml:space="preserve"> is </w:t>
      </w:r>
      <w:r w:rsidRPr="00CF7DE0">
        <w:rPr>
          <w:rFonts w:cs="Times New Roman"/>
          <w:color w:val="1A1718"/>
          <w:sz w:val="12"/>
          <w:szCs w:val="12"/>
        </w:rPr>
        <w:t>Locke's view of</w:t>
      </w:r>
      <w:r w:rsidRPr="00325A38">
        <w:rPr>
          <w:rFonts w:cs="Times New Roman"/>
          <w:b/>
          <w:color w:val="1A1718"/>
          <w:u w:val="single"/>
        </w:rPr>
        <w:t xml:space="preserve"> </w:t>
      </w:r>
      <w:r w:rsidRPr="00CF7DE0">
        <w:rPr>
          <w:rFonts w:cs="Times New Roman"/>
          <w:color w:val="1A1718"/>
          <w:sz w:val="12"/>
          <w:szCs w:val="12"/>
        </w:rPr>
        <w:t>each man</w:t>
      </w:r>
      <w:r w:rsidRPr="00325A38">
        <w:rPr>
          <w:rFonts w:cs="Times New Roman"/>
          <w:b/>
          <w:color w:val="1A1718"/>
          <w:u w:val="single"/>
        </w:rPr>
        <w:t xml:space="preserve"> </w:t>
      </w:r>
      <w:r w:rsidRPr="00CF7DE0">
        <w:rPr>
          <w:rFonts w:cs="Times New Roman"/>
          <w:color w:val="1A1718"/>
          <w:sz w:val="12"/>
          <w:szCs w:val="12"/>
        </w:rPr>
        <w:t>being and making his "own person," so</w:t>
      </w:r>
      <w:r w:rsidRPr="00325A38">
        <w:rPr>
          <w:rFonts w:cs="Times New Roman"/>
          <w:b/>
          <w:color w:val="1A1718"/>
          <w:u w:val="single"/>
        </w:rPr>
        <w:t xml:space="preserve"> that all </w:t>
      </w:r>
      <w:r w:rsidR="00CF7DE0">
        <w:rPr>
          <w:rFonts w:cs="Times New Roman"/>
          <w:b/>
          <w:color w:val="1A1718"/>
          <w:u w:val="single"/>
        </w:rPr>
        <w:t xml:space="preserve">[humans] </w:t>
      </w:r>
      <w:r w:rsidRPr="00CF7DE0">
        <w:rPr>
          <w:rFonts w:cs="Times New Roman"/>
          <w:color w:val="1A1718"/>
          <w:sz w:val="12"/>
          <w:szCs w:val="12"/>
        </w:rPr>
        <w:t xml:space="preserve">that he </w:t>
      </w:r>
      <w:r w:rsidRPr="00325A38">
        <w:rPr>
          <w:rFonts w:cs="Times New Roman"/>
          <w:b/>
          <w:color w:val="1A1718"/>
          <w:u w:val="single"/>
        </w:rPr>
        <w:t>become</w:t>
      </w:r>
      <w:r w:rsidRPr="00CF7DE0">
        <w:rPr>
          <w:rFonts w:cs="Times New Roman"/>
          <w:color w:val="1A1718"/>
          <w:sz w:val="12"/>
          <w:szCs w:val="12"/>
        </w:rPr>
        <w:t xml:space="preserve">s </w:t>
      </w:r>
      <w:r w:rsidRPr="00325A38">
        <w:rPr>
          <w:rFonts w:cs="Times New Roman"/>
          <w:b/>
          <w:color w:val="1A1718"/>
          <w:u w:val="single"/>
        </w:rPr>
        <w:t xml:space="preserve">and </w:t>
      </w:r>
      <w:r w:rsidRPr="00CF7DE0">
        <w:rPr>
          <w:rFonts w:cs="Times New Roman"/>
          <w:color w:val="1A1718"/>
          <w:sz w:val="12"/>
          <w:szCs w:val="12"/>
        </w:rPr>
        <w:t xml:space="preserve">all that he </w:t>
      </w:r>
      <w:r w:rsidRPr="00325A38">
        <w:rPr>
          <w:rFonts w:cs="Times New Roman"/>
          <w:b/>
          <w:color w:val="1A1718"/>
          <w:u w:val="single"/>
        </w:rPr>
        <w:t xml:space="preserve">makes are part of </w:t>
      </w:r>
      <w:r w:rsidRPr="00CF7DE0">
        <w:rPr>
          <w:rFonts w:cs="Times New Roman"/>
          <w:color w:val="1A1718"/>
          <w:sz w:val="12"/>
          <w:szCs w:val="12"/>
        </w:rPr>
        <w:t xml:space="preserve">"his </w:t>
      </w:r>
      <w:r w:rsidR="00CF7DE0">
        <w:rPr>
          <w:rFonts w:cs="Times New Roman"/>
          <w:b/>
          <w:color w:val="1A1718"/>
          <w:u w:val="single"/>
        </w:rPr>
        <w:t xml:space="preserve">[their] </w:t>
      </w:r>
      <w:r w:rsidRPr="00325A38">
        <w:rPr>
          <w:rFonts w:cs="Times New Roman"/>
          <w:b/>
          <w:color w:val="1A1718"/>
          <w:u w:val="single"/>
        </w:rPr>
        <w:t>own person.</w:t>
      </w:r>
      <w:r w:rsidRPr="00CF7DE0">
        <w:rPr>
          <w:rFonts w:cs="Times New Roman"/>
          <w:color w:val="1A1718"/>
          <w:sz w:val="12"/>
          <w:szCs w:val="12"/>
        </w:rPr>
        <w:t>"</w:t>
      </w:r>
    </w:p>
    <w:p w14:paraId="30455F53" w14:textId="77777777" w:rsidR="00CF7DE0" w:rsidRDefault="00CF7DE0" w:rsidP="008B6C77">
      <w:pPr>
        <w:widowControl w:val="0"/>
        <w:autoSpaceDE w:val="0"/>
        <w:autoSpaceDN w:val="0"/>
        <w:adjustRightInd w:val="0"/>
        <w:spacing w:line="276" w:lineRule="auto"/>
      </w:pPr>
    </w:p>
    <w:p w14:paraId="480DA442" w14:textId="43109639" w:rsidR="00AE49D2" w:rsidRPr="0014380E" w:rsidRDefault="00AE49D2" w:rsidP="008B6C77">
      <w:pPr>
        <w:widowControl w:val="0"/>
        <w:autoSpaceDE w:val="0"/>
        <w:autoSpaceDN w:val="0"/>
        <w:adjustRightInd w:val="0"/>
        <w:spacing w:line="276" w:lineRule="auto"/>
        <w:rPr>
          <w:rFonts w:cs="Times New Roman"/>
          <w:color w:val="1A1718"/>
        </w:rPr>
      </w:pPr>
      <w:r>
        <w:t xml:space="preserve">The right to be forgotten is the logical extension of a natural right to privacy – in the state of </w:t>
      </w:r>
      <w:r>
        <w:lastRenderedPageBreak/>
        <w:t>nature, destroying or removing what could potentially be harmful is an extension of natural rights</w:t>
      </w:r>
      <w:r w:rsidRPr="006469BC">
        <w:t xml:space="preserve">. </w:t>
      </w:r>
      <w:r w:rsidRPr="006469BC">
        <w:rPr>
          <w:b/>
        </w:rPr>
        <w:t>Locke</w:t>
      </w:r>
      <w:r w:rsidRPr="006469BC">
        <w:rPr>
          <w:rStyle w:val="FootnoteCharacters"/>
          <w:b/>
        </w:rPr>
        <w:footnoteReference w:id="7"/>
      </w:r>
      <w:r w:rsidRPr="006469BC">
        <w:rPr>
          <w:b/>
        </w:rPr>
        <w:t>:</w:t>
      </w:r>
    </w:p>
    <w:p w14:paraId="573D3010" w14:textId="77777777" w:rsidR="00990F33" w:rsidRPr="006469BC" w:rsidRDefault="00990F33" w:rsidP="008B6C77">
      <w:pPr>
        <w:pStyle w:val="BodyText"/>
        <w:spacing w:after="0" w:line="276" w:lineRule="auto"/>
        <w:rPr>
          <w:b/>
        </w:rPr>
      </w:pPr>
    </w:p>
    <w:p w14:paraId="4E634E71" w14:textId="77777777" w:rsidR="00AE49D2" w:rsidRPr="003F154B" w:rsidRDefault="00AE49D2" w:rsidP="008B6C77">
      <w:pPr>
        <w:spacing w:line="276" w:lineRule="auto"/>
        <w:ind w:left="720"/>
        <w:rPr>
          <w:sz w:val="12"/>
          <w:szCs w:val="12"/>
        </w:rPr>
      </w:pPr>
      <w:r w:rsidRPr="003F154B">
        <w:rPr>
          <w:sz w:val="12"/>
          <w:szCs w:val="12"/>
        </w:rPr>
        <w:t>And that all men may be restrained from invading others rights, and from doing hurt to one another, and</w:t>
      </w:r>
      <w:r w:rsidRPr="006469BC">
        <w:rPr>
          <w:b/>
          <w:u w:val="single"/>
        </w:rPr>
        <w:t xml:space="preserve"> [In the state of nature,] the [execution of the] law of nature </w:t>
      </w:r>
      <w:r w:rsidRPr="003F154B">
        <w:rPr>
          <w:sz w:val="12"/>
          <w:szCs w:val="12"/>
        </w:rPr>
        <w:t>be observed, which will[</w:t>
      </w:r>
      <w:proofErr w:type="gramStart"/>
      <w:r w:rsidRPr="003F154B">
        <w:rPr>
          <w:sz w:val="12"/>
          <w:szCs w:val="12"/>
        </w:rPr>
        <w:t>s]eth</w:t>
      </w:r>
      <w:proofErr w:type="gramEnd"/>
      <w:r w:rsidRPr="003F154B">
        <w:rPr>
          <w:sz w:val="12"/>
          <w:szCs w:val="12"/>
        </w:rPr>
        <w:t xml:space="preserve"> the peace and preservation of all mankind, the execution of the law of nature</w:t>
      </w:r>
      <w:r w:rsidRPr="006469BC">
        <w:rPr>
          <w:b/>
          <w:u w:val="single"/>
        </w:rPr>
        <w:t xml:space="preserve"> is</w:t>
      </w:r>
      <w:r w:rsidRPr="003F154B">
        <w:rPr>
          <w:sz w:val="12"/>
          <w:szCs w:val="12"/>
        </w:rPr>
        <w:t>, in that state,</w:t>
      </w:r>
      <w:r w:rsidRPr="006469BC">
        <w:rPr>
          <w:b/>
          <w:u w:val="single"/>
        </w:rPr>
        <w:t xml:space="preserve"> put into every man's hands, </w:t>
      </w:r>
      <w:r w:rsidRPr="003F154B">
        <w:rPr>
          <w:sz w:val="12"/>
          <w:szCs w:val="12"/>
        </w:rPr>
        <w:t>whereby</w:t>
      </w:r>
      <w:r w:rsidRPr="006469BC">
        <w:rPr>
          <w:b/>
          <w:u w:val="single"/>
        </w:rPr>
        <w:t xml:space="preserve"> every one has a right to punish the transgressors of that law </w:t>
      </w:r>
      <w:r w:rsidRPr="003F154B">
        <w:rPr>
          <w:sz w:val="12"/>
          <w:szCs w:val="12"/>
        </w:rPr>
        <w:t>to such a degree, as may hinder its violation:</w:t>
      </w:r>
      <w:r w:rsidRPr="006469BC">
        <w:rPr>
          <w:b/>
          <w:u w:val="single"/>
        </w:rPr>
        <w:t xml:space="preserve"> for the law of nature would [otherwise]</w:t>
      </w:r>
      <w:r w:rsidRPr="003F154B">
        <w:rPr>
          <w:sz w:val="12"/>
          <w:szCs w:val="12"/>
        </w:rPr>
        <w:t>, as all other laws that concern men in this world '</w:t>
      </w:r>
      <w:r w:rsidRPr="006469BC">
        <w:rPr>
          <w:b/>
          <w:u w:val="single"/>
        </w:rPr>
        <w:t>be in vain</w:t>
      </w:r>
      <w:r w:rsidRPr="003F154B">
        <w:rPr>
          <w:sz w:val="12"/>
          <w:szCs w:val="12"/>
        </w:rPr>
        <w:t>, if there were no body that in the state of nature had a power to execute that law, and thereby preserve the innocent and restrain offenders. And if any one in the state of nature may punish another for any evil he has done, every one may do so: for in that state of perfect equality, where naturally there is no superiority or jurisdiction of one over another, what any may do in prosecution of that law, every one must needs have a right to do. Sec. 8.</w:t>
      </w:r>
      <w:r w:rsidRPr="006469BC">
        <w:rPr>
          <w:b/>
          <w:u w:val="single"/>
        </w:rPr>
        <w:t xml:space="preserve"> And thus, in the state of nature, one man comes by a power over another</w:t>
      </w:r>
      <w:r w:rsidRPr="003F154B">
        <w:rPr>
          <w:sz w:val="12"/>
          <w:szCs w:val="12"/>
        </w:rPr>
        <w:t>; but yet no absolute or arbitrary power, to use a criminal, when he has got him in his hands, according to the passionate heats, or boundless extravagancy of his own will; but only</w:t>
      </w:r>
      <w:r w:rsidRPr="006469BC">
        <w:rPr>
          <w:b/>
          <w:u w:val="single"/>
        </w:rPr>
        <w:t xml:space="preserve"> to </w:t>
      </w:r>
      <w:proofErr w:type="spellStart"/>
      <w:r w:rsidRPr="006469BC">
        <w:rPr>
          <w:b/>
          <w:u w:val="single"/>
        </w:rPr>
        <w:t>retribute</w:t>
      </w:r>
      <w:proofErr w:type="spellEnd"/>
      <w:r w:rsidRPr="006469BC">
        <w:rPr>
          <w:b/>
          <w:u w:val="single"/>
        </w:rPr>
        <w:t xml:space="preserve"> to him</w:t>
      </w:r>
      <w:r w:rsidRPr="003F154B">
        <w:rPr>
          <w:sz w:val="12"/>
          <w:szCs w:val="12"/>
        </w:rPr>
        <w:t xml:space="preserve">, so far as calm reason and conscience dictate, what is proportionate to his transgression, which is so much as may serve for reparation and restraint: for these two are the only reasons, why one man may lawfully do harm to another, which is that we call punishment. </w:t>
      </w:r>
      <w:r w:rsidRPr="006469BC">
        <w:rPr>
          <w:b/>
          <w:u w:val="single"/>
        </w:rPr>
        <w:t xml:space="preserve">In transgressing the law of nature, the offender declares himself to live by another rule than that of reason </w:t>
      </w:r>
      <w:r w:rsidRPr="003F154B">
        <w:rPr>
          <w:sz w:val="12"/>
          <w:szCs w:val="12"/>
        </w:rPr>
        <w:t>and common equity, which is that measure God has set to the actions of men, for their mutual security;</w:t>
      </w:r>
      <w:r w:rsidRPr="006469BC">
        <w:rPr>
          <w:b/>
          <w:u w:val="single"/>
        </w:rPr>
        <w:t xml:space="preserve"> and </w:t>
      </w:r>
      <w:r w:rsidRPr="003F154B">
        <w:rPr>
          <w:sz w:val="12"/>
          <w:szCs w:val="12"/>
        </w:rPr>
        <w:t>so he</w:t>
      </w:r>
      <w:r w:rsidRPr="006469BC">
        <w:rPr>
          <w:b/>
          <w:u w:val="single"/>
        </w:rPr>
        <w:t xml:space="preserve"> becomes dangerous to mankind</w:t>
      </w:r>
      <w:r w:rsidRPr="003F154B">
        <w:rPr>
          <w:sz w:val="12"/>
          <w:szCs w:val="12"/>
        </w:rPr>
        <w:t xml:space="preserve">, the </w:t>
      </w:r>
      <w:proofErr w:type="spellStart"/>
      <w:r w:rsidRPr="003F154B">
        <w:rPr>
          <w:sz w:val="12"/>
          <w:szCs w:val="12"/>
        </w:rPr>
        <w:t>tye</w:t>
      </w:r>
      <w:proofErr w:type="spellEnd"/>
      <w:r w:rsidRPr="003F154B">
        <w:rPr>
          <w:sz w:val="12"/>
          <w:szCs w:val="12"/>
        </w:rPr>
        <w:t>, which is to secure them from injury and violence, being slighted and broken by him</w:t>
      </w:r>
      <w:r w:rsidRPr="006469BC">
        <w:rPr>
          <w:b/>
          <w:u w:val="single"/>
        </w:rPr>
        <w:t xml:space="preserve">. </w:t>
      </w:r>
      <w:r w:rsidRPr="003F154B">
        <w:rPr>
          <w:sz w:val="12"/>
          <w:szCs w:val="12"/>
        </w:rPr>
        <w:t>Which being a trespass against the whole species, and the peace and safety of it, provided for by the law of nature,</w:t>
      </w:r>
      <w:r w:rsidRPr="006469BC">
        <w:rPr>
          <w:b/>
          <w:u w:val="single"/>
        </w:rPr>
        <w:t xml:space="preserve"> every man </w:t>
      </w:r>
      <w:r w:rsidRPr="003F154B">
        <w:rPr>
          <w:sz w:val="12"/>
          <w:szCs w:val="12"/>
        </w:rPr>
        <w:t>upon this score</w:t>
      </w:r>
      <w:r w:rsidRPr="006469BC">
        <w:rPr>
          <w:b/>
          <w:u w:val="single"/>
        </w:rPr>
        <w:t xml:space="preserve">, by the right </w:t>
      </w:r>
      <w:r w:rsidRPr="003F154B">
        <w:rPr>
          <w:sz w:val="12"/>
          <w:szCs w:val="12"/>
        </w:rPr>
        <w:t>he hath</w:t>
      </w:r>
      <w:r w:rsidRPr="006469BC">
        <w:rPr>
          <w:b/>
          <w:u w:val="single"/>
        </w:rPr>
        <w:t xml:space="preserve"> to preserve mankind in general, may </w:t>
      </w:r>
      <w:r w:rsidRPr="003A71D7">
        <w:rPr>
          <w:sz w:val="12"/>
          <w:szCs w:val="12"/>
        </w:rPr>
        <w:t>restrain, or</w:t>
      </w:r>
      <w:r w:rsidRPr="006469BC">
        <w:rPr>
          <w:b/>
          <w:u w:val="single"/>
        </w:rPr>
        <w:t xml:space="preserve"> </w:t>
      </w:r>
      <w:r w:rsidRPr="003F154B">
        <w:rPr>
          <w:sz w:val="12"/>
          <w:szCs w:val="12"/>
        </w:rPr>
        <w:t>where it is necessary,</w:t>
      </w:r>
      <w:r w:rsidRPr="006469BC">
        <w:rPr>
          <w:b/>
          <w:u w:val="single"/>
        </w:rPr>
        <w:t xml:space="preserve"> destroy things noxious to them</w:t>
      </w:r>
      <w:r w:rsidRPr="003F154B">
        <w:rPr>
          <w:sz w:val="12"/>
          <w:szCs w:val="12"/>
        </w:rPr>
        <w:t>, and so may bring such evil on any one, who hath transgressed that law, as may make him repent the doing of it, and thereby deter him, and by his example others, from doing the like mischief. And in the case, and upon this ground, every man hath a right to punish the offender, and be executioner of the law of nature.</w:t>
      </w:r>
    </w:p>
    <w:p w14:paraId="24075326" w14:textId="77777777" w:rsidR="00AE49D2" w:rsidRDefault="00AE49D2" w:rsidP="008B6C77">
      <w:pPr>
        <w:widowControl w:val="0"/>
        <w:autoSpaceDE w:val="0"/>
        <w:autoSpaceDN w:val="0"/>
        <w:adjustRightInd w:val="0"/>
        <w:spacing w:line="276" w:lineRule="auto"/>
        <w:rPr>
          <w:rFonts w:cs="Times New Roman"/>
          <w:color w:val="1A1718"/>
        </w:rPr>
      </w:pPr>
    </w:p>
    <w:p w14:paraId="68F6BEE1" w14:textId="21229BC7" w:rsidR="00F56F4C" w:rsidRDefault="00AF3769" w:rsidP="008B6C77">
      <w:pPr>
        <w:spacing w:line="276" w:lineRule="auto"/>
        <w:rPr>
          <w:rFonts w:cs="Times New Roman"/>
          <w:b/>
        </w:rPr>
      </w:pPr>
      <w:r>
        <w:rPr>
          <w:rFonts w:cs="Times New Roman"/>
          <w:b/>
          <w:color w:val="1A1718"/>
        </w:rPr>
        <w:t xml:space="preserve">Second </w:t>
      </w:r>
      <w:r>
        <w:rPr>
          <w:rFonts w:cs="Times New Roman"/>
          <w:color w:val="1A1718"/>
        </w:rPr>
        <w:t xml:space="preserve">is </w:t>
      </w:r>
      <w:r>
        <w:rPr>
          <w:rFonts w:cs="Times New Roman"/>
          <w:b/>
          <w:color w:val="1A1718"/>
        </w:rPr>
        <w:t xml:space="preserve">right to </w:t>
      </w:r>
      <w:r w:rsidR="00AF527A">
        <w:rPr>
          <w:rFonts w:cs="Times New Roman"/>
          <w:b/>
          <w:color w:val="1A1718"/>
        </w:rPr>
        <w:t>property:</w:t>
      </w:r>
      <w:r w:rsidR="00AF527A">
        <w:rPr>
          <w:rFonts w:cs="Times New Roman"/>
          <w:color w:val="1A1718"/>
        </w:rPr>
        <w:t xml:space="preserve"> </w:t>
      </w:r>
      <w:r w:rsidR="00F56F4C">
        <w:rPr>
          <w:rFonts w:cs="Times New Roman"/>
        </w:rPr>
        <w:t xml:space="preserve">Property rights are among the most basic of natural rights, as they’re what let people be free individuals. </w:t>
      </w:r>
      <w:r w:rsidR="00F56F4C">
        <w:rPr>
          <w:rFonts w:cs="Times New Roman"/>
          <w:b/>
        </w:rPr>
        <w:t>Sun</w:t>
      </w:r>
      <w:r w:rsidR="00F56F4C">
        <w:rPr>
          <w:rStyle w:val="FootnoteReference"/>
          <w:rFonts w:cs="Times New Roman"/>
        </w:rPr>
        <w:footnoteReference w:id="8"/>
      </w:r>
      <w:r w:rsidR="00F56F4C">
        <w:rPr>
          <w:rFonts w:cs="Times New Roman"/>
          <w:b/>
        </w:rPr>
        <w:t>:</w:t>
      </w:r>
    </w:p>
    <w:p w14:paraId="7D8D42DB" w14:textId="77777777" w:rsidR="00F56F4C" w:rsidRPr="00106E02" w:rsidRDefault="00F56F4C" w:rsidP="008B6C77">
      <w:pPr>
        <w:spacing w:line="276" w:lineRule="auto"/>
        <w:rPr>
          <w:rFonts w:cs="Times New Roman"/>
          <w:b/>
        </w:rPr>
      </w:pPr>
    </w:p>
    <w:p w14:paraId="5D05B612" w14:textId="77777777" w:rsidR="00F56F4C" w:rsidRPr="00106E02" w:rsidRDefault="00F56F4C" w:rsidP="008B6C77">
      <w:pPr>
        <w:spacing w:line="276" w:lineRule="auto"/>
        <w:ind w:left="720"/>
        <w:rPr>
          <w:rFonts w:cs="Times New Roman"/>
          <w:sz w:val="12"/>
        </w:rPr>
      </w:pPr>
      <w:r w:rsidRPr="00106E02">
        <w:rPr>
          <w:rFonts w:cs="Times New Roman"/>
          <w:sz w:val="12"/>
        </w:rPr>
        <w:t>This passage shows that, while property rights can be asserted and exercised by persons through their acts of taking possession of things, they are not fully actualized in the social world unless recognized by others. In the Philosophy of Right, Hegel emphasizes this point: ‘</w:t>
      </w:r>
      <w:proofErr w:type="gramStart"/>
      <w:r w:rsidRPr="00106E02">
        <w:rPr>
          <w:rFonts w:cs="Times New Roman"/>
          <w:b/>
          <w:u w:val="single"/>
        </w:rPr>
        <w:t>The</w:t>
      </w:r>
      <w:proofErr w:type="gramEnd"/>
      <w:r w:rsidRPr="00106E02">
        <w:rPr>
          <w:rFonts w:cs="Times New Roman"/>
          <w:b/>
          <w:u w:val="single"/>
        </w:rPr>
        <w:t xml:space="preserve"> concept of property requires that a person should place his will in a thing, and </w:t>
      </w:r>
      <w:r w:rsidRPr="00106E02">
        <w:rPr>
          <w:rFonts w:cs="Times New Roman"/>
          <w:sz w:val="12"/>
        </w:rPr>
        <w:t xml:space="preserve">the next state is precisely the realization of this concept. My inner act of </w:t>
      </w:r>
      <w:proofErr w:type="gramStart"/>
      <w:r w:rsidRPr="00106E02">
        <w:rPr>
          <w:rFonts w:cs="Times New Roman"/>
          <w:sz w:val="12"/>
        </w:rPr>
        <w:t>will which says that something is mine</w:t>
      </w:r>
      <w:proofErr w:type="gramEnd"/>
      <w:r w:rsidRPr="00106E02">
        <w:rPr>
          <w:rFonts w:cs="Times New Roman"/>
          <w:sz w:val="12"/>
        </w:rPr>
        <w:t xml:space="preserve"> must also become recognizable by others’. The recognition of property rights, as Hegel points out, is mutually and reciprocally achieved in a way to fulfill the second part of the imperative set out by him for the commandment of property right: ‘be a person and respect others as person.s’37 This two-part imperative can only be realized as a whole, and each part should be fulfilled simultaneously.</w:t>
      </w:r>
      <w:r w:rsidRPr="00106E02">
        <w:rPr>
          <w:rFonts w:cs="Times New Roman"/>
          <w:b/>
          <w:u w:val="single"/>
        </w:rPr>
        <w:t xml:space="preserve"> With </w:t>
      </w:r>
      <w:r w:rsidRPr="00106E02">
        <w:rPr>
          <w:rFonts w:cs="Times New Roman"/>
          <w:sz w:val="12"/>
        </w:rPr>
        <w:t>the</w:t>
      </w:r>
      <w:r w:rsidRPr="00106E02">
        <w:rPr>
          <w:rFonts w:cs="Times New Roman"/>
          <w:b/>
          <w:u w:val="single"/>
        </w:rPr>
        <w:t xml:space="preserve"> exclusive control over </w:t>
      </w:r>
      <w:r w:rsidRPr="00106E02">
        <w:rPr>
          <w:rFonts w:cs="Times New Roman"/>
          <w:sz w:val="12"/>
        </w:rPr>
        <w:t>certain</w:t>
      </w:r>
      <w:r w:rsidRPr="00106E02">
        <w:rPr>
          <w:rFonts w:cs="Times New Roman"/>
          <w:b/>
          <w:u w:val="single"/>
        </w:rPr>
        <w:t xml:space="preserve"> things, one will to be a free person with his own distinctive individuality </w:t>
      </w:r>
      <w:r w:rsidRPr="00106E02">
        <w:rPr>
          <w:rFonts w:cs="Times New Roman"/>
          <w:sz w:val="12"/>
        </w:rPr>
        <w:t>(to be a person).</w:t>
      </w:r>
      <w:r w:rsidRPr="00106E02">
        <w:rPr>
          <w:rFonts w:cs="Times New Roman"/>
          <w:b/>
          <w:u w:val="single"/>
        </w:rPr>
        <w:t xml:space="preserve"> Yet </w:t>
      </w:r>
      <w:r w:rsidRPr="00106E02">
        <w:rPr>
          <w:rFonts w:cs="Times New Roman"/>
          <w:sz w:val="12"/>
        </w:rPr>
        <w:t>Hegel thinks that one’s personal freedom needs to be recognized by others.</w:t>
      </w:r>
      <w:r w:rsidRPr="00106E02">
        <w:rPr>
          <w:rFonts w:cs="Times New Roman"/>
          <w:b/>
          <w:u w:val="single"/>
        </w:rPr>
        <w:t xml:space="preserve"> Without </w:t>
      </w:r>
      <w:r w:rsidRPr="00106E02">
        <w:rPr>
          <w:rFonts w:cs="Times New Roman"/>
          <w:sz w:val="12"/>
        </w:rPr>
        <w:t>this kind of</w:t>
      </w:r>
      <w:r w:rsidRPr="00106E02">
        <w:rPr>
          <w:rFonts w:cs="Times New Roman"/>
          <w:b/>
          <w:u w:val="single"/>
        </w:rPr>
        <w:t xml:space="preserve"> recognition, personal freedom is</w:t>
      </w:r>
      <w:r w:rsidRPr="00106E02">
        <w:rPr>
          <w:rFonts w:cs="Times New Roman"/>
          <w:sz w:val="12"/>
        </w:rPr>
        <w:t>, in fact,</w:t>
      </w:r>
      <w:r w:rsidRPr="00106E02">
        <w:rPr>
          <w:rFonts w:cs="Times New Roman"/>
          <w:b/>
          <w:u w:val="single"/>
        </w:rPr>
        <w:t xml:space="preserve"> not realizable </w:t>
      </w:r>
      <w:r w:rsidRPr="00F56F4C">
        <w:rPr>
          <w:rFonts w:cs="Times New Roman"/>
          <w:sz w:val="12"/>
          <w:szCs w:val="12"/>
        </w:rPr>
        <w:t>in the social world</w:t>
      </w:r>
      <w:r w:rsidRPr="00106E02">
        <w:rPr>
          <w:rFonts w:cs="Times New Roman"/>
          <w:b/>
          <w:u w:val="single"/>
        </w:rPr>
        <w:t xml:space="preserve">. Since property constitutes a person’s external sphere of personal freedom, the recognition of his control over property from others is the way in which he is recognized </w:t>
      </w:r>
      <w:r w:rsidRPr="00106E02">
        <w:rPr>
          <w:rFonts w:cs="Times New Roman"/>
          <w:sz w:val="12"/>
        </w:rPr>
        <w:t>and respected</w:t>
      </w:r>
      <w:r w:rsidRPr="00106E02">
        <w:rPr>
          <w:rFonts w:cs="Times New Roman"/>
          <w:b/>
          <w:u w:val="single"/>
        </w:rPr>
        <w:t xml:space="preserve"> as </w:t>
      </w:r>
      <w:r w:rsidRPr="00F56F4C">
        <w:rPr>
          <w:rFonts w:cs="Times New Roman"/>
          <w:sz w:val="12"/>
          <w:szCs w:val="12"/>
        </w:rPr>
        <w:t>a</w:t>
      </w:r>
      <w:r w:rsidRPr="00106E02">
        <w:rPr>
          <w:rFonts w:cs="Times New Roman"/>
          <w:b/>
          <w:u w:val="single"/>
        </w:rPr>
        <w:t xml:space="preserve"> free </w:t>
      </w:r>
      <w:r w:rsidRPr="00F56F4C">
        <w:rPr>
          <w:rFonts w:cs="Times New Roman"/>
          <w:sz w:val="12"/>
          <w:szCs w:val="12"/>
        </w:rPr>
        <w:t>person</w:t>
      </w:r>
      <w:r w:rsidRPr="00106E02">
        <w:rPr>
          <w:rFonts w:cs="Times New Roman"/>
          <w:b/>
          <w:u w:val="single"/>
        </w:rPr>
        <w:t xml:space="preserve">. In reciprocity, he recognizes others’ control </w:t>
      </w:r>
      <w:r w:rsidRPr="00106E02">
        <w:rPr>
          <w:rFonts w:cs="Times New Roman"/>
          <w:sz w:val="12"/>
        </w:rPr>
        <w:t>over their properties</w:t>
      </w:r>
      <w:r w:rsidRPr="00106E02">
        <w:rPr>
          <w:rFonts w:cs="Times New Roman"/>
          <w:b/>
          <w:u w:val="single"/>
        </w:rPr>
        <w:t xml:space="preserve"> and thereby recognizes </w:t>
      </w:r>
      <w:r w:rsidRPr="00106E02">
        <w:rPr>
          <w:rFonts w:cs="Times New Roman"/>
          <w:sz w:val="12"/>
        </w:rPr>
        <w:t>and respects</w:t>
      </w:r>
      <w:r w:rsidRPr="00106E02">
        <w:rPr>
          <w:rFonts w:cs="Times New Roman"/>
          <w:b/>
          <w:u w:val="single"/>
        </w:rPr>
        <w:t xml:space="preserve"> others as persons as well. </w:t>
      </w:r>
      <w:r w:rsidRPr="00106E02">
        <w:rPr>
          <w:rFonts w:cs="Times New Roman"/>
          <w:sz w:val="12"/>
        </w:rPr>
        <w:t>In Hegel’s earlier works, he repeatedly emphasizes the requirement of mutual recognition when he talks about property. For example, he points out that ‘Taking possession is the empirical act of seizure, and this is to be justified through recognition. It is not justified merely by virtue of its having occurred’</w:t>
      </w:r>
      <w:proofErr w:type="gramStart"/>
      <w:r w:rsidRPr="00106E02">
        <w:rPr>
          <w:rFonts w:cs="Times New Roman"/>
          <w:sz w:val="12"/>
        </w:rPr>
        <w:t>.38</w:t>
      </w:r>
      <w:proofErr w:type="gramEnd"/>
      <w:r w:rsidRPr="00106E02">
        <w:rPr>
          <w:rFonts w:cs="Times New Roman"/>
          <w:sz w:val="12"/>
        </w:rPr>
        <w:t xml:space="preserve"> Moreover, he even concludes that ‘The essential being of ownership is the determinate existence of its right-governed absolute aspect, namely that in ownership persons recognize one another as persons’.</w:t>
      </w:r>
      <w:r>
        <w:rPr>
          <w:rFonts w:cs="Times New Roman"/>
          <w:sz w:val="12"/>
        </w:rPr>
        <w:t xml:space="preserve"> </w:t>
      </w:r>
    </w:p>
    <w:p w14:paraId="2161F070" w14:textId="77777777" w:rsidR="007426AE" w:rsidRDefault="007426AE" w:rsidP="008B6C77">
      <w:pPr>
        <w:spacing w:line="276" w:lineRule="auto"/>
        <w:rPr>
          <w:rFonts w:cs="Times New Roman"/>
        </w:rPr>
      </w:pPr>
    </w:p>
    <w:p w14:paraId="17F39DA4" w14:textId="6F65691E" w:rsidR="00F56F4C" w:rsidRDefault="00132977" w:rsidP="008B6C77">
      <w:pPr>
        <w:spacing w:line="276" w:lineRule="auto"/>
        <w:rPr>
          <w:rFonts w:cs="Times New Roman"/>
          <w:b/>
        </w:rPr>
      </w:pPr>
      <w:r>
        <w:rPr>
          <w:rFonts w:cs="Times New Roman"/>
        </w:rPr>
        <w:lastRenderedPageBreak/>
        <w:t xml:space="preserve">In fact, property rights preclude </w:t>
      </w:r>
      <w:r w:rsidR="0066527E">
        <w:rPr>
          <w:rFonts w:cs="Times New Roman"/>
        </w:rPr>
        <w:t xml:space="preserve">on a moral level </w:t>
      </w:r>
      <w:r w:rsidR="00B54D90">
        <w:rPr>
          <w:rFonts w:cs="Times New Roman"/>
        </w:rPr>
        <w:t>since</w:t>
      </w:r>
      <w:r>
        <w:rPr>
          <w:rFonts w:cs="Times New Roman"/>
        </w:rPr>
        <w:t xml:space="preserve"> all </w:t>
      </w:r>
      <w:r w:rsidR="00F56F4C">
        <w:rPr>
          <w:rFonts w:cs="Times New Roman"/>
        </w:rPr>
        <w:t xml:space="preserve">argumentation presupposes a conception of private property rights. </w:t>
      </w:r>
      <w:r>
        <w:rPr>
          <w:rFonts w:cs="Times New Roman"/>
          <w:b/>
        </w:rPr>
        <w:t>Hoppe</w:t>
      </w:r>
      <w:r w:rsidR="00F56F4C" w:rsidRPr="00132977">
        <w:rPr>
          <w:rStyle w:val="FootnoteReference"/>
          <w:rFonts w:cs="Times New Roman"/>
        </w:rPr>
        <w:footnoteReference w:id="9"/>
      </w:r>
      <w:r w:rsidR="00F56F4C">
        <w:rPr>
          <w:rFonts w:cs="Times New Roman"/>
          <w:b/>
        </w:rPr>
        <w:t>:</w:t>
      </w:r>
    </w:p>
    <w:p w14:paraId="283EFF2C" w14:textId="77777777" w:rsidR="00132977" w:rsidRPr="00EE2FD1" w:rsidRDefault="00132977" w:rsidP="008B6C77">
      <w:pPr>
        <w:spacing w:line="276" w:lineRule="auto"/>
        <w:rPr>
          <w:rFonts w:cs="Times New Roman"/>
          <w:i/>
        </w:rPr>
      </w:pPr>
    </w:p>
    <w:p w14:paraId="77F34B8E" w14:textId="140F2E33" w:rsidR="00F56F4C" w:rsidRPr="002F04F8" w:rsidRDefault="00F56F4C" w:rsidP="008B6C77">
      <w:pPr>
        <w:spacing w:line="276" w:lineRule="auto"/>
        <w:ind w:left="720"/>
        <w:rPr>
          <w:rFonts w:cs="Times New Roman"/>
          <w:sz w:val="12"/>
        </w:rPr>
      </w:pPr>
      <w:r w:rsidRPr="002F04F8">
        <w:rPr>
          <w:rFonts w:cs="Times New Roman"/>
          <w:sz w:val="12"/>
        </w:rPr>
        <w:t>Alternatively, in the second case of universal and equal co-ownership, the requirement of equal law for everyone would be fulfilled. However, this alternative would suffer from an even more severe deficiency, because if it were applied, all of mankind would instantly perish. (Since every human ethic must permit the survival of mankind, this alternative must also be rejected.)</w:t>
      </w:r>
      <w:r w:rsidRPr="002F04F8">
        <w:rPr>
          <w:rFonts w:cs="Times New Roman"/>
          <w:b/>
          <w:u w:val="single"/>
        </w:rPr>
        <w:t xml:space="preserve"> Every action of a person requires the use of some </w:t>
      </w:r>
      <w:r w:rsidRPr="002F04F8">
        <w:rPr>
          <w:rFonts w:cs="Times New Roman"/>
          <w:sz w:val="12"/>
        </w:rPr>
        <w:t>scarce</w:t>
      </w:r>
      <w:r w:rsidRPr="002F04F8">
        <w:rPr>
          <w:rFonts w:cs="Times New Roman"/>
          <w:b/>
          <w:u w:val="single"/>
        </w:rPr>
        <w:t xml:space="preserve"> means </w:t>
      </w:r>
      <w:r w:rsidRPr="002F04F8">
        <w:rPr>
          <w:rFonts w:cs="Times New Roman"/>
          <w:sz w:val="12"/>
        </w:rPr>
        <w:t>(</w:t>
      </w:r>
      <w:r w:rsidRPr="002F04F8">
        <w:rPr>
          <w:rFonts w:cs="Times New Roman"/>
          <w:b/>
          <w:u w:val="single"/>
        </w:rPr>
        <w:t>at least of the person’s body and its standing room</w:t>
      </w:r>
      <w:r w:rsidRPr="002F04F8">
        <w:rPr>
          <w:rFonts w:cs="Times New Roman"/>
          <w:sz w:val="12"/>
        </w:rPr>
        <w:t>)</w:t>
      </w:r>
      <w:r w:rsidRPr="002F04F8">
        <w:rPr>
          <w:rFonts w:cs="Times New Roman"/>
          <w:b/>
          <w:u w:val="single"/>
        </w:rPr>
        <w:t xml:space="preserve">, but if all goods were co-owned </w:t>
      </w:r>
      <w:r w:rsidRPr="002F04F8">
        <w:rPr>
          <w:rFonts w:cs="Times New Roman"/>
          <w:sz w:val="12"/>
        </w:rPr>
        <w:t>by everyone</w:t>
      </w:r>
      <w:r w:rsidRPr="002F04F8">
        <w:rPr>
          <w:rFonts w:cs="Times New Roman"/>
          <w:b/>
          <w:u w:val="single"/>
        </w:rPr>
        <w:t>, then no one</w:t>
      </w:r>
      <w:r w:rsidRPr="002F04F8">
        <w:rPr>
          <w:rFonts w:cs="Times New Roman"/>
          <w:sz w:val="12"/>
        </w:rPr>
        <w:t>, at no time and no place,</w:t>
      </w:r>
      <w:r w:rsidRPr="002F04F8">
        <w:rPr>
          <w:rFonts w:cs="Times New Roman"/>
          <w:b/>
          <w:u w:val="single"/>
        </w:rPr>
        <w:t xml:space="preserve"> would be allowed to do anything unless he had previously secured every other co-owner’s consent to do so. </w:t>
      </w:r>
      <w:r w:rsidRPr="002F04F8">
        <w:rPr>
          <w:rFonts w:cs="Times New Roman"/>
          <w:sz w:val="12"/>
        </w:rPr>
        <w:t>Yet how could anyone grant such consent were he not the exclusive owner of his own body (including his vocal chords) by which means his consent must be expressed? Indeed,</w:t>
      </w:r>
      <w:r w:rsidRPr="002F04F8">
        <w:rPr>
          <w:rFonts w:cs="Times New Roman"/>
          <w:b/>
          <w:u w:val="single"/>
        </w:rPr>
        <w:t xml:space="preserve"> he would first need another’s consent in order to be allowed to express his own, but these others could not give their consent without having first his, and </w:t>
      </w:r>
      <w:r w:rsidRPr="002F04F8">
        <w:rPr>
          <w:rFonts w:cs="Times New Roman"/>
          <w:sz w:val="12"/>
        </w:rPr>
        <w:t>so it would go o</w:t>
      </w:r>
      <w:r w:rsidRPr="00132977">
        <w:rPr>
          <w:rFonts w:cs="Times New Roman"/>
          <w:sz w:val="12"/>
          <w:szCs w:val="12"/>
        </w:rPr>
        <w:t xml:space="preserve">n. This insight into the </w:t>
      </w:r>
      <w:proofErr w:type="spellStart"/>
      <w:r w:rsidRPr="00132977">
        <w:rPr>
          <w:rFonts w:cs="Times New Roman"/>
          <w:sz w:val="12"/>
          <w:szCs w:val="12"/>
        </w:rPr>
        <w:t>praxeological</w:t>
      </w:r>
      <w:proofErr w:type="spellEnd"/>
      <w:r w:rsidRPr="00132977">
        <w:rPr>
          <w:rFonts w:cs="Times New Roman"/>
          <w:sz w:val="12"/>
          <w:szCs w:val="12"/>
        </w:rPr>
        <w:t xml:space="preserve"> impossibility of “universal communism,” as </w:t>
      </w:r>
      <w:proofErr w:type="spellStart"/>
      <w:r w:rsidRPr="00132977">
        <w:rPr>
          <w:rFonts w:cs="Times New Roman"/>
          <w:sz w:val="12"/>
          <w:szCs w:val="12"/>
        </w:rPr>
        <w:t>Rothbard</w:t>
      </w:r>
      <w:proofErr w:type="spellEnd"/>
      <w:r w:rsidRPr="00132977">
        <w:rPr>
          <w:rFonts w:cs="Times New Roman"/>
          <w:sz w:val="12"/>
          <w:szCs w:val="12"/>
        </w:rPr>
        <w:t xml:space="preserve"> referred to this proposal, brings me immediately to an alternative way of demonstrating the idea of original appropriation and</w:t>
      </w:r>
      <w:r w:rsidRPr="002F04F8">
        <w:rPr>
          <w:rFonts w:cs="Times New Roman"/>
          <w:b/>
          <w:u w:val="single"/>
        </w:rPr>
        <w:t xml:space="preserve"> private property </w:t>
      </w:r>
      <w:r w:rsidRPr="00132977">
        <w:rPr>
          <w:rFonts w:cs="Times New Roman"/>
          <w:sz w:val="12"/>
          <w:szCs w:val="12"/>
        </w:rPr>
        <w:t>as</w:t>
      </w:r>
      <w:r w:rsidRPr="002F04F8">
        <w:rPr>
          <w:rFonts w:cs="Times New Roman"/>
          <w:b/>
          <w:u w:val="single"/>
        </w:rPr>
        <w:t xml:space="preserve"> </w:t>
      </w:r>
      <w:r w:rsidR="00132977">
        <w:rPr>
          <w:rFonts w:cs="Times New Roman"/>
          <w:b/>
          <w:u w:val="single"/>
        </w:rPr>
        <w:t xml:space="preserve">[is] </w:t>
      </w:r>
      <w:r w:rsidRPr="002F04F8">
        <w:rPr>
          <w:rFonts w:cs="Times New Roman"/>
          <w:b/>
          <w:u w:val="single"/>
        </w:rPr>
        <w:t xml:space="preserve">the only correct solution to the problem </w:t>
      </w:r>
      <w:r w:rsidRPr="002F04F8">
        <w:rPr>
          <w:rFonts w:cs="Times New Roman"/>
          <w:sz w:val="12"/>
        </w:rPr>
        <w:t>of social order.3 Whether or not persons have any rights and, if so, which ones, can only be decided in the course of argumentation (propositional exchange).</w:t>
      </w:r>
      <w:r w:rsidRPr="002F04F8">
        <w:rPr>
          <w:rFonts w:cs="Times New Roman"/>
          <w:b/>
          <w:u w:val="single"/>
        </w:rPr>
        <w:t xml:space="preserve"> Justification </w:t>
      </w:r>
      <w:r w:rsidRPr="002F04F8">
        <w:rPr>
          <w:rFonts w:cs="Times New Roman"/>
          <w:sz w:val="12"/>
        </w:rPr>
        <w:t xml:space="preserve">- proof, conjecture, </w:t>
      </w:r>
      <w:proofErr w:type="gramStart"/>
      <w:r w:rsidRPr="002F04F8">
        <w:rPr>
          <w:rFonts w:cs="Times New Roman"/>
          <w:sz w:val="12"/>
        </w:rPr>
        <w:t>refutation</w:t>
      </w:r>
      <w:proofErr w:type="gramEnd"/>
      <w:r w:rsidRPr="002F04F8">
        <w:rPr>
          <w:rFonts w:cs="Times New Roman"/>
          <w:sz w:val="12"/>
        </w:rPr>
        <w:t xml:space="preserve"> -</w:t>
      </w:r>
      <w:r w:rsidRPr="002F04F8">
        <w:rPr>
          <w:rFonts w:cs="Times New Roman"/>
          <w:b/>
          <w:u w:val="single"/>
        </w:rPr>
        <w:t xml:space="preserve"> is argumentative justification. Anyone who denied this proposition would become involved in a </w:t>
      </w:r>
      <w:proofErr w:type="spellStart"/>
      <w:r w:rsidRPr="002F04F8">
        <w:rPr>
          <w:rFonts w:cs="Times New Roman"/>
          <w:b/>
          <w:u w:val="single"/>
        </w:rPr>
        <w:t>performative</w:t>
      </w:r>
      <w:proofErr w:type="spellEnd"/>
      <w:r w:rsidRPr="002F04F8">
        <w:rPr>
          <w:rFonts w:cs="Times New Roman"/>
          <w:b/>
          <w:u w:val="single"/>
        </w:rPr>
        <w:t xml:space="preserve"> contradiction because his denial would itself constitute an argument. Even an ethical relativist would have to accept this</w:t>
      </w:r>
      <w:r w:rsidRPr="002F04F8">
        <w:rPr>
          <w:rFonts w:cs="Times New Roman"/>
          <w:sz w:val="12"/>
        </w:rPr>
        <w:t xml:space="preserve"> first proposition, which is referred to accordingly as the </w:t>
      </w:r>
      <w:proofErr w:type="spellStart"/>
      <w:r w:rsidRPr="002F04F8">
        <w:rPr>
          <w:rFonts w:cs="Times New Roman"/>
          <w:sz w:val="12"/>
        </w:rPr>
        <w:t>apriori</w:t>
      </w:r>
      <w:proofErr w:type="spellEnd"/>
      <w:r w:rsidRPr="002F04F8">
        <w:rPr>
          <w:rFonts w:cs="Times New Roman"/>
          <w:sz w:val="12"/>
        </w:rPr>
        <w:t xml:space="preserve"> of argumentation. From the undeniable acceptance - the axiomatic status - of this</w:t>
      </w:r>
      <w:r w:rsidRPr="002F04F8">
        <w:rPr>
          <w:rFonts w:cs="Times New Roman"/>
          <w:b/>
          <w:u w:val="single"/>
        </w:rPr>
        <w:t xml:space="preserve"> </w:t>
      </w:r>
      <w:proofErr w:type="spellStart"/>
      <w:r w:rsidRPr="002F04F8">
        <w:rPr>
          <w:rFonts w:cs="Times New Roman"/>
          <w:b/>
          <w:u w:val="single"/>
        </w:rPr>
        <w:t>apriori</w:t>
      </w:r>
      <w:proofErr w:type="spellEnd"/>
      <w:r w:rsidRPr="002F04F8">
        <w:rPr>
          <w:rFonts w:cs="Times New Roman"/>
          <w:b/>
          <w:u w:val="single"/>
        </w:rPr>
        <w:t xml:space="preserve"> of argumentation</w:t>
      </w:r>
      <w:r w:rsidRPr="002F04F8">
        <w:rPr>
          <w:rFonts w:cs="Times New Roman"/>
          <w:sz w:val="12"/>
        </w:rPr>
        <w:t xml:space="preserve">, two equally necessary conclusions follow. First, it follows from the </w:t>
      </w:r>
      <w:proofErr w:type="spellStart"/>
      <w:r w:rsidRPr="002F04F8">
        <w:rPr>
          <w:rFonts w:cs="Times New Roman"/>
          <w:sz w:val="12"/>
        </w:rPr>
        <w:t>apriori</w:t>
      </w:r>
      <w:proofErr w:type="spellEnd"/>
      <w:r w:rsidRPr="002F04F8">
        <w:rPr>
          <w:rFonts w:cs="Times New Roman"/>
          <w:sz w:val="12"/>
        </w:rPr>
        <w:t xml:space="preserve"> of argumentation when there is no rational solution to the problem of conflict arising from the existence of scarcity.</w:t>
      </w:r>
    </w:p>
    <w:p w14:paraId="24DD9187" w14:textId="77777777" w:rsidR="00132977" w:rsidRDefault="00132977" w:rsidP="008B6C77">
      <w:pPr>
        <w:tabs>
          <w:tab w:val="left" w:pos="4500"/>
        </w:tabs>
        <w:spacing w:line="276" w:lineRule="auto"/>
        <w:rPr>
          <w:rFonts w:cs="Times New Roman"/>
        </w:rPr>
      </w:pPr>
    </w:p>
    <w:p w14:paraId="4BA68284" w14:textId="4EC4D1EF" w:rsidR="00F56F4C" w:rsidRDefault="00F56F4C" w:rsidP="008B6C77">
      <w:pPr>
        <w:tabs>
          <w:tab w:val="left" w:pos="4500"/>
        </w:tabs>
        <w:spacing w:line="276" w:lineRule="auto"/>
        <w:rPr>
          <w:rFonts w:cs="Times New Roman"/>
        </w:rPr>
      </w:pPr>
      <w:r>
        <w:rPr>
          <w:rFonts w:cs="Times New Roman"/>
        </w:rPr>
        <w:t xml:space="preserve">This means </w:t>
      </w:r>
      <w:r w:rsidR="0066527E">
        <w:rPr>
          <w:rFonts w:cs="Times New Roman"/>
        </w:rPr>
        <w:t>denying property rights concedes its</w:t>
      </w:r>
      <w:r>
        <w:rPr>
          <w:rFonts w:cs="Times New Roman"/>
        </w:rPr>
        <w:t xml:space="preserve"> </w:t>
      </w:r>
      <w:r w:rsidR="0066527E">
        <w:rPr>
          <w:rFonts w:cs="Times New Roman"/>
        </w:rPr>
        <w:t>value</w:t>
      </w:r>
      <w:r>
        <w:rPr>
          <w:rFonts w:cs="Times New Roman"/>
        </w:rPr>
        <w:t>.</w:t>
      </w:r>
    </w:p>
    <w:p w14:paraId="00220783" w14:textId="77777777" w:rsidR="0066527E" w:rsidRDefault="0066527E" w:rsidP="008B6C77">
      <w:pPr>
        <w:tabs>
          <w:tab w:val="left" w:pos="4500"/>
        </w:tabs>
        <w:spacing w:line="276" w:lineRule="auto"/>
        <w:rPr>
          <w:rFonts w:cs="Times New Roman"/>
        </w:rPr>
      </w:pPr>
    </w:p>
    <w:p w14:paraId="2225AF73" w14:textId="7ABDD01E" w:rsidR="00F56F4C" w:rsidRDefault="00B54D90" w:rsidP="008B6C77">
      <w:pPr>
        <w:spacing w:line="276" w:lineRule="auto"/>
        <w:rPr>
          <w:rFonts w:cs="Times New Roman"/>
          <w:b/>
        </w:rPr>
      </w:pPr>
      <w:r>
        <w:rPr>
          <w:rFonts w:cs="Times New Roman"/>
        </w:rPr>
        <w:t>A</w:t>
      </w:r>
      <w:r w:rsidR="00F56F4C">
        <w:rPr>
          <w:rFonts w:cs="Times New Roman"/>
        </w:rPr>
        <w:t>gents have a private propert</w:t>
      </w:r>
      <w:r>
        <w:rPr>
          <w:rFonts w:cs="Times New Roman"/>
        </w:rPr>
        <w:t xml:space="preserve">y right to their personal data. </w:t>
      </w:r>
      <w:r w:rsidR="00F56F4C">
        <w:rPr>
          <w:rFonts w:cs="Times New Roman"/>
          <w:b/>
        </w:rPr>
        <w:t>Victor</w:t>
      </w:r>
      <w:r w:rsidR="00F56F4C">
        <w:rPr>
          <w:rStyle w:val="FootnoteReference"/>
          <w:rFonts w:cs="Times New Roman"/>
        </w:rPr>
        <w:footnoteReference w:id="10"/>
      </w:r>
      <w:r w:rsidR="00F56F4C">
        <w:rPr>
          <w:rFonts w:cs="Times New Roman"/>
          <w:b/>
        </w:rPr>
        <w:t>:</w:t>
      </w:r>
    </w:p>
    <w:p w14:paraId="5EE61638" w14:textId="77777777" w:rsidR="00B54D90" w:rsidRPr="004957C1" w:rsidRDefault="00B54D90" w:rsidP="008B6C77">
      <w:pPr>
        <w:spacing w:line="276" w:lineRule="auto"/>
        <w:rPr>
          <w:rFonts w:cs="Times New Roman"/>
        </w:rPr>
      </w:pPr>
    </w:p>
    <w:p w14:paraId="1AC8A5C6" w14:textId="77777777" w:rsidR="00F56F4C" w:rsidRDefault="00F56F4C" w:rsidP="008B6C77">
      <w:pPr>
        <w:spacing w:line="276" w:lineRule="auto"/>
        <w:ind w:left="720"/>
        <w:rPr>
          <w:rFonts w:cs="Times New Roman"/>
          <w:sz w:val="12"/>
        </w:rPr>
      </w:pPr>
      <w:r w:rsidRPr="00773300">
        <w:rPr>
          <w:rFonts w:cs="Times New Roman"/>
          <w:sz w:val="12"/>
        </w:rPr>
        <w:t>“Property” is a notoriously nebulous concept, and Schwartz (as well as other theorists of data property) has declined to adopt a cohesive definition, understanding “property as a bundle of interests rather than despotic dominion over a thing.”</w:t>
      </w:r>
      <w:r w:rsidRPr="001864D7">
        <w:rPr>
          <w:rFonts w:cs="Times New Roman"/>
          <w:sz w:val="12"/>
        </w:rPr>
        <w:t xml:space="preserve"> Proponents of a regulated data property regime all focus on the ways that</w:t>
      </w:r>
      <w:r w:rsidRPr="001864D7">
        <w:rPr>
          <w:rFonts w:cs="Times New Roman"/>
          <w:b/>
          <w:u w:val="single"/>
        </w:rPr>
        <w:t xml:space="preserve"> personal information is already treated as a commodity by corporations </w:t>
      </w:r>
      <w:r w:rsidRPr="00773300">
        <w:rPr>
          <w:rFonts w:cs="Times New Roman"/>
          <w:sz w:val="12"/>
        </w:rPr>
        <w:t>and argue that protecting such data with a legally cognizable property entitlement, vested in data subjects and regulated in various ways, provides necessary protections that are absent in the status quo.</w:t>
      </w:r>
      <w:r w:rsidRPr="001864D7">
        <w:rPr>
          <w:rFonts w:cs="Times New Roman"/>
          <w:sz w:val="12"/>
        </w:rPr>
        <w:t xml:space="preserve"> Rather than arguing that the free market can do all the work of protecting privacy, as </w:t>
      </w:r>
      <w:proofErr w:type="spellStart"/>
      <w:r w:rsidRPr="001864D7">
        <w:rPr>
          <w:rFonts w:cs="Times New Roman"/>
          <w:sz w:val="12"/>
        </w:rPr>
        <w:t>Lessig</w:t>
      </w:r>
      <w:proofErr w:type="spellEnd"/>
      <w:r w:rsidRPr="001864D7">
        <w:rPr>
          <w:rFonts w:cs="Times New Roman"/>
          <w:sz w:val="12"/>
        </w:rPr>
        <w:t xml:space="preserve"> does, they instead seize on some of the other rights and remedies commonly associated with property regimes and explore how</w:t>
      </w:r>
      <w:r w:rsidRPr="001864D7">
        <w:rPr>
          <w:rFonts w:cs="Times New Roman"/>
          <w:b/>
          <w:u w:val="single"/>
        </w:rPr>
        <w:t xml:space="preserve"> conceiving of data as property </w:t>
      </w:r>
      <w:r w:rsidRPr="001864D7">
        <w:rPr>
          <w:rFonts w:cs="Times New Roman"/>
          <w:sz w:val="12"/>
        </w:rPr>
        <w:t>for certain purposes</w:t>
      </w:r>
      <w:r w:rsidRPr="001864D7">
        <w:rPr>
          <w:rFonts w:cs="Times New Roman"/>
          <w:b/>
          <w:u w:val="single"/>
        </w:rPr>
        <w:t xml:space="preserve"> might </w:t>
      </w:r>
      <w:r w:rsidRPr="001864D7">
        <w:rPr>
          <w:rFonts w:cs="Times New Roman"/>
          <w:sz w:val="12"/>
        </w:rPr>
        <w:t>in fact</w:t>
      </w:r>
      <w:r w:rsidRPr="001864D7">
        <w:rPr>
          <w:rFonts w:cs="Times New Roman"/>
          <w:b/>
          <w:u w:val="single"/>
        </w:rPr>
        <w:t xml:space="preserve"> offer the best option for protecting </w:t>
      </w:r>
      <w:r w:rsidRPr="00773300">
        <w:rPr>
          <w:rFonts w:cs="Times New Roman"/>
          <w:sz w:val="12"/>
        </w:rPr>
        <w:t>consumer</w:t>
      </w:r>
      <w:r w:rsidRPr="001864D7">
        <w:rPr>
          <w:rFonts w:cs="Times New Roman"/>
          <w:b/>
          <w:u w:val="single"/>
        </w:rPr>
        <w:t xml:space="preserve"> privacy while still enabling individuals to share </w:t>
      </w:r>
      <w:r w:rsidRPr="00773300">
        <w:rPr>
          <w:rFonts w:cs="Times New Roman"/>
          <w:sz w:val="12"/>
        </w:rPr>
        <w:t>their</w:t>
      </w:r>
      <w:r w:rsidRPr="001864D7">
        <w:rPr>
          <w:rFonts w:cs="Times New Roman"/>
          <w:b/>
          <w:u w:val="single"/>
        </w:rPr>
        <w:t xml:space="preserve"> data </w:t>
      </w:r>
      <w:r w:rsidRPr="00773300">
        <w:rPr>
          <w:rFonts w:cs="Times New Roman"/>
          <w:sz w:val="12"/>
        </w:rPr>
        <w:t>with data users</w:t>
      </w:r>
      <w:r w:rsidRPr="001864D7">
        <w:rPr>
          <w:rFonts w:cs="Times New Roman"/>
          <w:b/>
          <w:u w:val="single"/>
        </w:rPr>
        <w:t xml:space="preserve"> </w:t>
      </w:r>
      <w:r w:rsidRPr="001864D7">
        <w:rPr>
          <w:rFonts w:cs="Times New Roman"/>
          <w:sz w:val="12"/>
        </w:rPr>
        <w:t>under certain circumstances. For example, Schwartz especially seizes on one of the features commonly associated with property regimes: under some property schemes, “the burden of a property right ‘runs with the asset’” in question.26</w:t>
      </w:r>
      <w:r w:rsidRPr="001864D7">
        <w:rPr>
          <w:rFonts w:cs="Times New Roman"/>
          <w:b/>
          <w:u w:val="single"/>
        </w:rPr>
        <w:t xml:space="preserve"> This </w:t>
      </w:r>
      <w:r w:rsidRPr="001864D7">
        <w:rPr>
          <w:rFonts w:cs="Times New Roman"/>
          <w:sz w:val="12"/>
        </w:rPr>
        <w:t>feature</w:t>
      </w:r>
      <w:r w:rsidRPr="001864D7">
        <w:rPr>
          <w:rFonts w:cs="Times New Roman"/>
          <w:b/>
          <w:u w:val="single"/>
        </w:rPr>
        <w:t xml:space="preserve"> allows for property rights to create burdens that bind third parties</w:t>
      </w:r>
      <w:r w:rsidRPr="001864D7">
        <w:rPr>
          <w:rFonts w:cs="Times New Roman"/>
          <w:sz w:val="12"/>
        </w:rPr>
        <w:t>—third parties with whom I have no explicit legal relationship nonetheless have a duty to respect my property rights in an asset—in contrast to contract rights, which bind only the specific parties in privity.27 This is particularly important in the context of data privacy,</w:t>
      </w:r>
      <w:r w:rsidRPr="001864D7">
        <w:rPr>
          <w:rFonts w:cs="Times New Roman"/>
          <w:b/>
          <w:u w:val="single"/>
        </w:rPr>
        <w:t xml:space="preserve"> because it allows a data subject to retain </w:t>
      </w:r>
      <w:r w:rsidRPr="00773300">
        <w:rPr>
          <w:rFonts w:cs="Times New Roman"/>
          <w:sz w:val="12"/>
        </w:rPr>
        <w:t>some</w:t>
      </w:r>
      <w:r w:rsidRPr="001864D7">
        <w:rPr>
          <w:rFonts w:cs="Times New Roman"/>
          <w:b/>
          <w:u w:val="single"/>
        </w:rPr>
        <w:t xml:space="preserve"> rights in her data, even in transactions between </w:t>
      </w:r>
      <w:r w:rsidRPr="00773300">
        <w:rPr>
          <w:rFonts w:cs="Times New Roman"/>
          <w:sz w:val="12"/>
        </w:rPr>
        <w:t>data</w:t>
      </w:r>
      <w:r w:rsidRPr="001864D7">
        <w:rPr>
          <w:rFonts w:cs="Times New Roman"/>
          <w:b/>
          <w:u w:val="single"/>
        </w:rPr>
        <w:t xml:space="preserve"> users </w:t>
      </w:r>
      <w:r w:rsidRPr="00773300">
        <w:rPr>
          <w:rFonts w:cs="Times New Roman"/>
          <w:sz w:val="12"/>
        </w:rPr>
        <w:t>to which the subject is not a party.</w:t>
      </w:r>
      <w:r w:rsidRPr="001864D7">
        <w:rPr>
          <w:rFonts w:cs="Times New Roman"/>
          <w:b/>
          <w:u w:val="single"/>
        </w:rPr>
        <w:t xml:space="preserve"> </w:t>
      </w:r>
      <w:r w:rsidRPr="001864D7">
        <w:rPr>
          <w:rFonts w:cs="Times New Roman"/>
          <w:sz w:val="12"/>
        </w:rPr>
        <w:t>Schwartz uses this definition to argue that crafting a regime in which consumers have legally enforceable property interests in their data would “</w:t>
      </w:r>
      <w:proofErr w:type="gramStart"/>
      <w:r w:rsidRPr="001864D7">
        <w:rPr>
          <w:rFonts w:cs="Times New Roman"/>
          <w:sz w:val="12"/>
        </w:rPr>
        <w:t>enable[</w:t>
      </w:r>
      <w:proofErr w:type="gramEnd"/>
      <w:r w:rsidRPr="001864D7">
        <w:rPr>
          <w:rFonts w:cs="Times New Roman"/>
          <w:sz w:val="12"/>
        </w:rPr>
        <w:t>] certain interests to be ‘built in’” to personal data.28</w:t>
      </w:r>
      <w:r w:rsidRPr="001864D7">
        <w:rPr>
          <w:rFonts w:cs="Times New Roman"/>
          <w:b/>
          <w:u w:val="single"/>
        </w:rPr>
        <w:t xml:space="preserve"> Such a regime would “allow[] individuals to share, as well as to place limitations on, the future use of their personal information” </w:t>
      </w:r>
      <w:r w:rsidRPr="001864D7">
        <w:rPr>
          <w:rFonts w:cs="Times New Roman"/>
          <w:sz w:val="12"/>
        </w:rPr>
        <w:t xml:space="preserve">and is property-like in that data subjects’ interests “follow the personal information through downstream transfers and thus limit the potential third-party interest in it.”29 Schwartz’s model, in this </w:t>
      </w:r>
      <w:r w:rsidRPr="001864D7">
        <w:rPr>
          <w:rFonts w:cs="Times New Roman"/>
          <w:sz w:val="12"/>
        </w:rPr>
        <w:lastRenderedPageBreak/>
        <w:t xml:space="preserve">respect, is predicated on the assumption that free alienability is not “an inexorable aspect of information-property.”30 Indeed, Schwartz argues that a </w:t>
      </w:r>
      <w:proofErr w:type="spellStart"/>
      <w:r w:rsidRPr="001864D7">
        <w:rPr>
          <w:rFonts w:cs="Times New Roman"/>
          <w:sz w:val="12"/>
        </w:rPr>
        <w:t>propertized</w:t>
      </w:r>
      <w:proofErr w:type="spellEnd"/>
      <w:r w:rsidRPr="001864D7">
        <w:rPr>
          <w:rFonts w:cs="Times New Roman"/>
          <w:sz w:val="12"/>
        </w:rPr>
        <w:t xml:space="preserve"> data scheme, even while treating data as a commodity for certain purposes, should place limits on a consumer’s right to fully sell her personal information on an open market</w:t>
      </w:r>
    </w:p>
    <w:p w14:paraId="3321A5AB" w14:textId="77777777" w:rsidR="00B54D90" w:rsidRDefault="00B54D90" w:rsidP="008B6C77">
      <w:pPr>
        <w:spacing w:line="276" w:lineRule="auto"/>
        <w:rPr>
          <w:rFonts w:cs="Times New Roman"/>
        </w:rPr>
      </w:pPr>
    </w:p>
    <w:p w14:paraId="0F6D59CF" w14:textId="3BEF3DFB" w:rsidR="00F56F4C" w:rsidRDefault="00B54D90" w:rsidP="008B6C77">
      <w:pPr>
        <w:spacing w:line="276" w:lineRule="auto"/>
        <w:rPr>
          <w:rFonts w:cs="Times New Roman"/>
          <w:b/>
        </w:rPr>
      </w:pPr>
      <w:r>
        <w:rPr>
          <w:rFonts w:cs="Times New Roman"/>
        </w:rPr>
        <w:t>The right to be forgotten</w:t>
      </w:r>
      <w:r w:rsidR="00F56F4C">
        <w:rPr>
          <w:rFonts w:cs="Times New Roman"/>
        </w:rPr>
        <w:t xml:space="preserve"> is most consistent with the individual’s property right to personal data</w:t>
      </w:r>
      <w:r>
        <w:rPr>
          <w:rFonts w:cs="Times New Roman"/>
        </w:rPr>
        <w:t xml:space="preserve"> by granting</w:t>
      </w:r>
      <w:r w:rsidR="00F56F4C">
        <w:rPr>
          <w:rFonts w:cs="Times New Roman"/>
        </w:rPr>
        <w:t xml:space="preserve"> default entitlements to personal information. </w:t>
      </w:r>
      <w:r w:rsidR="00F56F4C">
        <w:rPr>
          <w:rFonts w:cs="Times New Roman"/>
          <w:b/>
        </w:rPr>
        <w:t>Victor 2:</w:t>
      </w:r>
    </w:p>
    <w:p w14:paraId="73583087" w14:textId="77777777" w:rsidR="00B54D90" w:rsidRPr="004957C1" w:rsidRDefault="00B54D90" w:rsidP="008B6C77">
      <w:pPr>
        <w:spacing w:line="276" w:lineRule="auto"/>
        <w:rPr>
          <w:rFonts w:cs="Times New Roman"/>
        </w:rPr>
      </w:pPr>
    </w:p>
    <w:p w14:paraId="711B195C" w14:textId="77777777" w:rsidR="00F56F4C" w:rsidRDefault="00F56F4C" w:rsidP="008B6C77">
      <w:pPr>
        <w:spacing w:line="276" w:lineRule="auto"/>
        <w:ind w:left="720"/>
        <w:rPr>
          <w:rFonts w:cs="Times New Roman"/>
          <w:sz w:val="12"/>
        </w:rPr>
      </w:pPr>
      <w:r w:rsidRPr="001864D7">
        <w:rPr>
          <w:rFonts w:cs="Times New Roman"/>
          <w:b/>
          <w:u w:val="single"/>
        </w:rPr>
        <w:t xml:space="preserve">The </w:t>
      </w:r>
      <w:r w:rsidRPr="000513A0">
        <w:rPr>
          <w:rFonts w:cs="Times New Roman"/>
          <w:sz w:val="12"/>
        </w:rPr>
        <w:t>various</w:t>
      </w:r>
      <w:r w:rsidRPr="001864D7">
        <w:rPr>
          <w:rFonts w:cs="Times New Roman"/>
          <w:b/>
          <w:u w:val="single"/>
        </w:rPr>
        <w:t xml:space="preserve"> requirements imposed on data users by the </w:t>
      </w:r>
      <w:r w:rsidRPr="000513A0">
        <w:rPr>
          <w:rFonts w:cs="Times New Roman"/>
          <w:sz w:val="12"/>
        </w:rPr>
        <w:t>draft</w:t>
      </w:r>
      <w:r w:rsidRPr="001864D7">
        <w:rPr>
          <w:rFonts w:cs="Times New Roman"/>
          <w:b/>
          <w:u w:val="single"/>
        </w:rPr>
        <w:t xml:space="preserve"> Regulation are </w:t>
      </w:r>
      <w:r w:rsidRPr="000513A0">
        <w:rPr>
          <w:rFonts w:cs="Times New Roman"/>
          <w:sz w:val="12"/>
        </w:rPr>
        <w:t>all</w:t>
      </w:r>
      <w:r w:rsidRPr="001864D7">
        <w:rPr>
          <w:rFonts w:cs="Times New Roman"/>
          <w:b/>
          <w:u w:val="single"/>
        </w:rPr>
        <w:t xml:space="preserve"> predicated on the notion that </w:t>
      </w:r>
      <w:r w:rsidRPr="00F1170B">
        <w:rPr>
          <w:rFonts w:cs="Times New Roman"/>
          <w:sz w:val="12"/>
        </w:rPr>
        <w:t>the data subject maintains the default entitlement to her personal information. Article 6 outlines a limited set of circumstances in which the collection and processing of data is lawful, the clearest of which is explicit “consent” by the data subject. Under this framework,</w:t>
      </w:r>
      <w:r w:rsidRPr="001864D7">
        <w:rPr>
          <w:rFonts w:cs="Times New Roman"/>
          <w:b/>
          <w:u w:val="single"/>
        </w:rPr>
        <w:t xml:space="preserve"> a </w:t>
      </w:r>
      <w:r w:rsidRPr="00F1170B">
        <w:rPr>
          <w:rFonts w:cs="Times New Roman"/>
          <w:b/>
          <w:u w:val="single"/>
        </w:rPr>
        <w:t>data</w:t>
      </w:r>
      <w:r w:rsidRPr="001864D7">
        <w:rPr>
          <w:rFonts w:cs="Times New Roman"/>
          <w:b/>
          <w:u w:val="single"/>
        </w:rPr>
        <w:t xml:space="preserve"> subject must explicitly opt in to granting a </w:t>
      </w:r>
      <w:r w:rsidRPr="000513A0">
        <w:rPr>
          <w:rFonts w:cs="Times New Roman"/>
          <w:sz w:val="12"/>
        </w:rPr>
        <w:t>data</w:t>
      </w:r>
      <w:r w:rsidRPr="001864D7">
        <w:rPr>
          <w:rFonts w:cs="Times New Roman"/>
          <w:b/>
          <w:u w:val="single"/>
        </w:rPr>
        <w:t xml:space="preserve"> user access to her information in order for </w:t>
      </w:r>
      <w:r w:rsidRPr="000513A0">
        <w:rPr>
          <w:rFonts w:cs="Times New Roman"/>
          <w:sz w:val="12"/>
        </w:rPr>
        <w:t>future</w:t>
      </w:r>
      <w:r>
        <w:rPr>
          <w:rFonts w:cs="Times New Roman"/>
          <w:b/>
          <w:u w:val="single"/>
        </w:rPr>
        <w:t xml:space="preserve"> processing to be lawful.</w:t>
      </w:r>
      <w:r w:rsidRPr="000513A0">
        <w:rPr>
          <w:rFonts w:cs="Times New Roman"/>
          <w:sz w:val="12"/>
        </w:rPr>
        <w:t xml:space="preserve"> Article 6 also lists specific (though seemingly rare) circumstances where no explicit consent has been proffered but the data user has some obligation that necessitates the data processing. For example, if “processing is necessary for the performance of a contract to which the data subject is party,” it is lawful even without the explicit consent of the data subject.45 However, even in these special situations where the data subject has not explicitly consented to processing, she must still be explicitly informed that her data has been collected and that she maintains the prerogative to end any data processing by requesting that her data be erased from the databases in which it is currently being held.46</w:t>
      </w:r>
      <w:r w:rsidRPr="001864D7">
        <w:rPr>
          <w:rFonts w:cs="Times New Roman"/>
          <w:b/>
          <w:u w:val="single"/>
        </w:rPr>
        <w:t xml:space="preserve"> The data subject may exercise a </w:t>
      </w:r>
      <w:r w:rsidRPr="000513A0">
        <w:rPr>
          <w:rFonts w:cs="Times New Roman"/>
          <w:sz w:val="12"/>
        </w:rPr>
        <w:t>right of exit—namely, her “right to erasure” (or</w:t>
      </w:r>
      <w:r w:rsidRPr="001864D7">
        <w:rPr>
          <w:rFonts w:cs="Times New Roman"/>
          <w:b/>
          <w:u w:val="single"/>
        </w:rPr>
        <w:t xml:space="preserve"> “right to be forgotten”</w:t>
      </w:r>
      <w:r w:rsidRPr="000513A0">
        <w:rPr>
          <w:rFonts w:cs="Times New Roman"/>
          <w:sz w:val="12"/>
        </w:rPr>
        <w:t>)—</w:t>
      </w:r>
      <w:r w:rsidRPr="001864D7">
        <w:rPr>
          <w:rFonts w:cs="Times New Roman"/>
          <w:b/>
          <w:u w:val="single"/>
        </w:rPr>
        <w:t>at any time</w:t>
      </w:r>
      <w:r w:rsidRPr="000513A0">
        <w:rPr>
          <w:rFonts w:cs="Times New Roman"/>
          <w:sz w:val="12"/>
        </w:rPr>
        <w:t>, with restrictions based on the original grounds under which the data was collected. For example,</w:t>
      </w:r>
      <w:r w:rsidRPr="001864D7">
        <w:rPr>
          <w:rFonts w:cs="Times New Roman"/>
          <w:b/>
          <w:u w:val="single"/>
        </w:rPr>
        <w:t xml:space="preserve"> if the data processing was originally lawful only because the data subject had expressly consented</w:t>
      </w:r>
      <w:r w:rsidRPr="000513A0">
        <w:rPr>
          <w:rFonts w:cs="Times New Roman"/>
          <w:sz w:val="12"/>
        </w:rPr>
        <w:t>—the most likely scenario—</w:t>
      </w:r>
      <w:r w:rsidRPr="001864D7">
        <w:rPr>
          <w:rFonts w:cs="Times New Roman"/>
          <w:b/>
          <w:u w:val="single"/>
        </w:rPr>
        <w:t xml:space="preserve">the </w:t>
      </w:r>
      <w:r w:rsidRPr="000513A0">
        <w:rPr>
          <w:rFonts w:cs="Times New Roman"/>
          <w:sz w:val="12"/>
        </w:rPr>
        <w:t>data</w:t>
      </w:r>
      <w:r w:rsidRPr="001864D7">
        <w:rPr>
          <w:rFonts w:cs="Times New Roman"/>
          <w:b/>
          <w:u w:val="single"/>
        </w:rPr>
        <w:t xml:space="preserve"> subject may withdraw that consent and demand erasure </w:t>
      </w:r>
      <w:r w:rsidRPr="000513A0">
        <w:rPr>
          <w:rFonts w:cs="Times New Roman"/>
          <w:sz w:val="12"/>
        </w:rPr>
        <w:t>at any time.47 But if the processing was based on one of the circumstances in which explicit consent is not necessary (for example, the “processing is necessary for the performance of a task carried out in the public interest”48), the data subject may still object to the processing.49</w:t>
      </w:r>
      <w:r w:rsidRPr="001864D7">
        <w:rPr>
          <w:rFonts w:cs="Times New Roman"/>
          <w:b/>
          <w:u w:val="single"/>
        </w:rPr>
        <w:t xml:space="preserve"> Unless the </w:t>
      </w:r>
      <w:r w:rsidRPr="000513A0">
        <w:rPr>
          <w:rFonts w:cs="Times New Roman"/>
          <w:sz w:val="12"/>
        </w:rPr>
        <w:t>data</w:t>
      </w:r>
      <w:r w:rsidRPr="001864D7">
        <w:rPr>
          <w:rFonts w:cs="Times New Roman"/>
          <w:b/>
          <w:u w:val="single"/>
        </w:rPr>
        <w:t xml:space="preserve"> user can demonstrate “compelling legitimate grounds for the processing,” </w:t>
      </w:r>
      <w:r w:rsidRPr="000513A0">
        <w:rPr>
          <w:rFonts w:cs="Times New Roman"/>
          <w:sz w:val="12"/>
        </w:rPr>
        <w:t>the data user must also erase this data.</w:t>
      </w:r>
      <w:r w:rsidRPr="001864D7">
        <w:rPr>
          <w:rFonts w:cs="Times New Roman"/>
          <w:b/>
          <w:u w:val="single"/>
        </w:rPr>
        <w:t xml:space="preserve"> In this respect, the </w:t>
      </w:r>
      <w:r w:rsidRPr="000513A0">
        <w:rPr>
          <w:rFonts w:cs="Times New Roman"/>
          <w:sz w:val="12"/>
        </w:rPr>
        <w:t>draft</w:t>
      </w:r>
      <w:r w:rsidRPr="000513A0">
        <w:rPr>
          <w:rFonts w:cs="Times New Roman"/>
          <w:b/>
          <w:sz w:val="12"/>
          <w:u w:val="single"/>
        </w:rPr>
        <w:t xml:space="preserve"> </w:t>
      </w:r>
      <w:r w:rsidRPr="001864D7">
        <w:rPr>
          <w:rFonts w:cs="Times New Roman"/>
          <w:b/>
          <w:u w:val="single"/>
        </w:rPr>
        <w:t xml:space="preserve">Regulation is predicated on the assumption that although data is a kind of commodity capable of changing hands, the </w:t>
      </w:r>
      <w:r w:rsidRPr="000513A0">
        <w:rPr>
          <w:rFonts w:cs="Times New Roman"/>
          <w:sz w:val="12"/>
        </w:rPr>
        <w:t>data</w:t>
      </w:r>
      <w:r w:rsidRPr="001864D7">
        <w:rPr>
          <w:rFonts w:cs="Times New Roman"/>
          <w:b/>
          <w:u w:val="single"/>
        </w:rPr>
        <w:t xml:space="preserve"> subject always retains the ultimate entitlement to this property. A </w:t>
      </w:r>
      <w:r w:rsidRPr="000513A0">
        <w:rPr>
          <w:rFonts w:cs="Times New Roman"/>
          <w:sz w:val="12"/>
        </w:rPr>
        <w:t>data</w:t>
      </w:r>
      <w:r w:rsidRPr="001864D7">
        <w:rPr>
          <w:rFonts w:cs="Times New Roman"/>
          <w:b/>
          <w:u w:val="single"/>
        </w:rPr>
        <w:t xml:space="preserve"> user may </w:t>
      </w:r>
      <w:r w:rsidRPr="000513A0">
        <w:rPr>
          <w:rFonts w:cs="Times New Roman"/>
          <w:sz w:val="12"/>
        </w:rPr>
        <w:t>essentially</w:t>
      </w:r>
      <w:r w:rsidRPr="001864D7">
        <w:rPr>
          <w:rFonts w:cs="Times New Roman"/>
          <w:b/>
          <w:u w:val="single"/>
        </w:rPr>
        <w:t xml:space="preserve"> receive a “licen</w:t>
      </w:r>
      <w:r>
        <w:rPr>
          <w:rFonts w:cs="Times New Roman"/>
          <w:b/>
          <w:u w:val="single"/>
        </w:rPr>
        <w:t>se” to use the subject’s data</w:t>
      </w:r>
      <w:r w:rsidRPr="000513A0">
        <w:rPr>
          <w:rFonts w:cs="Times New Roman"/>
          <w:sz w:val="12"/>
        </w:rPr>
        <w:t>, since the data subject has temporarily waived her right to exclude it from using her information.</w:t>
      </w:r>
      <w:r w:rsidRPr="001864D7">
        <w:rPr>
          <w:rFonts w:cs="Times New Roman"/>
          <w:b/>
          <w:u w:val="single"/>
        </w:rPr>
        <w:t xml:space="preserve"> But the </w:t>
      </w:r>
      <w:r w:rsidRPr="000513A0">
        <w:rPr>
          <w:rFonts w:cs="Times New Roman"/>
          <w:sz w:val="12"/>
        </w:rPr>
        <w:t>data</w:t>
      </w:r>
      <w:r w:rsidRPr="000513A0">
        <w:rPr>
          <w:rFonts w:cs="Times New Roman"/>
          <w:b/>
          <w:sz w:val="12"/>
          <w:u w:val="single"/>
        </w:rPr>
        <w:t xml:space="preserve"> </w:t>
      </w:r>
      <w:r w:rsidRPr="001864D7">
        <w:rPr>
          <w:rFonts w:cs="Times New Roman"/>
          <w:b/>
          <w:u w:val="single"/>
        </w:rPr>
        <w:t xml:space="preserve">subject maintains the discretion to terminate this license </w:t>
      </w:r>
      <w:r w:rsidRPr="000513A0">
        <w:rPr>
          <w:rFonts w:cs="Times New Roman"/>
          <w:sz w:val="12"/>
        </w:rPr>
        <w:t>and force the data user to cease storing or using her information. The draft Regulation arguably goes a step beyond most real and intellectual property schemes in that it establishes that individuals always maintain the ultimate entitlement to their own personal data and may not forfeit their rights through contract. Like in Schwartz’s proposed model, individuals may never completely sell or forfeit their right to block use of their personal information.52 In this respect, the draft Regulation’s scheme is similar to a more unusual area of intellectual property: the moral rights of artists, which grant an artist a proprietary interest in his own work, even after it has been sold, that prevents others from altering or destroying the work.53 In France, an artist may never contract away this right.</w:t>
      </w:r>
    </w:p>
    <w:p w14:paraId="632D7485" w14:textId="77777777" w:rsidR="00B54D90" w:rsidRDefault="00B54D90" w:rsidP="008B6C77">
      <w:pPr>
        <w:widowControl w:val="0"/>
        <w:autoSpaceDE w:val="0"/>
        <w:autoSpaceDN w:val="0"/>
        <w:adjustRightInd w:val="0"/>
        <w:spacing w:line="276" w:lineRule="auto"/>
        <w:rPr>
          <w:rFonts w:cs="Times New Roman"/>
          <w:color w:val="1A1718"/>
        </w:rPr>
      </w:pPr>
    </w:p>
    <w:p w14:paraId="4E0E844B" w14:textId="3441BA36" w:rsidR="00AF527A" w:rsidRDefault="00AF3769" w:rsidP="008B6C77">
      <w:pPr>
        <w:widowControl w:val="0"/>
        <w:autoSpaceDE w:val="0"/>
        <w:autoSpaceDN w:val="0"/>
        <w:adjustRightInd w:val="0"/>
        <w:spacing w:line="276" w:lineRule="auto"/>
        <w:rPr>
          <w:rFonts w:cs="Times New Roman"/>
        </w:rPr>
      </w:pPr>
      <w:r>
        <w:rPr>
          <w:rFonts w:cs="Times New Roman"/>
          <w:b/>
          <w:color w:val="1A1718"/>
        </w:rPr>
        <w:t>Third</w:t>
      </w:r>
      <w:r>
        <w:rPr>
          <w:rFonts w:cs="Times New Roman"/>
          <w:color w:val="1A1718"/>
        </w:rPr>
        <w:t xml:space="preserve"> is</w:t>
      </w:r>
      <w:r w:rsidR="00AF527A">
        <w:rPr>
          <w:rFonts w:cs="Times New Roman"/>
          <w:b/>
          <w:color w:val="1A1718"/>
        </w:rPr>
        <w:t xml:space="preserve"> </w:t>
      </w:r>
      <w:r>
        <w:rPr>
          <w:rFonts w:cs="Times New Roman"/>
          <w:b/>
          <w:color w:val="1A1718"/>
        </w:rPr>
        <w:t xml:space="preserve">right to </w:t>
      </w:r>
      <w:r w:rsidR="00AF527A">
        <w:rPr>
          <w:rFonts w:cs="Times New Roman"/>
          <w:b/>
          <w:color w:val="1A1718"/>
        </w:rPr>
        <w:t>identity</w:t>
      </w:r>
      <w:r>
        <w:rPr>
          <w:rFonts w:cs="Times New Roman"/>
          <w:b/>
          <w:color w:val="1A1718"/>
        </w:rPr>
        <w:t xml:space="preserve">: </w:t>
      </w:r>
      <w:r w:rsidR="00AF527A">
        <w:rPr>
          <w:rFonts w:cs="Times New Roman"/>
        </w:rPr>
        <w:t xml:space="preserve">The right to identity is the right to have the attributes of personality </w:t>
      </w:r>
      <w:r w:rsidR="00A14BC4">
        <w:rPr>
          <w:rFonts w:cs="Times New Roman"/>
        </w:rPr>
        <w:t>that</w:t>
      </w:r>
      <w:r w:rsidR="00AF527A">
        <w:rPr>
          <w:rFonts w:cs="Times New Roman"/>
        </w:rPr>
        <w:t xml:space="preserve"> are unique to a particular person. </w:t>
      </w:r>
      <w:r w:rsidR="00AF527A" w:rsidRPr="00B46C46">
        <w:rPr>
          <w:rFonts w:cs="Times New Roman"/>
          <w:b/>
        </w:rPr>
        <w:t>Andrade</w:t>
      </w:r>
      <w:r>
        <w:rPr>
          <w:rStyle w:val="FootnoteReference"/>
          <w:rFonts w:cs="Times New Roman"/>
          <w:b/>
        </w:rPr>
        <w:footnoteReference w:id="11"/>
      </w:r>
      <w:r w:rsidR="004B0216">
        <w:rPr>
          <w:rFonts w:cs="Times New Roman"/>
          <w:b/>
        </w:rPr>
        <w:t xml:space="preserve"> 2</w:t>
      </w:r>
      <w:r w:rsidR="00AF527A" w:rsidRPr="00B46C46">
        <w:rPr>
          <w:rFonts w:cs="Times New Roman"/>
          <w:b/>
        </w:rPr>
        <w:t>:</w:t>
      </w:r>
      <w:r w:rsidR="00AF527A">
        <w:rPr>
          <w:rFonts w:cs="Times New Roman"/>
        </w:rPr>
        <w:t xml:space="preserve"> </w:t>
      </w:r>
    </w:p>
    <w:p w14:paraId="4DC0238A" w14:textId="77777777" w:rsidR="00B54D90" w:rsidRPr="00AF3769" w:rsidRDefault="00B54D90" w:rsidP="008B6C77">
      <w:pPr>
        <w:widowControl w:val="0"/>
        <w:autoSpaceDE w:val="0"/>
        <w:autoSpaceDN w:val="0"/>
        <w:adjustRightInd w:val="0"/>
        <w:spacing w:line="276" w:lineRule="auto"/>
        <w:rPr>
          <w:rFonts w:cs="Times New Roman"/>
          <w:b/>
          <w:color w:val="1A1718"/>
        </w:rPr>
      </w:pPr>
    </w:p>
    <w:p w14:paraId="1DF605FE" w14:textId="77777777" w:rsidR="00AF527A" w:rsidRDefault="00AF527A" w:rsidP="008B6C77">
      <w:pPr>
        <w:spacing w:line="276" w:lineRule="auto"/>
        <w:ind w:left="720"/>
        <w:rPr>
          <w:rFonts w:cs="Times New Roman"/>
          <w:b/>
          <w:u w:val="single"/>
        </w:rPr>
      </w:pPr>
      <w:r w:rsidRPr="0006787B">
        <w:rPr>
          <w:rFonts w:cs="Times New Roman"/>
          <w:b/>
          <w:u w:val="single"/>
        </w:rPr>
        <w:t>The right to identity can be defined</w:t>
      </w:r>
      <w:r w:rsidRPr="0006787B">
        <w:rPr>
          <w:rFonts w:cs="Times New Roman"/>
          <w:sz w:val="12"/>
        </w:rPr>
        <w:t>, in a very basic manner,</w:t>
      </w:r>
      <w:r w:rsidRPr="0006787B">
        <w:rPr>
          <w:rFonts w:cs="Times New Roman"/>
          <w:b/>
          <w:u w:val="single"/>
        </w:rPr>
        <w:t xml:space="preserve"> as the right to have the </w:t>
      </w:r>
      <w:r w:rsidRPr="0006787B">
        <w:rPr>
          <w:rFonts w:cs="Times New Roman"/>
          <w:b/>
          <w:i/>
          <w:u w:val="single"/>
        </w:rPr>
        <w:t>indicia</w:t>
      </w:r>
      <w:r w:rsidRPr="0006787B">
        <w:rPr>
          <w:rFonts w:cs="Times New Roman"/>
          <w:sz w:val="12"/>
        </w:rPr>
        <w:t xml:space="preserve">, attributes </w:t>
      </w:r>
      <w:r w:rsidRPr="0006787B">
        <w:rPr>
          <w:rFonts w:cs="Times New Roman"/>
          <w:b/>
          <w:u w:val="single"/>
        </w:rPr>
        <w:t>or</w:t>
      </w:r>
      <w:r w:rsidRPr="0006787B">
        <w:rPr>
          <w:rFonts w:cs="Times New Roman"/>
          <w:sz w:val="12"/>
        </w:rPr>
        <w:t xml:space="preserve"> the</w:t>
      </w:r>
      <w:r w:rsidRPr="0006787B">
        <w:rPr>
          <w:rFonts w:cs="Times New Roman"/>
          <w:b/>
          <w:u w:val="single"/>
        </w:rPr>
        <w:t xml:space="preserve"> facets of personality which are </w:t>
      </w:r>
      <w:r w:rsidRPr="0006787B">
        <w:rPr>
          <w:rFonts w:cs="Times New Roman"/>
          <w:sz w:val="12"/>
        </w:rPr>
        <w:t>characteristic of, or</w:t>
      </w:r>
      <w:r w:rsidRPr="0006787B">
        <w:rPr>
          <w:rFonts w:cs="Times New Roman"/>
          <w:b/>
          <w:u w:val="single"/>
        </w:rPr>
        <w:t xml:space="preserve"> unique to a particular person </w:t>
      </w:r>
      <w:r w:rsidRPr="0006787B">
        <w:rPr>
          <w:rFonts w:cs="Times New Roman"/>
          <w:sz w:val="12"/>
        </w:rPr>
        <w:t>(such as appearance, name, character, voice, life history, etc.)</w:t>
      </w:r>
      <w:r w:rsidRPr="0006787B">
        <w:rPr>
          <w:rFonts w:cs="Times New Roman"/>
          <w:b/>
          <w:u w:val="single"/>
        </w:rPr>
        <w:t xml:space="preserve"> recognized </w:t>
      </w:r>
      <w:r w:rsidRPr="0006787B">
        <w:rPr>
          <w:rFonts w:cs="Times New Roman"/>
          <w:sz w:val="12"/>
        </w:rPr>
        <w:t>and respected</w:t>
      </w:r>
      <w:r w:rsidRPr="0006787B">
        <w:rPr>
          <w:rFonts w:cs="Times New Roman"/>
          <w:b/>
          <w:u w:val="single"/>
        </w:rPr>
        <w:t xml:space="preserve"> by others</w:t>
      </w:r>
      <w:r w:rsidRPr="0006787B">
        <w:rPr>
          <w:rFonts w:cs="Times New Roman"/>
          <w:sz w:val="12"/>
        </w:rPr>
        <w:t>. The Italian jurisprudence added a more substantive dimension to the right to personal identity</w:t>
      </w:r>
      <w:r w:rsidRPr="0006787B">
        <w:rPr>
          <w:rFonts w:cs="Times New Roman"/>
          <w:b/>
          <w:u w:val="single"/>
        </w:rPr>
        <w:t xml:space="preserve">, </w:t>
      </w:r>
      <w:r w:rsidRPr="0006787B">
        <w:rPr>
          <w:rFonts w:cs="Times New Roman"/>
          <w:sz w:val="12"/>
        </w:rPr>
        <w:t>describing it as “the right everybody has</w:t>
      </w:r>
      <w:r w:rsidRPr="0006787B">
        <w:rPr>
          <w:rFonts w:cs="Times New Roman"/>
          <w:b/>
          <w:u w:val="single"/>
        </w:rPr>
        <w:t xml:space="preserve"> to </w:t>
      </w:r>
      <w:r w:rsidRPr="0006787B">
        <w:rPr>
          <w:rFonts w:cs="Times New Roman"/>
          <w:sz w:val="12"/>
        </w:rPr>
        <w:t>appear and to</w:t>
      </w:r>
      <w:r w:rsidRPr="0006787B">
        <w:rPr>
          <w:rFonts w:cs="Times New Roman"/>
          <w:b/>
          <w:u w:val="single"/>
        </w:rPr>
        <w:t xml:space="preserve"> be represented in social life </w:t>
      </w:r>
      <w:r w:rsidRPr="0006787B">
        <w:rPr>
          <w:rFonts w:cs="Times New Roman"/>
          <w:sz w:val="12"/>
        </w:rPr>
        <w:t>(especially by the mass media)</w:t>
      </w:r>
      <w:r w:rsidRPr="0006787B">
        <w:rPr>
          <w:rFonts w:cs="Times New Roman"/>
          <w:b/>
          <w:u w:val="single"/>
        </w:rPr>
        <w:t xml:space="preserve"> in a way that </w:t>
      </w:r>
      <w:r w:rsidRPr="0006787B">
        <w:rPr>
          <w:rFonts w:cs="Times New Roman"/>
          <w:sz w:val="12"/>
        </w:rPr>
        <w:t>fits with, or at least</w:t>
      </w:r>
      <w:r w:rsidRPr="0006787B">
        <w:rPr>
          <w:rFonts w:cs="Times New Roman"/>
          <w:b/>
          <w:u w:val="single"/>
        </w:rPr>
        <w:t xml:space="preserve"> does not </w:t>
      </w:r>
      <w:r w:rsidRPr="0006787B">
        <w:rPr>
          <w:rFonts w:cs="Times New Roman"/>
          <w:sz w:val="12"/>
        </w:rPr>
        <w:t>falsify or</w:t>
      </w:r>
      <w:r w:rsidRPr="0006787B">
        <w:rPr>
          <w:rFonts w:cs="Times New Roman"/>
          <w:b/>
          <w:u w:val="single"/>
        </w:rPr>
        <w:t xml:space="preserve"> distort</w:t>
      </w:r>
      <w:r w:rsidRPr="0006787B">
        <w:rPr>
          <w:rFonts w:cs="Times New Roman"/>
          <w:sz w:val="12"/>
        </w:rPr>
        <w:t>,</w:t>
      </w:r>
      <w:r w:rsidRPr="0006787B">
        <w:rPr>
          <w:rFonts w:cs="Times New Roman"/>
          <w:b/>
          <w:u w:val="single"/>
        </w:rPr>
        <w:t xml:space="preserve"> </w:t>
      </w:r>
      <w:r>
        <w:rPr>
          <w:rFonts w:cs="Times New Roman"/>
          <w:b/>
          <w:u w:val="single"/>
        </w:rPr>
        <w:t>his or her personal identity.”</w:t>
      </w:r>
      <w:r w:rsidRPr="0006787B">
        <w:rPr>
          <w:rFonts w:cs="Times New Roman"/>
          <w:sz w:val="12"/>
        </w:rPr>
        <w:t xml:space="preserve"> According to this assertion, the right to personal identity concerns the correct image that one wants to project in society. At a more general level, the right to identity can be defined as the “right to be oneself”</w:t>
      </w:r>
      <w:proofErr w:type="gramStart"/>
      <w:r w:rsidRPr="0006787B">
        <w:rPr>
          <w:rFonts w:cs="Times New Roman"/>
          <w:sz w:val="12"/>
        </w:rPr>
        <w:t>,14</w:t>
      </w:r>
      <w:proofErr w:type="gramEnd"/>
      <w:r w:rsidRPr="0006787B">
        <w:rPr>
          <w:rFonts w:cs="Times New Roman"/>
          <w:sz w:val="12"/>
        </w:rPr>
        <w:t xml:space="preserve"> that is, the right to be different from others, the right to be unique. As noted by </w:t>
      </w:r>
      <w:proofErr w:type="spellStart"/>
      <w:r w:rsidRPr="0006787B">
        <w:rPr>
          <w:rFonts w:cs="Times New Roman"/>
          <w:sz w:val="12"/>
        </w:rPr>
        <w:t>Neethling</w:t>
      </w:r>
      <w:proofErr w:type="spellEnd"/>
      <w:r w:rsidRPr="0006787B">
        <w:rPr>
          <w:rFonts w:cs="Times New Roman"/>
          <w:sz w:val="12"/>
        </w:rPr>
        <w:t xml:space="preserve">, the right to identity reflects a person’s definite and inalienable “interest in the uniqueness of his being.” According to this conceptualization, </w:t>
      </w:r>
      <w:r w:rsidRPr="0006787B">
        <w:rPr>
          <w:rFonts w:cs="Times New Roman"/>
          <w:b/>
          <w:u w:val="single"/>
        </w:rPr>
        <w:t xml:space="preserve">a person’s identity is infringed if any of their </w:t>
      </w:r>
      <w:r w:rsidRPr="0006787B">
        <w:rPr>
          <w:rFonts w:cs="Times New Roman"/>
          <w:b/>
          <w:i/>
          <w:u w:val="single"/>
        </w:rPr>
        <w:t>indicia</w:t>
      </w:r>
      <w:r w:rsidRPr="0006787B">
        <w:rPr>
          <w:rFonts w:cs="Times New Roman"/>
          <w:b/>
          <w:u w:val="single"/>
        </w:rPr>
        <w:t xml:space="preserve"> </w:t>
      </w:r>
      <w:r w:rsidRPr="0006787B">
        <w:rPr>
          <w:rFonts w:cs="Times New Roman"/>
          <w:b/>
          <w:u w:val="single"/>
        </w:rPr>
        <w:lastRenderedPageBreak/>
        <w:t xml:space="preserve">are used without authorization in </w:t>
      </w:r>
      <w:proofErr w:type="gramStart"/>
      <w:r w:rsidRPr="0006787B">
        <w:rPr>
          <w:rFonts w:cs="Times New Roman"/>
          <w:b/>
          <w:u w:val="single"/>
        </w:rPr>
        <w:t>ways which</w:t>
      </w:r>
      <w:proofErr w:type="gramEnd"/>
      <w:r w:rsidRPr="0006787B">
        <w:rPr>
          <w:rFonts w:cs="Times New Roman"/>
          <w:b/>
          <w:u w:val="single"/>
        </w:rPr>
        <w:t xml:space="preserve"> cannot be reconciled with the identity </w:t>
      </w:r>
      <w:r w:rsidRPr="0006787B">
        <w:rPr>
          <w:rFonts w:cs="Times New Roman"/>
          <w:sz w:val="12"/>
        </w:rPr>
        <w:t>(and social image, projection)</w:t>
      </w:r>
      <w:r w:rsidRPr="0006787B">
        <w:rPr>
          <w:rFonts w:cs="Times New Roman"/>
          <w:b/>
          <w:u w:val="single"/>
        </w:rPr>
        <w:t xml:space="preserve"> one wishes to convey.</w:t>
      </w:r>
    </w:p>
    <w:p w14:paraId="1C60EE1A" w14:textId="77777777" w:rsidR="00A14BC4" w:rsidRDefault="00A14BC4" w:rsidP="008B6C77">
      <w:pPr>
        <w:spacing w:line="276" w:lineRule="auto"/>
        <w:rPr>
          <w:rFonts w:cs="Times New Roman"/>
        </w:rPr>
      </w:pPr>
    </w:p>
    <w:p w14:paraId="3F1EABAF" w14:textId="2CC0FDFA" w:rsidR="00A14BC4" w:rsidRDefault="00A14BC4" w:rsidP="008B6C77">
      <w:pPr>
        <w:spacing w:line="276" w:lineRule="auto"/>
        <w:rPr>
          <w:rFonts w:cs="Times New Roman"/>
        </w:rPr>
      </w:pPr>
      <w:r>
        <w:rPr>
          <w:rFonts w:cs="Times New Roman"/>
        </w:rPr>
        <w:t xml:space="preserve">A right to identity is key since </w:t>
      </w:r>
      <w:r w:rsidR="006101DF">
        <w:rPr>
          <w:rFonts w:cs="Times New Roman"/>
        </w:rPr>
        <w:t xml:space="preserve">it’s what </w:t>
      </w:r>
      <w:r>
        <w:rPr>
          <w:rFonts w:cs="Times New Roman"/>
        </w:rPr>
        <w:t xml:space="preserve">distinguishes individuals, meaning </w:t>
      </w:r>
      <w:r w:rsidR="006101DF">
        <w:rPr>
          <w:rFonts w:cs="Times New Roman"/>
        </w:rPr>
        <w:t xml:space="preserve">absent identity, </w:t>
      </w:r>
      <w:r>
        <w:rPr>
          <w:rFonts w:cs="Times New Roman"/>
        </w:rPr>
        <w:t xml:space="preserve">all ethical theories </w:t>
      </w:r>
      <w:r w:rsidRPr="00A14BC4">
        <w:rPr>
          <w:rFonts w:cs="Times New Roman"/>
          <w:i/>
        </w:rPr>
        <w:t>collapse to utilitarianism</w:t>
      </w:r>
      <w:r>
        <w:rPr>
          <w:rFonts w:cs="Times New Roman"/>
        </w:rPr>
        <w:t xml:space="preserve"> since there are no features </w:t>
      </w:r>
      <w:r w:rsidR="00772E62">
        <w:rPr>
          <w:rFonts w:cs="Times New Roman"/>
        </w:rPr>
        <w:t>that would give any individual particular ethical status, meaning we’d always do what was best for the majority.</w:t>
      </w:r>
    </w:p>
    <w:p w14:paraId="57A41D40" w14:textId="77777777" w:rsidR="00A14BC4" w:rsidRDefault="00A14BC4" w:rsidP="008B6C77">
      <w:pPr>
        <w:spacing w:line="276" w:lineRule="auto"/>
        <w:rPr>
          <w:rFonts w:cs="Times New Roman"/>
        </w:rPr>
      </w:pPr>
    </w:p>
    <w:p w14:paraId="54AE9655" w14:textId="6258BD92" w:rsidR="00A14BC4" w:rsidRDefault="00AF527A" w:rsidP="008B6C77">
      <w:pPr>
        <w:spacing w:line="276" w:lineRule="auto"/>
        <w:rPr>
          <w:rFonts w:cs="Times New Roman"/>
          <w:b/>
        </w:rPr>
      </w:pPr>
      <w:r>
        <w:rPr>
          <w:rFonts w:cs="Times New Roman"/>
        </w:rPr>
        <w:t xml:space="preserve">The right to be forgotten is key to the right to identity; it is only through it that we can deconstruct our identities and create new ones.  </w:t>
      </w:r>
      <w:r w:rsidRPr="00B46C46">
        <w:rPr>
          <w:rFonts w:cs="Times New Roman"/>
          <w:b/>
        </w:rPr>
        <w:t>Andrade</w:t>
      </w:r>
      <w:r w:rsidR="004B0216">
        <w:rPr>
          <w:rFonts w:cs="Times New Roman"/>
          <w:b/>
        </w:rPr>
        <w:t xml:space="preserve"> 3</w:t>
      </w:r>
      <w:r w:rsidRPr="00B46C46">
        <w:rPr>
          <w:rFonts w:cs="Times New Roman"/>
          <w:b/>
        </w:rPr>
        <w:t>:</w:t>
      </w:r>
    </w:p>
    <w:p w14:paraId="6F81553E" w14:textId="48CA105F" w:rsidR="00AF527A" w:rsidRPr="0006787B" w:rsidRDefault="00AF527A" w:rsidP="008B6C77">
      <w:pPr>
        <w:spacing w:line="276" w:lineRule="auto"/>
        <w:rPr>
          <w:rFonts w:cs="Times New Roman"/>
        </w:rPr>
      </w:pPr>
      <w:r>
        <w:rPr>
          <w:rFonts w:cs="Times New Roman"/>
        </w:rPr>
        <w:t xml:space="preserve"> </w:t>
      </w:r>
    </w:p>
    <w:p w14:paraId="1B0FAE72" w14:textId="1F34DFB7" w:rsidR="003B5892" w:rsidRDefault="00AF527A" w:rsidP="008B6C77">
      <w:pPr>
        <w:spacing w:line="276" w:lineRule="auto"/>
        <w:ind w:left="720"/>
        <w:rPr>
          <w:rFonts w:cs="Times New Roman"/>
          <w:b/>
          <w:u w:val="single"/>
        </w:rPr>
      </w:pPr>
      <w:r w:rsidRPr="00015A31">
        <w:rPr>
          <w:rFonts w:cs="Times New Roman"/>
          <w:b/>
          <w:u w:val="single"/>
        </w:rPr>
        <w:t>The right to be forgotten</w:t>
      </w:r>
      <w:r w:rsidRPr="00015A31">
        <w:rPr>
          <w:rFonts w:cs="Times New Roman"/>
          <w:sz w:val="12"/>
        </w:rPr>
        <w:t xml:space="preserve">, as the right for individuals to have information about them deleted after a certain period of time, not only concerns a fundamental identity interest, it also </w:t>
      </w:r>
      <w:r w:rsidRPr="00015A31">
        <w:rPr>
          <w:rFonts w:cs="Times New Roman"/>
          <w:b/>
          <w:u w:val="single"/>
        </w:rPr>
        <w:t xml:space="preserve">develops and enriches the conceptualization of the right to personal identity. The right to oblivion underlines not only the right to be different from others, but </w:t>
      </w:r>
      <w:r w:rsidRPr="00015A31">
        <w:rPr>
          <w:rFonts w:cs="Times New Roman"/>
          <w:sz w:val="12"/>
        </w:rPr>
        <w:t>also</w:t>
      </w:r>
      <w:r w:rsidRPr="00015A31">
        <w:rPr>
          <w:rFonts w:cs="Times New Roman"/>
          <w:b/>
          <w:u w:val="single"/>
        </w:rPr>
        <w:t xml:space="preserve"> the right to be different from </w:t>
      </w:r>
      <w:r w:rsidRPr="00015A31">
        <w:rPr>
          <w:rFonts w:cs="Times New Roman"/>
          <w:sz w:val="12"/>
        </w:rPr>
        <w:t>oneself, namely from</w:t>
      </w:r>
      <w:r w:rsidRPr="00015A31">
        <w:rPr>
          <w:rFonts w:cs="Times New Roman"/>
          <w:b/>
          <w:u w:val="single"/>
        </w:rPr>
        <w:t xml:space="preserve"> one's past self. This </w:t>
      </w:r>
      <w:r w:rsidRPr="00015A31">
        <w:rPr>
          <w:rFonts w:cs="Times New Roman"/>
          <w:sz w:val="12"/>
        </w:rPr>
        <w:t>is an extremely important</w:t>
      </w:r>
      <w:r w:rsidRPr="00015A31">
        <w:rPr>
          <w:rFonts w:cs="Times New Roman"/>
          <w:b/>
          <w:u w:val="single"/>
        </w:rPr>
        <w:t xml:space="preserve"> nuance </w:t>
      </w:r>
      <w:r w:rsidRPr="00015A31">
        <w:rPr>
          <w:rFonts w:cs="Times New Roman"/>
          <w:sz w:val="12"/>
        </w:rPr>
        <w:t>as it</w:t>
      </w:r>
      <w:r w:rsidRPr="00015A31">
        <w:rPr>
          <w:rFonts w:cs="Times New Roman"/>
          <w:b/>
          <w:u w:val="single"/>
        </w:rPr>
        <w:t xml:space="preserve"> draws attention to the </w:t>
      </w:r>
      <w:r w:rsidRPr="00015A31">
        <w:rPr>
          <w:rFonts w:cs="Times New Roman"/>
          <w:sz w:val="12"/>
        </w:rPr>
        <w:t>essential</w:t>
      </w:r>
      <w:r w:rsidRPr="00015A31">
        <w:rPr>
          <w:rFonts w:cs="Times New Roman"/>
          <w:b/>
          <w:u w:val="single"/>
        </w:rPr>
        <w:t xml:space="preserve"> role played by the right </w:t>
      </w:r>
      <w:r w:rsidRPr="00015A31">
        <w:rPr>
          <w:rFonts w:cs="Times New Roman"/>
          <w:sz w:val="12"/>
        </w:rPr>
        <w:t>to be forgotten</w:t>
      </w:r>
      <w:r w:rsidRPr="00015A31">
        <w:rPr>
          <w:rFonts w:cs="Times New Roman"/>
          <w:b/>
          <w:sz w:val="12"/>
          <w:u w:val="single"/>
        </w:rPr>
        <w:t xml:space="preserve"> </w:t>
      </w:r>
      <w:r w:rsidRPr="00015A31">
        <w:rPr>
          <w:rFonts w:cs="Times New Roman"/>
          <w:b/>
          <w:u w:val="single"/>
        </w:rPr>
        <w:t>in enabling the de-construction of one’s identity before a new, different one can be constructed.</w:t>
      </w:r>
    </w:p>
    <w:p w14:paraId="4A7741C0" w14:textId="77777777" w:rsidR="0014380E" w:rsidRPr="0014380E" w:rsidRDefault="0014380E" w:rsidP="008B6C77">
      <w:pPr>
        <w:spacing w:line="276" w:lineRule="auto"/>
        <w:ind w:left="720"/>
        <w:rPr>
          <w:rFonts w:cs="Times New Roman"/>
          <w:b/>
          <w:u w:val="single"/>
        </w:rPr>
      </w:pPr>
    </w:p>
    <w:p w14:paraId="6354B099" w14:textId="77777777" w:rsidR="000C3BD5" w:rsidRPr="007446F3" w:rsidRDefault="000C3BD5" w:rsidP="008B6C77">
      <w:pPr>
        <w:spacing w:line="276" w:lineRule="auto"/>
        <w:rPr>
          <w:rFonts w:cs="Times New Roman"/>
        </w:rPr>
      </w:pPr>
      <w:bookmarkStart w:id="1" w:name="_GoBack"/>
      <w:bookmarkEnd w:id="1"/>
    </w:p>
    <w:sectPr w:rsidR="000C3BD5" w:rsidRPr="007446F3" w:rsidSect="007F2B4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E196F" w14:textId="77777777" w:rsidR="00C400DF" w:rsidRDefault="00C400DF">
      <w:r>
        <w:separator/>
      </w:r>
    </w:p>
  </w:endnote>
  <w:endnote w:type="continuationSeparator" w:id="0">
    <w:p w14:paraId="229E35F7" w14:textId="77777777" w:rsidR="00C400DF" w:rsidRDefault="00C4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Rockwell">
    <w:panose1 w:val="020606030202050204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9114"/>
      <w:gridCol w:w="476"/>
    </w:tblGrid>
    <w:tr w:rsidR="00C400DF" w:rsidRPr="007F2B42" w14:paraId="153A824C" w14:textId="77777777" w:rsidTr="00516126">
      <w:tc>
        <w:tcPr>
          <w:tcW w:w="4752" w:type="pct"/>
          <w:tcBorders>
            <w:right w:val="single" w:sz="18" w:space="0" w:color="4F81BD" w:themeColor="accent1"/>
          </w:tcBorders>
        </w:tcPr>
        <w:p w14:paraId="0A3F0715" w14:textId="4BD6A2F2" w:rsidR="00C400DF" w:rsidRPr="007F2B42" w:rsidRDefault="006E2FA1" w:rsidP="00DC5B6C">
          <w:pPr>
            <w:pStyle w:val="Header"/>
            <w:jc w:val="right"/>
            <w:rPr>
              <w:rFonts w:ascii="Calibri" w:hAnsi="Calibri"/>
              <w:b/>
            </w:rPr>
          </w:pPr>
          <w:sdt>
            <w:sdtPr>
              <w:rPr>
                <w:rFonts w:ascii="Calibri" w:eastAsiaTheme="majorEastAsia" w:hAnsi="Calibri" w:cstheme="majorBidi"/>
                <w:b/>
              </w:rPr>
              <w:alias w:val="Title"/>
              <w:id w:val="-1710788996"/>
              <w:dataBinding w:prefixMappings="xmlns:ns0='http://schemas.openxmlformats.org/package/2006/metadata/core-properties' xmlns:ns1='http://purl.org/dc/elements/1.1/'" w:xpath="/ns0:coreProperties[1]/ns1:title[1]" w:storeItemID="{6C3C8BC8-F283-45AE-878A-BAB7291924A1}"/>
              <w:text/>
            </w:sdtPr>
            <w:sdtEndPr/>
            <w:sdtContent>
              <w:r w:rsidR="00C400DF">
                <w:rPr>
                  <w:rFonts w:ascii="Calibri" w:eastAsiaTheme="majorEastAsia" w:hAnsi="Calibri" w:cstheme="majorBidi"/>
                  <w:b/>
                </w:rPr>
                <w:t>Home Field Advantage</w:t>
              </w:r>
            </w:sdtContent>
          </w:sdt>
        </w:p>
      </w:tc>
      <w:tc>
        <w:tcPr>
          <w:tcW w:w="248" w:type="pct"/>
          <w:tcBorders>
            <w:left w:val="single" w:sz="18" w:space="0" w:color="4F81BD" w:themeColor="accent1"/>
          </w:tcBorders>
        </w:tcPr>
        <w:p w14:paraId="2EFF5A5E" w14:textId="77777777" w:rsidR="00C400DF" w:rsidRPr="007F2B42" w:rsidRDefault="00C400DF" w:rsidP="00516126">
          <w:pPr>
            <w:pStyle w:val="Header"/>
            <w:rPr>
              <w:rFonts w:ascii="Calibri" w:eastAsiaTheme="majorEastAsia" w:hAnsi="Calibri" w:cstheme="majorBidi"/>
              <w:b/>
            </w:rPr>
          </w:pPr>
          <w:r w:rsidRPr="007F2B42">
            <w:rPr>
              <w:rFonts w:ascii="Calibri" w:hAnsi="Calibri"/>
              <w:b/>
            </w:rPr>
            <w:fldChar w:fldCharType="begin"/>
          </w:r>
          <w:r w:rsidRPr="007F2B42">
            <w:rPr>
              <w:rFonts w:ascii="Calibri" w:hAnsi="Calibri"/>
              <w:b/>
            </w:rPr>
            <w:instrText xml:space="preserve"> PAGE   \* MERGEFORMAT </w:instrText>
          </w:r>
          <w:r w:rsidRPr="007F2B42">
            <w:rPr>
              <w:rFonts w:ascii="Calibri" w:hAnsi="Calibri"/>
              <w:b/>
            </w:rPr>
            <w:fldChar w:fldCharType="separate"/>
          </w:r>
          <w:r w:rsidR="006E2FA1">
            <w:rPr>
              <w:rFonts w:ascii="Calibri" w:hAnsi="Calibri"/>
              <w:b/>
              <w:noProof/>
            </w:rPr>
            <w:t>1</w:t>
          </w:r>
          <w:r w:rsidRPr="007F2B42">
            <w:rPr>
              <w:rFonts w:ascii="Calibri" w:hAnsi="Calibri"/>
              <w:b/>
            </w:rPr>
            <w:fldChar w:fldCharType="end"/>
          </w:r>
        </w:p>
      </w:tc>
    </w:tr>
  </w:tbl>
  <w:p w14:paraId="00A54F4B" w14:textId="77777777" w:rsidR="00C400DF" w:rsidRPr="007F2B42" w:rsidRDefault="00C400DF" w:rsidP="007F2B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3193A" w14:textId="77777777" w:rsidR="00C400DF" w:rsidRDefault="00C400DF">
      <w:r>
        <w:separator/>
      </w:r>
    </w:p>
  </w:footnote>
  <w:footnote w:type="continuationSeparator" w:id="0">
    <w:p w14:paraId="5BAB9B4E" w14:textId="77777777" w:rsidR="00C400DF" w:rsidRDefault="00C400DF">
      <w:r>
        <w:continuationSeparator/>
      </w:r>
    </w:p>
  </w:footnote>
  <w:footnote w:id="1">
    <w:p w14:paraId="32776952" w14:textId="77777777" w:rsidR="00C400DF" w:rsidRPr="00CF7DE0" w:rsidRDefault="00C400DF" w:rsidP="00D67DC6">
      <w:pPr>
        <w:pStyle w:val="FootnoteText"/>
        <w:rPr>
          <w:sz w:val="16"/>
          <w:szCs w:val="16"/>
        </w:rPr>
      </w:pPr>
      <w:r w:rsidRPr="00CF7DE0">
        <w:rPr>
          <w:rStyle w:val="FootnoteReference"/>
          <w:sz w:val="16"/>
          <w:szCs w:val="16"/>
        </w:rPr>
        <w:footnoteRef/>
      </w:r>
      <w:r w:rsidRPr="00CF7DE0">
        <w:rPr>
          <w:sz w:val="16"/>
          <w:szCs w:val="16"/>
        </w:rPr>
        <w:t xml:space="preserve"> http://www.merriam-webster.com/dictionary/ought</w:t>
      </w:r>
    </w:p>
  </w:footnote>
  <w:footnote w:id="2">
    <w:p w14:paraId="05A13C7F" w14:textId="77777777" w:rsidR="00C400DF" w:rsidRPr="00CF7DE0" w:rsidRDefault="00C400DF" w:rsidP="00A0135F">
      <w:pPr>
        <w:rPr>
          <w:sz w:val="16"/>
          <w:szCs w:val="16"/>
        </w:rPr>
      </w:pPr>
      <w:r w:rsidRPr="00CF7DE0">
        <w:rPr>
          <w:rStyle w:val="FootnoteReference"/>
          <w:sz w:val="16"/>
          <w:szCs w:val="16"/>
        </w:rPr>
        <w:footnoteRef/>
      </w:r>
      <w:r w:rsidRPr="00CF7DE0">
        <w:rPr>
          <w:sz w:val="16"/>
          <w:szCs w:val="16"/>
        </w:rPr>
        <w:t xml:space="preserve"> [Mackie, John Leslie. </w:t>
      </w:r>
      <w:proofErr w:type="gramStart"/>
      <w:r w:rsidRPr="00CF7DE0">
        <w:rPr>
          <w:sz w:val="16"/>
          <w:szCs w:val="16"/>
        </w:rPr>
        <w:t>Fellow of University College, Oxford.</w:t>
      </w:r>
      <w:proofErr w:type="gramEnd"/>
      <w:r w:rsidRPr="00CF7DE0">
        <w:rPr>
          <w:sz w:val="16"/>
          <w:szCs w:val="16"/>
        </w:rPr>
        <w:t xml:space="preserve"> </w:t>
      </w:r>
      <w:r w:rsidRPr="00CF7DE0">
        <w:rPr>
          <w:sz w:val="16"/>
          <w:szCs w:val="16"/>
          <w:u w:val="single"/>
        </w:rPr>
        <w:t>Ethics Inventing Right and Wrong</w:t>
      </w:r>
      <w:r w:rsidRPr="00CF7DE0">
        <w:rPr>
          <w:sz w:val="16"/>
          <w:szCs w:val="16"/>
        </w:rPr>
        <w:t xml:space="preserve">. 1977. </w:t>
      </w:r>
      <w:proofErr w:type="spellStart"/>
      <w:r w:rsidRPr="00CF7DE0">
        <w:rPr>
          <w:sz w:val="16"/>
          <w:szCs w:val="16"/>
        </w:rPr>
        <w:t>Chp</w:t>
      </w:r>
      <w:proofErr w:type="spellEnd"/>
      <w:r w:rsidRPr="00CF7DE0">
        <w:rPr>
          <w:sz w:val="16"/>
          <w:szCs w:val="16"/>
        </w:rPr>
        <w:t xml:space="preserve"> 1: “The subjectivity of Values”. P 38.]</w:t>
      </w:r>
    </w:p>
  </w:footnote>
  <w:footnote w:id="3">
    <w:p w14:paraId="2F1650F2" w14:textId="73578460" w:rsidR="00C400DF" w:rsidRPr="00CF7DE0" w:rsidRDefault="00C400DF" w:rsidP="008D5092">
      <w:pPr>
        <w:pStyle w:val="FootnoteText"/>
        <w:rPr>
          <w:sz w:val="16"/>
          <w:szCs w:val="16"/>
        </w:rPr>
      </w:pPr>
      <w:r w:rsidRPr="00CF7DE0">
        <w:rPr>
          <w:rStyle w:val="FootnoteReference"/>
          <w:sz w:val="16"/>
          <w:szCs w:val="16"/>
        </w:rPr>
        <w:footnoteRef/>
      </w:r>
      <w:r w:rsidRPr="00CF7DE0">
        <w:rPr>
          <w:sz w:val="16"/>
          <w:szCs w:val="16"/>
        </w:rPr>
        <w:t xml:space="preserve"> Toward a Jurisprudence of the Civil Rights Acts by Robin West (2014)</w:t>
      </w:r>
    </w:p>
    <w:p w14:paraId="77B3D4CD" w14:textId="062C2C69" w:rsidR="00C400DF" w:rsidRPr="00CF7DE0" w:rsidRDefault="00C400DF" w:rsidP="008D5092">
      <w:pPr>
        <w:pStyle w:val="FootnoteText"/>
        <w:rPr>
          <w:sz w:val="16"/>
          <w:szCs w:val="16"/>
        </w:rPr>
      </w:pPr>
      <w:r w:rsidRPr="00CF7DE0">
        <w:rPr>
          <w:sz w:val="16"/>
          <w:szCs w:val="16"/>
        </w:rPr>
        <w:t>Georgetown University Law Center</w:t>
      </w:r>
    </w:p>
    <w:p w14:paraId="7F7E44B7" w14:textId="6E357BC6" w:rsidR="00C400DF" w:rsidRPr="00CF7DE0" w:rsidRDefault="00C400DF" w:rsidP="008D5092">
      <w:pPr>
        <w:rPr>
          <w:sz w:val="16"/>
          <w:szCs w:val="16"/>
        </w:rPr>
      </w:pPr>
      <w:r w:rsidRPr="00CF7DE0">
        <w:rPr>
          <w:sz w:val="16"/>
          <w:szCs w:val="16"/>
        </w:rPr>
        <w:t>http://ssrn.com/abstract=2363036</w:t>
      </w:r>
    </w:p>
  </w:footnote>
  <w:footnote w:id="4">
    <w:p w14:paraId="6AD722E5" w14:textId="77777777" w:rsidR="00C400DF" w:rsidRPr="00CF7DE0" w:rsidRDefault="00C400DF" w:rsidP="00F63CF1">
      <w:pPr>
        <w:pStyle w:val="FootnoteText"/>
        <w:rPr>
          <w:sz w:val="16"/>
          <w:szCs w:val="16"/>
        </w:rPr>
      </w:pPr>
      <w:r w:rsidRPr="00CF7DE0">
        <w:rPr>
          <w:rStyle w:val="FootnoteReference"/>
          <w:sz w:val="16"/>
          <w:szCs w:val="16"/>
        </w:rPr>
        <w:footnoteRef/>
      </w:r>
      <w:r w:rsidRPr="00CF7DE0">
        <w:rPr>
          <w:sz w:val="16"/>
          <w:szCs w:val="16"/>
        </w:rPr>
        <w:t xml:space="preserve"> The Idea of Human Rights (2009)</w:t>
      </w:r>
    </w:p>
    <w:p w14:paraId="5A62A77F" w14:textId="77777777" w:rsidR="00C400DF" w:rsidRPr="00CF7DE0" w:rsidRDefault="00C400DF" w:rsidP="00F63CF1">
      <w:pPr>
        <w:pStyle w:val="FootnoteText"/>
        <w:rPr>
          <w:sz w:val="16"/>
          <w:szCs w:val="16"/>
        </w:rPr>
      </w:pPr>
      <w:r w:rsidRPr="00CF7DE0">
        <w:rPr>
          <w:sz w:val="16"/>
          <w:szCs w:val="16"/>
        </w:rPr>
        <w:t xml:space="preserve">Charles R. </w:t>
      </w:r>
      <w:proofErr w:type="spellStart"/>
      <w:r w:rsidRPr="00CF7DE0">
        <w:rPr>
          <w:sz w:val="16"/>
          <w:szCs w:val="16"/>
        </w:rPr>
        <w:t>Beitz</w:t>
      </w:r>
      <w:proofErr w:type="spellEnd"/>
    </w:p>
    <w:p w14:paraId="15C09A2B" w14:textId="77777777" w:rsidR="00C400DF" w:rsidRPr="00CF7DE0" w:rsidRDefault="00C400DF" w:rsidP="00F63CF1">
      <w:pPr>
        <w:pStyle w:val="FootnoteText"/>
        <w:rPr>
          <w:sz w:val="16"/>
          <w:szCs w:val="16"/>
        </w:rPr>
      </w:pPr>
      <w:r w:rsidRPr="00CF7DE0">
        <w:rPr>
          <w:sz w:val="16"/>
          <w:szCs w:val="16"/>
        </w:rPr>
        <w:t>Oxford University Press - Print</w:t>
      </w:r>
    </w:p>
  </w:footnote>
  <w:footnote w:id="5">
    <w:p w14:paraId="2A58F642" w14:textId="0560AF17" w:rsidR="00C400DF" w:rsidRPr="00CF7DE0" w:rsidRDefault="00C400DF" w:rsidP="00AF527A">
      <w:pPr>
        <w:rPr>
          <w:rFonts w:cs="Times New Roman"/>
          <w:sz w:val="16"/>
          <w:szCs w:val="16"/>
        </w:rPr>
      </w:pPr>
      <w:r w:rsidRPr="00CF7DE0">
        <w:rPr>
          <w:rStyle w:val="FootnoteReference"/>
          <w:sz w:val="16"/>
          <w:szCs w:val="16"/>
        </w:rPr>
        <w:footnoteRef/>
      </w:r>
      <w:r w:rsidRPr="00CF7DE0">
        <w:rPr>
          <w:sz w:val="16"/>
          <w:szCs w:val="16"/>
        </w:rPr>
        <w:t xml:space="preserve"> </w:t>
      </w:r>
      <w:proofErr w:type="spellStart"/>
      <w:r w:rsidRPr="00CF7DE0">
        <w:rPr>
          <w:rFonts w:cs="Times New Roman"/>
          <w:sz w:val="16"/>
          <w:szCs w:val="16"/>
        </w:rPr>
        <w:t>Noberto</w:t>
      </w:r>
      <w:proofErr w:type="spellEnd"/>
      <w:r w:rsidRPr="00CF7DE0">
        <w:rPr>
          <w:rFonts w:cs="Times New Roman"/>
          <w:sz w:val="16"/>
          <w:szCs w:val="16"/>
        </w:rPr>
        <w:t xml:space="preserve"> </w:t>
      </w:r>
      <w:proofErr w:type="spellStart"/>
      <w:r w:rsidRPr="00CF7DE0">
        <w:rPr>
          <w:rFonts w:cs="Times New Roman"/>
          <w:sz w:val="16"/>
          <w:szCs w:val="16"/>
        </w:rPr>
        <w:t>Nuno</w:t>
      </w:r>
      <w:proofErr w:type="spellEnd"/>
      <w:r w:rsidRPr="00CF7DE0">
        <w:rPr>
          <w:rFonts w:cs="Times New Roman"/>
          <w:sz w:val="16"/>
          <w:szCs w:val="16"/>
        </w:rPr>
        <w:t xml:space="preserve"> Gomes de Andrade. “Oblivion: The Right to Be Different…from Oneself </w:t>
      </w:r>
      <w:proofErr w:type="spellStart"/>
      <w:r w:rsidRPr="00CF7DE0">
        <w:rPr>
          <w:rFonts w:cs="Times New Roman"/>
          <w:sz w:val="16"/>
          <w:szCs w:val="16"/>
        </w:rPr>
        <w:t>Reproposing</w:t>
      </w:r>
      <w:proofErr w:type="spellEnd"/>
      <w:r w:rsidRPr="00CF7DE0">
        <w:rPr>
          <w:rFonts w:cs="Times New Roman"/>
          <w:sz w:val="16"/>
          <w:szCs w:val="16"/>
        </w:rPr>
        <w:t xml:space="preserve"> the Right to Be Forgotten.” </w:t>
      </w:r>
      <w:proofErr w:type="gramStart"/>
      <w:r w:rsidRPr="00CF7DE0">
        <w:rPr>
          <w:rFonts w:cs="Times New Roman"/>
          <w:sz w:val="16"/>
          <w:szCs w:val="16"/>
        </w:rPr>
        <w:t>Monograph «VII International Conference on Internet, Law &amp; Politics.</w:t>
      </w:r>
      <w:proofErr w:type="gramEnd"/>
      <w:r w:rsidRPr="00CF7DE0">
        <w:rPr>
          <w:rFonts w:cs="Times New Roman"/>
          <w:sz w:val="16"/>
          <w:szCs w:val="16"/>
        </w:rPr>
        <w:t xml:space="preserve"> Net Neutrality and other challenges for the future of the Internet». 2012. http://ssrn.com/abstract=2033155</w:t>
      </w:r>
    </w:p>
  </w:footnote>
  <w:footnote w:id="6">
    <w:p w14:paraId="6B8CA795" w14:textId="77777777" w:rsidR="00C400DF" w:rsidRPr="00CF7DE0" w:rsidRDefault="00C400DF" w:rsidP="00CF7DE0">
      <w:pPr>
        <w:pStyle w:val="FootnoteText"/>
        <w:rPr>
          <w:sz w:val="16"/>
          <w:szCs w:val="16"/>
        </w:rPr>
      </w:pPr>
      <w:r w:rsidRPr="00CF7DE0">
        <w:rPr>
          <w:rStyle w:val="FootnoteReference"/>
          <w:sz w:val="16"/>
          <w:szCs w:val="16"/>
        </w:rPr>
        <w:footnoteRef/>
      </w:r>
      <w:r w:rsidRPr="00CF7DE0">
        <w:rPr>
          <w:sz w:val="16"/>
          <w:szCs w:val="16"/>
        </w:rPr>
        <w:t xml:space="preserve"> Privacy and the Law: A Philosophical Prelude</w:t>
      </w:r>
    </w:p>
    <w:p w14:paraId="0E05F106" w14:textId="77777777" w:rsidR="00C400DF" w:rsidRPr="00CF7DE0" w:rsidRDefault="00C400DF" w:rsidP="00CF7DE0">
      <w:pPr>
        <w:pStyle w:val="FootnoteText"/>
        <w:rPr>
          <w:sz w:val="16"/>
          <w:szCs w:val="16"/>
        </w:rPr>
      </w:pPr>
      <w:r w:rsidRPr="00CF7DE0">
        <w:rPr>
          <w:sz w:val="16"/>
          <w:szCs w:val="16"/>
        </w:rPr>
        <w:t xml:space="preserve">Milton R. </w:t>
      </w:r>
      <w:proofErr w:type="spellStart"/>
      <w:r w:rsidRPr="00CF7DE0">
        <w:rPr>
          <w:sz w:val="16"/>
          <w:szCs w:val="16"/>
        </w:rPr>
        <w:t>Konvitz</w:t>
      </w:r>
      <w:proofErr w:type="spellEnd"/>
    </w:p>
    <w:p w14:paraId="14FC2A41" w14:textId="77777777" w:rsidR="00C400DF" w:rsidRPr="00CF7DE0" w:rsidRDefault="00C400DF" w:rsidP="00CF7DE0">
      <w:pPr>
        <w:pStyle w:val="FootnoteText"/>
        <w:rPr>
          <w:sz w:val="16"/>
          <w:szCs w:val="16"/>
        </w:rPr>
      </w:pPr>
      <w:r w:rsidRPr="00CF7DE0">
        <w:rPr>
          <w:sz w:val="16"/>
          <w:szCs w:val="16"/>
        </w:rPr>
        <w:t>Law and Contemporary Problems, Vol. 31, No. 2, Privacy (Spring, 1966), pp. 272-280</w:t>
      </w:r>
    </w:p>
    <w:p w14:paraId="3552D953" w14:textId="5CE5D790" w:rsidR="00C400DF" w:rsidRPr="00CF7DE0" w:rsidRDefault="00C400DF" w:rsidP="00CF7DE0">
      <w:pPr>
        <w:pStyle w:val="FootnoteText"/>
        <w:rPr>
          <w:sz w:val="16"/>
          <w:szCs w:val="16"/>
        </w:rPr>
      </w:pPr>
      <w:r w:rsidRPr="00CF7DE0">
        <w:rPr>
          <w:sz w:val="16"/>
          <w:szCs w:val="16"/>
        </w:rPr>
        <w:t>http://www.jstor.org/stable/1190671</w:t>
      </w:r>
    </w:p>
  </w:footnote>
  <w:footnote w:id="7">
    <w:p w14:paraId="52C5366B" w14:textId="77777777" w:rsidR="00C400DF" w:rsidRPr="00CF7DE0" w:rsidRDefault="00C400DF" w:rsidP="00AE49D2">
      <w:pPr>
        <w:pStyle w:val="FootnoteText"/>
        <w:rPr>
          <w:sz w:val="16"/>
          <w:szCs w:val="16"/>
        </w:rPr>
      </w:pPr>
      <w:r w:rsidRPr="00CF7DE0">
        <w:rPr>
          <w:rStyle w:val="FootnoteCharacters"/>
          <w:sz w:val="16"/>
          <w:szCs w:val="16"/>
        </w:rPr>
        <w:footnoteRef/>
      </w:r>
      <w:r w:rsidRPr="00CF7DE0">
        <w:rPr>
          <w:sz w:val="16"/>
          <w:szCs w:val="16"/>
        </w:rPr>
        <w:t xml:space="preserve"> Locke, John. "The Second Treatise of Civil Government." </w:t>
      </w:r>
      <w:proofErr w:type="gramStart"/>
      <w:r w:rsidRPr="00CF7DE0">
        <w:rPr>
          <w:sz w:val="16"/>
          <w:szCs w:val="16"/>
        </w:rPr>
        <w:t>Constitution Society Home Page.</w:t>
      </w:r>
      <w:proofErr w:type="gramEnd"/>
      <w:r w:rsidRPr="00CF7DE0">
        <w:rPr>
          <w:sz w:val="16"/>
          <w:szCs w:val="16"/>
        </w:rPr>
        <w:t xml:space="preserve"> Web. 30 Nov. 2010. &lt;http://www.constitution.org/jl/2ndtr09.txt&gt;.</w:t>
      </w:r>
    </w:p>
  </w:footnote>
  <w:footnote w:id="8">
    <w:p w14:paraId="4EF20FF9" w14:textId="77777777" w:rsidR="00C400DF" w:rsidRPr="00CF7DE0" w:rsidRDefault="00C400DF" w:rsidP="00F56F4C">
      <w:pPr>
        <w:pStyle w:val="FootnoteText"/>
        <w:rPr>
          <w:rFonts w:cs="Times New Roman"/>
          <w:sz w:val="16"/>
          <w:szCs w:val="16"/>
        </w:rPr>
      </w:pPr>
      <w:r w:rsidRPr="00CF7DE0">
        <w:rPr>
          <w:rStyle w:val="FootnoteReference"/>
          <w:sz w:val="16"/>
          <w:szCs w:val="16"/>
        </w:rPr>
        <w:footnoteRef/>
      </w:r>
      <w:r w:rsidRPr="00CF7DE0">
        <w:rPr>
          <w:sz w:val="16"/>
          <w:szCs w:val="16"/>
        </w:rPr>
        <w:t xml:space="preserve"> </w:t>
      </w:r>
      <w:proofErr w:type="spellStart"/>
      <w:r w:rsidRPr="00CF7DE0">
        <w:rPr>
          <w:rFonts w:cs="Times New Roman"/>
          <w:sz w:val="16"/>
          <w:szCs w:val="16"/>
        </w:rPr>
        <w:t>Haochen</w:t>
      </w:r>
      <w:proofErr w:type="spellEnd"/>
      <w:r w:rsidRPr="00CF7DE0">
        <w:rPr>
          <w:rFonts w:cs="Times New Roman"/>
          <w:sz w:val="16"/>
          <w:szCs w:val="16"/>
        </w:rPr>
        <w:t xml:space="preserve"> Sun. “Designing Journeys to the Social World: Hegel’s Theory of Property and His Noble Dreams Revisited.” Cosmos and History: The Journal of Natural and Social Philosophy, vol. 6, no. 1, 2010</w:t>
      </w:r>
    </w:p>
  </w:footnote>
  <w:footnote w:id="9">
    <w:p w14:paraId="45B1AE29" w14:textId="77777777" w:rsidR="00C400DF" w:rsidRPr="00CF7DE0" w:rsidRDefault="00C400DF" w:rsidP="00F56F4C">
      <w:pPr>
        <w:pStyle w:val="FootnoteText"/>
        <w:rPr>
          <w:sz w:val="16"/>
          <w:szCs w:val="16"/>
        </w:rPr>
      </w:pPr>
      <w:r w:rsidRPr="00CF7DE0">
        <w:rPr>
          <w:rStyle w:val="FootnoteReference"/>
          <w:sz w:val="16"/>
          <w:szCs w:val="16"/>
        </w:rPr>
        <w:footnoteRef/>
      </w:r>
      <w:r w:rsidRPr="00CF7DE0">
        <w:rPr>
          <w:sz w:val="16"/>
          <w:szCs w:val="16"/>
        </w:rPr>
        <w:t xml:space="preserve"> </w:t>
      </w:r>
      <w:proofErr w:type="gramStart"/>
      <w:r w:rsidRPr="00CF7DE0">
        <w:rPr>
          <w:rFonts w:cs="Times New Roman"/>
          <w:color w:val="000000"/>
          <w:sz w:val="16"/>
          <w:szCs w:val="16"/>
          <w:shd w:val="clear" w:color="auto" w:fill="FFFFFF"/>
        </w:rPr>
        <w:t>Hoppe, H. -H. (1993).</w:t>
      </w:r>
      <w:proofErr w:type="gramEnd"/>
      <w:r w:rsidRPr="00CF7DE0">
        <w:rPr>
          <w:rFonts w:cs="Times New Roman"/>
          <w:color w:val="000000"/>
          <w:sz w:val="16"/>
          <w:szCs w:val="16"/>
          <w:shd w:val="clear" w:color="auto" w:fill="FFFFFF"/>
        </w:rPr>
        <w:t xml:space="preserve"> </w:t>
      </w:r>
      <w:proofErr w:type="spellStart"/>
      <w:r w:rsidRPr="00CF7DE0">
        <w:rPr>
          <w:rFonts w:cs="Times New Roman"/>
          <w:color w:val="000000"/>
          <w:sz w:val="16"/>
          <w:szCs w:val="16"/>
          <w:shd w:val="clear" w:color="auto" w:fill="FFFFFF"/>
        </w:rPr>
        <w:t>Rothbardian</w:t>
      </w:r>
      <w:proofErr w:type="spellEnd"/>
      <w:r w:rsidRPr="00CF7DE0">
        <w:rPr>
          <w:rFonts w:cs="Times New Roman"/>
          <w:color w:val="000000"/>
          <w:sz w:val="16"/>
          <w:szCs w:val="16"/>
          <w:shd w:val="clear" w:color="auto" w:fill="FFFFFF"/>
        </w:rPr>
        <w:t xml:space="preserve"> Ethics. In </w:t>
      </w:r>
      <w:r w:rsidRPr="00CF7DE0">
        <w:rPr>
          <w:rStyle w:val="Emphasis"/>
          <w:rFonts w:cs="Times New Roman"/>
          <w:color w:val="000000"/>
          <w:sz w:val="16"/>
          <w:szCs w:val="16"/>
          <w:shd w:val="clear" w:color="auto" w:fill="FFFFFF"/>
        </w:rPr>
        <w:t>The Economics and Ethics of Private Property: Studies in Political Economy and Philosophy</w:t>
      </w:r>
      <w:r w:rsidRPr="00CF7DE0">
        <w:rPr>
          <w:rFonts w:cs="Times New Roman"/>
          <w:color w:val="000000"/>
          <w:sz w:val="16"/>
          <w:szCs w:val="16"/>
          <w:shd w:val="clear" w:color="auto" w:fill="FFFFFF"/>
        </w:rPr>
        <w:t>. Boston: Kluwer Academic Publishers. https://mises.org/books/economicsethics.pdf</w:t>
      </w:r>
    </w:p>
  </w:footnote>
  <w:footnote w:id="10">
    <w:p w14:paraId="4C732659" w14:textId="77777777" w:rsidR="00C400DF" w:rsidRPr="00CF7DE0" w:rsidRDefault="00C400DF" w:rsidP="00F56F4C">
      <w:pPr>
        <w:pStyle w:val="FootnoteText"/>
        <w:rPr>
          <w:sz w:val="16"/>
          <w:szCs w:val="16"/>
        </w:rPr>
      </w:pPr>
      <w:r w:rsidRPr="00CF7DE0">
        <w:rPr>
          <w:rStyle w:val="FootnoteReference"/>
          <w:sz w:val="16"/>
          <w:szCs w:val="16"/>
        </w:rPr>
        <w:footnoteRef/>
      </w:r>
      <w:r w:rsidRPr="00CF7DE0">
        <w:rPr>
          <w:sz w:val="16"/>
          <w:szCs w:val="16"/>
        </w:rPr>
        <w:t xml:space="preserve"> </w:t>
      </w:r>
      <w:r w:rsidRPr="00CF7DE0">
        <w:rPr>
          <w:rFonts w:cs="Times New Roman"/>
          <w:sz w:val="16"/>
          <w:szCs w:val="16"/>
        </w:rPr>
        <w:t xml:space="preserve">Jacob M. Victor. “The EU General Data Protection Regulation: Toward a Property Regime for Protecting Data Privacy.” </w:t>
      </w:r>
      <w:proofErr w:type="gramStart"/>
      <w:r w:rsidRPr="00CF7DE0">
        <w:rPr>
          <w:rFonts w:cs="Times New Roman"/>
          <w:i/>
          <w:sz w:val="16"/>
          <w:szCs w:val="16"/>
        </w:rPr>
        <w:t>The Yale Law Journal.</w:t>
      </w:r>
      <w:proofErr w:type="gramEnd"/>
      <w:r w:rsidRPr="00CF7DE0">
        <w:rPr>
          <w:rFonts w:cs="Times New Roman"/>
          <w:i/>
          <w:sz w:val="16"/>
          <w:szCs w:val="16"/>
        </w:rPr>
        <w:t xml:space="preserve"> </w:t>
      </w:r>
      <w:proofErr w:type="gramStart"/>
      <w:r w:rsidRPr="00CF7DE0">
        <w:rPr>
          <w:rFonts w:cs="Times New Roman"/>
          <w:sz w:val="16"/>
          <w:szCs w:val="16"/>
        </w:rPr>
        <w:t>Vol. 123, No. 2.</w:t>
      </w:r>
      <w:proofErr w:type="gramEnd"/>
      <w:r w:rsidRPr="00CF7DE0">
        <w:rPr>
          <w:rFonts w:cs="Times New Roman"/>
          <w:sz w:val="16"/>
          <w:szCs w:val="16"/>
        </w:rPr>
        <w:t xml:space="preserve"> November 2013. http://www.yalelawjournal.org/comment/the-eu-general-data-protection-regulation-toward-a-property-regime-for-protecting-data-privacy</w:t>
      </w:r>
    </w:p>
  </w:footnote>
  <w:footnote w:id="11">
    <w:p w14:paraId="481AC2D1" w14:textId="1468EF17" w:rsidR="00C400DF" w:rsidRPr="00CF7DE0" w:rsidRDefault="00C400DF">
      <w:pPr>
        <w:pStyle w:val="FootnoteText"/>
        <w:rPr>
          <w:sz w:val="16"/>
          <w:szCs w:val="16"/>
        </w:rPr>
      </w:pPr>
      <w:r w:rsidRPr="00CF7DE0">
        <w:rPr>
          <w:rStyle w:val="FootnoteReference"/>
          <w:sz w:val="16"/>
          <w:szCs w:val="16"/>
        </w:rPr>
        <w:footnoteRef/>
      </w:r>
      <w:r w:rsidRPr="00CF7DE0">
        <w:rPr>
          <w:sz w:val="16"/>
          <w:szCs w:val="16"/>
        </w:rPr>
        <w:t xml:space="preserve"> </w:t>
      </w:r>
      <w:proofErr w:type="spellStart"/>
      <w:r w:rsidRPr="00CF7DE0">
        <w:rPr>
          <w:sz w:val="16"/>
          <w:szCs w:val="16"/>
        </w:rPr>
        <w:t>Noberto</w:t>
      </w:r>
      <w:proofErr w:type="spellEnd"/>
      <w:r w:rsidRPr="00CF7DE0">
        <w:rPr>
          <w:sz w:val="16"/>
          <w:szCs w:val="16"/>
        </w:rPr>
        <w:t xml:space="preserve"> </w:t>
      </w:r>
      <w:proofErr w:type="spellStart"/>
      <w:r w:rsidRPr="00CF7DE0">
        <w:rPr>
          <w:sz w:val="16"/>
          <w:szCs w:val="16"/>
        </w:rPr>
        <w:t>Nuno</w:t>
      </w:r>
      <w:proofErr w:type="spellEnd"/>
      <w:r w:rsidRPr="00CF7DE0">
        <w:rPr>
          <w:sz w:val="16"/>
          <w:szCs w:val="16"/>
        </w:rPr>
        <w:t xml:space="preserve"> Gomes de Andrade. “Oblivion: The Right to Be Different…from Oneself </w:t>
      </w:r>
      <w:proofErr w:type="spellStart"/>
      <w:r w:rsidRPr="00CF7DE0">
        <w:rPr>
          <w:sz w:val="16"/>
          <w:szCs w:val="16"/>
        </w:rPr>
        <w:t>Reproposing</w:t>
      </w:r>
      <w:proofErr w:type="spellEnd"/>
      <w:r w:rsidRPr="00CF7DE0">
        <w:rPr>
          <w:sz w:val="16"/>
          <w:szCs w:val="16"/>
        </w:rPr>
        <w:t xml:space="preserve"> the Right to Be Forgotten.” </w:t>
      </w:r>
      <w:proofErr w:type="gramStart"/>
      <w:r w:rsidRPr="00CF7DE0">
        <w:rPr>
          <w:sz w:val="16"/>
          <w:szCs w:val="16"/>
        </w:rPr>
        <w:t>Monograph «VII International Conference on Internet, Law &amp; Politics.</w:t>
      </w:r>
      <w:proofErr w:type="gramEnd"/>
      <w:r w:rsidRPr="00CF7DE0">
        <w:rPr>
          <w:sz w:val="16"/>
          <w:szCs w:val="16"/>
        </w:rPr>
        <w:t xml:space="preserve"> Net Neutrality and other challenges for the future of the Internet». 2012. http://ssrn.com/abstract=2033155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2D6C9" w14:textId="010D5EA5" w:rsidR="00C400DF" w:rsidRDefault="00C400DF" w:rsidP="007F2B42">
    <w:pPr>
      <w:pStyle w:val="Header"/>
      <w:tabs>
        <w:tab w:val="clear" w:pos="4320"/>
        <w:tab w:val="clear" w:pos="8640"/>
        <w:tab w:val="right" w:pos="9360"/>
      </w:tabs>
    </w:pPr>
    <w:r>
      <w:t>Paul Erlanger</w:t>
    </w:r>
    <w:r>
      <w:tab/>
      <w:t>The Big Bens</w:t>
    </w:r>
  </w:p>
  <w:p w14:paraId="5BF6CBFD" w14:textId="57C013F5" w:rsidR="00C400DF" w:rsidRDefault="00C400DF" w:rsidP="007F2B42">
    <w:pPr>
      <w:pStyle w:val="Header"/>
      <w:tabs>
        <w:tab w:val="clear" w:pos="4320"/>
        <w:tab w:val="clear" w:pos="8640"/>
        <w:tab w:val="right" w:pos="9360"/>
      </w:tabs>
    </w:pPr>
    <w:r>
      <w:t>Nov/Dec</w:t>
    </w:r>
    <w:r>
      <w:tab/>
    </w:r>
    <w:r w:rsidR="00D81243">
      <w:t>Ridge</w:t>
    </w:r>
    <w:r>
      <w:t xml:space="preserve"> ‘14</w:t>
    </w:r>
    <w:r>
      <w:tab/>
    </w:r>
  </w:p>
  <w:p w14:paraId="6112841C" w14:textId="77777777" w:rsidR="00C400DF" w:rsidRPr="007B117D" w:rsidRDefault="00C400DF" w:rsidP="007F2B42">
    <w:pPr>
      <w:pStyle w:val="Header"/>
      <w:tabs>
        <w:tab w:val="clear" w:pos="4320"/>
      </w:tabs>
      <w:spacing w:after="40"/>
      <w:jc w:val="center"/>
      <w:rPr>
        <w:rFonts w:ascii="Rockwell" w:hAnsi="Rockwell" w:cs="Gill Sans"/>
        <w:b/>
        <w:i/>
        <w:color w:val="FF0000"/>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7B4190E"/>
    <w:name w:val="WWNum1"/>
    <w:lvl w:ilvl="0">
      <w:start w:val="1"/>
      <w:numFmt w:val="upperLetter"/>
      <w:lvlText w:val="%1."/>
      <w:lvlJc w:val="left"/>
      <w:pPr>
        <w:tabs>
          <w:tab w:val="num" w:pos="0"/>
        </w:tabs>
        <w:ind w:left="720" w:hanging="360"/>
      </w:pPr>
      <w:rPr>
        <w:sz w:val="24"/>
      </w:rPr>
    </w:lvl>
    <w:lvl w:ilvl="1">
      <w:start w:val="1"/>
      <w:numFmt w:val="lowerLetter"/>
      <w:lvlText w:val="%2."/>
      <w:lvlJc w:val="left"/>
      <w:pPr>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4B4D4B"/>
    <w:multiLevelType w:val="hybridMultilevel"/>
    <w:tmpl w:val="C4C65478"/>
    <w:lvl w:ilvl="0" w:tplc="02DE6C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94747"/>
    <w:multiLevelType w:val="hybridMultilevel"/>
    <w:tmpl w:val="7FC62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9299D"/>
    <w:multiLevelType w:val="hybridMultilevel"/>
    <w:tmpl w:val="3CA26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8FF"/>
    <w:multiLevelType w:val="hybridMultilevel"/>
    <w:tmpl w:val="4C0E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91A56"/>
    <w:multiLevelType w:val="hybridMultilevel"/>
    <w:tmpl w:val="DFAC7366"/>
    <w:lvl w:ilvl="0" w:tplc="2A9049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B4270"/>
    <w:multiLevelType w:val="hybridMultilevel"/>
    <w:tmpl w:val="2110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1360A"/>
    <w:multiLevelType w:val="hybridMultilevel"/>
    <w:tmpl w:val="B91E3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E0185"/>
    <w:multiLevelType w:val="hybridMultilevel"/>
    <w:tmpl w:val="1E226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20EF9"/>
    <w:multiLevelType w:val="hybridMultilevel"/>
    <w:tmpl w:val="3DE27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175CDA"/>
    <w:multiLevelType w:val="multilevel"/>
    <w:tmpl w:val="B7B4190E"/>
    <w:name w:val="WWNum12"/>
    <w:lvl w:ilvl="0">
      <w:start w:val="1"/>
      <w:numFmt w:val="upperLetter"/>
      <w:lvlText w:val="%1."/>
      <w:lvlJc w:val="left"/>
      <w:pPr>
        <w:tabs>
          <w:tab w:val="num" w:pos="0"/>
        </w:tabs>
        <w:ind w:left="720" w:hanging="360"/>
      </w:pPr>
      <w:rPr>
        <w:sz w:val="24"/>
      </w:rPr>
    </w:lvl>
    <w:lvl w:ilvl="1">
      <w:start w:val="1"/>
      <w:numFmt w:val="lowerLetter"/>
      <w:lvlText w:val="%2."/>
      <w:lvlJc w:val="left"/>
      <w:pPr>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1">
    <w:nsid w:val="3B9A5226"/>
    <w:multiLevelType w:val="hybridMultilevel"/>
    <w:tmpl w:val="A03A4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6A40C7"/>
    <w:multiLevelType w:val="hybridMultilevel"/>
    <w:tmpl w:val="E2940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B61F6"/>
    <w:multiLevelType w:val="hybridMultilevel"/>
    <w:tmpl w:val="A8D4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861C67"/>
    <w:multiLevelType w:val="hybridMultilevel"/>
    <w:tmpl w:val="A9244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F67636"/>
    <w:multiLevelType w:val="hybridMultilevel"/>
    <w:tmpl w:val="855EC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D74DA5"/>
    <w:multiLevelType w:val="hybridMultilevel"/>
    <w:tmpl w:val="58D8E1FE"/>
    <w:lvl w:ilvl="0" w:tplc="54689772">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E431A5"/>
    <w:multiLevelType w:val="hybridMultilevel"/>
    <w:tmpl w:val="6206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E34CF"/>
    <w:multiLevelType w:val="hybridMultilevel"/>
    <w:tmpl w:val="30FA5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734C8D"/>
    <w:multiLevelType w:val="hybridMultilevel"/>
    <w:tmpl w:val="248C8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12"/>
  </w:num>
  <w:num w:numId="5">
    <w:abstractNumId w:val="13"/>
  </w:num>
  <w:num w:numId="6">
    <w:abstractNumId w:val="16"/>
  </w:num>
  <w:num w:numId="7">
    <w:abstractNumId w:val="2"/>
  </w:num>
  <w:num w:numId="8">
    <w:abstractNumId w:val="8"/>
  </w:num>
  <w:num w:numId="9">
    <w:abstractNumId w:val="15"/>
  </w:num>
  <w:num w:numId="10">
    <w:abstractNumId w:val="9"/>
  </w:num>
  <w:num w:numId="11">
    <w:abstractNumId w:val="11"/>
  </w:num>
  <w:num w:numId="12">
    <w:abstractNumId w:val="19"/>
  </w:num>
  <w:num w:numId="13">
    <w:abstractNumId w:val="14"/>
  </w:num>
  <w:num w:numId="14">
    <w:abstractNumId w:val="18"/>
  </w:num>
  <w:num w:numId="15">
    <w:abstractNumId w:val="7"/>
  </w:num>
  <w:num w:numId="16">
    <w:abstractNumId w:val="3"/>
  </w:num>
  <w:num w:numId="17">
    <w:abstractNumId w:val="5"/>
  </w:num>
  <w:num w:numId="1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F2"/>
    <w:rsid w:val="00001072"/>
    <w:rsid w:val="000025A5"/>
    <w:rsid w:val="000039F9"/>
    <w:rsid w:val="00003B36"/>
    <w:rsid w:val="00004053"/>
    <w:rsid w:val="0000409D"/>
    <w:rsid w:val="00004ECA"/>
    <w:rsid w:val="00005391"/>
    <w:rsid w:val="0000632D"/>
    <w:rsid w:val="00007793"/>
    <w:rsid w:val="000105D4"/>
    <w:rsid w:val="00011206"/>
    <w:rsid w:val="0001183C"/>
    <w:rsid w:val="00012379"/>
    <w:rsid w:val="00012857"/>
    <w:rsid w:val="00012D1D"/>
    <w:rsid w:val="00013277"/>
    <w:rsid w:val="000135B3"/>
    <w:rsid w:val="00013652"/>
    <w:rsid w:val="00013710"/>
    <w:rsid w:val="00013729"/>
    <w:rsid w:val="00013DD6"/>
    <w:rsid w:val="000141D4"/>
    <w:rsid w:val="0001516B"/>
    <w:rsid w:val="000200B4"/>
    <w:rsid w:val="00021AE7"/>
    <w:rsid w:val="00021B2D"/>
    <w:rsid w:val="000225B6"/>
    <w:rsid w:val="00022F50"/>
    <w:rsid w:val="00023190"/>
    <w:rsid w:val="000234F4"/>
    <w:rsid w:val="00024448"/>
    <w:rsid w:val="000248C1"/>
    <w:rsid w:val="00025B42"/>
    <w:rsid w:val="00025C95"/>
    <w:rsid w:val="00026A12"/>
    <w:rsid w:val="000300B4"/>
    <w:rsid w:val="000310D1"/>
    <w:rsid w:val="00031E36"/>
    <w:rsid w:val="0003204C"/>
    <w:rsid w:val="000320F8"/>
    <w:rsid w:val="000322EA"/>
    <w:rsid w:val="00032AD9"/>
    <w:rsid w:val="0003410B"/>
    <w:rsid w:val="0003489E"/>
    <w:rsid w:val="00034C08"/>
    <w:rsid w:val="00035F82"/>
    <w:rsid w:val="00041CCC"/>
    <w:rsid w:val="00045184"/>
    <w:rsid w:val="00047D62"/>
    <w:rsid w:val="000504DF"/>
    <w:rsid w:val="00050FA4"/>
    <w:rsid w:val="00051985"/>
    <w:rsid w:val="00053366"/>
    <w:rsid w:val="00053ABE"/>
    <w:rsid w:val="00053B01"/>
    <w:rsid w:val="000559A3"/>
    <w:rsid w:val="00055C76"/>
    <w:rsid w:val="00055EC2"/>
    <w:rsid w:val="00057B4F"/>
    <w:rsid w:val="00057DB1"/>
    <w:rsid w:val="00060085"/>
    <w:rsid w:val="00062D0D"/>
    <w:rsid w:val="00063236"/>
    <w:rsid w:val="000635ED"/>
    <w:rsid w:val="00063D05"/>
    <w:rsid w:val="00063F15"/>
    <w:rsid w:val="00065D14"/>
    <w:rsid w:val="00066B3E"/>
    <w:rsid w:val="000707F0"/>
    <w:rsid w:val="0007141A"/>
    <w:rsid w:val="000717AD"/>
    <w:rsid w:val="00071985"/>
    <w:rsid w:val="0007398A"/>
    <w:rsid w:val="0007567D"/>
    <w:rsid w:val="00077A96"/>
    <w:rsid w:val="00080F96"/>
    <w:rsid w:val="00081086"/>
    <w:rsid w:val="00082278"/>
    <w:rsid w:val="000823CF"/>
    <w:rsid w:val="00084082"/>
    <w:rsid w:val="00084ECA"/>
    <w:rsid w:val="00087069"/>
    <w:rsid w:val="00087F48"/>
    <w:rsid w:val="00090AC2"/>
    <w:rsid w:val="000911B7"/>
    <w:rsid w:val="000911CA"/>
    <w:rsid w:val="00091F1A"/>
    <w:rsid w:val="000924D3"/>
    <w:rsid w:val="000935F3"/>
    <w:rsid w:val="00094079"/>
    <w:rsid w:val="00094559"/>
    <w:rsid w:val="000952E2"/>
    <w:rsid w:val="00095570"/>
    <w:rsid w:val="00095AD3"/>
    <w:rsid w:val="00095D0A"/>
    <w:rsid w:val="00095F6C"/>
    <w:rsid w:val="0009600A"/>
    <w:rsid w:val="0009653D"/>
    <w:rsid w:val="00096CCC"/>
    <w:rsid w:val="000A072F"/>
    <w:rsid w:val="000A23A6"/>
    <w:rsid w:val="000A2667"/>
    <w:rsid w:val="000A3D42"/>
    <w:rsid w:val="000A3EF3"/>
    <w:rsid w:val="000A3F9F"/>
    <w:rsid w:val="000A47E8"/>
    <w:rsid w:val="000A490F"/>
    <w:rsid w:val="000A4DF7"/>
    <w:rsid w:val="000A55B5"/>
    <w:rsid w:val="000B00A8"/>
    <w:rsid w:val="000B0E96"/>
    <w:rsid w:val="000B3D7C"/>
    <w:rsid w:val="000B57C1"/>
    <w:rsid w:val="000B6402"/>
    <w:rsid w:val="000B6EB9"/>
    <w:rsid w:val="000C0C6E"/>
    <w:rsid w:val="000C13D6"/>
    <w:rsid w:val="000C13FA"/>
    <w:rsid w:val="000C145E"/>
    <w:rsid w:val="000C1A2D"/>
    <w:rsid w:val="000C1B19"/>
    <w:rsid w:val="000C2448"/>
    <w:rsid w:val="000C2796"/>
    <w:rsid w:val="000C3BD5"/>
    <w:rsid w:val="000C46FC"/>
    <w:rsid w:val="000C5F2F"/>
    <w:rsid w:val="000C6862"/>
    <w:rsid w:val="000D0BB2"/>
    <w:rsid w:val="000D453E"/>
    <w:rsid w:val="000D54EC"/>
    <w:rsid w:val="000D7088"/>
    <w:rsid w:val="000D74E3"/>
    <w:rsid w:val="000D7773"/>
    <w:rsid w:val="000D77A2"/>
    <w:rsid w:val="000D7E36"/>
    <w:rsid w:val="000E1AF7"/>
    <w:rsid w:val="000E1C97"/>
    <w:rsid w:val="000E2792"/>
    <w:rsid w:val="000E3EA4"/>
    <w:rsid w:val="000E4BDB"/>
    <w:rsid w:val="000E633F"/>
    <w:rsid w:val="000E6F83"/>
    <w:rsid w:val="000F051C"/>
    <w:rsid w:val="000F1070"/>
    <w:rsid w:val="000F14E8"/>
    <w:rsid w:val="000F3307"/>
    <w:rsid w:val="000F368D"/>
    <w:rsid w:val="000F3AA4"/>
    <w:rsid w:val="000F47DF"/>
    <w:rsid w:val="000F69FF"/>
    <w:rsid w:val="000F7C22"/>
    <w:rsid w:val="0010148C"/>
    <w:rsid w:val="00103344"/>
    <w:rsid w:val="00104004"/>
    <w:rsid w:val="00104352"/>
    <w:rsid w:val="00106D76"/>
    <w:rsid w:val="0011010F"/>
    <w:rsid w:val="001106DC"/>
    <w:rsid w:val="00111E4B"/>
    <w:rsid w:val="0011435A"/>
    <w:rsid w:val="00114FD6"/>
    <w:rsid w:val="00115262"/>
    <w:rsid w:val="00115837"/>
    <w:rsid w:val="001159BB"/>
    <w:rsid w:val="0012129F"/>
    <w:rsid w:val="001225F8"/>
    <w:rsid w:val="00122B39"/>
    <w:rsid w:val="00123089"/>
    <w:rsid w:val="00124367"/>
    <w:rsid w:val="00124B5A"/>
    <w:rsid w:val="00125425"/>
    <w:rsid w:val="0012566F"/>
    <w:rsid w:val="001259ED"/>
    <w:rsid w:val="00125B07"/>
    <w:rsid w:val="00125D28"/>
    <w:rsid w:val="0012610B"/>
    <w:rsid w:val="001321FD"/>
    <w:rsid w:val="001324F4"/>
    <w:rsid w:val="001325EC"/>
    <w:rsid w:val="00132977"/>
    <w:rsid w:val="001332D6"/>
    <w:rsid w:val="00133831"/>
    <w:rsid w:val="001341A3"/>
    <w:rsid w:val="0013510E"/>
    <w:rsid w:val="00135238"/>
    <w:rsid w:val="001354D7"/>
    <w:rsid w:val="0014380E"/>
    <w:rsid w:val="00143AC6"/>
    <w:rsid w:val="00144F33"/>
    <w:rsid w:val="0014587C"/>
    <w:rsid w:val="00146B4D"/>
    <w:rsid w:val="00147441"/>
    <w:rsid w:val="00147AE9"/>
    <w:rsid w:val="00147C04"/>
    <w:rsid w:val="00147CF1"/>
    <w:rsid w:val="00147EA8"/>
    <w:rsid w:val="001526B8"/>
    <w:rsid w:val="00152810"/>
    <w:rsid w:val="001544DE"/>
    <w:rsid w:val="00154E4B"/>
    <w:rsid w:val="001559DD"/>
    <w:rsid w:val="0015650A"/>
    <w:rsid w:val="00160191"/>
    <w:rsid w:val="0016248F"/>
    <w:rsid w:val="00162863"/>
    <w:rsid w:val="001652DB"/>
    <w:rsid w:val="00165CAB"/>
    <w:rsid w:val="00166FE9"/>
    <w:rsid w:val="00170A18"/>
    <w:rsid w:val="00171AA2"/>
    <w:rsid w:val="00171C85"/>
    <w:rsid w:val="0017216C"/>
    <w:rsid w:val="001737A6"/>
    <w:rsid w:val="00174499"/>
    <w:rsid w:val="0017682E"/>
    <w:rsid w:val="00176A25"/>
    <w:rsid w:val="00177410"/>
    <w:rsid w:val="0017749A"/>
    <w:rsid w:val="00177A29"/>
    <w:rsid w:val="00181F0E"/>
    <w:rsid w:val="00181FAC"/>
    <w:rsid w:val="00182791"/>
    <w:rsid w:val="00182FEB"/>
    <w:rsid w:val="00184F69"/>
    <w:rsid w:val="001853E9"/>
    <w:rsid w:val="001860E6"/>
    <w:rsid w:val="00190A92"/>
    <w:rsid w:val="001912E1"/>
    <w:rsid w:val="001928D5"/>
    <w:rsid w:val="00192F70"/>
    <w:rsid w:val="00193286"/>
    <w:rsid w:val="00196D28"/>
    <w:rsid w:val="001974DE"/>
    <w:rsid w:val="001A1174"/>
    <w:rsid w:val="001A34F6"/>
    <w:rsid w:val="001A45F5"/>
    <w:rsid w:val="001A56E6"/>
    <w:rsid w:val="001A5714"/>
    <w:rsid w:val="001A5C0A"/>
    <w:rsid w:val="001A667B"/>
    <w:rsid w:val="001A7CDA"/>
    <w:rsid w:val="001B033E"/>
    <w:rsid w:val="001B18F9"/>
    <w:rsid w:val="001B1E5B"/>
    <w:rsid w:val="001B26C6"/>
    <w:rsid w:val="001B289D"/>
    <w:rsid w:val="001B5003"/>
    <w:rsid w:val="001B53A6"/>
    <w:rsid w:val="001B575C"/>
    <w:rsid w:val="001B696E"/>
    <w:rsid w:val="001B742A"/>
    <w:rsid w:val="001B75D1"/>
    <w:rsid w:val="001B7F43"/>
    <w:rsid w:val="001C1DFA"/>
    <w:rsid w:val="001C312E"/>
    <w:rsid w:val="001C4039"/>
    <w:rsid w:val="001C40F2"/>
    <w:rsid w:val="001C4F34"/>
    <w:rsid w:val="001C5592"/>
    <w:rsid w:val="001C7A58"/>
    <w:rsid w:val="001D2FA9"/>
    <w:rsid w:val="001D3B57"/>
    <w:rsid w:val="001D469F"/>
    <w:rsid w:val="001D6EF3"/>
    <w:rsid w:val="001D7211"/>
    <w:rsid w:val="001D72DF"/>
    <w:rsid w:val="001D78F9"/>
    <w:rsid w:val="001E03D7"/>
    <w:rsid w:val="001E07C1"/>
    <w:rsid w:val="001E2047"/>
    <w:rsid w:val="001E29CE"/>
    <w:rsid w:val="001E3815"/>
    <w:rsid w:val="001E3C7F"/>
    <w:rsid w:val="001E4335"/>
    <w:rsid w:val="001E7025"/>
    <w:rsid w:val="001E7C69"/>
    <w:rsid w:val="001F140F"/>
    <w:rsid w:val="001F169D"/>
    <w:rsid w:val="001F1D9B"/>
    <w:rsid w:val="001F244D"/>
    <w:rsid w:val="001F24A5"/>
    <w:rsid w:val="001F2863"/>
    <w:rsid w:val="001F4966"/>
    <w:rsid w:val="001F4CD7"/>
    <w:rsid w:val="001F6A8D"/>
    <w:rsid w:val="001F742B"/>
    <w:rsid w:val="001F773B"/>
    <w:rsid w:val="001F78B1"/>
    <w:rsid w:val="001F7C8A"/>
    <w:rsid w:val="0020155A"/>
    <w:rsid w:val="002026FF"/>
    <w:rsid w:val="00202782"/>
    <w:rsid w:val="002033BA"/>
    <w:rsid w:val="00203C36"/>
    <w:rsid w:val="002106A1"/>
    <w:rsid w:val="002118A5"/>
    <w:rsid w:val="00214278"/>
    <w:rsid w:val="002145FA"/>
    <w:rsid w:val="00214CF3"/>
    <w:rsid w:val="002163BD"/>
    <w:rsid w:val="00217D67"/>
    <w:rsid w:val="002202A0"/>
    <w:rsid w:val="002204D4"/>
    <w:rsid w:val="002214AA"/>
    <w:rsid w:val="00222550"/>
    <w:rsid w:val="002239CB"/>
    <w:rsid w:val="00224FAD"/>
    <w:rsid w:val="00225E55"/>
    <w:rsid w:val="00227FF5"/>
    <w:rsid w:val="00231088"/>
    <w:rsid w:val="00233BBC"/>
    <w:rsid w:val="0023566E"/>
    <w:rsid w:val="002368E4"/>
    <w:rsid w:val="00237E37"/>
    <w:rsid w:val="00237F04"/>
    <w:rsid w:val="0024030D"/>
    <w:rsid w:val="0024054C"/>
    <w:rsid w:val="00240E5E"/>
    <w:rsid w:val="00241CB8"/>
    <w:rsid w:val="00243A24"/>
    <w:rsid w:val="00244924"/>
    <w:rsid w:val="00244D0B"/>
    <w:rsid w:val="002450FE"/>
    <w:rsid w:val="00246AFA"/>
    <w:rsid w:val="002474A8"/>
    <w:rsid w:val="00247C0E"/>
    <w:rsid w:val="00250C9E"/>
    <w:rsid w:val="002519DC"/>
    <w:rsid w:val="00251A9F"/>
    <w:rsid w:val="00252520"/>
    <w:rsid w:val="00253A11"/>
    <w:rsid w:val="002555B0"/>
    <w:rsid w:val="00255767"/>
    <w:rsid w:val="002558CC"/>
    <w:rsid w:val="00255A08"/>
    <w:rsid w:val="00256953"/>
    <w:rsid w:val="00256B7E"/>
    <w:rsid w:val="00257011"/>
    <w:rsid w:val="00257167"/>
    <w:rsid w:val="00260FE0"/>
    <w:rsid w:val="0026160A"/>
    <w:rsid w:val="0026232F"/>
    <w:rsid w:val="00262E96"/>
    <w:rsid w:val="00263154"/>
    <w:rsid w:val="002659F4"/>
    <w:rsid w:val="00265AA2"/>
    <w:rsid w:val="00266DB6"/>
    <w:rsid w:val="00266F48"/>
    <w:rsid w:val="00267525"/>
    <w:rsid w:val="00270438"/>
    <w:rsid w:val="00270DB9"/>
    <w:rsid w:val="002718DB"/>
    <w:rsid w:val="00273718"/>
    <w:rsid w:val="00274939"/>
    <w:rsid w:val="00274FA4"/>
    <w:rsid w:val="00276531"/>
    <w:rsid w:val="00276D30"/>
    <w:rsid w:val="00277D26"/>
    <w:rsid w:val="002816F1"/>
    <w:rsid w:val="0028175F"/>
    <w:rsid w:val="0028190F"/>
    <w:rsid w:val="00282204"/>
    <w:rsid w:val="002832EC"/>
    <w:rsid w:val="00284893"/>
    <w:rsid w:val="002849DA"/>
    <w:rsid w:val="00286C7D"/>
    <w:rsid w:val="0028759F"/>
    <w:rsid w:val="0028793E"/>
    <w:rsid w:val="002900D8"/>
    <w:rsid w:val="00290A50"/>
    <w:rsid w:val="00290B07"/>
    <w:rsid w:val="00291332"/>
    <w:rsid w:val="0029133D"/>
    <w:rsid w:val="002913C7"/>
    <w:rsid w:val="0029263C"/>
    <w:rsid w:val="002943A2"/>
    <w:rsid w:val="002949D3"/>
    <w:rsid w:val="002953C2"/>
    <w:rsid w:val="0029554F"/>
    <w:rsid w:val="00295A6C"/>
    <w:rsid w:val="0029621F"/>
    <w:rsid w:val="00296694"/>
    <w:rsid w:val="00296897"/>
    <w:rsid w:val="002A078F"/>
    <w:rsid w:val="002A1C55"/>
    <w:rsid w:val="002A2B8E"/>
    <w:rsid w:val="002A35B9"/>
    <w:rsid w:val="002A41F7"/>
    <w:rsid w:val="002A4E84"/>
    <w:rsid w:val="002A5226"/>
    <w:rsid w:val="002A5240"/>
    <w:rsid w:val="002A5D78"/>
    <w:rsid w:val="002A687F"/>
    <w:rsid w:val="002A68B7"/>
    <w:rsid w:val="002A6F9E"/>
    <w:rsid w:val="002A7612"/>
    <w:rsid w:val="002B08BE"/>
    <w:rsid w:val="002B15DE"/>
    <w:rsid w:val="002B1668"/>
    <w:rsid w:val="002B197E"/>
    <w:rsid w:val="002B3778"/>
    <w:rsid w:val="002B7462"/>
    <w:rsid w:val="002C2EA6"/>
    <w:rsid w:val="002C2EFA"/>
    <w:rsid w:val="002C30B6"/>
    <w:rsid w:val="002C4172"/>
    <w:rsid w:val="002C48A8"/>
    <w:rsid w:val="002C5FA6"/>
    <w:rsid w:val="002C778F"/>
    <w:rsid w:val="002D080F"/>
    <w:rsid w:val="002D09FA"/>
    <w:rsid w:val="002D182C"/>
    <w:rsid w:val="002D1A44"/>
    <w:rsid w:val="002D1DD5"/>
    <w:rsid w:val="002D5C97"/>
    <w:rsid w:val="002D62BF"/>
    <w:rsid w:val="002D6AC5"/>
    <w:rsid w:val="002D741E"/>
    <w:rsid w:val="002D7828"/>
    <w:rsid w:val="002E114A"/>
    <w:rsid w:val="002E1A14"/>
    <w:rsid w:val="002E4ACA"/>
    <w:rsid w:val="002E5B02"/>
    <w:rsid w:val="002E5EB4"/>
    <w:rsid w:val="002F08AE"/>
    <w:rsid w:val="002F0954"/>
    <w:rsid w:val="002F2E2B"/>
    <w:rsid w:val="002F38C0"/>
    <w:rsid w:val="002F40B5"/>
    <w:rsid w:val="002F5AFC"/>
    <w:rsid w:val="002F5BEA"/>
    <w:rsid w:val="002F685E"/>
    <w:rsid w:val="002F7D4D"/>
    <w:rsid w:val="00300ABF"/>
    <w:rsid w:val="00300E00"/>
    <w:rsid w:val="003017ED"/>
    <w:rsid w:val="003028B8"/>
    <w:rsid w:val="003032C5"/>
    <w:rsid w:val="00303AF1"/>
    <w:rsid w:val="00303D19"/>
    <w:rsid w:val="00303E3D"/>
    <w:rsid w:val="00304725"/>
    <w:rsid w:val="00304BB2"/>
    <w:rsid w:val="00305ECD"/>
    <w:rsid w:val="00306BB6"/>
    <w:rsid w:val="00307B70"/>
    <w:rsid w:val="003110D4"/>
    <w:rsid w:val="0031159E"/>
    <w:rsid w:val="00311ABC"/>
    <w:rsid w:val="0031225B"/>
    <w:rsid w:val="00313053"/>
    <w:rsid w:val="00314AA7"/>
    <w:rsid w:val="0031537B"/>
    <w:rsid w:val="003153E2"/>
    <w:rsid w:val="00315A85"/>
    <w:rsid w:val="00315C81"/>
    <w:rsid w:val="00320A63"/>
    <w:rsid w:val="00322F46"/>
    <w:rsid w:val="003245C6"/>
    <w:rsid w:val="00324B94"/>
    <w:rsid w:val="00325A38"/>
    <w:rsid w:val="0032780B"/>
    <w:rsid w:val="00330E7E"/>
    <w:rsid w:val="00330F16"/>
    <w:rsid w:val="00331F43"/>
    <w:rsid w:val="00332063"/>
    <w:rsid w:val="0033220F"/>
    <w:rsid w:val="00334AA6"/>
    <w:rsid w:val="003361AD"/>
    <w:rsid w:val="00336202"/>
    <w:rsid w:val="00340283"/>
    <w:rsid w:val="0034047A"/>
    <w:rsid w:val="003409ED"/>
    <w:rsid w:val="003427CD"/>
    <w:rsid w:val="00342AC4"/>
    <w:rsid w:val="00343AF6"/>
    <w:rsid w:val="00344619"/>
    <w:rsid w:val="00344E92"/>
    <w:rsid w:val="00345839"/>
    <w:rsid w:val="00347102"/>
    <w:rsid w:val="0035083E"/>
    <w:rsid w:val="00350B6D"/>
    <w:rsid w:val="00352268"/>
    <w:rsid w:val="00355628"/>
    <w:rsid w:val="0035779C"/>
    <w:rsid w:val="003578DD"/>
    <w:rsid w:val="00357F49"/>
    <w:rsid w:val="0036520E"/>
    <w:rsid w:val="00365521"/>
    <w:rsid w:val="0036613A"/>
    <w:rsid w:val="00366A73"/>
    <w:rsid w:val="00367E6D"/>
    <w:rsid w:val="00370588"/>
    <w:rsid w:val="00370A89"/>
    <w:rsid w:val="00371E76"/>
    <w:rsid w:val="0037241E"/>
    <w:rsid w:val="003725B0"/>
    <w:rsid w:val="00372F3A"/>
    <w:rsid w:val="003736F2"/>
    <w:rsid w:val="00373A70"/>
    <w:rsid w:val="00375586"/>
    <w:rsid w:val="00376E7F"/>
    <w:rsid w:val="00381DB4"/>
    <w:rsid w:val="00382306"/>
    <w:rsid w:val="00384D3D"/>
    <w:rsid w:val="0038676F"/>
    <w:rsid w:val="00387668"/>
    <w:rsid w:val="00390103"/>
    <w:rsid w:val="00390D5C"/>
    <w:rsid w:val="00391896"/>
    <w:rsid w:val="00392269"/>
    <w:rsid w:val="003935F1"/>
    <w:rsid w:val="00393839"/>
    <w:rsid w:val="003942FA"/>
    <w:rsid w:val="0039502E"/>
    <w:rsid w:val="003966C7"/>
    <w:rsid w:val="00396C38"/>
    <w:rsid w:val="00397FCC"/>
    <w:rsid w:val="003A01B2"/>
    <w:rsid w:val="003A0820"/>
    <w:rsid w:val="003A0AEE"/>
    <w:rsid w:val="003A1124"/>
    <w:rsid w:val="003A30CA"/>
    <w:rsid w:val="003A38CE"/>
    <w:rsid w:val="003A39C8"/>
    <w:rsid w:val="003A47CD"/>
    <w:rsid w:val="003A51C2"/>
    <w:rsid w:val="003A551E"/>
    <w:rsid w:val="003A71D7"/>
    <w:rsid w:val="003A7398"/>
    <w:rsid w:val="003B01CA"/>
    <w:rsid w:val="003B2437"/>
    <w:rsid w:val="003B4A3E"/>
    <w:rsid w:val="003B4E97"/>
    <w:rsid w:val="003B5892"/>
    <w:rsid w:val="003B75D5"/>
    <w:rsid w:val="003C0367"/>
    <w:rsid w:val="003C0FC1"/>
    <w:rsid w:val="003C0FD1"/>
    <w:rsid w:val="003C1613"/>
    <w:rsid w:val="003C16B2"/>
    <w:rsid w:val="003C38AD"/>
    <w:rsid w:val="003C3992"/>
    <w:rsid w:val="003C45A7"/>
    <w:rsid w:val="003C5804"/>
    <w:rsid w:val="003C66DE"/>
    <w:rsid w:val="003C6B16"/>
    <w:rsid w:val="003D059E"/>
    <w:rsid w:val="003D08E9"/>
    <w:rsid w:val="003D1105"/>
    <w:rsid w:val="003D2203"/>
    <w:rsid w:val="003D25C7"/>
    <w:rsid w:val="003D266B"/>
    <w:rsid w:val="003D41E1"/>
    <w:rsid w:val="003D4265"/>
    <w:rsid w:val="003D51A3"/>
    <w:rsid w:val="003D6332"/>
    <w:rsid w:val="003D6817"/>
    <w:rsid w:val="003D73F5"/>
    <w:rsid w:val="003D7D7F"/>
    <w:rsid w:val="003E1483"/>
    <w:rsid w:val="003E1A4A"/>
    <w:rsid w:val="003E1C39"/>
    <w:rsid w:val="003E2228"/>
    <w:rsid w:val="003E2BC4"/>
    <w:rsid w:val="003E4A7D"/>
    <w:rsid w:val="003E4E0C"/>
    <w:rsid w:val="003E6DC7"/>
    <w:rsid w:val="003F154B"/>
    <w:rsid w:val="003F55A6"/>
    <w:rsid w:val="003F6148"/>
    <w:rsid w:val="00400F4D"/>
    <w:rsid w:val="00403275"/>
    <w:rsid w:val="00403322"/>
    <w:rsid w:val="00404318"/>
    <w:rsid w:val="004045B5"/>
    <w:rsid w:val="00405621"/>
    <w:rsid w:val="0040616C"/>
    <w:rsid w:val="00407133"/>
    <w:rsid w:val="004074DF"/>
    <w:rsid w:val="0041187B"/>
    <w:rsid w:val="00412DE3"/>
    <w:rsid w:val="00413221"/>
    <w:rsid w:val="00415AA8"/>
    <w:rsid w:val="00416526"/>
    <w:rsid w:val="00416C49"/>
    <w:rsid w:val="00417752"/>
    <w:rsid w:val="00417FA4"/>
    <w:rsid w:val="0042039E"/>
    <w:rsid w:val="00420BCB"/>
    <w:rsid w:val="004213AB"/>
    <w:rsid w:val="00421A39"/>
    <w:rsid w:val="0042227E"/>
    <w:rsid w:val="0042291C"/>
    <w:rsid w:val="004233C4"/>
    <w:rsid w:val="00424B62"/>
    <w:rsid w:val="00424DB6"/>
    <w:rsid w:val="0042660C"/>
    <w:rsid w:val="00427621"/>
    <w:rsid w:val="00427E87"/>
    <w:rsid w:val="0043076B"/>
    <w:rsid w:val="00431C9A"/>
    <w:rsid w:val="00431FE7"/>
    <w:rsid w:val="00432648"/>
    <w:rsid w:val="004335A2"/>
    <w:rsid w:val="0043421F"/>
    <w:rsid w:val="00435BE9"/>
    <w:rsid w:val="00436352"/>
    <w:rsid w:val="004417F9"/>
    <w:rsid w:val="00441DC5"/>
    <w:rsid w:val="00442130"/>
    <w:rsid w:val="00442202"/>
    <w:rsid w:val="0044416B"/>
    <w:rsid w:val="00444376"/>
    <w:rsid w:val="00445878"/>
    <w:rsid w:val="004468A4"/>
    <w:rsid w:val="004468E3"/>
    <w:rsid w:val="00446CC4"/>
    <w:rsid w:val="0045294D"/>
    <w:rsid w:val="00452C8A"/>
    <w:rsid w:val="00453FEA"/>
    <w:rsid w:val="004559EA"/>
    <w:rsid w:val="00457FCD"/>
    <w:rsid w:val="004615E1"/>
    <w:rsid w:val="00461767"/>
    <w:rsid w:val="0046268C"/>
    <w:rsid w:val="00462EED"/>
    <w:rsid w:val="004632DD"/>
    <w:rsid w:val="00464541"/>
    <w:rsid w:val="004656C6"/>
    <w:rsid w:val="00465E74"/>
    <w:rsid w:val="004678A8"/>
    <w:rsid w:val="004708F1"/>
    <w:rsid w:val="00472875"/>
    <w:rsid w:val="00472E07"/>
    <w:rsid w:val="00473ECD"/>
    <w:rsid w:val="00475804"/>
    <w:rsid w:val="00477468"/>
    <w:rsid w:val="00477C2F"/>
    <w:rsid w:val="00480035"/>
    <w:rsid w:val="004803BE"/>
    <w:rsid w:val="00482F80"/>
    <w:rsid w:val="00483568"/>
    <w:rsid w:val="00485293"/>
    <w:rsid w:val="004859F3"/>
    <w:rsid w:val="0048762F"/>
    <w:rsid w:val="00487AC3"/>
    <w:rsid w:val="004905F1"/>
    <w:rsid w:val="004917E5"/>
    <w:rsid w:val="0049248B"/>
    <w:rsid w:val="004928BC"/>
    <w:rsid w:val="00492977"/>
    <w:rsid w:val="00493609"/>
    <w:rsid w:val="00494040"/>
    <w:rsid w:val="00494892"/>
    <w:rsid w:val="00494CB2"/>
    <w:rsid w:val="004953C3"/>
    <w:rsid w:val="004A0D45"/>
    <w:rsid w:val="004A2096"/>
    <w:rsid w:val="004A3201"/>
    <w:rsid w:val="004A3324"/>
    <w:rsid w:val="004A35BA"/>
    <w:rsid w:val="004A5025"/>
    <w:rsid w:val="004A7103"/>
    <w:rsid w:val="004A72FC"/>
    <w:rsid w:val="004B0216"/>
    <w:rsid w:val="004B2828"/>
    <w:rsid w:val="004B433A"/>
    <w:rsid w:val="004B466E"/>
    <w:rsid w:val="004B4791"/>
    <w:rsid w:val="004B4C49"/>
    <w:rsid w:val="004B5E7D"/>
    <w:rsid w:val="004B5F0D"/>
    <w:rsid w:val="004C1949"/>
    <w:rsid w:val="004C2B8B"/>
    <w:rsid w:val="004C2F66"/>
    <w:rsid w:val="004C3048"/>
    <w:rsid w:val="004C3DD9"/>
    <w:rsid w:val="004C7B1E"/>
    <w:rsid w:val="004D0040"/>
    <w:rsid w:val="004D1C20"/>
    <w:rsid w:val="004D24BB"/>
    <w:rsid w:val="004D343D"/>
    <w:rsid w:val="004D39DA"/>
    <w:rsid w:val="004D48CE"/>
    <w:rsid w:val="004D4D82"/>
    <w:rsid w:val="004D58C3"/>
    <w:rsid w:val="004D604B"/>
    <w:rsid w:val="004D6159"/>
    <w:rsid w:val="004D65C3"/>
    <w:rsid w:val="004E187F"/>
    <w:rsid w:val="004E19E1"/>
    <w:rsid w:val="004E1F88"/>
    <w:rsid w:val="004E27B7"/>
    <w:rsid w:val="004E4F1E"/>
    <w:rsid w:val="004E58B6"/>
    <w:rsid w:val="004E68A2"/>
    <w:rsid w:val="004F2973"/>
    <w:rsid w:val="004F3FB7"/>
    <w:rsid w:val="004F4641"/>
    <w:rsid w:val="004F5720"/>
    <w:rsid w:val="004F74B5"/>
    <w:rsid w:val="004F7565"/>
    <w:rsid w:val="004F760A"/>
    <w:rsid w:val="00500801"/>
    <w:rsid w:val="00500898"/>
    <w:rsid w:val="0050266F"/>
    <w:rsid w:val="005027C2"/>
    <w:rsid w:val="00504D92"/>
    <w:rsid w:val="00505680"/>
    <w:rsid w:val="0050568C"/>
    <w:rsid w:val="00505E0F"/>
    <w:rsid w:val="00505F89"/>
    <w:rsid w:val="00506909"/>
    <w:rsid w:val="005069DF"/>
    <w:rsid w:val="005076C7"/>
    <w:rsid w:val="00507CFD"/>
    <w:rsid w:val="00510038"/>
    <w:rsid w:val="005100CB"/>
    <w:rsid w:val="00513009"/>
    <w:rsid w:val="00513757"/>
    <w:rsid w:val="00516126"/>
    <w:rsid w:val="005207EF"/>
    <w:rsid w:val="00520A94"/>
    <w:rsid w:val="005211D2"/>
    <w:rsid w:val="005212F2"/>
    <w:rsid w:val="00522FB1"/>
    <w:rsid w:val="00523689"/>
    <w:rsid w:val="005243AB"/>
    <w:rsid w:val="005252C8"/>
    <w:rsid w:val="00526250"/>
    <w:rsid w:val="00526286"/>
    <w:rsid w:val="005268F0"/>
    <w:rsid w:val="00526B28"/>
    <w:rsid w:val="005271E1"/>
    <w:rsid w:val="005308D6"/>
    <w:rsid w:val="00530C3B"/>
    <w:rsid w:val="00533E2F"/>
    <w:rsid w:val="00534118"/>
    <w:rsid w:val="00534C22"/>
    <w:rsid w:val="00535400"/>
    <w:rsid w:val="00540C67"/>
    <w:rsid w:val="00544920"/>
    <w:rsid w:val="005455A4"/>
    <w:rsid w:val="00545EB4"/>
    <w:rsid w:val="00546921"/>
    <w:rsid w:val="00546A9F"/>
    <w:rsid w:val="00547C9C"/>
    <w:rsid w:val="00550712"/>
    <w:rsid w:val="00550A19"/>
    <w:rsid w:val="0055304A"/>
    <w:rsid w:val="00553FA6"/>
    <w:rsid w:val="00554347"/>
    <w:rsid w:val="00555718"/>
    <w:rsid w:val="00555981"/>
    <w:rsid w:val="00555E0C"/>
    <w:rsid w:val="005574C9"/>
    <w:rsid w:val="00560617"/>
    <w:rsid w:val="005630A1"/>
    <w:rsid w:val="00563CDD"/>
    <w:rsid w:val="00564F69"/>
    <w:rsid w:val="0056568D"/>
    <w:rsid w:val="00565D10"/>
    <w:rsid w:val="005678A8"/>
    <w:rsid w:val="00572499"/>
    <w:rsid w:val="00572983"/>
    <w:rsid w:val="0057307F"/>
    <w:rsid w:val="00574D3A"/>
    <w:rsid w:val="00575BE5"/>
    <w:rsid w:val="005762C4"/>
    <w:rsid w:val="00576C84"/>
    <w:rsid w:val="00576F06"/>
    <w:rsid w:val="0057705F"/>
    <w:rsid w:val="0057775B"/>
    <w:rsid w:val="00580324"/>
    <w:rsid w:val="00580A05"/>
    <w:rsid w:val="005815C4"/>
    <w:rsid w:val="00582008"/>
    <w:rsid w:val="0058214F"/>
    <w:rsid w:val="00582589"/>
    <w:rsid w:val="00582A84"/>
    <w:rsid w:val="00583141"/>
    <w:rsid w:val="00583BE7"/>
    <w:rsid w:val="005844CA"/>
    <w:rsid w:val="00585002"/>
    <w:rsid w:val="00585D35"/>
    <w:rsid w:val="00587719"/>
    <w:rsid w:val="00587B48"/>
    <w:rsid w:val="00590B3C"/>
    <w:rsid w:val="00591806"/>
    <w:rsid w:val="00592EB5"/>
    <w:rsid w:val="0059470F"/>
    <w:rsid w:val="00594C95"/>
    <w:rsid w:val="00595E2D"/>
    <w:rsid w:val="00595EDA"/>
    <w:rsid w:val="0059680C"/>
    <w:rsid w:val="005A27A1"/>
    <w:rsid w:val="005A661C"/>
    <w:rsid w:val="005A6D00"/>
    <w:rsid w:val="005A6F26"/>
    <w:rsid w:val="005A72D6"/>
    <w:rsid w:val="005B17F1"/>
    <w:rsid w:val="005B35EA"/>
    <w:rsid w:val="005B3F20"/>
    <w:rsid w:val="005B473F"/>
    <w:rsid w:val="005B4DE2"/>
    <w:rsid w:val="005B51BB"/>
    <w:rsid w:val="005B55AC"/>
    <w:rsid w:val="005B6446"/>
    <w:rsid w:val="005B6A34"/>
    <w:rsid w:val="005C1148"/>
    <w:rsid w:val="005C1440"/>
    <w:rsid w:val="005C21D4"/>
    <w:rsid w:val="005C24FB"/>
    <w:rsid w:val="005C29C6"/>
    <w:rsid w:val="005C4043"/>
    <w:rsid w:val="005C4C68"/>
    <w:rsid w:val="005C4E84"/>
    <w:rsid w:val="005C5DC2"/>
    <w:rsid w:val="005C6543"/>
    <w:rsid w:val="005C7DEF"/>
    <w:rsid w:val="005D116C"/>
    <w:rsid w:val="005D1998"/>
    <w:rsid w:val="005D1F67"/>
    <w:rsid w:val="005D23DD"/>
    <w:rsid w:val="005D2886"/>
    <w:rsid w:val="005D3D5B"/>
    <w:rsid w:val="005D3F66"/>
    <w:rsid w:val="005D3FD3"/>
    <w:rsid w:val="005D6FF2"/>
    <w:rsid w:val="005D767A"/>
    <w:rsid w:val="005E0A4A"/>
    <w:rsid w:val="005E1436"/>
    <w:rsid w:val="005E2433"/>
    <w:rsid w:val="005E3185"/>
    <w:rsid w:val="005E352A"/>
    <w:rsid w:val="005E3BF5"/>
    <w:rsid w:val="005E608E"/>
    <w:rsid w:val="005E67C8"/>
    <w:rsid w:val="005E6D58"/>
    <w:rsid w:val="005E7DE3"/>
    <w:rsid w:val="005E7F07"/>
    <w:rsid w:val="005F00C0"/>
    <w:rsid w:val="005F18B0"/>
    <w:rsid w:val="005F292F"/>
    <w:rsid w:val="005F3B76"/>
    <w:rsid w:val="005F4567"/>
    <w:rsid w:val="005F6B2F"/>
    <w:rsid w:val="006019CD"/>
    <w:rsid w:val="00602E18"/>
    <w:rsid w:val="006031ED"/>
    <w:rsid w:val="006047ED"/>
    <w:rsid w:val="00604838"/>
    <w:rsid w:val="00604CFF"/>
    <w:rsid w:val="00606C44"/>
    <w:rsid w:val="006101DF"/>
    <w:rsid w:val="0061071C"/>
    <w:rsid w:val="00612DC1"/>
    <w:rsid w:val="00613D68"/>
    <w:rsid w:val="00615B0B"/>
    <w:rsid w:val="00616C3B"/>
    <w:rsid w:val="00617D86"/>
    <w:rsid w:val="00617FC2"/>
    <w:rsid w:val="006218DC"/>
    <w:rsid w:val="00621F59"/>
    <w:rsid w:val="00622FC4"/>
    <w:rsid w:val="00623BEF"/>
    <w:rsid w:val="00624788"/>
    <w:rsid w:val="0062509E"/>
    <w:rsid w:val="006258FA"/>
    <w:rsid w:val="00625A4D"/>
    <w:rsid w:val="006265AF"/>
    <w:rsid w:val="006277BA"/>
    <w:rsid w:val="006305E8"/>
    <w:rsid w:val="0063067E"/>
    <w:rsid w:val="00630C57"/>
    <w:rsid w:val="00631586"/>
    <w:rsid w:val="006321D0"/>
    <w:rsid w:val="006337CF"/>
    <w:rsid w:val="00633E0B"/>
    <w:rsid w:val="0063472E"/>
    <w:rsid w:val="006353CD"/>
    <w:rsid w:val="00635B36"/>
    <w:rsid w:val="006405B3"/>
    <w:rsid w:val="00640756"/>
    <w:rsid w:val="0064219D"/>
    <w:rsid w:val="00642E0F"/>
    <w:rsid w:val="00643058"/>
    <w:rsid w:val="00643AB2"/>
    <w:rsid w:val="0064424A"/>
    <w:rsid w:val="0064606C"/>
    <w:rsid w:val="006463F6"/>
    <w:rsid w:val="00650187"/>
    <w:rsid w:val="00650352"/>
    <w:rsid w:val="00650EC2"/>
    <w:rsid w:val="00651366"/>
    <w:rsid w:val="006530C2"/>
    <w:rsid w:val="00653692"/>
    <w:rsid w:val="00654B82"/>
    <w:rsid w:val="00654ECC"/>
    <w:rsid w:val="00655928"/>
    <w:rsid w:val="006559F4"/>
    <w:rsid w:val="0065651C"/>
    <w:rsid w:val="00656F92"/>
    <w:rsid w:val="00657CDE"/>
    <w:rsid w:val="0066039C"/>
    <w:rsid w:val="00660EDA"/>
    <w:rsid w:val="0066118A"/>
    <w:rsid w:val="00662710"/>
    <w:rsid w:val="00662775"/>
    <w:rsid w:val="00662939"/>
    <w:rsid w:val="00663A0B"/>
    <w:rsid w:val="00665075"/>
    <w:rsid w:val="0066527E"/>
    <w:rsid w:val="00667224"/>
    <w:rsid w:val="00670358"/>
    <w:rsid w:val="0067164F"/>
    <w:rsid w:val="00671753"/>
    <w:rsid w:val="006728B2"/>
    <w:rsid w:val="0067483D"/>
    <w:rsid w:val="0067550B"/>
    <w:rsid w:val="00675899"/>
    <w:rsid w:val="006758CE"/>
    <w:rsid w:val="006762C1"/>
    <w:rsid w:val="00677921"/>
    <w:rsid w:val="0068001F"/>
    <w:rsid w:val="00680A3D"/>
    <w:rsid w:val="006825E3"/>
    <w:rsid w:val="0068488D"/>
    <w:rsid w:val="0068628B"/>
    <w:rsid w:val="00686FB7"/>
    <w:rsid w:val="0069014B"/>
    <w:rsid w:val="00690552"/>
    <w:rsid w:val="00690A3D"/>
    <w:rsid w:val="006914CF"/>
    <w:rsid w:val="00691AC8"/>
    <w:rsid w:val="00691D0A"/>
    <w:rsid w:val="00693BCD"/>
    <w:rsid w:val="0069425F"/>
    <w:rsid w:val="00694526"/>
    <w:rsid w:val="006A21F7"/>
    <w:rsid w:val="006A2DBF"/>
    <w:rsid w:val="006A33CE"/>
    <w:rsid w:val="006A5295"/>
    <w:rsid w:val="006A5D37"/>
    <w:rsid w:val="006A6280"/>
    <w:rsid w:val="006A678F"/>
    <w:rsid w:val="006A6B04"/>
    <w:rsid w:val="006A72D8"/>
    <w:rsid w:val="006B0139"/>
    <w:rsid w:val="006B0881"/>
    <w:rsid w:val="006B3C1B"/>
    <w:rsid w:val="006B3ED5"/>
    <w:rsid w:val="006B5485"/>
    <w:rsid w:val="006B5E67"/>
    <w:rsid w:val="006B640E"/>
    <w:rsid w:val="006B6709"/>
    <w:rsid w:val="006C1105"/>
    <w:rsid w:val="006C2459"/>
    <w:rsid w:val="006C24FE"/>
    <w:rsid w:val="006C2B80"/>
    <w:rsid w:val="006C2C7B"/>
    <w:rsid w:val="006C2E7D"/>
    <w:rsid w:val="006C4446"/>
    <w:rsid w:val="006C566D"/>
    <w:rsid w:val="006C6EF3"/>
    <w:rsid w:val="006C7796"/>
    <w:rsid w:val="006D37E7"/>
    <w:rsid w:val="006D4711"/>
    <w:rsid w:val="006D49AA"/>
    <w:rsid w:val="006D4F35"/>
    <w:rsid w:val="006D5F09"/>
    <w:rsid w:val="006D6309"/>
    <w:rsid w:val="006D63FC"/>
    <w:rsid w:val="006D6C22"/>
    <w:rsid w:val="006D6C3C"/>
    <w:rsid w:val="006D6E2B"/>
    <w:rsid w:val="006D785E"/>
    <w:rsid w:val="006E046E"/>
    <w:rsid w:val="006E0B6B"/>
    <w:rsid w:val="006E2130"/>
    <w:rsid w:val="006E2BC2"/>
    <w:rsid w:val="006E2FA1"/>
    <w:rsid w:val="006E3634"/>
    <w:rsid w:val="006E3936"/>
    <w:rsid w:val="006E3C64"/>
    <w:rsid w:val="006E3CB8"/>
    <w:rsid w:val="006E578F"/>
    <w:rsid w:val="006E6C08"/>
    <w:rsid w:val="006E711E"/>
    <w:rsid w:val="006E7C55"/>
    <w:rsid w:val="006F012A"/>
    <w:rsid w:val="006F0C7C"/>
    <w:rsid w:val="006F0E87"/>
    <w:rsid w:val="006F1DC7"/>
    <w:rsid w:val="006F1E3A"/>
    <w:rsid w:val="006F3C0B"/>
    <w:rsid w:val="006F47C6"/>
    <w:rsid w:val="006F4DC8"/>
    <w:rsid w:val="006F5DF3"/>
    <w:rsid w:val="00700671"/>
    <w:rsid w:val="00700D8E"/>
    <w:rsid w:val="007013FA"/>
    <w:rsid w:val="007023C2"/>
    <w:rsid w:val="007027E3"/>
    <w:rsid w:val="00704192"/>
    <w:rsid w:val="00704DB8"/>
    <w:rsid w:val="00706B7A"/>
    <w:rsid w:val="0070729C"/>
    <w:rsid w:val="00710577"/>
    <w:rsid w:val="007123F7"/>
    <w:rsid w:val="00714406"/>
    <w:rsid w:val="007162DF"/>
    <w:rsid w:val="0071645D"/>
    <w:rsid w:val="00721F3F"/>
    <w:rsid w:val="007221B5"/>
    <w:rsid w:val="00722349"/>
    <w:rsid w:val="0072235D"/>
    <w:rsid w:val="00722FED"/>
    <w:rsid w:val="00723AFF"/>
    <w:rsid w:val="00724419"/>
    <w:rsid w:val="00727FFC"/>
    <w:rsid w:val="00730BB4"/>
    <w:rsid w:val="00730DEC"/>
    <w:rsid w:val="007310BF"/>
    <w:rsid w:val="00731635"/>
    <w:rsid w:val="007324D8"/>
    <w:rsid w:val="00734FC0"/>
    <w:rsid w:val="00736281"/>
    <w:rsid w:val="00737BDE"/>
    <w:rsid w:val="007420E3"/>
    <w:rsid w:val="007426AE"/>
    <w:rsid w:val="007446F3"/>
    <w:rsid w:val="00744C3D"/>
    <w:rsid w:val="0074501D"/>
    <w:rsid w:val="007466D8"/>
    <w:rsid w:val="00746841"/>
    <w:rsid w:val="00746CCB"/>
    <w:rsid w:val="0074718A"/>
    <w:rsid w:val="00747935"/>
    <w:rsid w:val="007511A9"/>
    <w:rsid w:val="00752989"/>
    <w:rsid w:val="0075375A"/>
    <w:rsid w:val="00753788"/>
    <w:rsid w:val="00753B4D"/>
    <w:rsid w:val="00754720"/>
    <w:rsid w:val="0075589C"/>
    <w:rsid w:val="00756A77"/>
    <w:rsid w:val="00760736"/>
    <w:rsid w:val="00761D2E"/>
    <w:rsid w:val="00761D37"/>
    <w:rsid w:val="0076284A"/>
    <w:rsid w:val="00762F42"/>
    <w:rsid w:val="007634A5"/>
    <w:rsid w:val="00763562"/>
    <w:rsid w:val="00764762"/>
    <w:rsid w:val="00764E21"/>
    <w:rsid w:val="007670D5"/>
    <w:rsid w:val="007675B5"/>
    <w:rsid w:val="00770689"/>
    <w:rsid w:val="00770DFC"/>
    <w:rsid w:val="007718EC"/>
    <w:rsid w:val="00772D63"/>
    <w:rsid w:val="00772E62"/>
    <w:rsid w:val="007742BB"/>
    <w:rsid w:val="00777B23"/>
    <w:rsid w:val="00777C47"/>
    <w:rsid w:val="00781355"/>
    <w:rsid w:val="00782192"/>
    <w:rsid w:val="0078348F"/>
    <w:rsid w:val="00784B2C"/>
    <w:rsid w:val="00784E87"/>
    <w:rsid w:val="00785BDF"/>
    <w:rsid w:val="00785D98"/>
    <w:rsid w:val="007862E5"/>
    <w:rsid w:val="007865A0"/>
    <w:rsid w:val="00787926"/>
    <w:rsid w:val="007911AE"/>
    <w:rsid w:val="00792CED"/>
    <w:rsid w:val="0079301C"/>
    <w:rsid w:val="00794521"/>
    <w:rsid w:val="00794DEA"/>
    <w:rsid w:val="00796887"/>
    <w:rsid w:val="00796942"/>
    <w:rsid w:val="00797D6C"/>
    <w:rsid w:val="007A0BB0"/>
    <w:rsid w:val="007A12EA"/>
    <w:rsid w:val="007A3942"/>
    <w:rsid w:val="007A5080"/>
    <w:rsid w:val="007A51B2"/>
    <w:rsid w:val="007A6BEC"/>
    <w:rsid w:val="007B0416"/>
    <w:rsid w:val="007B0A4E"/>
    <w:rsid w:val="007B117D"/>
    <w:rsid w:val="007B1D94"/>
    <w:rsid w:val="007B577F"/>
    <w:rsid w:val="007B685A"/>
    <w:rsid w:val="007B6DFF"/>
    <w:rsid w:val="007C499D"/>
    <w:rsid w:val="007C5F0F"/>
    <w:rsid w:val="007C68BB"/>
    <w:rsid w:val="007C6BA1"/>
    <w:rsid w:val="007C781E"/>
    <w:rsid w:val="007D13A5"/>
    <w:rsid w:val="007D2459"/>
    <w:rsid w:val="007D4E8C"/>
    <w:rsid w:val="007E03F5"/>
    <w:rsid w:val="007E1E55"/>
    <w:rsid w:val="007E2F6C"/>
    <w:rsid w:val="007E567C"/>
    <w:rsid w:val="007E5DAB"/>
    <w:rsid w:val="007E745C"/>
    <w:rsid w:val="007E7643"/>
    <w:rsid w:val="007F18AD"/>
    <w:rsid w:val="007F2B42"/>
    <w:rsid w:val="007F30F0"/>
    <w:rsid w:val="007F3C20"/>
    <w:rsid w:val="007F3DED"/>
    <w:rsid w:val="007F67A3"/>
    <w:rsid w:val="007F77A2"/>
    <w:rsid w:val="008012B8"/>
    <w:rsid w:val="00801C16"/>
    <w:rsid w:val="00802BE2"/>
    <w:rsid w:val="0080572A"/>
    <w:rsid w:val="00805E24"/>
    <w:rsid w:val="0080621A"/>
    <w:rsid w:val="008070DB"/>
    <w:rsid w:val="008075DA"/>
    <w:rsid w:val="0081027B"/>
    <w:rsid w:val="00810FDD"/>
    <w:rsid w:val="0081173E"/>
    <w:rsid w:val="00811D5E"/>
    <w:rsid w:val="00812342"/>
    <w:rsid w:val="0081329E"/>
    <w:rsid w:val="00813951"/>
    <w:rsid w:val="00814DE1"/>
    <w:rsid w:val="008150C9"/>
    <w:rsid w:val="0081548E"/>
    <w:rsid w:val="008166C9"/>
    <w:rsid w:val="00816A17"/>
    <w:rsid w:val="00816CFE"/>
    <w:rsid w:val="00816E9B"/>
    <w:rsid w:val="008174F0"/>
    <w:rsid w:val="00817B50"/>
    <w:rsid w:val="0082069E"/>
    <w:rsid w:val="00820F49"/>
    <w:rsid w:val="00823062"/>
    <w:rsid w:val="00823E79"/>
    <w:rsid w:val="00823FA9"/>
    <w:rsid w:val="00826F8A"/>
    <w:rsid w:val="0082782D"/>
    <w:rsid w:val="00830673"/>
    <w:rsid w:val="0083345E"/>
    <w:rsid w:val="0083391B"/>
    <w:rsid w:val="00834E5A"/>
    <w:rsid w:val="008363F8"/>
    <w:rsid w:val="008367C2"/>
    <w:rsid w:val="00836845"/>
    <w:rsid w:val="00840337"/>
    <w:rsid w:val="00844DB4"/>
    <w:rsid w:val="0085098D"/>
    <w:rsid w:val="00850AB2"/>
    <w:rsid w:val="00851C92"/>
    <w:rsid w:val="00853324"/>
    <w:rsid w:val="00854DEC"/>
    <w:rsid w:val="00855382"/>
    <w:rsid w:val="00855F77"/>
    <w:rsid w:val="008568AE"/>
    <w:rsid w:val="008577B2"/>
    <w:rsid w:val="0086099F"/>
    <w:rsid w:val="00861225"/>
    <w:rsid w:val="00861B66"/>
    <w:rsid w:val="0086262B"/>
    <w:rsid w:val="008633E2"/>
    <w:rsid w:val="00865B3C"/>
    <w:rsid w:val="00867716"/>
    <w:rsid w:val="008702CD"/>
    <w:rsid w:val="00872719"/>
    <w:rsid w:val="00874931"/>
    <w:rsid w:val="008751C9"/>
    <w:rsid w:val="00875B7D"/>
    <w:rsid w:val="00875D9B"/>
    <w:rsid w:val="008760E5"/>
    <w:rsid w:val="008768D4"/>
    <w:rsid w:val="008770B1"/>
    <w:rsid w:val="0088004C"/>
    <w:rsid w:val="0088111E"/>
    <w:rsid w:val="008811C0"/>
    <w:rsid w:val="00881748"/>
    <w:rsid w:val="0088195A"/>
    <w:rsid w:val="00881FA8"/>
    <w:rsid w:val="00883673"/>
    <w:rsid w:val="00883840"/>
    <w:rsid w:val="00884C6A"/>
    <w:rsid w:val="00885192"/>
    <w:rsid w:val="00885E39"/>
    <w:rsid w:val="00886485"/>
    <w:rsid w:val="00886841"/>
    <w:rsid w:val="0088774F"/>
    <w:rsid w:val="008879E8"/>
    <w:rsid w:val="00887C16"/>
    <w:rsid w:val="008906CC"/>
    <w:rsid w:val="00891194"/>
    <w:rsid w:val="00892626"/>
    <w:rsid w:val="00892AA6"/>
    <w:rsid w:val="008943C3"/>
    <w:rsid w:val="00894735"/>
    <w:rsid w:val="0089652E"/>
    <w:rsid w:val="00896C84"/>
    <w:rsid w:val="008970FC"/>
    <w:rsid w:val="008A0150"/>
    <w:rsid w:val="008A05CB"/>
    <w:rsid w:val="008A3CC2"/>
    <w:rsid w:val="008A4889"/>
    <w:rsid w:val="008A739E"/>
    <w:rsid w:val="008A7E6B"/>
    <w:rsid w:val="008B035B"/>
    <w:rsid w:val="008B0E8C"/>
    <w:rsid w:val="008B21BC"/>
    <w:rsid w:val="008B22B9"/>
    <w:rsid w:val="008B5926"/>
    <w:rsid w:val="008B6C77"/>
    <w:rsid w:val="008B73DA"/>
    <w:rsid w:val="008B7562"/>
    <w:rsid w:val="008C1696"/>
    <w:rsid w:val="008C2191"/>
    <w:rsid w:val="008C2DA4"/>
    <w:rsid w:val="008C2F72"/>
    <w:rsid w:val="008C4FCB"/>
    <w:rsid w:val="008C6366"/>
    <w:rsid w:val="008C7B97"/>
    <w:rsid w:val="008C7CC3"/>
    <w:rsid w:val="008C7EF8"/>
    <w:rsid w:val="008D10E4"/>
    <w:rsid w:val="008D1CC1"/>
    <w:rsid w:val="008D22D9"/>
    <w:rsid w:val="008D3D3C"/>
    <w:rsid w:val="008D5092"/>
    <w:rsid w:val="008D638F"/>
    <w:rsid w:val="008D6730"/>
    <w:rsid w:val="008D7320"/>
    <w:rsid w:val="008D7D79"/>
    <w:rsid w:val="008E08EF"/>
    <w:rsid w:val="008E34EE"/>
    <w:rsid w:val="008E43C4"/>
    <w:rsid w:val="008E47F8"/>
    <w:rsid w:val="008E4D5D"/>
    <w:rsid w:val="008E4E88"/>
    <w:rsid w:val="008E54CB"/>
    <w:rsid w:val="008E6809"/>
    <w:rsid w:val="008E719B"/>
    <w:rsid w:val="008E7A12"/>
    <w:rsid w:val="008F1F16"/>
    <w:rsid w:val="008F3BDD"/>
    <w:rsid w:val="008F531D"/>
    <w:rsid w:val="008F5384"/>
    <w:rsid w:val="008F5CE4"/>
    <w:rsid w:val="008F5F1A"/>
    <w:rsid w:val="00900934"/>
    <w:rsid w:val="00901153"/>
    <w:rsid w:val="00901820"/>
    <w:rsid w:val="00901E4C"/>
    <w:rsid w:val="0090209E"/>
    <w:rsid w:val="00903A58"/>
    <w:rsid w:val="00904E61"/>
    <w:rsid w:val="009057B8"/>
    <w:rsid w:val="00906F34"/>
    <w:rsid w:val="00907DC0"/>
    <w:rsid w:val="00907F30"/>
    <w:rsid w:val="00912440"/>
    <w:rsid w:val="00913BA5"/>
    <w:rsid w:val="00913BE8"/>
    <w:rsid w:val="00913E07"/>
    <w:rsid w:val="00913F7E"/>
    <w:rsid w:val="00916027"/>
    <w:rsid w:val="0091661D"/>
    <w:rsid w:val="00916872"/>
    <w:rsid w:val="00916E69"/>
    <w:rsid w:val="00916E7A"/>
    <w:rsid w:val="00917430"/>
    <w:rsid w:val="00920C27"/>
    <w:rsid w:val="0092189A"/>
    <w:rsid w:val="0092264A"/>
    <w:rsid w:val="00925A76"/>
    <w:rsid w:val="00925C45"/>
    <w:rsid w:val="00926ACC"/>
    <w:rsid w:val="009272F6"/>
    <w:rsid w:val="00932790"/>
    <w:rsid w:val="00934CF2"/>
    <w:rsid w:val="00937156"/>
    <w:rsid w:val="00940088"/>
    <w:rsid w:val="00940162"/>
    <w:rsid w:val="00941027"/>
    <w:rsid w:val="00941108"/>
    <w:rsid w:val="00941A97"/>
    <w:rsid w:val="00942A98"/>
    <w:rsid w:val="00942DAA"/>
    <w:rsid w:val="00944011"/>
    <w:rsid w:val="009456B7"/>
    <w:rsid w:val="009469DF"/>
    <w:rsid w:val="009471BF"/>
    <w:rsid w:val="009502A5"/>
    <w:rsid w:val="009503EA"/>
    <w:rsid w:val="0095130F"/>
    <w:rsid w:val="00951AC3"/>
    <w:rsid w:val="009520C6"/>
    <w:rsid w:val="0095386E"/>
    <w:rsid w:val="009544B4"/>
    <w:rsid w:val="00955317"/>
    <w:rsid w:val="00956587"/>
    <w:rsid w:val="00957D6F"/>
    <w:rsid w:val="00960BF5"/>
    <w:rsid w:val="00961B65"/>
    <w:rsid w:val="0096283A"/>
    <w:rsid w:val="009631EC"/>
    <w:rsid w:val="00963822"/>
    <w:rsid w:val="00964A5B"/>
    <w:rsid w:val="00964E04"/>
    <w:rsid w:val="00964F44"/>
    <w:rsid w:val="00966B5E"/>
    <w:rsid w:val="00966EB0"/>
    <w:rsid w:val="00967996"/>
    <w:rsid w:val="00971D71"/>
    <w:rsid w:val="00972F57"/>
    <w:rsid w:val="009735D9"/>
    <w:rsid w:val="00974DD9"/>
    <w:rsid w:val="00975710"/>
    <w:rsid w:val="00975799"/>
    <w:rsid w:val="009808D1"/>
    <w:rsid w:val="00982A89"/>
    <w:rsid w:val="00982C47"/>
    <w:rsid w:val="00982FFC"/>
    <w:rsid w:val="00986CB2"/>
    <w:rsid w:val="00990F33"/>
    <w:rsid w:val="009922BD"/>
    <w:rsid w:val="009924F7"/>
    <w:rsid w:val="00992C50"/>
    <w:rsid w:val="0099504E"/>
    <w:rsid w:val="0099553D"/>
    <w:rsid w:val="00997BF6"/>
    <w:rsid w:val="009A0C25"/>
    <w:rsid w:val="009A1F99"/>
    <w:rsid w:val="009A2F2F"/>
    <w:rsid w:val="009A55BA"/>
    <w:rsid w:val="009A6642"/>
    <w:rsid w:val="009B1DF7"/>
    <w:rsid w:val="009B1E3F"/>
    <w:rsid w:val="009B3D98"/>
    <w:rsid w:val="009B4050"/>
    <w:rsid w:val="009B42AB"/>
    <w:rsid w:val="009B6C30"/>
    <w:rsid w:val="009B7AE9"/>
    <w:rsid w:val="009B7C2B"/>
    <w:rsid w:val="009C094E"/>
    <w:rsid w:val="009C16AB"/>
    <w:rsid w:val="009C327D"/>
    <w:rsid w:val="009C3A26"/>
    <w:rsid w:val="009C3FAC"/>
    <w:rsid w:val="009C4045"/>
    <w:rsid w:val="009C4644"/>
    <w:rsid w:val="009C4C04"/>
    <w:rsid w:val="009C4F93"/>
    <w:rsid w:val="009C5D83"/>
    <w:rsid w:val="009C68CD"/>
    <w:rsid w:val="009C7429"/>
    <w:rsid w:val="009C75D8"/>
    <w:rsid w:val="009D0749"/>
    <w:rsid w:val="009D1771"/>
    <w:rsid w:val="009D254B"/>
    <w:rsid w:val="009D30D4"/>
    <w:rsid w:val="009D31A1"/>
    <w:rsid w:val="009D36E9"/>
    <w:rsid w:val="009D3C3C"/>
    <w:rsid w:val="009D445F"/>
    <w:rsid w:val="009D4935"/>
    <w:rsid w:val="009D6C75"/>
    <w:rsid w:val="009D751D"/>
    <w:rsid w:val="009E2686"/>
    <w:rsid w:val="009E3660"/>
    <w:rsid w:val="009E5F9C"/>
    <w:rsid w:val="009E61E5"/>
    <w:rsid w:val="009E6385"/>
    <w:rsid w:val="009E7DE2"/>
    <w:rsid w:val="009E7F3D"/>
    <w:rsid w:val="009F09EE"/>
    <w:rsid w:val="009F0AE5"/>
    <w:rsid w:val="009F102B"/>
    <w:rsid w:val="009F175A"/>
    <w:rsid w:val="009F651C"/>
    <w:rsid w:val="009F6ECC"/>
    <w:rsid w:val="00A0117F"/>
    <w:rsid w:val="00A0135F"/>
    <w:rsid w:val="00A01C6B"/>
    <w:rsid w:val="00A01FCE"/>
    <w:rsid w:val="00A047C9"/>
    <w:rsid w:val="00A053C6"/>
    <w:rsid w:val="00A05611"/>
    <w:rsid w:val="00A06E69"/>
    <w:rsid w:val="00A10BF1"/>
    <w:rsid w:val="00A10E0B"/>
    <w:rsid w:val="00A115BD"/>
    <w:rsid w:val="00A14402"/>
    <w:rsid w:val="00A14BC4"/>
    <w:rsid w:val="00A15935"/>
    <w:rsid w:val="00A15AEE"/>
    <w:rsid w:val="00A17121"/>
    <w:rsid w:val="00A17392"/>
    <w:rsid w:val="00A17C5A"/>
    <w:rsid w:val="00A20CDD"/>
    <w:rsid w:val="00A21094"/>
    <w:rsid w:val="00A21782"/>
    <w:rsid w:val="00A21EF4"/>
    <w:rsid w:val="00A22E2D"/>
    <w:rsid w:val="00A2318E"/>
    <w:rsid w:val="00A2418C"/>
    <w:rsid w:val="00A24679"/>
    <w:rsid w:val="00A24708"/>
    <w:rsid w:val="00A24889"/>
    <w:rsid w:val="00A24E6E"/>
    <w:rsid w:val="00A25CD8"/>
    <w:rsid w:val="00A26472"/>
    <w:rsid w:val="00A2676F"/>
    <w:rsid w:val="00A26C28"/>
    <w:rsid w:val="00A26FAF"/>
    <w:rsid w:val="00A276E5"/>
    <w:rsid w:val="00A27968"/>
    <w:rsid w:val="00A31A18"/>
    <w:rsid w:val="00A3533C"/>
    <w:rsid w:val="00A367DF"/>
    <w:rsid w:val="00A36D71"/>
    <w:rsid w:val="00A37C62"/>
    <w:rsid w:val="00A4039C"/>
    <w:rsid w:val="00A40C3E"/>
    <w:rsid w:val="00A41CA9"/>
    <w:rsid w:val="00A41CDE"/>
    <w:rsid w:val="00A42C68"/>
    <w:rsid w:val="00A45567"/>
    <w:rsid w:val="00A462AF"/>
    <w:rsid w:val="00A47FE8"/>
    <w:rsid w:val="00A50288"/>
    <w:rsid w:val="00A50433"/>
    <w:rsid w:val="00A507E4"/>
    <w:rsid w:val="00A5097E"/>
    <w:rsid w:val="00A50B92"/>
    <w:rsid w:val="00A5106B"/>
    <w:rsid w:val="00A52630"/>
    <w:rsid w:val="00A52AA0"/>
    <w:rsid w:val="00A539C0"/>
    <w:rsid w:val="00A53A3D"/>
    <w:rsid w:val="00A53AA8"/>
    <w:rsid w:val="00A53FF1"/>
    <w:rsid w:val="00A54ED5"/>
    <w:rsid w:val="00A56C06"/>
    <w:rsid w:val="00A573CF"/>
    <w:rsid w:val="00A63724"/>
    <w:rsid w:val="00A637EE"/>
    <w:rsid w:val="00A638B6"/>
    <w:rsid w:val="00A64381"/>
    <w:rsid w:val="00A664CF"/>
    <w:rsid w:val="00A66744"/>
    <w:rsid w:val="00A667A2"/>
    <w:rsid w:val="00A669A8"/>
    <w:rsid w:val="00A67878"/>
    <w:rsid w:val="00A67A1D"/>
    <w:rsid w:val="00A703D4"/>
    <w:rsid w:val="00A71EBB"/>
    <w:rsid w:val="00A72417"/>
    <w:rsid w:val="00A728A3"/>
    <w:rsid w:val="00A732E3"/>
    <w:rsid w:val="00A7374F"/>
    <w:rsid w:val="00A75B31"/>
    <w:rsid w:val="00A7600A"/>
    <w:rsid w:val="00A76FE8"/>
    <w:rsid w:val="00A7729B"/>
    <w:rsid w:val="00A77605"/>
    <w:rsid w:val="00A776FF"/>
    <w:rsid w:val="00A80398"/>
    <w:rsid w:val="00A81A55"/>
    <w:rsid w:val="00A81D59"/>
    <w:rsid w:val="00A8280C"/>
    <w:rsid w:val="00A82D53"/>
    <w:rsid w:val="00A83285"/>
    <w:rsid w:val="00A84913"/>
    <w:rsid w:val="00A87B58"/>
    <w:rsid w:val="00A87D85"/>
    <w:rsid w:val="00A87F3E"/>
    <w:rsid w:val="00A9092A"/>
    <w:rsid w:val="00A92412"/>
    <w:rsid w:val="00A924E6"/>
    <w:rsid w:val="00A930C0"/>
    <w:rsid w:val="00A94880"/>
    <w:rsid w:val="00A94E49"/>
    <w:rsid w:val="00A96A86"/>
    <w:rsid w:val="00A96EAD"/>
    <w:rsid w:val="00A97756"/>
    <w:rsid w:val="00AA0112"/>
    <w:rsid w:val="00AA16E9"/>
    <w:rsid w:val="00AA1873"/>
    <w:rsid w:val="00AA2FD4"/>
    <w:rsid w:val="00AA310C"/>
    <w:rsid w:val="00AA380C"/>
    <w:rsid w:val="00AA39E6"/>
    <w:rsid w:val="00AA3F1C"/>
    <w:rsid w:val="00AA4A57"/>
    <w:rsid w:val="00AA58B4"/>
    <w:rsid w:val="00AA5A13"/>
    <w:rsid w:val="00AA757B"/>
    <w:rsid w:val="00AA7644"/>
    <w:rsid w:val="00AB10CB"/>
    <w:rsid w:val="00AB14C4"/>
    <w:rsid w:val="00AB23AC"/>
    <w:rsid w:val="00AB2B90"/>
    <w:rsid w:val="00AB2D7C"/>
    <w:rsid w:val="00AB3528"/>
    <w:rsid w:val="00AB4559"/>
    <w:rsid w:val="00AB4F34"/>
    <w:rsid w:val="00AB6FB6"/>
    <w:rsid w:val="00AC17DD"/>
    <w:rsid w:val="00AC1FF8"/>
    <w:rsid w:val="00AC2616"/>
    <w:rsid w:val="00AC2A80"/>
    <w:rsid w:val="00AC3E3C"/>
    <w:rsid w:val="00AD04B6"/>
    <w:rsid w:val="00AD0735"/>
    <w:rsid w:val="00AD2C0A"/>
    <w:rsid w:val="00AD37E4"/>
    <w:rsid w:val="00AD5AE1"/>
    <w:rsid w:val="00AD60A2"/>
    <w:rsid w:val="00AD6608"/>
    <w:rsid w:val="00AE1645"/>
    <w:rsid w:val="00AE291D"/>
    <w:rsid w:val="00AE3680"/>
    <w:rsid w:val="00AE49D2"/>
    <w:rsid w:val="00AE53EA"/>
    <w:rsid w:val="00AE5531"/>
    <w:rsid w:val="00AE561C"/>
    <w:rsid w:val="00AE6315"/>
    <w:rsid w:val="00AE6B71"/>
    <w:rsid w:val="00AE7538"/>
    <w:rsid w:val="00AE773E"/>
    <w:rsid w:val="00AE784E"/>
    <w:rsid w:val="00AE7984"/>
    <w:rsid w:val="00AF0896"/>
    <w:rsid w:val="00AF0AA1"/>
    <w:rsid w:val="00AF197D"/>
    <w:rsid w:val="00AF1EF3"/>
    <w:rsid w:val="00AF3542"/>
    <w:rsid w:val="00AF3769"/>
    <w:rsid w:val="00AF3A2A"/>
    <w:rsid w:val="00AF4109"/>
    <w:rsid w:val="00AF527A"/>
    <w:rsid w:val="00AF590A"/>
    <w:rsid w:val="00AF59EF"/>
    <w:rsid w:val="00AF60A8"/>
    <w:rsid w:val="00AF6F1B"/>
    <w:rsid w:val="00AF723A"/>
    <w:rsid w:val="00B005D2"/>
    <w:rsid w:val="00B0219A"/>
    <w:rsid w:val="00B02285"/>
    <w:rsid w:val="00B0257C"/>
    <w:rsid w:val="00B038F3"/>
    <w:rsid w:val="00B03EA2"/>
    <w:rsid w:val="00B05574"/>
    <w:rsid w:val="00B07E76"/>
    <w:rsid w:val="00B10755"/>
    <w:rsid w:val="00B11342"/>
    <w:rsid w:val="00B113B5"/>
    <w:rsid w:val="00B1170E"/>
    <w:rsid w:val="00B11A1D"/>
    <w:rsid w:val="00B13354"/>
    <w:rsid w:val="00B13534"/>
    <w:rsid w:val="00B13AE5"/>
    <w:rsid w:val="00B13C68"/>
    <w:rsid w:val="00B13D7E"/>
    <w:rsid w:val="00B14F0B"/>
    <w:rsid w:val="00B15A89"/>
    <w:rsid w:val="00B15F79"/>
    <w:rsid w:val="00B16CA1"/>
    <w:rsid w:val="00B1718B"/>
    <w:rsid w:val="00B20784"/>
    <w:rsid w:val="00B21334"/>
    <w:rsid w:val="00B21546"/>
    <w:rsid w:val="00B231A6"/>
    <w:rsid w:val="00B23769"/>
    <w:rsid w:val="00B26115"/>
    <w:rsid w:val="00B277C6"/>
    <w:rsid w:val="00B27994"/>
    <w:rsid w:val="00B317DC"/>
    <w:rsid w:val="00B32647"/>
    <w:rsid w:val="00B34FEF"/>
    <w:rsid w:val="00B3649F"/>
    <w:rsid w:val="00B364E7"/>
    <w:rsid w:val="00B41F6B"/>
    <w:rsid w:val="00B45E95"/>
    <w:rsid w:val="00B47A83"/>
    <w:rsid w:val="00B51323"/>
    <w:rsid w:val="00B52BE4"/>
    <w:rsid w:val="00B5313A"/>
    <w:rsid w:val="00B5494A"/>
    <w:rsid w:val="00B54D90"/>
    <w:rsid w:val="00B557CE"/>
    <w:rsid w:val="00B56038"/>
    <w:rsid w:val="00B561CF"/>
    <w:rsid w:val="00B60493"/>
    <w:rsid w:val="00B61DC6"/>
    <w:rsid w:val="00B62DAD"/>
    <w:rsid w:val="00B647D4"/>
    <w:rsid w:val="00B648CC"/>
    <w:rsid w:val="00B64A90"/>
    <w:rsid w:val="00B66468"/>
    <w:rsid w:val="00B67428"/>
    <w:rsid w:val="00B67E1D"/>
    <w:rsid w:val="00B7063E"/>
    <w:rsid w:val="00B70959"/>
    <w:rsid w:val="00B70FC6"/>
    <w:rsid w:val="00B7720A"/>
    <w:rsid w:val="00B8103F"/>
    <w:rsid w:val="00B81442"/>
    <w:rsid w:val="00B823D3"/>
    <w:rsid w:val="00B8447D"/>
    <w:rsid w:val="00B90AF6"/>
    <w:rsid w:val="00B90DD6"/>
    <w:rsid w:val="00B91166"/>
    <w:rsid w:val="00B92630"/>
    <w:rsid w:val="00B941FC"/>
    <w:rsid w:val="00B94915"/>
    <w:rsid w:val="00B95654"/>
    <w:rsid w:val="00B959E8"/>
    <w:rsid w:val="00B95EED"/>
    <w:rsid w:val="00B96044"/>
    <w:rsid w:val="00B96F70"/>
    <w:rsid w:val="00BA07E7"/>
    <w:rsid w:val="00BA16D4"/>
    <w:rsid w:val="00BA1AB2"/>
    <w:rsid w:val="00BA29DC"/>
    <w:rsid w:val="00BA4265"/>
    <w:rsid w:val="00BA4457"/>
    <w:rsid w:val="00BA5393"/>
    <w:rsid w:val="00BA5DAB"/>
    <w:rsid w:val="00BA61F3"/>
    <w:rsid w:val="00BA69D6"/>
    <w:rsid w:val="00BA6F48"/>
    <w:rsid w:val="00BA7454"/>
    <w:rsid w:val="00BB026A"/>
    <w:rsid w:val="00BB1346"/>
    <w:rsid w:val="00BB4585"/>
    <w:rsid w:val="00BB4788"/>
    <w:rsid w:val="00BB5169"/>
    <w:rsid w:val="00BB7957"/>
    <w:rsid w:val="00BB7B4D"/>
    <w:rsid w:val="00BB7EA9"/>
    <w:rsid w:val="00BC0299"/>
    <w:rsid w:val="00BC06A5"/>
    <w:rsid w:val="00BC0B69"/>
    <w:rsid w:val="00BC0EBF"/>
    <w:rsid w:val="00BC11F0"/>
    <w:rsid w:val="00BC18AC"/>
    <w:rsid w:val="00BC223C"/>
    <w:rsid w:val="00BC2FE2"/>
    <w:rsid w:val="00BC3B6D"/>
    <w:rsid w:val="00BC3C2F"/>
    <w:rsid w:val="00BC55B3"/>
    <w:rsid w:val="00BC5A2C"/>
    <w:rsid w:val="00BC5C11"/>
    <w:rsid w:val="00BC5E6F"/>
    <w:rsid w:val="00BC75FF"/>
    <w:rsid w:val="00BD0E8C"/>
    <w:rsid w:val="00BD1299"/>
    <w:rsid w:val="00BD21B0"/>
    <w:rsid w:val="00BD2E56"/>
    <w:rsid w:val="00BD39FC"/>
    <w:rsid w:val="00BD5CDE"/>
    <w:rsid w:val="00BD6DF8"/>
    <w:rsid w:val="00BD724D"/>
    <w:rsid w:val="00BD746E"/>
    <w:rsid w:val="00BD76F5"/>
    <w:rsid w:val="00BD7A13"/>
    <w:rsid w:val="00BE1491"/>
    <w:rsid w:val="00BE163B"/>
    <w:rsid w:val="00BE3FB7"/>
    <w:rsid w:val="00BE4EF9"/>
    <w:rsid w:val="00BE525B"/>
    <w:rsid w:val="00BE623C"/>
    <w:rsid w:val="00BE6EA8"/>
    <w:rsid w:val="00BE7369"/>
    <w:rsid w:val="00BF020D"/>
    <w:rsid w:val="00BF0832"/>
    <w:rsid w:val="00BF1DCB"/>
    <w:rsid w:val="00BF2C88"/>
    <w:rsid w:val="00BF3752"/>
    <w:rsid w:val="00BF3FE6"/>
    <w:rsid w:val="00BF4E55"/>
    <w:rsid w:val="00BF5810"/>
    <w:rsid w:val="00BF5B96"/>
    <w:rsid w:val="00C02AFA"/>
    <w:rsid w:val="00C0300E"/>
    <w:rsid w:val="00C03478"/>
    <w:rsid w:val="00C03BBD"/>
    <w:rsid w:val="00C040C0"/>
    <w:rsid w:val="00C05C1E"/>
    <w:rsid w:val="00C06359"/>
    <w:rsid w:val="00C06609"/>
    <w:rsid w:val="00C06EB4"/>
    <w:rsid w:val="00C101B7"/>
    <w:rsid w:val="00C10E7C"/>
    <w:rsid w:val="00C11466"/>
    <w:rsid w:val="00C11539"/>
    <w:rsid w:val="00C125ED"/>
    <w:rsid w:val="00C13CC5"/>
    <w:rsid w:val="00C14659"/>
    <w:rsid w:val="00C15147"/>
    <w:rsid w:val="00C1666F"/>
    <w:rsid w:val="00C173D0"/>
    <w:rsid w:val="00C201BF"/>
    <w:rsid w:val="00C203D6"/>
    <w:rsid w:val="00C216B6"/>
    <w:rsid w:val="00C2196A"/>
    <w:rsid w:val="00C21BDA"/>
    <w:rsid w:val="00C21F82"/>
    <w:rsid w:val="00C22D95"/>
    <w:rsid w:val="00C232AC"/>
    <w:rsid w:val="00C23DBE"/>
    <w:rsid w:val="00C24D27"/>
    <w:rsid w:val="00C25DC6"/>
    <w:rsid w:val="00C261F1"/>
    <w:rsid w:val="00C26E90"/>
    <w:rsid w:val="00C2718C"/>
    <w:rsid w:val="00C30491"/>
    <w:rsid w:val="00C30A80"/>
    <w:rsid w:val="00C33328"/>
    <w:rsid w:val="00C33B25"/>
    <w:rsid w:val="00C345EF"/>
    <w:rsid w:val="00C345F1"/>
    <w:rsid w:val="00C352C5"/>
    <w:rsid w:val="00C3691A"/>
    <w:rsid w:val="00C400DF"/>
    <w:rsid w:val="00C43116"/>
    <w:rsid w:val="00C43A05"/>
    <w:rsid w:val="00C47D64"/>
    <w:rsid w:val="00C50BBC"/>
    <w:rsid w:val="00C51284"/>
    <w:rsid w:val="00C51BDD"/>
    <w:rsid w:val="00C523B9"/>
    <w:rsid w:val="00C53482"/>
    <w:rsid w:val="00C54132"/>
    <w:rsid w:val="00C563D7"/>
    <w:rsid w:val="00C60318"/>
    <w:rsid w:val="00C6103D"/>
    <w:rsid w:val="00C61B5A"/>
    <w:rsid w:val="00C62BEF"/>
    <w:rsid w:val="00C63A5B"/>
    <w:rsid w:val="00C64971"/>
    <w:rsid w:val="00C65F3E"/>
    <w:rsid w:val="00C66A55"/>
    <w:rsid w:val="00C671EF"/>
    <w:rsid w:val="00C7022E"/>
    <w:rsid w:val="00C7111D"/>
    <w:rsid w:val="00C73B53"/>
    <w:rsid w:val="00C747F2"/>
    <w:rsid w:val="00C7595C"/>
    <w:rsid w:val="00C75AA8"/>
    <w:rsid w:val="00C77260"/>
    <w:rsid w:val="00C809FC"/>
    <w:rsid w:val="00C8177B"/>
    <w:rsid w:val="00C8237F"/>
    <w:rsid w:val="00C82DA7"/>
    <w:rsid w:val="00C831B0"/>
    <w:rsid w:val="00C84761"/>
    <w:rsid w:val="00C86807"/>
    <w:rsid w:val="00C87C18"/>
    <w:rsid w:val="00C87EF7"/>
    <w:rsid w:val="00C924E2"/>
    <w:rsid w:val="00C934DD"/>
    <w:rsid w:val="00C94351"/>
    <w:rsid w:val="00C94EE3"/>
    <w:rsid w:val="00C94F7A"/>
    <w:rsid w:val="00C954FE"/>
    <w:rsid w:val="00C966CD"/>
    <w:rsid w:val="00C96D17"/>
    <w:rsid w:val="00C972D1"/>
    <w:rsid w:val="00C97BA9"/>
    <w:rsid w:val="00C97E41"/>
    <w:rsid w:val="00CA031D"/>
    <w:rsid w:val="00CA051D"/>
    <w:rsid w:val="00CA089F"/>
    <w:rsid w:val="00CA1F3F"/>
    <w:rsid w:val="00CA2066"/>
    <w:rsid w:val="00CA25F1"/>
    <w:rsid w:val="00CA268A"/>
    <w:rsid w:val="00CA2B49"/>
    <w:rsid w:val="00CA32AD"/>
    <w:rsid w:val="00CA32D7"/>
    <w:rsid w:val="00CA531A"/>
    <w:rsid w:val="00CA5518"/>
    <w:rsid w:val="00CB029D"/>
    <w:rsid w:val="00CB1847"/>
    <w:rsid w:val="00CB196A"/>
    <w:rsid w:val="00CB474A"/>
    <w:rsid w:val="00CB53C6"/>
    <w:rsid w:val="00CB61E6"/>
    <w:rsid w:val="00CB7B36"/>
    <w:rsid w:val="00CC0294"/>
    <w:rsid w:val="00CC19FE"/>
    <w:rsid w:val="00CC2A63"/>
    <w:rsid w:val="00CC3DEB"/>
    <w:rsid w:val="00CC57CC"/>
    <w:rsid w:val="00CC678D"/>
    <w:rsid w:val="00CC703D"/>
    <w:rsid w:val="00CC7A35"/>
    <w:rsid w:val="00CD1756"/>
    <w:rsid w:val="00CD17C0"/>
    <w:rsid w:val="00CD1E9E"/>
    <w:rsid w:val="00CD2309"/>
    <w:rsid w:val="00CD48B1"/>
    <w:rsid w:val="00CD6156"/>
    <w:rsid w:val="00CE01E9"/>
    <w:rsid w:val="00CE0FAC"/>
    <w:rsid w:val="00CE1C45"/>
    <w:rsid w:val="00CE20AE"/>
    <w:rsid w:val="00CE2646"/>
    <w:rsid w:val="00CE3A35"/>
    <w:rsid w:val="00CE4890"/>
    <w:rsid w:val="00CE4BAE"/>
    <w:rsid w:val="00CE5028"/>
    <w:rsid w:val="00CE5B09"/>
    <w:rsid w:val="00CE71A4"/>
    <w:rsid w:val="00CE7385"/>
    <w:rsid w:val="00CF0403"/>
    <w:rsid w:val="00CF0534"/>
    <w:rsid w:val="00CF07A7"/>
    <w:rsid w:val="00CF12F0"/>
    <w:rsid w:val="00CF16D3"/>
    <w:rsid w:val="00CF7DE0"/>
    <w:rsid w:val="00D00928"/>
    <w:rsid w:val="00D014EC"/>
    <w:rsid w:val="00D0285C"/>
    <w:rsid w:val="00D0333D"/>
    <w:rsid w:val="00D03672"/>
    <w:rsid w:val="00D03B24"/>
    <w:rsid w:val="00D03B76"/>
    <w:rsid w:val="00D10863"/>
    <w:rsid w:val="00D1187D"/>
    <w:rsid w:val="00D120FC"/>
    <w:rsid w:val="00D123F6"/>
    <w:rsid w:val="00D138DB"/>
    <w:rsid w:val="00D14F88"/>
    <w:rsid w:val="00D156D7"/>
    <w:rsid w:val="00D20A5D"/>
    <w:rsid w:val="00D21684"/>
    <w:rsid w:val="00D22CC4"/>
    <w:rsid w:val="00D23D3D"/>
    <w:rsid w:val="00D24B6E"/>
    <w:rsid w:val="00D254B2"/>
    <w:rsid w:val="00D25777"/>
    <w:rsid w:val="00D25CEA"/>
    <w:rsid w:val="00D2715C"/>
    <w:rsid w:val="00D27720"/>
    <w:rsid w:val="00D277FC"/>
    <w:rsid w:val="00D27AE2"/>
    <w:rsid w:val="00D27CEA"/>
    <w:rsid w:val="00D30650"/>
    <w:rsid w:val="00D30793"/>
    <w:rsid w:val="00D30BCF"/>
    <w:rsid w:val="00D31BBD"/>
    <w:rsid w:val="00D32425"/>
    <w:rsid w:val="00D32A6E"/>
    <w:rsid w:val="00D348F8"/>
    <w:rsid w:val="00D351F4"/>
    <w:rsid w:val="00D35E49"/>
    <w:rsid w:val="00D35FA9"/>
    <w:rsid w:val="00D36198"/>
    <w:rsid w:val="00D368EA"/>
    <w:rsid w:val="00D40299"/>
    <w:rsid w:val="00D402DB"/>
    <w:rsid w:val="00D4092A"/>
    <w:rsid w:val="00D41F6D"/>
    <w:rsid w:val="00D43784"/>
    <w:rsid w:val="00D44773"/>
    <w:rsid w:val="00D44ED8"/>
    <w:rsid w:val="00D4638F"/>
    <w:rsid w:val="00D5076E"/>
    <w:rsid w:val="00D5193E"/>
    <w:rsid w:val="00D51A77"/>
    <w:rsid w:val="00D51D73"/>
    <w:rsid w:val="00D521CC"/>
    <w:rsid w:val="00D53DC9"/>
    <w:rsid w:val="00D53F81"/>
    <w:rsid w:val="00D543DE"/>
    <w:rsid w:val="00D55AEF"/>
    <w:rsid w:val="00D565B7"/>
    <w:rsid w:val="00D56980"/>
    <w:rsid w:val="00D57552"/>
    <w:rsid w:val="00D57971"/>
    <w:rsid w:val="00D60A06"/>
    <w:rsid w:val="00D60A2A"/>
    <w:rsid w:val="00D62BD8"/>
    <w:rsid w:val="00D64FAA"/>
    <w:rsid w:val="00D66B32"/>
    <w:rsid w:val="00D67DC6"/>
    <w:rsid w:val="00D70FDB"/>
    <w:rsid w:val="00D7146A"/>
    <w:rsid w:val="00D715C6"/>
    <w:rsid w:val="00D7499A"/>
    <w:rsid w:val="00D756EA"/>
    <w:rsid w:val="00D7718E"/>
    <w:rsid w:val="00D77A02"/>
    <w:rsid w:val="00D77A08"/>
    <w:rsid w:val="00D800F8"/>
    <w:rsid w:val="00D81243"/>
    <w:rsid w:val="00D83242"/>
    <w:rsid w:val="00D84F2E"/>
    <w:rsid w:val="00D8700F"/>
    <w:rsid w:val="00D872DD"/>
    <w:rsid w:val="00D87490"/>
    <w:rsid w:val="00D906EC"/>
    <w:rsid w:val="00D90763"/>
    <w:rsid w:val="00D91E2C"/>
    <w:rsid w:val="00D91F03"/>
    <w:rsid w:val="00D94DB9"/>
    <w:rsid w:val="00D9529B"/>
    <w:rsid w:val="00D96248"/>
    <w:rsid w:val="00D96A51"/>
    <w:rsid w:val="00D97162"/>
    <w:rsid w:val="00D97E93"/>
    <w:rsid w:val="00DA0A61"/>
    <w:rsid w:val="00DA10D5"/>
    <w:rsid w:val="00DA18AA"/>
    <w:rsid w:val="00DA2858"/>
    <w:rsid w:val="00DA33B2"/>
    <w:rsid w:val="00DA45BB"/>
    <w:rsid w:val="00DA689C"/>
    <w:rsid w:val="00DA7311"/>
    <w:rsid w:val="00DA7BB9"/>
    <w:rsid w:val="00DB06FC"/>
    <w:rsid w:val="00DB1EFB"/>
    <w:rsid w:val="00DB1F9F"/>
    <w:rsid w:val="00DB4104"/>
    <w:rsid w:val="00DB43F5"/>
    <w:rsid w:val="00DB5E3B"/>
    <w:rsid w:val="00DB686F"/>
    <w:rsid w:val="00DB7B74"/>
    <w:rsid w:val="00DC0283"/>
    <w:rsid w:val="00DC0AB6"/>
    <w:rsid w:val="00DC10A8"/>
    <w:rsid w:val="00DC170F"/>
    <w:rsid w:val="00DC1736"/>
    <w:rsid w:val="00DC2284"/>
    <w:rsid w:val="00DC3A9A"/>
    <w:rsid w:val="00DC539F"/>
    <w:rsid w:val="00DC59D3"/>
    <w:rsid w:val="00DC5B6C"/>
    <w:rsid w:val="00DC5DF0"/>
    <w:rsid w:val="00DC6D96"/>
    <w:rsid w:val="00DD0962"/>
    <w:rsid w:val="00DD0A61"/>
    <w:rsid w:val="00DD0CA6"/>
    <w:rsid w:val="00DD2334"/>
    <w:rsid w:val="00DD2774"/>
    <w:rsid w:val="00DD4388"/>
    <w:rsid w:val="00DD4D65"/>
    <w:rsid w:val="00DD5374"/>
    <w:rsid w:val="00DD5BC9"/>
    <w:rsid w:val="00DD7A0C"/>
    <w:rsid w:val="00DD7AD4"/>
    <w:rsid w:val="00DE0783"/>
    <w:rsid w:val="00DE1F5E"/>
    <w:rsid w:val="00DE3B7C"/>
    <w:rsid w:val="00DE45A0"/>
    <w:rsid w:val="00DE5CAB"/>
    <w:rsid w:val="00DF023A"/>
    <w:rsid w:val="00DF0391"/>
    <w:rsid w:val="00DF0ADE"/>
    <w:rsid w:val="00DF2191"/>
    <w:rsid w:val="00DF4990"/>
    <w:rsid w:val="00DF5F6B"/>
    <w:rsid w:val="00DF65D0"/>
    <w:rsid w:val="00DF7DC7"/>
    <w:rsid w:val="00E003BF"/>
    <w:rsid w:val="00E0097F"/>
    <w:rsid w:val="00E018B9"/>
    <w:rsid w:val="00E035CA"/>
    <w:rsid w:val="00E03821"/>
    <w:rsid w:val="00E03863"/>
    <w:rsid w:val="00E05FB8"/>
    <w:rsid w:val="00E060A5"/>
    <w:rsid w:val="00E070FA"/>
    <w:rsid w:val="00E073BC"/>
    <w:rsid w:val="00E0779D"/>
    <w:rsid w:val="00E114FA"/>
    <w:rsid w:val="00E11A75"/>
    <w:rsid w:val="00E12B8F"/>
    <w:rsid w:val="00E17495"/>
    <w:rsid w:val="00E17B35"/>
    <w:rsid w:val="00E209C0"/>
    <w:rsid w:val="00E20D42"/>
    <w:rsid w:val="00E243BB"/>
    <w:rsid w:val="00E26766"/>
    <w:rsid w:val="00E27948"/>
    <w:rsid w:val="00E27E97"/>
    <w:rsid w:val="00E307C6"/>
    <w:rsid w:val="00E30BE4"/>
    <w:rsid w:val="00E31863"/>
    <w:rsid w:val="00E32088"/>
    <w:rsid w:val="00E32B60"/>
    <w:rsid w:val="00E32B73"/>
    <w:rsid w:val="00E332F4"/>
    <w:rsid w:val="00E333D0"/>
    <w:rsid w:val="00E355E4"/>
    <w:rsid w:val="00E35809"/>
    <w:rsid w:val="00E372E1"/>
    <w:rsid w:val="00E37859"/>
    <w:rsid w:val="00E429FA"/>
    <w:rsid w:val="00E42DC0"/>
    <w:rsid w:val="00E44AA8"/>
    <w:rsid w:val="00E53D32"/>
    <w:rsid w:val="00E54244"/>
    <w:rsid w:val="00E54D20"/>
    <w:rsid w:val="00E5548B"/>
    <w:rsid w:val="00E55998"/>
    <w:rsid w:val="00E575F9"/>
    <w:rsid w:val="00E60897"/>
    <w:rsid w:val="00E60C72"/>
    <w:rsid w:val="00E61B19"/>
    <w:rsid w:val="00E62944"/>
    <w:rsid w:val="00E635F8"/>
    <w:rsid w:val="00E63910"/>
    <w:rsid w:val="00E63DEA"/>
    <w:rsid w:val="00E661F3"/>
    <w:rsid w:val="00E66471"/>
    <w:rsid w:val="00E6741B"/>
    <w:rsid w:val="00E72EF7"/>
    <w:rsid w:val="00E7558B"/>
    <w:rsid w:val="00E75C92"/>
    <w:rsid w:val="00E75EF4"/>
    <w:rsid w:val="00E76F93"/>
    <w:rsid w:val="00E770AA"/>
    <w:rsid w:val="00E80124"/>
    <w:rsid w:val="00E8039A"/>
    <w:rsid w:val="00E8095F"/>
    <w:rsid w:val="00E81461"/>
    <w:rsid w:val="00E84311"/>
    <w:rsid w:val="00E856E7"/>
    <w:rsid w:val="00E85792"/>
    <w:rsid w:val="00E9178E"/>
    <w:rsid w:val="00E91EA2"/>
    <w:rsid w:val="00E934DF"/>
    <w:rsid w:val="00E948DD"/>
    <w:rsid w:val="00E95C04"/>
    <w:rsid w:val="00E9604B"/>
    <w:rsid w:val="00E96FE8"/>
    <w:rsid w:val="00E97098"/>
    <w:rsid w:val="00E978F2"/>
    <w:rsid w:val="00E9790F"/>
    <w:rsid w:val="00EA41F0"/>
    <w:rsid w:val="00EA4991"/>
    <w:rsid w:val="00EA6724"/>
    <w:rsid w:val="00EA77B4"/>
    <w:rsid w:val="00EB06D4"/>
    <w:rsid w:val="00EB08C6"/>
    <w:rsid w:val="00EB0C15"/>
    <w:rsid w:val="00EB14E2"/>
    <w:rsid w:val="00EB4612"/>
    <w:rsid w:val="00EB535C"/>
    <w:rsid w:val="00EB5E67"/>
    <w:rsid w:val="00EB6430"/>
    <w:rsid w:val="00EB7BF4"/>
    <w:rsid w:val="00EC34DC"/>
    <w:rsid w:val="00EC396B"/>
    <w:rsid w:val="00EC3DDB"/>
    <w:rsid w:val="00EC4393"/>
    <w:rsid w:val="00EC510C"/>
    <w:rsid w:val="00EC5888"/>
    <w:rsid w:val="00EC6BCE"/>
    <w:rsid w:val="00EC72E4"/>
    <w:rsid w:val="00ED1F1A"/>
    <w:rsid w:val="00ED27C7"/>
    <w:rsid w:val="00ED514E"/>
    <w:rsid w:val="00ED537D"/>
    <w:rsid w:val="00ED5C54"/>
    <w:rsid w:val="00ED6081"/>
    <w:rsid w:val="00EE1D4B"/>
    <w:rsid w:val="00EE3B6D"/>
    <w:rsid w:val="00EE66DA"/>
    <w:rsid w:val="00EE6738"/>
    <w:rsid w:val="00EE6A70"/>
    <w:rsid w:val="00EE775B"/>
    <w:rsid w:val="00EF178D"/>
    <w:rsid w:val="00EF2C7B"/>
    <w:rsid w:val="00EF3597"/>
    <w:rsid w:val="00EF3775"/>
    <w:rsid w:val="00EF393A"/>
    <w:rsid w:val="00EF3CF2"/>
    <w:rsid w:val="00EF48EF"/>
    <w:rsid w:val="00EF55EC"/>
    <w:rsid w:val="00EF56ED"/>
    <w:rsid w:val="00EF6FB0"/>
    <w:rsid w:val="00EF7165"/>
    <w:rsid w:val="00EF73D4"/>
    <w:rsid w:val="00EF77BF"/>
    <w:rsid w:val="00F0028F"/>
    <w:rsid w:val="00F01BFE"/>
    <w:rsid w:val="00F01D67"/>
    <w:rsid w:val="00F01E68"/>
    <w:rsid w:val="00F035E7"/>
    <w:rsid w:val="00F03A38"/>
    <w:rsid w:val="00F047A6"/>
    <w:rsid w:val="00F04CD8"/>
    <w:rsid w:val="00F04DCA"/>
    <w:rsid w:val="00F04EF2"/>
    <w:rsid w:val="00F053EF"/>
    <w:rsid w:val="00F07E1E"/>
    <w:rsid w:val="00F10518"/>
    <w:rsid w:val="00F10A8B"/>
    <w:rsid w:val="00F11953"/>
    <w:rsid w:val="00F11C0D"/>
    <w:rsid w:val="00F12FE6"/>
    <w:rsid w:val="00F144E9"/>
    <w:rsid w:val="00F15359"/>
    <w:rsid w:val="00F15D6E"/>
    <w:rsid w:val="00F16218"/>
    <w:rsid w:val="00F1634E"/>
    <w:rsid w:val="00F2052C"/>
    <w:rsid w:val="00F2107D"/>
    <w:rsid w:val="00F212CA"/>
    <w:rsid w:val="00F223C0"/>
    <w:rsid w:val="00F224BB"/>
    <w:rsid w:val="00F242FE"/>
    <w:rsid w:val="00F260D1"/>
    <w:rsid w:val="00F26191"/>
    <w:rsid w:val="00F3041B"/>
    <w:rsid w:val="00F30906"/>
    <w:rsid w:val="00F30E51"/>
    <w:rsid w:val="00F3200A"/>
    <w:rsid w:val="00F32DA6"/>
    <w:rsid w:val="00F32F62"/>
    <w:rsid w:val="00F34FBB"/>
    <w:rsid w:val="00F37C3A"/>
    <w:rsid w:val="00F40ED4"/>
    <w:rsid w:val="00F40FBD"/>
    <w:rsid w:val="00F415C2"/>
    <w:rsid w:val="00F438FF"/>
    <w:rsid w:val="00F45669"/>
    <w:rsid w:val="00F464E8"/>
    <w:rsid w:val="00F46D80"/>
    <w:rsid w:val="00F50691"/>
    <w:rsid w:val="00F50721"/>
    <w:rsid w:val="00F50AD8"/>
    <w:rsid w:val="00F512EE"/>
    <w:rsid w:val="00F51EB9"/>
    <w:rsid w:val="00F53B47"/>
    <w:rsid w:val="00F54661"/>
    <w:rsid w:val="00F55482"/>
    <w:rsid w:val="00F558CC"/>
    <w:rsid w:val="00F56738"/>
    <w:rsid w:val="00F56E14"/>
    <w:rsid w:val="00F56F4C"/>
    <w:rsid w:val="00F60B56"/>
    <w:rsid w:val="00F61364"/>
    <w:rsid w:val="00F61669"/>
    <w:rsid w:val="00F61BDA"/>
    <w:rsid w:val="00F62A0A"/>
    <w:rsid w:val="00F63B8F"/>
    <w:rsid w:val="00F63CF1"/>
    <w:rsid w:val="00F659C8"/>
    <w:rsid w:val="00F66478"/>
    <w:rsid w:val="00F7084C"/>
    <w:rsid w:val="00F72835"/>
    <w:rsid w:val="00F73F4B"/>
    <w:rsid w:val="00F75794"/>
    <w:rsid w:val="00F757B4"/>
    <w:rsid w:val="00F758E4"/>
    <w:rsid w:val="00F764D9"/>
    <w:rsid w:val="00F766A4"/>
    <w:rsid w:val="00F76E29"/>
    <w:rsid w:val="00F77904"/>
    <w:rsid w:val="00F77E08"/>
    <w:rsid w:val="00F85439"/>
    <w:rsid w:val="00F85899"/>
    <w:rsid w:val="00F866C1"/>
    <w:rsid w:val="00F87145"/>
    <w:rsid w:val="00F900EF"/>
    <w:rsid w:val="00F94B82"/>
    <w:rsid w:val="00F964AC"/>
    <w:rsid w:val="00F96C22"/>
    <w:rsid w:val="00F96E88"/>
    <w:rsid w:val="00F97D01"/>
    <w:rsid w:val="00FA01F8"/>
    <w:rsid w:val="00FA0B7B"/>
    <w:rsid w:val="00FA2350"/>
    <w:rsid w:val="00FA4542"/>
    <w:rsid w:val="00FA701C"/>
    <w:rsid w:val="00FA746D"/>
    <w:rsid w:val="00FA7A79"/>
    <w:rsid w:val="00FA7F99"/>
    <w:rsid w:val="00FB0DE9"/>
    <w:rsid w:val="00FB2A24"/>
    <w:rsid w:val="00FB2D4A"/>
    <w:rsid w:val="00FB3222"/>
    <w:rsid w:val="00FB3A00"/>
    <w:rsid w:val="00FB4537"/>
    <w:rsid w:val="00FB488D"/>
    <w:rsid w:val="00FB6115"/>
    <w:rsid w:val="00FB6132"/>
    <w:rsid w:val="00FB631C"/>
    <w:rsid w:val="00FC06A0"/>
    <w:rsid w:val="00FC0CE6"/>
    <w:rsid w:val="00FC1BC6"/>
    <w:rsid w:val="00FC22B0"/>
    <w:rsid w:val="00FC6A70"/>
    <w:rsid w:val="00FD056E"/>
    <w:rsid w:val="00FD1DF9"/>
    <w:rsid w:val="00FD22B0"/>
    <w:rsid w:val="00FD2396"/>
    <w:rsid w:val="00FD272B"/>
    <w:rsid w:val="00FD34C7"/>
    <w:rsid w:val="00FD4E8D"/>
    <w:rsid w:val="00FD5089"/>
    <w:rsid w:val="00FD64F7"/>
    <w:rsid w:val="00FE01D9"/>
    <w:rsid w:val="00FE02C2"/>
    <w:rsid w:val="00FE0BA8"/>
    <w:rsid w:val="00FE0E4F"/>
    <w:rsid w:val="00FE4E70"/>
    <w:rsid w:val="00FE5826"/>
    <w:rsid w:val="00FE589A"/>
    <w:rsid w:val="00FE746E"/>
    <w:rsid w:val="00FE7B8F"/>
    <w:rsid w:val="00FF01DA"/>
    <w:rsid w:val="00FF0A8A"/>
    <w:rsid w:val="00FF15D3"/>
    <w:rsid w:val="00FF20ED"/>
    <w:rsid w:val="00FF2628"/>
    <w:rsid w:val="00FF2B02"/>
    <w:rsid w:val="00FF4719"/>
    <w:rsid w:val="00FF4AFC"/>
    <w:rsid w:val="00FF522A"/>
    <w:rsid w:val="00FF53A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E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note text" w:uiPriority="99" w:qFormat="1"/>
    <w:lsdException w:name="header" w:uiPriority="99"/>
    <w:lsdException w:name="footer" w:uiPriority="99"/>
    <w:lsdException w:name="footnote reference" w:uiPriority="99" w:qFormat="1"/>
    <w:lsdException w:name="Hyperlink" w:uiPriority="99"/>
    <w:lsdException w:name="Strong" w:uiPriority="22" w:qFormat="1"/>
    <w:lsdException w:name="Emphasis" w:uiPriority="20" w:qFormat="1"/>
    <w:lsdException w:name="Normal (Web)" w:uiPriority="99"/>
    <w:lsdException w:name="HTML Cite" w:uiPriority="99"/>
    <w:lsdException w:name="No Spacing" w:uiPriority="1" w:qFormat="1"/>
    <w:lsdException w:name="List Paragraph" w:uiPriority="34" w:qFormat="1"/>
  </w:latentStyles>
  <w:style w:type="paragraph" w:default="1" w:styleId="Normal">
    <w:name w:val="Normal"/>
    <w:qFormat/>
    <w:rsid w:val="00A20CDD"/>
    <w:pPr>
      <w:jc w:val="both"/>
    </w:pPr>
    <w:rPr>
      <w:rFonts w:ascii="Times New Roman" w:hAnsi="Times New Roman"/>
    </w:rPr>
  </w:style>
  <w:style w:type="paragraph" w:styleId="Heading1">
    <w:name w:val="heading 1"/>
    <w:basedOn w:val="Normal"/>
    <w:next w:val="Normal"/>
    <w:link w:val="Heading1Char"/>
    <w:qFormat/>
    <w:rsid w:val="00404318"/>
    <w:pPr>
      <w:keepNext/>
      <w:keepLines/>
      <w:pageBreakBefore/>
      <w:spacing w:after="120"/>
      <w:jc w:val="center"/>
      <w:outlineLvl w:val="0"/>
    </w:pPr>
    <w:rPr>
      <w:rFonts w:eastAsiaTheme="majorEastAsia" w:cstheme="majorBidi"/>
      <w:b/>
      <w:bCs/>
      <w:caps/>
      <w:sz w:val="28"/>
      <w:szCs w:val="32"/>
    </w:rPr>
  </w:style>
  <w:style w:type="paragraph" w:styleId="Heading2">
    <w:name w:val="heading 2"/>
    <w:basedOn w:val="Normal"/>
    <w:next w:val="Normal"/>
    <w:link w:val="Heading2Char"/>
    <w:qFormat/>
    <w:rsid w:val="00322F46"/>
    <w:pPr>
      <w:keepNext/>
      <w:keepLines/>
      <w:jc w:val="center"/>
      <w:outlineLvl w:val="1"/>
    </w:pPr>
    <w:rPr>
      <w:rFonts w:eastAsiaTheme="majorEastAsia" w:cstheme="majorBidi"/>
      <w:b/>
      <w:bCs/>
      <w:szCs w:val="26"/>
      <w:u w:val="single"/>
    </w:rPr>
  </w:style>
  <w:style w:type="paragraph" w:styleId="Heading3">
    <w:name w:val="heading 3"/>
    <w:basedOn w:val="Normal"/>
    <w:next w:val="Normal"/>
    <w:link w:val="Heading3Char"/>
    <w:qFormat/>
    <w:rsid w:val="00322F46"/>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318"/>
    <w:rPr>
      <w:rFonts w:ascii="Times New Roman" w:eastAsiaTheme="majorEastAsia" w:hAnsi="Times New Roman" w:cstheme="majorBidi"/>
      <w:b/>
      <w:bCs/>
      <w:caps/>
      <w:sz w:val="28"/>
      <w:szCs w:val="32"/>
    </w:rPr>
  </w:style>
  <w:style w:type="character" w:customStyle="1" w:styleId="Heading2Char">
    <w:name w:val="Heading 2 Char"/>
    <w:basedOn w:val="DefaultParagraphFont"/>
    <w:link w:val="Heading2"/>
    <w:rsid w:val="00322F46"/>
    <w:rPr>
      <w:rFonts w:ascii="Times New Roman" w:eastAsiaTheme="majorEastAsia" w:hAnsi="Times New Roman" w:cstheme="majorBidi"/>
      <w:b/>
      <w:bCs/>
      <w:szCs w:val="26"/>
      <w:u w:val="single"/>
    </w:rPr>
  </w:style>
  <w:style w:type="character" w:customStyle="1" w:styleId="Heading3Char">
    <w:name w:val="Heading 3 Char"/>
    <w:basedOn w:val="DefaultParagraphFont"/>
    <w:link w:val="Heading3"/>
    <w:rsid w:val="00322F46"/>
    <w:rPr>
      <w:rFonts w:ascii="Times New Roman" w:eastAsiaTheme="majorEastAsia" w:hAnsi="Times New Roman" w:cstheme="majorBidi"/>
      <w:bCs/>
      <w:u w:val="single"/>
    </w:rPr>
  </w:style>
  <w:style w:type="paragraph" w:styleId="BalloonText">
    <w:name w:val="Balloon Text"/>
    <w:basedOn w:val="Normal"/>
    <w:link w:val="BalloonTextChar"/>
    <w:uiPriority w:val="99"/>
    <w:semiHidden/>
    <w:unhideWhenUsed/>
    <w:rsid w:val="00421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1805"/>
    <w:rPr>
      <w:rFonts w:ascii="Lucida Grande" w:hAnsi="Lucida Grande"/>
      <w:sz w:val="18"/>
      <w:szCs w:val="18"/>
    </w:rPr>
  </w:style>
  <w:style w:type="paragraph" w:styleId="Header">
    <w:name w:val="header"/>
    <w:basedOn w:val="Normal"/>
    <w:link w:val="HeaderChar"/>
    <w:uiPriority w:val="99"/>
    <w:unhideWhenUsed/>
    <w:rsid w:val="0001183C"/>
    <w:pPr>
      <w:tabs>
        <w:tab w:val="center" w:pos="4320"/>
        <w:tab w:val="right" w:pos="8640"/>
      </w:tabs>
    </w:pPr>
  </w:style>
  <w:style w:type="character" w:customStyle="1" w:styleId="HeaderChar">
    <w:name w:val="Header Char"/>
    <w:basedOn w:val="DefaultParagraphFont"/>
    <w:link w:val="Header"/>
    <w:uiPriority w:val="99"/>
    <w:rsid w:val="0001183C"/>
  </w:style>
  <w:style w:type="paragraph" w:styleId="Footer">
    <w:name w:val="footer"/>
    <w:basedOn w:val="Normal"/>
    <w:link w:val="FooterChar"/>
    <w:uiPriority w:val="99"/>
    <w:unhideWhenUsed/>
    <w:rsid w:val="0001183C"/>
    <w:pPr>
      <w:tabs>
        <w:tab w:val="center" w:pos="4320"/>
        <w:tab w:val="right" w:pos="8640"/>
      </w:tabs>
    </w:pPr>
  </w:style>
  <w:style w:type="character" w:customStyle="1" w:styleId="FooterChar">
    <w:name w:val="Footer Char"/>
    <w:basedOn w:val="DefaultParagraphFont"/>
    <w:link w:val="Footer"/>
    <w:uiPriority w:val="99"/>
    <w:rsid w:val="0001183C"/>
  </w:style>
  <w:style w:type="paragraph" w:styleId="FootnoteText">
    <w:name w:val="footnote text"/>
    <w:basedOn w:val="Normal"/>
    <w:link w:val="FootnoteTextChar"/>
    <w:uiPriority w:val="99"/>
    <w:unhideWhenUsed/>
    <w:qFormat/>
    <w:rsid w:val="00580A05"/>
    <w:rPr>
      <w:sz w:val="20"/>
      <w:szCs w:val="20"/>
    </w:rPr>
  </w:style>
  <w:style w:type="character" w:customStyle="1" w:styleId="FootnoteTextChar">
    <w:name w:val="Footnote Text Char"/>
    <w:basedOn w:val="DefaultParagraphFont"/>
    <w:link w:val="FootnoteText"/>
    <w:uiPriority w:val="99"/>
    <w:rsid w:val="00580A05"/>
    <w:rPr>
      <w:sz w:val="20"/>
      <w:szCs w:val="20"/>
    </w:rPr>
  </w:style>
  <w:style w:type="character" w:styleId="FootnoteReference">
    <w:name w:val="footnote reference"/>
    <w:basedOn w:val="DefaultParagraphFont"/>
    <w:uiPriority w:val="99"/>
    <w:unhideWhenUsed/>
    <w:qFormat/>
    <w:rsid w:val="00580A05"/>
    <w:rPr>
      <w:vertAlign w:val="superscript"/>
    </w:rPr>
  </w:style>
  <w:style w:type="paragraph" w:styleId="TOCHeading">
    <w:name w:val="TOC Heading"/>
    <w:basedOn w:val="Heading1"/>
    <w:next w:val="Normal"/>
    <w:uiPriority w:val="39"/>
    <w:unhideWhenUsed/>
    <w:qFormat/>
    <w:rsid w:val="003A1124"/>
    <w:pPr>
      <w:spacing w:before="80" w:line="276" w:lineRule="auto"/>
      <w:outlineLvl w:val="9"/>
    </w:pPr>
    <w:rPr>
      <w:caps w:val="0"/>
      <w:color w:val="365F91" w:themeColor="accent1" w:themeShade="BF"/>
      <w:szCs w:val="28"/>
      <w:u w:val="single"/>
    </w:rPr>
  </w:style>
  <w:style w:type="paragraph" w:styleId="TOC1">
    <w:name w:val="toc 1"/>
    <w:basedOn w:val="Normal"/>
    <w:next w:val="Normal"/>
    <w:autoRedefine/>
    <w:uiPriority w:val="39"/>
    <w:rsid w:val="003C16B2"/>
    <w:pPr>
      <w:tabs>
        <w:tab w:val="right" w:leader="dot" w:pos="8630"/>
      </w:tabs>
    </w:pPr>
    <w:rPr>
      <w:b/>
      <w:caps/>
    </w:rPr>
  </w:style>
  <w:style w:type="paragraph" w:styleId="TOC2">
    <w:name w:val="toc 2"/>
    <w:basedOn w:val="Normal"/>
    <w:next w:val="Normal"/>
    <w:autoRedefine/>
    <w:uiPriority w:val="39"/>
    <w:rsid w:val="005D2886"/>
    <w:pPr>
      <w:ind w:left="240"/>
    </w:pPr>
    <w:rPr>
      <w:b/>
      <w:sz w:val="22"/>
      <w:szCs w:val="22"/>
    </w:rPr>
  </w:style>
  <w:style w:type="paragraph" w:styleId="TOC3">
    <w:name w:val="toc 3"/>
    <w:basedOn w:val="Normal"/>
    <w:next w:val="Normal"/>
    <w:autoRedefine/>
    <w:uiPriority w:val="39"/>
    <w:rsid w:val="0088111E"/>
    <w:pPr>
      <w:ind w:left="480"/>
    </w:pPr>
    <w:rPr>
      <w:sz w:val="22"/>
      <w:szCs w:val="22"/>
    </w:rPr>
  </w:style>
  <w:style w:type="paragraph" w:styleId="TOC4">
    <w:name w:val="toc 4"/>
    <w:basedOn w:val="Normal"/>
    <w:next w:val="Normal"/>
    <w:autoRedefine/>
    <w:rsid w:val="00032AD9"/>
    <w:pPr>
      <w:ind w:left="720"/>
    </w:pPr>
    <w:rPr>
      <w:sz w:val="20"/>
      <w:szCs w:val="20"/>
    </w:rPr>
  </w:style>
  <w:style w:type="paragraph" w:styleId="TOC5">
    <w:name w:val="toc 5"/>
    <w:basedOn w:val="Normal"/>
    <w:next w:val="Normal"/>
    <w:autoRedefine/>
    <w:rsid w:val="00032AD9"/>
    <w:pPr>
      <w:ind w:left="960"/>
    </w:pPr>
    <w:rPr>
      <w:sz w:val="20"/>
      <w:szCs w:val="20"/>
    </w:rPr>
  </w:style>
  <w:style w:type="paragraph" w:styleId="TOC6">
    <w:name w:val="toc 6"/>
    <w:basedOn w:val="Normal"/>
    <w:next w:val="Normal"/>
    <w:autoRedefine/>
    <w:rsid w:val="00032AD9"/>
    <w:pPr>
      <w:ind w:left="1200"/>
    </w:pPr>
    <w:rPr>
      <w:sz w:val="20"/>
      <w:szCs w:val="20"/>
    </w:rPr>
  </w:style>
  <w:style w:type="paragraph" w:styleId="TOC7">
    <w:name w:val="toc 7"/>
    <w:basedOn w:val="Normal"/>
    <w:next w:val="Normal"/>
    <w:autoRedefine/>
    <w:rsid w:val="00032AD9"/>
    <w:pPr>
      <w:ind w:left="1440"/>
    </w:pPr>
    <w:rPr>
      <w:sz w:val="20"/>
      <w:szCs w:val="20"/>
    </w:rPr>
  </w:style>
  <w:style w:type="paragraph" w:styleId="TOC8">
    <w:name w:val="toc 8"/>
    <w:basedOn w:val="Normal"/>
    <w:next w:val="Normal"/>
    <w:autoRedefine/>
    <w:rsid w:val="00032AD9"/>
    <w:pPr>
      <w:ind w:left="1680"/>
    </w:pPr>
    <w:rPr>
      <w:sz w:val="20"/>
      <w:szCs w:val="20"/>
    </w:rPr>
  </w:style>
  <w:style w:type="paragraph" w:styleId="TOC9">
    <w:name w:val="toc 9"/>
    <w:basedOn w:val="Normal"/>
    <w:next w:val="Normal"/>
    <w:autoRedefine/>
    <w:rsid w:val="00032AD9"/>
    <w:pPr>
      <w:ind w:left="1920"/>
    </w:pPr>
    <w:rPr>
      <w:sz w:val="20"/>
      <w:szCs w:val="20"/>
    </w:rPr>
  </w:style>
  <w:style w:type="paragraph" w:styleId="ListParagraph">
    <w:name w:val="List Paragraph"/>
    <w:basedOn w:val="Normal"/>
    <w:uiPriority w:val="34"/>
    <w:qFormat/>
    <w:rsid w:val="00A20CDD"/>
    <w:pPr>
      <w:ind w:left="720"/>
      <w:contextualSpacing/>
    </w:pPr>
  </w:style>
  <w:style w:type="paragraph" w:customStyle="1" w:styleId="Body">
    <w:name w:val="Body"/>
    <w:rsid w:val="00C3691A"/>
    <w:rPr>
      <w:rFonts w:ascii="Helvetica" w:eastAsia="ヒラギノ角ゴ Pro W3" w:hAnsi="Helvetica" w:cs="Times New Roman"/>
      <w:color w:val="000000"/>
      <w:szCs w:val="20"/>
    </w:rPr>
  </w:style>
  <w:style w:type="paragraph" w:styleId="DocumentMap">
    <w:name w:val="Document Map"/>
    <w:basedOn w:val="Normal"/>
    <w:link w:val="DocumentMapChar"/>
    <w:rsid w:val="004F7565"/>
    <w:rPr>
      <w:rFonts w:ascii="Lucida Grande" w:hAnsi="Lucida Grande"/>
    </w:rPr>
  </w:style>
  <w:style w:type="character" w:customStyle="1" w:styleId="DocumentMapChar">
    <w:name w:val="Document Map Char"/>
    <w:basedOn w:val="DefaultParagraphFont"/>
    <w:link w:val="DocumentMap"/>
    <w:rsid w:val="004F7565"/>
    <w:rPr>
      <w:rFonts w:ascii="Lucida Grande" w:hAnsi="Lucida Grande"/>
    </w:rPr>
  </w:style>
  <w:style w:type="table" w:styleId="MediumGrid2-Accent3">
    <w:name w:val="Medium Grid 2 Accent 3"/>
    <w:basedOn w:val="TableNormal"/>
    <w:rsid w:val="003C6B1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Grid">
    <w:name w:val="Table Grid"/>
    <w:basedOn w:val="TableNormal"/>
    <w:rsid w:val="003C6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B41F6B"/>
  </w:style>
  <w:style w:type="paragraph" w:styleId="BodyText">
    <w:name w:val="Body Text"/>
    <w:basedOn w:val="Normal"/>
    <w:link w:val="BodyTextChar"/>
    <w:rsid w:val="00C30491"/>
    <w:pPr>
      <w:widowControl w:val="0"/>
      <w:suppressAutoHyphens/>
      <w:spacing w:after="120"/>
    </w:pPr>
    <w:rPr>
      <w:rFonts w:eastAsia="Arial Unicode MS" w:cs="Times New Roman"/>
      <w:kern w:val="1"/>
      <w:lang w:eastAsia="en-US"/>
    </w:rPr>
  </w:style>
  <w:style w:type="character" w:customStyle="1" w:styleId="BodyTextChar">
    <w:name w:val="Body Text Char"/>
    <w:basedOn w:val="DefaultParagraphFont"/>
    <w:link w:val="BodyText"/>
    <w:rsid w:val="00C30491"/>
    <w:rPr>
      <w:rFonts w:ascii="Times New Roman" w:eastAsia="Arial Unicode MS" w:hAnsi="Times New Roman" w:cs="Times New Roman"/>
      <w:kern w:val="1"/>
      <w:lang w:eastAsia="en-US"/>
    </w:rPr>
  </w:style>
  <w:style w:type="paragraph" w:styleId="Revision">
    <w:name w:val="Revision"/>
    <w:hidden/>
    <w:rsid w:val="009A55BA"/>
    <w:rPr>
      <w:rFonts w:ascii="Times New Roman" w:hAnsi="Times New Roman"/>
    </w:rPr>
  </w:style>
  <w:style w:type="paragraph" w:customStyle="1" w:styleId="CardText">
    <w:name w:val="Card Text"/>
    <w:basedOn w:val="Normal"/>
    <w:autoRedefine/>
    <w:qFormat/>
    <w:rsid w:val="00071985"/>
    <w:pPr>
      <w:tabs>
        <w:tab w:val="left" w:pos="0"/>
        <w:tab w:val="left" w:pos="720"/>
      </w:tabs>
    </w:pPr>
    <w:rPr>
      <w:rFonts w:eastAsia="Times New Roman" w:cs="Times New Roman"/>
    </w:rPr>
  </w:style>
  <w:style w:type="paragraph" w:customStyle="1" w:styleId="FootnoteTextA">
    <w:name w:val="Footnote Text A"/>
    <w:rsid w:val="00071985"/>
    <w:rPr>
      <w:rFonts w:ascii="Times New Roman" w:eastAsia="ヒラギノ角ゴ Pro W3" w:hAnsi="Times New Roman" w:cs="Times New Roman"/>
      <w:color w:val="000000"/>
      <w:szCs w:val="20"/>
      <w:lang w:eastAsia="en-US"/>
    </w:rPr>
  </w:style>
  <w:style w:type="character" w:customStyle="1" w:styleId="FootnoteReference1">
    <w:name w:val="Footnote Reference1"/>
    <w:rsid w:val="00071985"/>
    <w:rPr>
      <w:color w:val="000000"/>
      <w:sz w:val="20"/>
      <w:vertAlign w:val="superscript"/>
    </w:rPr>
  </w:style>
  <w:style w:type="character" w:styleId="HTMLCite">
    <w:name w:val="HTML Cite"/>
    <w:basedOn w:val="DefaultParagraphFont"/>
    <w:uiPriority w:val="99"/>
    <w:unhideWhenUsed/>
    <w:rsid w:val="00F1634E"/>
    <w:rPr>
      <w:i/>
      <w:iCs/>
    </w:rPr>
  </w:style>
  <w:style w:type="character" w:customStyle="1" w:styleId="apple-converted-space">
    <w:name w:val="apple-converted-space"/>
    <w:basedOn w:val="DefaultParagraphFont"/>
    <w:rsid w:val="00F1634E"/>
  </w:style>
  <w:style w:type="character" w:styleId="Hyperlink">
    <w:name w:val="Hyperlink"/>
    <w:basedOn w:val="DefaultParagraphFont"/>
    <w:uiPriority w:val="99"/>
    <w:unhideWhenUsed/>
    <w:rsid w:val="00F1634E"/>
    <w:rPr>
      <w:color w:val="0000FF"/>
      <w:u w:val="single"/>
    </w:rPr>
  </w:style>
  <w:style w:type="paragraph" w:customStyle="1" w:styleId="heading20">
    <w:name w:val="heading2"/>
    <w:basedOn w:val="Normal"/>
    <w:rsid w:val="00F242FE"/>
    <w:rPr>
      <w:rFonts w:cs="Times New Roman"/>
    </w:rPr>
  </w:style>
  <w:style w:type="character" w:styleId="Emphasis">
    <w:name w:val="Emphasis"/>
    <w:basedOn w:val="DefaultParagraphFont"/>
    <w:uiPriority w:val="20"/>
    <w:qFormat/>
    <w:rsid w:val="005B17F1"/>
    <w:rPr>
      <w:i/>
      <w:iCs/>
    </w:rPr>
  </w:style>
  <w:style w:type="character" w:customStyle="1" w:styleId="sc-ex">
    <w:name w:val="sc-ex"/>
    <w:basedOn w:val="DefaultParagraphFont"/>
    <w:rsid w:val="005B17F1"/>
  </w:style>
  <w:style w:type="paragraph" w:styleId="NormalWeb">
    <w:name w:val="Normal (Web)"/>
    <w:basedOn w:val="Normal"/>
    <w:uiPriority w:val="99"/>
    <w:rsid w:val="00A80398"/>
    <w:pPr>
      <w:spacing w:before="100" w:beforeAutospacing="1" w:after="100" w:afterAutospacing="1" w:line="276" w:lineRule="auto"/>
      <w:jc w:val="left"/>
    </w:pPr>
    <w:rPr>
      <w:rFonts w:eastAsia="Calibri" w:cs="Times New Roman"/>
      <w:lang w:eastAsia="en-US"/>
    </w:rPr>
  </w:style>
  <w:style w:type="paragraph" w:styleId="NoSpacing">
    <w:name w:val="No Spacing"/>
    <w:uiPriority w:val="1"/>
    <w:qFormat/>
    <w:rsid w:val="00A80398"/>
    <w:rPr>
      <w:rFonts w:ascii="Times New Roman" w:eastAsia="Calibri" w:hAnsi="Times New Roman" w:cs="Times New Roman"/>
      <w:szCs w:val="22"/>
      <w:lang w:eastAsia="en-US"/>
    </w:rPr>
  </w:style>
  <w:style w:type="paragraph" w:customStyle="1" w:styleId="Bmywriting">
    <w:name w:val="B: my writing"/>
    <w:basedOn w:val="Normal"/>
    <w:qFormat/>
    <w:rsid w:val="00A15AEE"/>
    <w:pPr>
      <w:spacing w:after="200" w:line="276" w:lineRule="auto"/>
      <w:jc w:val="left"/>
    </w:pPr>
    <w:rPr>
      <w:rFonts w:eastAsiaTheme="minorHAnsi"/>
      <w:sz w:val="26"/>
      <w:szCs w:val="22"/>
      <w:lang w:eastAsia="en-US"/>
    </w:rPr>
  </w:style>
  <w:style w:type="character" w:styleId="FollowedHyperlink">
    <w:name w:val="FollowedHyperlink"/>
    <w:basedOn w:val="DefaultParagraphFont"/>
    <w:rsid w:val="00CD2309"/>
    <w:rPr>
      <w:color w:val="800080" w:themeColor="followedHyperlink"/>
      <w:u w:val="single"/>
    </w:rPr>
  </w:style>
  <w:style w:type="character" w:styleId="CommentReference">
    <w:name w:val="annotation reference"/>
    <w:basedOn w:val="DefaultParagraphFont"/>
    <w:rsid w:val="0066039C"/>
    <w:rPr>
      <w:sz w:val="18"/>
      <w:szCs w:val="18"/>
    </w:rPr>
  </w:style>
  <w:style w:type="paragraph" w:styleId="CommentText">
    <w:name w:val="annotation text"/>
    <w:basedOn w:val="Normal"/>
    <w:link w:val="CommentTextChar"/>
    <w:rsid w:val="0066039C"/>
  </w:style>
  <w:style w:type="character" w:customStyle="1" w:styleId="CommentTextChar">
    <w:name w:val="Comment Text Char"/>
    <w:basedOn w:val="DefaultParagraphFont"/>
    <w:link w:val="CommentText"/>
    <w:rsid w:val="0066039C"/>
    <w:rPr>
      <w:rFonts w:ascii="Times New Roman" w:hAnsi="Times New Roman"/>
    </w:rPr>
  </w:style>
  <w:style w:type="paragraph" w:styleId="CommentSubject">
    <w:name w:val="annotation subject"/>
    <w:basedOn w:val="CommentText"/>
    <w:next w:val="CommentText"/>
    <w:link w:val="CommentSubjectChar"/>
    <w:rsid w:val="0066039C"/>
    <w:rPr>
      <w:b/>
      <w:bCs/>
      <w:sz w:val="20"/>
      <w:szCs w:val="20"/>
    </w:rPr>
  </w:style>
  <w:style w:type="character" w:customStyle="1" w:styleId="CommentSubjectChar">
    <w:name w:val="Comment Subject Char"/>
    <w:basedOn w:val="CommentTextChar"/>
    <w:link w:val="CommentSubject"/>
    <w:rsid w:val="0066039C"/>
    <w:rPr>
      <w:rFonts w:ascii="Times New Roman" w:hAnsi="Times New Roman"/>
      <w:b/>
      <w:bCs/>
      <w:sz w:val="20"/>
      <w:szCs w:val="20"/>
    </w:rPr>
  </w:style>
  <w:style w:type="character" w:customStyle="1" w:styleId="il">
    <w:name w:val="il"/>
    <w:basedOn w:val="DefaultParagraphFont"/>
    <w:rsid w:val="00B95654"/>
  </w:style>
  <w:style w:type="paragraph" w:customStyle="1" w:styleId="FreeFormA">
    <w:name w:val="Free Form A"/>
    <w:rsid w:val="005B473F"/>
    <w:rPr>
      <w:rFonts w:ascii="Helvetica" w:eastAsia="ヒラギノ角ゴ Pro W3" w:hAnsi="Helvetica" w:cs="Times New Roman"/>
      <w:color w:val="000000"/>
      <w:szCs w:val="20"/>
      <w:lang w:eastAsia="en-US"/>
    </w:rPr>
  </w:style>
  <w:style w:type="character" w:styleId="PlaceholderText">
    <w:name w:val="Placeholder Text"/>
    <w:basedOn w:val="DefaultParagraphFont"/>
    <w:rsid w:val="00F3200A"/>
    <w:rPr>
      <w:color w:val="808080"/>
    </w:rPr>
  </w:style>
  <w:style w:type="character" w:styleId="Strong">
    <w:name w:val="Strong"/>
    <w:basedOn w:val="DefaultParagraphFont"/>
    <w:uiPriority w:val="22"/>
    <w:qFormat/>
    <w:rsid w:val="009A0C25"/>
    <w:rPr>
      <w:b/>
      <w:bCs/>
    </w:rPr>
  </w:style>
  <w:style w:type="character" w:customStyle="1" w:styleId="LinedDown">
    <w:name w:val="Lined Down"/>
    <w:qFormat/>
    <w:rsid w:val="007B117D"/>
    <w:rPr>
      <w:rFonts w:ascii="Times New Roman" w:hAnsi="Times New Roman" w:cs="Times New Roman"/>
      <w:b w:val="0"/>
      <w:bCs w:val="0"/>
      <w:i w:val="0"/>
      <w:iCs w:val="0"/>
      <w:color w:val="000000"/>
      <w:sz w:val="12"/>
      <w:szCs w:val="10"/>
      <w:u w:val="none"/>
    </w:rPr>
  </w:style>
  <w:style w:type="character" w:customStyle="1" w:styleId="Carded">
    <w:name w:val="Carded"/>
    <w:qFormat/>
    <w:rsid w:val="007B117D"/>
    <w:rPr>
      <w:rFonts w:ascii="Times New Roman" w:hAnsi="Times New Roman" w:cs="Times New Roman"/>
      <w:b/>
      <w:bCs/>
      <w:color w:val="000000"/>
      <w:sz w:val="24"/>
      <w:szCs w:val="24"/>
      <w:u w:val="single"/>
    </w:rPr>
  </w:style>
  <w:style w:type="character" w:customStyle="1" w:styleId="FootnoteCharacters">
    <w:name w:val="Footnote Characters"/>
    <w:rsid w:val="003F154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note text" w:uiPriority="99" w:qFormat="1"/>
    <w:lsdException w:name="header" w:uiPriority="99"/>
    <w:lsdException w:name="footer" w:uiPriority="99"/>
    <w:lsdException w:name="footnote reference" w:uiPriority="99" w:qFormat="1"/>
    <w:lsdException w:name="Hyperlink" w:uiPriority="99"/>
    <w:lsdException w:name="Strong" w:uiPriority="22" w:qFormat="1"/>
    <w:lsdException w:name="Emphasis" w:uiPriority="20" w:qFormat="1"/>
    <w:lsdException w:name="Normal (Web)" w:uiPriority="99"/>
    <w:lsdException w:name="HTML Cite" w:uiPriority="99"/>
    <w:lsdException w:name="No Spacing" w:uiPriority="1" w:qFormat="1"/>
    <w:lsdException w:name="List Paragraph" w:uiPriority="34" w:qFormat="1"/>
  </w:latentStyles>
  <w:style w:type="paragraph" w:default="1" w:styleId="Normal">
    <w:name w:val="Normal"/>
    <w:qFormat/>
    <w:rsid w:val="00A20CDD"/>
    <w:pPr>
      <w:jc w:val="both"/>
    </w:pPr>
    <w:rPr>
      <w:rFonts w:ascii="Times New Roman" w:hAnsi="Times New Roman"/>
    </w:rPr>
  </w:style>
  <w:style w:type="paragraph" w:styleId="Heading1">
    <w:name w:val="heading 1"/>
    <w:basedOn w:val="Normal"/>
    <w:next w:val="Normal"/>
    <w:link w:val="Heading1Char"/>
    <w:qFormat/>
    <w:rsid w:val="00404318"/>
    <w:pPr>
      <w:keepNext/>
      <w:keepLines/>
      <w:pageBreakBefore/>
      <w:spacing w:after="120"/>
      <w:jc w:val="center"/>
      <w:outlineLvl w:val="0"/>
    </w:pPr>
    <w:rPr>
      <w:rFonts w:eastAsiaTheme="majorEastAsia" w:cstheme="majorBidi"/>
      <w:b/>
      <w:bCs/>
      <w:caps/>
      <w:sz w:val="28"/>
      <w:szCs w:val="32"/>
    </w:rPr>
  </w:style>
  <w:style w:type="paragraph" w:styleId="Heading2">
    <w:name w:val="heading 2"/>
    <w:basedOn w:val="Normal"/>
    <w:next w:val="Normal"/>
    <w:link w:val="Heading2Char"/>
    <w:qFormat/>
    <w:rsid w:val="00322F46"/>
    <w:pPr>
      <w:keepNext/>
      <w:keepLines/>
      <w:jc w:val="center"/>
      <w:outlineLvl w:val="1"/>
    </w:pPr>
    <w:rPr>
      <w:rFonts w:eastAsiaTheme="majorEastAsia" w:cstheme="majorBidi"/>
      <w:b/>
      <w:bCs/>
      <w:szCs w:val="26"/>
      <w:u w:val="single"/>
    </w:rPr>
  </w:style>
  <w:style w:type="paragraph" w:styleId="Heading3">
    <w:name w:val="heading 3"/>
    <w:basedOn w:val="Normal"/>
    <w:next w:val="Normal"/>
    <w:link w:val="Heading3Char"/>
    <w:qFormat/>
    <w:rsid w:val="00322F46"/>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318"/>
    <w:rPr>
      <w:rFonts w:ascii="Times New Roman" w:eastAsiaTheme="majorEastAsia" w:hAnsi="Times New Roman" w:cstheme="majorBidi"/>
      <w:b/>
      <w:bCs/>
      <w:caps/>
      <w:sz w:val="28"/>
      <w:szCs w:val="32"/>
    </w:rPr>
  </w:style>
  <w:style w:type="character" w:customStyle="1" w:styleId="Heading2Char">
    <w:name w:val="Heading 2 Char"/>
    <w:basedOn w:val="DefaultParagraphFont"/>
    <w:link w:val="Heading2"/>
    <w:rsid w:val="00322F46"/>
    <w:rPr>
      <w:rFonts w:ascii="Times New Roman" w:eastAsiaTheme="majorEastAsia" w:hAnsi="Times New Roman" w:cstheme="majorBidi"/>
      <w:b/>
      <w:bCs/>
      <w:szCs w:val="26"/>
      <w:u w:val="single"/>
    </w:rPr>
  </w:style>
  <w:style w:type="character" w:customStyle="1" w:styleId="Heading3Char">
    <w:name w:val="Heading 3 Char"/>
    <w:basedOn w:val="DefaultParagraphFont"/>
    <w:link w:val="Heading3"/>
    <w:rsid w:val="00322F46"/>
    <w:rPr>
      <w:rFonts w:ascii="Times New Roman" w:eastAsiaTheme="majorEastAsia" w:hAnsi="Times New Roman" w:cstheme="majorBidi"/>
      <w:bCs/>
      <w:u w:val="single"/>
    </w:rPr>
  </w:style>
  <w:style w:type="paragraph" w:styleId="BalloonText">
    <w:name w:val="Balloon Text"/>
    <w:basedOn w:val="Normal"/>
    <w:link w:val="BalloonTextChar"/>
    <w:uiPriority w:val="99"/>
    <w:semiHidden/>
    <w:unhideWhenUsed/>
    <w:rsid w:val="00421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1805"/>
    <w:rPr>
      <w:rFonts w:ascii="Lucida Grande" w:hAnsi="Lucida Grande"/>
      <w:sz w:val="18"/>
      <w:szCs w:val="18"/>
    </w:rPr>
  </w:style>
  <w:style w:type="paragraph" w:styleId="Header">
    <w:name w:val="header"/>
    <w:basedOn w:val="Normal"/>
    <w:link w:val="HeaderChar"/>
    <w:uiPriority w:val="99"/>
    <w:unhideWhenUsed/>
    <w:rsid w:val="0001183C"/>
    <w:pPr>
      <w:tabs>
        <w:tab w:val="center" w:pos="4320"/>
        <w:tab w:val="right" w:pos="8640"/>
      </w:tabs>
    </w:pPr>
  </w:style>
  <w:style w:type="character" w:customStyle="1" w:styleId="HeaderChar">
    <w:name w:val="Header Char"/>
    <w:basedOn w:val="DefaultParagraphFont"/>
    <w:link w:val="Header"/>
    <w:uiPriority w:val="99"/>
    <w:rsid w:val="0001183C"/>
  </w:style>
  <w:style w:type="paragraph" w:styleId="Footer">
    <w:name w:val="footer"/>
    <w:basedOn w:val="Normal"/>
    <w:link w:val="FooterChar"/>
    <w:uiPriority w:val="99"/>
    <w:unhideWhenUsed/>
    <w:rsid w:val="0001183C"/>
    <w:pPr>
      <w:tabs>
        <w:tab w:val="center" w:pos="4320"/>
        <w:tab w:val="right" w:pos="8640"/>
      </w:tabs>
    </w:pPr>
  </w:style>
  <w:style w:type="character" w:customStyle="1" w:styleId="FooterChar">
    <w:name w:val="Footer Char"/>
    <w:basedOn w:val="DefaultParagraphFont"/>
    <w:link w:val="Footer"/>
    <w:uiPriority w:val="99"/>
    <w:rsid w:val="0001183C"/>
  </w:style>
  <w:style w:type="paragraph" w:styleId="FootnoteText">
    <w:name w:val="footnote text"/>
    <w:basedOn w:val="Normal"/>
    <w:link w:val="FootnoteTextChar"/>
    <w:uiPriority w:val="99"/>
    <w:unhideWhenUsed/>
    <w:qFormat/>
    <w:rsid w:val="00580A05"/>
    <w:rPr>
      <w:sz w:val="20"/>
      <w:szCs w:val="20"/>
    </w:rPr>
  </w:style>
  <w:style w:type="character" w:customStyle="1" w:styleId="FootnoteTextChar">
    <w:name w:val="Footnote Text Char"/>
    <w:basedOn w:val="DefaultParagraphFont"/>
    <w:link w:val="FootnoteText"/>
    <w:uiPriority w:val="99"/>
    <w:rsid w:val="00580A05"/>
    <w:rPr>
      <w:sz w:val="20"/>
      <w:szCs w:val="20"/>
    </w:rPr>
  </w:style>
  <w:style w:type="character" w:styleId="FootnoteReference">
    <w:name w:val="footnote reference"/>
    <w:basedOn w:val="DefaultParagraphFont"/>
    <w:uiPriority w:val="99"/>
    <w:unhideWhenUsed/>
    <w:qFormat/>
    <w:rsid w:val="00580A05"/>
    <w:rPr>
      <w:vertAlign w:val="superscript"/>
    </w:rPr>
  </w:style>
  <w:style w:type="paragraph" w:styleId="TOCHeading">
    <w:name w:val="TOC Heading"/>
    <w:basedOn w:val="Heading1"/>
    <w:next w:val="Normal"/>
    <w:uiPriority w:val="39"/>
    <w:unhideWhenUsed/>
    <w:qFormat/>
    <w:rsid w:val="003A1124"/>
    <w:pPr>
      <w:spacing w:before="80" w:line="276" w:lineRule="auto"/>
      <w:outlineLvl w:val="9"/>
    </w:pPr>
    <w:rPr>
      <w:caps w:val="0"/>
      <w:color w:val="365F91" w:themeColor="accent1" w:themeShade="BF"/>
      <w:szCs w:val="28"/>
      <w:u w:val="single"/>
    </w:rPr>
  </w:style>
  <w:style w:type="paragraph" w:styleId="TOC1">
    <w:name w:val="toc 1"/>
    <w:basedOn w:val="Normal"/>
    <w:next w:val="Normal"/>
    <w:autoRedefine/>
    <w:uiPriority w:val="39"/>
    <w:rsid w:val="003C16B2"/>
    <w:pPr>
      <w:tabs>
        <w:tab w:val="right" w:leader="dot" w:pos="8630"/>
      </w:tabs>
    </w:pPr>
    <w:rPr>
      <w:b/>
      <w:caps/>
    </w:rPr>
  </w:style>
  <w:style w:type="paragraph" w:styleId="TOC2">
    <w:name w:val="toc 2"/>
    <w:basedOn w:val="Normal"/>
    <w:next w:val="Normal"/>
    <w:autoRedefine/>
    <w:uiPriority w:val="39"/>
    <w:rsid w:val="005D2886"/>
    <w:pPr>
      <w:ind w:left="240"/>
    </w:pPr>
    <w:rPr>
      <w:b/>
      <w:sz w:val="22"/>
      <w:szCs w:val="22"/>
    </w:rPr>
  </w:style>
  <w:style w:type="paragraph" w:styleId="TOC3">
    <w:name w:val="toc 3"/>
    <w:basedOn w:val="Normal"/>
    <w:next w:val="Normal"/>
    <w:autoRedefine/>
    <w:uiPriority w:val="39"/>
    <w:rsid w:val="0088111E"/>
    <w:pPr>
      <w:ind w:left="480"/>
    </w:pPr>
    <w:rPr>
      <w:sz w:val="22"/>
      <w:szCs w:val="22"/>
    </w:rPr>
  </w:style>
  <w:style w:type="paragraph" w:styleId="TOC4">
    <w:name w:val="toc 4"/>
    <w:basedOn w:val="Normal"/>
    <w:next w:val="Normal"/>
    <w:autoRedefine/>
    <w:rsid w:val="00032AD9"/>
    <w:pPr>
      <w:ind w:left="720"/>
    </w:pPr>
    <w:rPr>
      <w:sz w:val="20"/>
      <w:szCs w:val="20"/>
    </w:rPr>
  </w:style>
  <w:style w:type="paragraph" w:styleId="TOC5">
    <w:name w:val="toc 5"/>
    <w:basedOn w:val="Normal"/>
    <w:next w:val="Normal"/>
    <w:autoRedefine/>
    <w:rsid w:val="00032AD9"/>
    <w:pPr>
      <w:ind w:left="960"/>
    </w:pPr>
    <w:rPr>
      <w:sz w:val="20"/>
      <w:szCs w:val="20"/>
    </w:rPr>
  </w:style>
  <w:style w:type="paragraph" w:styleId="TOC6">
    <w:name w:val="toc 6"/>
    <w:basedOn w:val="Normal"/>
    <w:next w:val="Normal"/>
    <w:autoRedefine/>
    <w:rsid w:val="00032AD9"/>
    <w:pPr>
      <w:ind w:left="1200"/>
    </w:pPr>
    <w:rPr>
      <w:sz w:val="20"/>
      <w:szCs w:val="20"/>
    </w:rPr>
  </w:style>
  <w:style w:type="paragraph" w:styleId="TOC7">
    <w:name w:val="toc 7"/>
    <w:basedOn w:val="Normal"/>
    <w:next w:val="Normal"/>
    <w:autoRedefine/>
    <w:rsid w:val="00032AD9"/>
    <w:pPr>
      <w:ind w:left="1440"/>
    </w:pPr>
    <w:rPr>
      <w:sz w:val="20"/>
      <w:szCs w:val="20"/>
    </w:rPr>
  </w:style>
  <w:style w:type="paragraph" w:styleId="TOC8">
    <w:name w:val="toc 8"/>
    <w:basedOn w:val="Normal"/>
    <w:next w:val="Normal"/>
    <w:autoRedefine/>
    <w:rsid w:val="00032AD9"/>
    <w:pPr>
      <w:ind w:left="1680"/>
    </w:pPr>
    <w:rPr>
      <w:sz w:val="20"/>
      <w:szCs w:val="20"/>
    </w:rPr>
  </w:style>
  <w:style w:type="paragraph" w:styleId="TOC9">
    <w:name w:val="toc 9"/>
    <w:basedOn w:val="Normal"/>
    <w:next w:val="Normal"/>
    <w:autoRedefine/>
    <w:rsid w:val="00032AD9"/>
    <w:pPr>
      <w:ind w:left="1920"/>
    </w:pPr>
    <w:rPr>
      <w:sz w:val="20"/>
      <w:szCs w:val="20"/>
    </w:rPr>
  </w:style>
  <w:style w:type="paragraph" w:styleId="ListParagraph">
    <w:name w:val="List Paragraph"/>
    <w:basedOn w:val="Normal"/>
    <w:uiPriority w:val="34"/>
    <w:qFormat/>
    <w:rsid w:val="00A20CDD"/>
    <w:pPr>
      <w:ind w:left="720"/>
      <w:contextualSpacing/>
    </w:pPr>
  </w:style>
  <w:style w:type="paragraph" w:customStyle="1" w:styleId="Body">
    <w:name w:val="Body"/>
    <w:rsid w:val="00C3691A"/>
    <w:rPr>
      <w:rFonts w:ascii="Helvetica" w:eastAsia="ヒラギノ角ゴ Pro W3" w:hAnsi="Helvetica" w:cs="Times New Roman"/>
      <w:color w:val="000000"/>
      <w:szCs w:val="20"/>
    </w:rPr>
  </w:style>
  <w:style w:type="paragraph" w:styleId="DocumentMap">
    <w:name w:val="Document Map"/>
    <w:basedOn w:val="Normal"/>
    <w:link w:val="DocumentMapChar"/>
    <w:rsid w:val="004F7565"/>
    <w:rPr>
      <w:rFonts w:ascii="Lucida Grande" w:hAnsi="Lucida Grande"/>
    </w:rPr>
  </w:style>
  <w:style w:type="character" w:customStyle="1" w:styleId="DocumentMapChar">
    <w:name w:val="Document Map Char"/>
    <w:basedOn w:val="DefaultParagraphFont"/>
    <w:link w:val="DocumentMap"/>
    <w:rsid w:val="004F7565"/>
    <w:rPr>
      <w:rFonts w:ascii="Lucida Grande" w:hAnsi="Lucida Grande"/>
    </w:rPr>
  </w:style>
  <w:style w:type="table" w:styleId="MediumGrid2-Accent3">
    <w:name w:val="Medium Grid 2 Accent 3"/>
    <w:basedOn w:val="TableNormal"/>
    <w:rsid w:val="003C6B1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Grid">
    <w:name w:val="Table Grid"/>
    <w:basedOn w:val="TableNormal"/>
    <w:rsid w:val="003C6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B41F6B"/>
  </w:style>
  <w:style w:type="paragraph" w:styleId="BodyText">
    <w:name w:val="Body Text"/>
    <w:basedOn w:val="Normal"/>
    <w:link w:val="BodyTextChar"/>
    <w:rsid w:val="00C30491"/>
    <w:pPr>
      <w:widowControl w:val="0"/>
      <w:suppressAutoHyphens/>
      <w:spacing w:after="120"/>
    </w:pPr>
    <w:rPr>
      <w:rFonts w:eastAsia="Arial Unicode MS" w:cs="Times New Roman"/>
      <w:kern w:val="1"/>
      <w:lang w:eastAsia="en-US"/>
    </w:rPr>
  </w:style>
  <w:style w:type="character" w:customStyle="1" w:styleId="BodyTextChar">
    <w:name w:val="Body Text Char"/>
    <w:basedOn w:val="DefaultParagraphFont"/>
    <w:link w:val="BodyText"/>
    <w:rsid w:val="00C30491"/>
    <w:rPr>
      <w:rFonts w:ascii="Times New Roman" w:eastAsia="Arial Unicode MS" w:hAnsi="Times New Roman" w:cs="Times New Roman"/>
      <w:kern w:val="1"/>
      <w:lang w:eastAsia="en-US"/>
    </w:rPr>
  </w:style>
  <w:style w:type="paragraph" w:styleId="Revision">
    <w:name w:val="Revision"/>
    <w:hidden/>
    <w:rsid w:val="009A55BA"/>
    <w:rPr>
      <w:rFonts w:ascii="Times New Roman" w:hAnsi="Times New Roman"/>
    </w:rPr>
  </w:style>
  <w:style w:type="paragraph" w:customStyle="1" w:styleId="CardText">
    <w:name w:val="Card Text"/>
    <w:basedOn w:val="Normal"/>
    <w:autoRedefine/>
    <w:qFormat/>
    <w:rsid w:val="00071985"/>
    <w:pPr>
      <w:tabs>
        <w:tab w:val="left" w:pos="0"/>
        <w:tab w:val="left" w:pos="720"/>
      </w:tabs>
    </w:pPr>
    <w:rPr>
      <w:rFonts w:eastAsia="Times New Roman" w:cs="Times New Roman"/>
    </w:rPr>
  </w:style>
  <w:style w:type="paragraph" w:customStyle="1" w:styleId="FootnoteTextA">
    <w:name w:val="Footnote Text A"/>
    <w:rsid w:val="00071985"/>
    <w:rPr>
      <w:rFonts w:ascii="Times New Roman" w:eastAsia="ヒラギノ角ゴ Pro W3" w:hAnsi="Times New Roman" w:cs="Times New Roman"/>
      <w:color w:val="000000"/>
      <w:szCs w:val="20"/>
      <w:lang w:eastAsia="en-US"/>
    </w:rPr>
  </w:style>
  <w:style w:type="character" w:customStyle="1" w:styleId="FootnoteReference1">
    <w:name w:val="Footnote Reference1"/>
    <w:rsid w:val="00071985"/>
    <w:rPr>
      <w:color w:val="000000"/>
      <w:sz w:val="20"/>
      <w:vertAlign w:val="superscript"/>
    </w:rPr>
  </w:style>
  <w:style w:type="character" w:styleId="HTMLCite">
    <w:name w:val="HTML Cite"/>
    <w:basedOn w:val="DefaultParagraphFont"/>
    <w:uiPriority w:val="99"/>
    <w:unhideWhenUsed/>
    <w:rsid w:val="00F1634E"/>
    <w:rPr>
      <w:i/>
      <w:iCs/>
    </w:rPr>
  </w:style>
  <w:style w:type="character" w:customStyle="1" w:styleId="apple-converted-space">
    <w:name w:val="apple-converted-space"/>
    <w:basedOn w:val="DefaultParagraphFont"/>
    <w:rsid w:val="00F1634E"/>
  </w:style>
  <w:style w:type="character" w:styleId="Hyperlink">
    <w:name w:val="Hyperlink"/>
    <w:basedOn w:val="DefaultParagraphFont"/>
    <w:uiPriority w:val="99"/>
    <w:unhideWhenUsed/>
    <w:rsid w:val="00F1634E"/>
    <w:rPr>
      <w:color w:val="0000FF"/>
      <w:u w:val="single"/>
    </w:rPr>
  </w:style>
  <w:style w:type="paragraph" w:customStyle="1" w:styleId="heading20">
    <w:name w:val="heading2"/>
    <w:basedOn w:val="Normal"/>
    <w:rsid w:val="00F242FE"/>
    <w:rPr>
      <w:rFonts w:cs="Times New Roman"/>
    </w:rPr>
  </w:style>
  <w:style w:type="character" w:styleId="Emphasis">
    <w:name w:val="Emphasis"/>
    <w:basedOn w:val="DefaultParagraphFont"/>
    <w:uiPriority w:val="20"/>
    <w:qFormat/>
    <w:rsid w:val="005B17F1"/>
    <w:rPr>
      <w:i/>
      <w:iCs/>
    </w:rPr>
  </w:style>
  <w:style w:type="character" w:customStyle="1" w:styleId="sc-ex">
    <w:name w:val="sc-ex"/>
    <w:basedOn w:val="DefaultParagraphFont"/>
    <w:rsid w:val="005B17F1"/>
  </w:style>
  <w:style w:type="paragraph" w:styleId="NormalWeb">
    <w:name w:val="Normal (Web)"/>
    <w:basedOn w:val="Normal"/>
    <w:uiPriority w:val="99"/>
    <w:rsid w:val="00A80398"/>
    <w:pPr>
      <w:spacing w:before="100" w:beforeAutospacing="1" w:after="100" w:afterAutospacing="1" w:line="276" w:lineRule="auto"/>
      <w:jc w:val="left"/>
    </w:pPr>
    <w:rPr>
      <w:rFonts w:eastAsia="Calibri" w:cs="Times New Roman"/>
      <w:lang w:eastAsia="en-US"/>
    </w:rPr>
  </w:style>
  <w:style w:type="paragraph" w:styleId="NoSpacing">
    <w:name w:val="No Spacing"/>
    <w:uiPriority w:val="1"/>
    <w:qFormat/>
    <w:rsid w:val="00A80398"/>
    <w:rPr>
      <w:rFonts w:ascii="Times New Roman" w:eastAsia="Calibri" w:hAnsi="Times New Roman" w:cs="Times New Roman"/>
      <w:szCs w:val="22"/>
      <w:lang w:eastAsia="en-US"/>
    </w:rPr>
  </w:style>
  <w:style w:type="paragraph" w:customStyle="1" w:styleId="Bmywriting">
    <w:name w:val="B: my writing"/>
    <w:basedOn w:val="Normal"/>
    <w:qFormat/>
    <w:rsid w:val="00A15AEE"/>
    <w:pPr>
      <w:spacing w:after="200" w:line="276" w:lineRule="auto"/>
      <w:jc w:val="left"/>
    </w:pPr>
    <w:rPr>
      <w:rFonts w:eastAsiaTheme="minorHAnsi"/>
      <w:sz w:val="26"/>
      <w:szCs w:val="22"/>
      <w:lang w:eastAsia="en-US"/>
    </w:rPr>
  </w:style>
  <w:style w:type="character" w:styleId="FollowedHyperlink">
    <w:name w:val="FollowedHyperlink"/>
    <w:basedOn w:val="DefaultParagraphFont"/>
    <w:rsid w:val="00CD2309"/>
    <w:rPr>
      <w:color w:val="800080" w:themeColor="followedHyperlink"/>
      <w:u w:val="single"/>
    </w:rPr>
  </w:style>
  <w:style w:type="character" w:styleId="CommentReference">
    <w:name w:val="annotation reference"/>
    <w:basedOn w:val="DefaultParagraphFont"/>
    <w:rsid w:val="0066039C"/>
    <w:rPr>
      <w:sz w:val="18"/>
      <w:szCs w:val="18"/>
    </w:rPr>
  </w:style>
  <w:style w:type="paragraph" w:styleId="CommentText">
    <w:name w:val="annotation text"/>
    <w:basedOn w:val="Normal"/>
    <w:link w:val="CommentTextChar"/>
    <w:rsid w:val="0066039C"/>
  </w:style>
  <w:style w:type="character" w:customStyle="1" w:styleId="CommentTextChar">
    <w:name w:val="Comment Text Char"/>
    <w:basedOn w:val="DefaultParagraphFont"/>
    <w:link w:val="CommentText"/>
    <w:rsid w:val="0066039C"/>
    <w:rPr>
      <w:rFonts w:ascii="Times New Roman" w:hAnsi="Times New Roman"/>
    </w:rPr>
  </w:style>
  <w:style w:type="paragraph" w:styleId="CommentSubject">
    <w:name w:val="annotation subject"/>
    <w:basedOn w:val="CommentText"/>
    <w:next w:val="CommentText"/>
    <w:link w:val="CommentSubjectChar"/>
    <w:rsid w:val="0066039C"/>
    <w:rPr>
      <w:b/>
      <w:bCs/>
      <w:sz w:val="20"/>
      <w:szCs w:val="20"/>
    </w:rPr>
  </w:style>
  <w:style w:type="character" w:customStyle="1" w:styleId="CommentSubjectChar">
    <w:name w:val="Comment Subject Char"/>
    <w:basedOn w:val="CommentTextChar"/>
    <w:link w:val="CommentSubject"/>
    <w:rsid w:val="0066039C"/>
    <w:rPr>
      <w:rFonts w:ascii="Times New Roman" w:hAnsi="Times New Roman"/>
      <w:b/>
      <w:bCs/>
      <w:sz w:val="20"/>
      <w:szCs w:val="20"/>
    </w:rPr>
  </w:style>
  <w:style w:type="character" w:customStyle="1" w:styleId="il">
    <w:name w:val="il"/>
    <w:basedOn w:val="DefaultParagraphFont"/>
    <w:rsid w:val="00B95654"/>
  </w:style>
  <w:style w:type="paragraph" w:customStyle="1" w:styleId="FreeFormA">
    <w:name w:val="Free Form A"/>
    <w:rsid w:val="005B473F"/>
    <w:rPr>
      <w:rFonts w:ascii="Helvetica" w:eastAsia="ヒラギノ角ゴ Pro W3" w:hAnsi="Helvetica" w:cs="Times New Roman"/>
      <w:color w:val="000000"/>
      <w:szCs w:val="20"/>
      <w:lang w:eastAsia="en-US"/>
    </w:rPr>
  </w:style>
  <w:style w:type="character" w:styleId="PlaceholderText">
    <w:name w:val="Placeholder Text"/>
    <w:basedOn w:val="DefaultParagraphFont"/>
    <w:rsid w:val="00F3200A"/>
    <w:rPr>
      <w:color w:val="808080"/>
    </w:rPr>
  </w:style>
  <w:style w:type="character" w:styleId="Strong">
    <w:name w:val="Strong"/>
    <w:basedOn w:val="DefaultParagraphFont"/>
    <w:uiPriority w:val="22"/>
    <w:qFormat/>
    <w:rsid w:val="009A0C25"/>
    <w:rPr>
      <w:b/>
      <w:bCs/>
    </w:rPr>
  </w:style>
  <w:style w:type="character" w:customStyle="1" w:styleId="LinedDown">
    <w:name w:val="Lined Down"/>
    <w:qFormat/>
    <w:rsid w:val="007B117D"/>
    <w:rPr>
      <w:rFonts w:ascii="Times New Roman" w:hAnsi="Times New Roman" w:cs="Times New Roman"/>
      <w:b w:val="0"/>
      <w:bCs w:val="0"/>
      <w:i w:val="0"/>
      <w:iCs w:val="0"/>
      <w:color w:val="000000"/>
      <w:sz w:val="12"/>
      <w:szCs w:val="10"/>
      <w:u w:val="none"/>
    </w:rPr>
  </w:style>
  <w:style w:type="character" w:customStyle="1" w:styleId="Carded">
    <w:name w:val="Carded"/>
    <w:qFormat/>
    <w:rsid w:val="007B117D"/>
    <w:rPr>
      <w:rFonts w:ascii="Times New Roman" w:hAnsi="Times New Roman" w:cs="Times New Roman"/>
      <w:b/>
      <w:bCs/>
      <w:color w:val="000000"/>
      <w:sz w:val="24"/>
      <w:szCs w:val="24"/>
      <w:u w:val="single"/>
    </w:rPr>
  </w:style>
  <w:style w:type="character" w:customStyle="1" w:styleId="FootnoteCharacters">
    <w:name w:val="Footnote Characters"/>
    <w:rsid w:val="003F15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6160">
      <w:bodyDiv w:val="1"/>
      <w:marLeft w:val="0"/>
      <w:marRight w:val="0"/>
      <w:marTop w:val="0"/>
      <w:marBottom w:val="0"/>
      <w:divBdr>
        <w:top w:val="none" w:sz="0" w:space="0" w:color="auto"/>
        <w:left w:val="none" w:sz="0" w:space="0" w:color="auto"/>
        <w:bottom w:val="none" w:sz="0" w:space="0" w:color="auto"/>
        <w:right w:val="none" w:sz="0" w:space="0" w:color="auto"/>
      </w:divBdr>
    </w:div>
    <w:div w:id="197476805">
      <w:bodyDiv w:val="1"/>
      <w:marLeft w:val="0"/>
      <w:marRight w:val="0"/>
      <w:marTop w:val="0"/>
      <w:marBottom w:val="0"/>
      <w:divBdr>
        <w:top w:val="none" w:sz="0" w:space="0" w:color="auto"/>
        <w:left w:val="none" w:sz="0" w:space="0" w:color="auto"/>
        <w:bottom w:val="none" w:sz="0" w:space="0" w:color="auto"/>
        <w:right w:val="none" w:sz="0" w:space="0" w:color="auto"/>
      </w:divBdr>
    </w:div>
    <w:div w:id="270402170">
      <w:bodyDiv w:val="1"/>
      <w:marLeft w:val="0"/>
      <w:marRight w:val="0"/>
      <w:marTop w:val="0"/>
      <w:marBottom w:val="0"/>
      <w:divBdr>
        <w:top w:val="none" w:sz="0" w:space="0" w:color="auto"/>
        <w:left w:val="none" w:sz="0" w:space="0" w:color="auto"/>
        <w:bottom w:val="none" w:sz="0" w:space="0" w:color="auto"/>
        <w:right w:val="none" w:sz="0" w:space="0" w:color="auto"/>
      </w:divBdr>
    </w:div>
    <w:div w:id="273251025">
      <w:bodyDiv w:val="1"/>
      <w:marLeft w:val="0"/>
      <w:marRight w:val="0"/>
      <w:marTop w:val="0"/>
      <w:marBottom w:val="0"/>
      <w:divBdr>
        <w:top w:val="none" w:sz="0" w:space="0" w:color="auto"/>
        <w:left w:val="none" w:sz="0" w:space="0" w:color="auto"/>
        <w:bottom w:val="none" w:sz="0" w:space="0" w:color="auto"/>
        <w:right w:val="none" w:sz="0" w:space="0" w:color="auto"/>
      </w:divBdr>
    </w:div>
    <w:div w:id="375855799">
      <w:bodyDiv w:val="1"/>
      <w:marLeft w:val="0"/>
      <w:marRight w:val="0"/>
      <w:marTop w:val="0"/>
      <w:marBottom w:val="0"/>
      <w:divBdr>
        <w:top w:val="none" w:sz="0" w:space="0" w:color="auto"/>
        <w:left w:val="none" w:sz="0" w:space="0" w:color="auto"/>
        <w:bottom w:val="none" w:sz="0" w:space="0" w:color="auto"/>
        <w:right w:val="none" w:sz="0" w:space="0" w:color="auto"/>
      </w:divBdr>
      <w:divsChild>
        <w:div w:id="1546939884">
          <w:marLeft w:val="720"/>
          <w:marRight w:val="0"/>
          <w:marTop w:val="75"/>
          <w:marBottom w:val="0"/>
          <w:divBdr>
            <w:top w:val="none" w:sz="0" w:space="0" w:color="auto"/>
            <w:left w:val="none" w:sz="0" w:space="0" w:color="auto"/>
            <w:bottom w:val="none" w:sz="0" w:space="0" w:color="auto"/>
            <w:right w:val="none" w:sz="0" w:space="0" w:color="auto"/>
          </w:divBdr>
        </w:div>
      </w:divsChild>
    </w:div>
    <w:div w:id="396821504">
      <w:bodyDiv w:val="1"/>
      <w:marLeft w:val="0"/>
      <w:marRight w:val="0"/>
      <w:marTop w:val="0"/>
      <w:marBottom w:val="0"/>
      <w:divBdr>
        <w:top w:val="none" w:sz="0" w:space="0" w:color="auto"/>
        <w:left w:val="none" w:sz="0" w:space="0" w:color="auto"/>
        <w:bottom w:val="none" w:sz="0" w:space="0" w:color="auto"/>
        <w:right w:val="none" w:sz="0" w:space="0" w:color="auto"/>
      </w:divBdr>
    </w:div>
    <w:div w:id="567569985">
      <w:bodyDiv w:val="1"/>
      <w:marLeft w:val="0"/>
      <w:marRight w:val="0"/>
      <w:marTop w:val="0"/>
      <w:marBottom w:val="0"/>
      <w:divBdr>
        <w:top w:val="none" w:sz="0" w:space="0" w:color="auto"/>
        <w:left w:val="none" w:sz="0" w:space="0" w:color="auto"/>
        <w:bottom w:val="none" w:sz="0" w:space="0" w:color="auto"/>
        <w:right w:val="none" w:sz="0" w:space="0" w:color="auto"/>
      </w:divBdr>
    </w:div>
    <w:div w:id="615908243">
      <w:bodyDiv w:val="1"/>
      <w:marLeft w:val="0"/>
      <w:marRight w:val="0"/>
      <w:marTop w:val="0"/>
      <w:marBottom w:val="0"/>
      <w:divBdr>
        <w:top w:val="none" w:sz="0" w:space="0" w:color="auto"/>
        <w:left w:val="none" w:sz="0" w:space="0" w:color="auto"/>
        <w:bottom w:val="none" w:sz="0" w:space="0" w:color="auto"/>
        <w:right w:val="none" w:sz="0" w:space="0" w:color="auto"/>
      </w:divBdr>
      <w:divsChild>
        <w:div w:id="848914333">
          <w:marLeft w:val="720"/>
          <w:marRight w:val="0"/>
          <w:marTop w:val="75"/>
          <w:marBottom w:val="0"/>
          <w:divBdr>
            <w:top w:val="none" w:sz="0" w:space="0" w:color="auto"/>
            <w:left w:val="none" w:sz="0" w:space="0" w:color="auto"/>
            <w:bottom w:val="none" w:sz="0" w:space="0" w:color="auto"/>
            <w:right w:val="none" w:sz="0" w:space="0" w:color="auto"/>
          </w:divBdr>
        </w:div>
      </w:divsChild>
    </w:div>
    <w:div w:id="633800623">
      <w:bodyDiv w:val="1"/>
      <w:marLeft w:val="0"/>
      <w:marRight w:val="0"/>
      <w:marTop w:val="0"/>
      <w:marBottom w:val="0"/>
      <w:divBdr>
        <w:top w:val="none" w:sz="0" w:space="0" w:color="auto"/>
        <w:left w:val="none" w:sz="0" w:space="0" w:color="auto"/>
        <w:bottom w:val="none" w:sz="0" w:space="0" w:color="auto"/>
        <w:right w:val="none" w:sz="0" w:space="0" w:color="auto"/>
      </w:divBdr>
    </w:div>
    <w:div w:id="680814918">
      <w:bodyDiv w:val="1"/>
      <w:marLeft w:val="0"/>
      <w:marRight w:val="0"/>
      <w:marTop w:val="0"/>
      <w:marBottom w:val="0"/>
      <w:divBdr>
        <w:top w:val="none" w:sz="0" w:space="0" w:color="auto"/>
        <w:left w:val="none" w:sz="0" w:space="0" w:color="auto"/>
        <w:bottom w:val="none" w:sz="0" w:space="0" w:color="auto"/>
        <w:right w:val="none" w:sz="0" w:space="0" w:color="auto"/>
      </w:divBdr>
    </w:div>
    <w:div w:id="727921523">
      <w:bodyDiv w:val="1"/>
      <w:marLeft w:val="0"/>
      <w:marRight w:val="0"/>
      <w:marTop w:val="0"/>
      <w:marBottom w:val="0"/>
      <w:divBdr>
        <w:top w:val="none" w:sz="0" w:space="0" w:color="auto"/>
        <w:left w:val="none" w:sz="0" w:space="0" w:color="auto"/>
        <w:bottom w:val="none" w:sz="0" w:space="0" w:color="auto"/>
        <w:right w:val="none" w:sz="0" w:space="0" w:color="auto"/>
      </w:divBdr>
    </w:div>
    <w:div w:id="728041671">
      <w:bodyDiv w:val="1"/>
      <w:marLeft w:val="0"/>
      <w:marRight w:val="0"/>
      <w:marTop w:val="0"/>
      <w:marBottom w:val="0"/>
      <w:divBdr>
        <w:top w:val="none" w:sz="0" w:space="0" w:color="auto"/>
        <w:left w:val="none" w:sz="0" w:space="0" w:color="auto"/>
        <w:bottom w:val="none" w:sz="0" w:space="0" w:color="auto"/>
        <w:right w:val="none" w:sz="0" w:space="0" w:color="auto"/>
      </w:divBdr>
      <w:divsChild>
        <w:div w:id="1725056725">
          <w:marLeft w:val="0"/>
          <w:marRight w:val="0"/>
          <w:marTop w:val="0"/>
          <w:marBottom w:val="0"/>
          <w:divBdr>
            <w:top w:val="none" w:sz="0" w:space="0" w:color="auto"/>
            <w:left w:val="none" w:sz="0" w:space="0" w:color="auto"/>
            <w:bottom w:val="none" w:sz="0" w:space="0" w:color="auto"/>
            <w:right w:val="none" w:sz="0" w:space="0" w:color="auto"/>
          </w:divBdr>
        </w:div>
        <w:div w:id="1967857691">
          <w:marLeft w:val="0"/>
          <w:marRight w:val="0"/>
          <w:marTop w:val="0"/>
          <w:marBottom w:val="0"/>
          <w:divBdr>
            <w:top w:val="none" w:sz="0" w:space="0" w:color="auto"/>
            <w:left w:val="none" w:sz="0" w:space="0" w:color="auto"/>
            <w:bottom w:val="none" w:sz="0" w:space="0" w:color="auto"/>
            <w:right w:val="none" w:sz="0" w:space="0" w:color="auto"/>
          </w:divBdr>
        </w:div>
        <w:div w:id="855576434">
          <w:marLeft w:val="0"/>
          <w:marRight w:val="0"/>
          <w:marTop w:val="0"/>
          <w:marBottom w:val="0"/>
          <w:divBdr>
            <w:top w:val="none" w:sz="0" w:space="0" w:color="auto"/>
            <w:left w:val="none" w:sz="0" w:space="0" w:color="auto"/>
            <w:bottom w:val="none" w:sz="0" w:space="0" w:color="auto"/>
            <w:right w:val="none" w:sz="0" w:space="0" w:color="auto"/>
          </w:divBdr>
        </w:div>
        <w:div w:id="215430588">
          <w:marLeft w:val="0"/>
          <w:marRight w:val="0"/>
          <w:marTop w:val="0"/>
          <w:marBottom w:val="0"/>
          <w:divBdr>
            <w:top w:val="none" w:sz="0" w:space="0" w:color="auto"/>
            <w:left w:val="none" w:sz="0" w:space="0" w:color="auto"/>
            <w:bottom w:val="none" w:sz="0" w:space="0" w:color="auto"/>
            <w:right w:val="none" w:sz="0" w:space="0" w:color="auto"/>
          </w:divBdr>
        </w:div>
        <w:div w:id="160508011">
          <w:marLeft w:val="0"/>
          <w:marRight w:val="0"/>
          <w:marTop w:val="0"/>
          <w:marBottom w:val="0"/>
          <w:divBdr>
            <w:top w:val="none" w:sz="0" w:space="0" w:color="auto"/>
            <w:left w:val="none" w:sz="0" w:space="0" w:color="auto"/>
            <w:bottom w:val="none" w:sz="0" w:space="0" w:color="auto"/>
            <w:right w:val="none" w:sz="0" w:space="0" w:color="auto"/>
          </w:divBdr>
        </w:div>
      </w:divsChild>
    </w:div>
    <w:div w:id="748384570">
      <w:bodyDiv w:val="1"/>
      <w:marLeft w:val="0"/>
      <w:marRight w:val="0"/>
      <w:marTop w:val="0"/>
      <w:marBottom w:val="0"/>
      <w:divBdr>
        <w:top w:val="none" w:sz="0" w:space="0" w:color="auto"/>
        <w:left w:val="none" w:sz="0" w:space="0" w:color="auto"/>
        <w:bottom w:val="none" w:sz="0" w:space="0" w:color="auto"/>
        <w:right w:val="none" w:sz="0" w:space="0" w:color="auto"/>
      </w:divBdr>
    </w:div>
    <w:div w:id="811211109">
      <w:bodyDiv w:val="1"/>
      <w:marLeft w:val="0"/>
      <w:marRight w:val="0"/>
      <w:marTop w:val="0"/>
      <w:marBottom w:val="0"/>
      <w:divBdr>
        <w:top w:val="none" w:sz="0" w:space="0" w:color="auto"/>
        <w:left w:val="none" w:sz="0" w:space="0" w:color="auto"/>
        <w:bottom w:val="none" w:sz="0" w:space="0" w:color="auto"/>
        <w:right w:val="none" w:sz="0" w:space="0" w:color="auto"/>
      </w:divBdr>
    </w:div>
    <w:div w:id="842091725">
      <w:bodyDiv w:val="1"/>
      <w:marLeft w:val="0"/>
      <w:marRight w:val="0"/>
      <w:marTop w:val="0"/>
      <w:marBottom w:val="0"/>
      <w:divBdr>
        <w:top w:val="none" w:sz="0" w:space="0" w:color="auto"/>
        <w:left w:val="none" w:sz="0" w:space="0" w:color="auto"/>
        <w:bottom w:val="none" w:sz="0" w:space="0" w:color="auto"/>
        <w:right w:val="none" w:sz="0" w:space="0" w:color="auto"/>
      </w:divBdr>
      <w:divsChild>
        <w:div w:id="1334259020">
          <w:marLeft w:val="0"/>
          <w:marRight w:val="0"/>
          <w:marTop w:val="0"/>
          <w:marBottom w:val="48"/>
          <w:divBdr>
            <w:top w:val="none" w:sz="0" w:space="0" w:color="auto"/>
            <w:left w:val="none" w:sz="0" w:space="0" w:color="auto"/>
            <w:bottom w:val="none" w:sz="0" w:space="0" w:color="auto"/>
            <w:right w:val="none" w:sz="0" w:space="0" w:color="auto"/>
          </w:divBdr>
        </w:div>
        <w:div w:id="1553492660">
          <w:marLeft w:val="0"/>
          <w:marRight w:val="0"/>
          <w:marTop w:val="0"/>
          <w:marBottom w:val="48"/>
          <w:divBdr>
            <w:top w:val="none" w:sz="0" w:space="0" w:color="auto"/>
            <w:left w:val="none" w:sz="0" w:space="0" w:color="auto"/>
            <w:bottom w:val="none" w:sz="0" w:space="0" w:color="auto"/>
            <w:right w:val="none" w:sz="0" w:space="0" w:color="auto"/>
          </w:divBdr>
        </w:div>
        <w:div w:id="634874746">
          <w:marLeft w:val="0"/>
          <w:marRight w:val="0"/>
          <w:marTop w:val="0"/>
          <w:marBottom w:val="48"/>
          <w:divBdr>
            <w:top w:val="none" w:sz="0" w:space="0" w:color="auto"/>
            <w:left w:val="none" w:sz="0" w:space="0" w:color="auto"/>
            <w:bottom w:val="none" w:sz="0" w:space="0" w:color="auto"/>
            <w:right w:val="none" w:sz="0" w:space="0" w:color="auto"/>
          </w:divBdr>
        </w:div>
        <w:div w:id="1577008203">
          <w:marLeft w:val="0"/>
          <w:marRight w:val="0"/>
          <w:marTop w:val="0"/>
          <w:marBottom w:val="48"/>
          <w:divBdr>
            <w:top w:val="none" w:sz="0" w:space="0" w:color="auto"/>
            <w:left w:val="none" w:sz="0" w:space="0" w:color="auto"/>
            <w:bottom w:val="none" w:sz="0" w:space="0" w:color="auto"/>
            <w:right w:val="none" w:sz="0" w:space="0" w:color="auto"/>
          </w:divBdr>
        </w:div>
      </w:divsChild>
    </w:div>
    <w:div w:id="905992444">
      <w:bodyDiv w:val="1"/>
      <w:marLeft w:val="0"/>
      <w:marRight w:val="0"/>
      <w:marTop w:val="0"/>
      <w:marBottom w:val="0"/>
      <w:divBdr>
        <w:top w:val="none" w:sz="0" w:space="0" w:color="auto"/>
        <w:left w:val="none" w:sz="0" w:space="0" w:color="auto"/>
        <w:bottom w:val="none" w:sz="0" w:space="0" w:color="auto"/>
        <w:right w:val="none" w:sz="0" w:space="0" w:color="auto"/>
      </w:divBdr>
    </w:div>
    <w:div w:id="1014724629">
      <w:bodyDiv w:val="1"/>
      <w:marLeft w:val="0"/>
      <w:marRight w:val="0"/>
      <w:marTop w:val="0"/>
      <w:marBottom w:val="0"/>
      <w:divBdr>
        <w:top w:val="none" w:sz="0" w:space="0" w:color="auto"/>
        <w:left w:val="none" w:sz="0" w:space="0" w:color="auto"/>
        <w:bottom w:val="none" w:sz="0" w:space="0" w:color="auto"/>
        <w:right w:val="none" w:sz="0" w:space="0" w:color="auto"/>
      </w:divBdr>
    </w:div>
    <w:div w:id="1058431591">
      <w:bodyDiv w:val="1"/>
      <w:marLeft w:val="0"/>
      <w:marRight w:val="0"/>
      <w:marTop w:val="0"/>
      <w:marBottom w:val="0"/>
      <w:divBdr>
        <w:top w:val="none" w:sz="0" w:space="0" w:color="auto"/>
        <w:left w:val="none" w:sz="0" w:space="0" w:color="auto"/>
        <w:bottom w:val="none" w:sz="0" w:space="0" w:color="auto"/>
        <w:right w:val="none" w:sz="0" w:space="0" w:color="auto"/>
      </w:divBdr>
    </w:div>
    <w:div w:id="1063793006">
      <w:bodyDiv w:val="1"/>
      <w:marLeft w:val="0"/>
      <w:marRight w:val="0"/>
      <w:marTop w:val="0"/>
      <w:marBottom w:val="0"/>
      <w:divBdr>
        <w:top w:val="none" w:sz="0" w:space="0" w:color="auto"/>
        <w:left w:val="none" w:sz="0" w:space="0" w:color="auto"/>
        <w:bottom w:val="none" w:sz="0" w:space="0" w:color="auto"/>
        <w:right w:val="none" w:sz="0" w:space="0" w:color="auto"/>
      </w:divBdr>
    </w:div>
    <w:div w:id="1186363858">
      <w:bodyDiv w:val="1"/>
      <w:marLeft w:val="0"/>
      <w:marRight w:val="0"/>
      <w:marTop w:val="0"/>
      <w:marBottom w:val="0"/>
      <w:divBdr>
        <w:top w:val="none" w:sz="0" w:space="0" w:color="auto"/>
        <w:left w:val="none" w:sz="0" w:space="0" w:color="auto"/>
        <w:bottom w:val="none" w:sz="0" w:space="0" w:color="auto"/>
        <w:right w:val="none" w:sz="0" w:space="0" w:color="auto"/>
      </w:divBdr>
    </w:div>
    <w:div w:id="1198854211">
      <w:bodyDiv w:val="1"/>
      <w:marLeft w:val="0"/>
      <w:marRight w:val="0"/>
      <w:marTop w:val="0"/>
      <w:marBottom w:val="0"/>
      <w:divBdr>
        <w:top w:val="none" w:sz="0" w:space="0" w:color="auto"/>
        <w:left w:val="none" w:sz="0" w:space="0" w:color="auto"/>
        <w:bottom w:val="none" w:sz="0" w:space="0" w:color="auto"/>
        <w:right w:val="none" w:sz="0" w:space="0" w:color="auto"/>
      </w:divBdr>
      <w:divsChild>
        <w:div w:id="1542522924">
          <w:marLeft w:val="0"/>
          <w:marRight w:val="0"/>
          <w:marTop w:val="0"/>
          <w:marBottom w:val="0"/>
          <w:divBdr>
            <w:top w:val="none" w:sz="0" w:space="0" w:color="auto"/>
            <w:left w:val="none" w:sz="0" w:space="0" w:color="auto"/>
            <w:bottom w:val="none" w:sz="0" w:space="0" w:color="auto"/>
            <w:right w:val="none" w:sz="0" w:space="0" w:color="auto"/>
          </w:divBdr>
        </w:div>
        <w:div w:id="19672996">
          <w:marLeft w:val="0"/>
          <w:marRight w:val="0"/>
          <w:marTop w:val="0"/>
          <w:marBottom w:val="0"/>
          <w:divBdr>
            <w:top w:val="none" w:sz="0" w:space="0" w:color="auto"/>
            <w:left w:val="none" w:sz="0" w:space="0" w:color="auto"/>
            <w:bottom w:val="none" w:sz="0" w:space="0" w:color="auto"/>
            <w:right w:val="none" w:sz="0" w:space="0" w:color="auto"/>
          </w:divBdr>
        </w:div>
        <w:div w:id="702637063">
          <w:marLeft w:val="0"/>
          <w:marRight w:val="0"/>
          <w:marTop w:val="0"/>
          <w:marBottom w:val="0"/>
          <w:divBdr>
            <w:top w:val="none" w:sz="0" w:space="0" w:color="auto"/>
            <w:left w:val="none" w:sz="0" w:space="0" w:color="auto"/>
            <w:bottom w:val="none" w:sz="0" w:space="0" w:color="auto"/>
            <w:right w:val="none" w:sz="0" w:space="0" w:color="auto"/>
          </w:divBdr>
        </w:div>
        <w:div w:id="1973096891">
          <w:marLeft w:val="0"/>
          <w:marRight w:val="0"/>
          <w:marTop w:val="0"/>
          <w:marBottom w:val="0"/>
          <w:divBdr>
            <w:top w:val="none" w:sz="0" w:space="0" w:color="auto"/>
            <w:left w:val="none" w:sz="0" w:space="0" w:color="auto"/>
            <w:bottom w:val="none" w:sz="0" w:space="0" w:color="auto"/>
            <w:right w:val="none" w:sz="0" w:space="0" w:color="auto"/>
          </w:divBdr>
        </w:div>
      </w:divsChild>
    </w:div>
    <w:div w:id="1230851086">
      <w:bodyDiv w:val="1"/>
      <w:marLeft w:val="0"/>
      <w:marRight w:val="0"/>
      <w:marTop w:val="0"/>
      <w:marBottom w:val="0"/>
      <w:divBdr>
        <w:top w:val="none" w:sz="0" w:space="0" w:color="auto"/>
        <w:left w:val="none" w:sz="0" w:space="0" w:color="auto"/>
        <w:bottom w:val="none" w:sz="0" w:space="0" w:color="auto"/>
        <w:right w:val="none" w:sz="0" w:space="0" w:color="auto"/>
      </w:divBdr>
    </w:div>
    <w:div w:id="1248348243">
      <w:bodyDiv w:val="1"/>
      <w:marLeft w:val="0"/>
      <w:marRight w:val="0"/>
      <w:marTop w:val="0"/>
      <w:marBottom w:val="0"/>
      <w:divBdr>
        <w:top w:val="none" w:sz="0" w:space="0" w:color="auto"/>
        <w:left w:val="none" w:sz="0" w:space="0" w:color="auto"/>
        <w:bottom w:val="none" w:sz="0" w:space="0" w:color="auto"/>
        <w:right w:val="none" w:sz="0" w:space="0" w:color="auto"/>
      </w:divBdr>
    </w:div>
    <w:div w:id="1324627162">
      <w:bodyDiv w:val="1"/>
      <w:marLeft w:val="0"/>
      <w:marRight w:val="0"/>
      <w:marTop w:val="0"/>
      <w:marBottom w:val="0"/>
      <w:divBdr>
        <w:top w:val="none" w:sz="0" w:space="0" w:color="auto"/>
        <w:left w:val="none" w:sz="0" w:space="0" w:color="auto"/>
        <w:bottom w:val="none" w:sz="0" w:space="0" w:color="auto"/>
        <w:right w:val="none" w:sz="0" w:space="0" w:color="auto"/>
      </w:divBdr>
    </w:div>
    <w:div w:id="1405762798">
      <w:bodyDiv w:val="1"/>
      <w:marLeft w:val="0"/>
      <w:marRight w:val="0"/>
      <w:marTop w:val="0"/>
      <w:marBottom w:val="0"/>
      <w:divBdr>
        <w:top w:val="none" w:sz="0" w:space="0" w:color="auto"/>
        <w:left w:val="none" w:sz="0" w:space="0" w:color="auto"/>
        <w:bottom w:val="none" w:sz="0" w:space="0" w:color="auto"/>
        <w:right w:val="none" w:sz="0" w:space="0" w:color="auto"/>
      </w:divBdr>
    </w:div>
    <w:div w:id="1470905412">
      <w:bodyDiv w:val="1"/>
      <w:marLeft w:val="0"/>
      <w:marRight w:val="0"/>
      <w:marTop w:val="0"/>
      <w:marBottom w:val="0"/>
      <w:divBdr>
        <w:top w:val="none" w:sz="0" w:space="0" w:color="auto"/>
        <w:left w:val="none" w:sz="0" w:space="0" w:color="auto"/>
        <w:bottom w:val="none" w:sz="0" w:space="0" w:color="auto"/>
        <w:right w:val="none" w:sz="0" w:space="0" w:color="auto"/>
      </w:divBdr>
    </w:div>
    <w:div w:id="1594128786">
      <w:bodyDiv w:val="1"/>
      <w:marLeft w:val="0"/>
      <w:marRight w:val="0"/>
      <w:marTop w:val="0"/>
      <w:marBottom w:val="0"/>
      <w:divBdr>
        <w:top w:val="none" w:sz="0" w:space="0" w:color="auto"/>
        <w:left w:val="none" w:sz="0" w:space="0" w:color="auto"/>
        <w:bottom w:val="none" w:sz="0" w:space="0" w:color="auto"/>
        <w:right w:val="none" w:sz="0" w:space="0" w:color="auto"/>
      </w:divBdr>
    </w:div>
    <w:div w:id="1724284136">
      <w:bodyDiv w:val="1"/>
      <w:marLeft w:val="0"/>
      <w:marRight w:val="0"/>
      <w:marTop w:val="0"/>
      <w:marBottom w:val="0"/>
      <w:divBdr>
        <w:top w:val="none" w:sz="0" w:space="0" w:color="auto"/>
        <w:left w:val="none" w:sz="0" w:space="0" w:color="auto"/>
        <w:bottom w:val="none" w:sz="0" w:space="0" w:color="auto"/>
        <w:right w:val="none" w:sz="0" w:space="0" w:color="auto"/>
      </w:divBdr>
    </w:div>
    <w:div w:id="1757555634">
      <w:bodyDiv w:val="1"/>
      <w:marLeft w:val="0"/>
      <w:marRight w:val="0"/>
      <w:marTop w:val="0"/>
      <w:marBottom w:val="0"/>
      <w:divBdr>
        <w:top w:val="none" w:sz="0" w:space="0" w:color="auto"/>
        <w:left w:val="none" w:sz="0" w:space="0" w:color="auto"/>
        <w:bottom w:val="none" w:sz="0" w:space="0" w:color="auto"/>
        <w:right w:val="none" w:sz="0" w:space="0" w:color="auto"/>
      </w:divBdr>
    </w:div>
    <w:div w:id="1962027248">
      <w:bodyDiv w:val="1"/>
      <w:marLeft w:val="0"/>
      <w:marRight w:val="0"/>
      <w:marTop w:val="0"/>
      <w:marBottom w:val="0"/>
      <w:divBdr>
        <w:top w:val="none" w:sz="0" w:space="0" w:color="auto"/>
        <w:left w:val="none" w:sz="0" w:space="0" w:color="auto"/>
        <w:bottom w:val="none" w:sz="0" w:space="0" w:color="auto"/>
        <w:right w:val="none" w:sz="0" w:space="0" w:color="auto"/>
      </w:divBdr>
    </w:div>
    <w:div w:id="2026904124">
      <w:bodyDiv w:val="1"/>
      <w:marLeft w:val="0"/>
      <w:marRight w:val="0"/>
      <w:marTop w:val="0"/>
      <w:marBottom w:val="0"/>
      <w:divBdr>
        <w:top w:val="none" w:sz="0" w:space="0" w:color="auto"/>
        <w:left w:val="none" w:sz="0" w:space="0" w:color="auto"/>
        <w:bottom w:val="none" w:sz="0" w:space="0" w:color="auto"/>
        <w:right w:val="none" w:sz="0" w:space="0" w:color="auto"/>
      </w:divBdr>
    </w:div>
    <w:div w:id="2080705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n:Library:Application%20Support:Microsoft:Office:User%20Templates:My%20Templates: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0EC2A-BE87-F446-BA4A-EEBFDD00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 Template.dotx</Template>
  <TotalTime>1</TotalTime>
  <Pages>9</Pages>
  <Words>5871</Words>
  <Characters>33471</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Theory shells</vt:lpstr>
    </vt:vector>
  </TitlesOfParts>
  <Manager/>
  <Company/>
  <LinksUpToDate>false</LinksUpToDate>
  <CharactersWithSpaces>39264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Field Advantage</dc:title>
  <dc:subject/>
  <dc:creator>Ben Ulene</dc:creator>
  <cp:keywords/>
  <dc:description/>
  <cp:lastModifiedBy>Paul Erlanger</cp:lastModifiedBy>
  <cp:revision>2</cp:revision>
  <cp:lastPrinted>2013-11-22T03:12:00Z</cp:lastPrinted>
  <dcterms:created xsi:type="dcterms:W3CDTF">2016-07-22T03:58:00Z</dcterms:created>
  <dcterms:modified xsi:type="dcterms:W3CDTF">2016-07-22T03:58:00Z</dcterms:modified>
  <cp:category/>
</cp:coreProperties>
</file>