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7B25C" w14:textId="42E752E9" w:rsidR="001E644A" w:rsidRPr="00823C4A" w:rsidRDefault="002904E1" w:rsidP="001E644A">
      <w:pPr>
        <w:jc w:val="center"/>
        <w:rPr>
          <w:b/>
          <w:bCs/>
          <w:smallCaps/>
          <w:sz w:val="52"/>
          <w:szCs w:val="52"/>
        </w:rPr>
      </w:pPr>
      <w:r>
        <w:rPr>
          <w:b/>
          <w:bCs/>
          <w:smallCaps/>
          <w:sz w:val="52"/>
          <w:szCs w:val="52"/>
        </w:rPr>
        <w:t>Rights/ Interests T</w:t>
      </w:r>
    </w:p>
    <w:p w14:paraId="34B06FA1" w14:textId="77777777" w:rsidR="002904E1" w:rsidRDefault="00D66C77" w:rsidP="002904E1">
      <w:pPr>
        <w:pStyle w:val="TOC1"/>
        <w:rPr>
          <w:rFonts w:asciiTheme="minorHAnsi" w:hAnsiTheme="minorHAnsi"/>
          <w:noProof/>
          <w:lang w:eastAsia="ja-JP"/>
        </w:rPr>
      </w:pPr>
      <w:r w:rsidRPr="00823C4A">
        <w:rPr>
          <w:bCs/>
          <w:caps/>
        </w:rPr>
        <w:fldChar w:fldCharType="begin"/>
      </w:r>
      <w:r w:rsidRPr="00823C4A">
        <w:rPr>
          <w:bCs/>
          <w:caps/>
        </w:rPr>
        <w:instrText xml:space="preserve"> TOC \o "2-3" \t "Heading 1,1,Block Headings,2" </w:instrText>
      </w:r>
      <w:r w:rsidRPr="00823C4A">
        <w:rPr>
          <w:bCs/>
          <w:caps/>
        </w:rPr>
        <w:fldChar w:fldCharType="separate"/>
      </w:r>
      <w:r w:rsidR="002904E1">
        <w:rPr>
          <w:noProof/>
        </w:rPr>
        <w:t>**RIGHTS/INTERESTS T**</w:t>
      </w:r>
      <w:r w:rsidR="002904E1">
        <w:rPr>
          <w:noProof/>
        </w:rPr>
        <w:tab/>
      </w:r>
      <w:r w:rsidR="002904E1">
        <w:rPr>
          <w:noProof/>
        </w:rPr>
        <w:fldChar w:fldCharType="begin"/>
      </w:r>
      <w:r w:rsidR="002904E1">
        <w:rPr>
          <w:noProof/>
        </w:rPr>
        <w:instrText xml:space="preserve"> PAGEREF _Toc228961294 \h </w:instrText>
      </w:r>
      <w:r w:rsidR="002904E1">
        <w:rPr>
          <w:noProof/>
        </w:rPr>
      </w:r>
      <w:r w:rsidR="002904E1">
        <w:rPr>
          <w:noProof/>
        </w:rPr>
        <w:fldChar w:fldCharType="separate"/>
      </w:r>
      <w:r w:rsidR="002904E1">
        <w:rPr>
          <w:noProof/>
        </w:rPr>
        <w:t>1</w:t>
      </w:r>
      <w:r w:rsidR="002904E1">
        <w:rPr>
          <w:noProof/>
        </w:rPr>
        <w:fldChar w:fldCharType="end"/>
      </w:r>
    </w:p>
    <w:p w14:paraId="6FB73CB1" w14:textId="77777777" w:rsidR="002904E1" w:rsidRDefault="002904E1">
      <w:pPr>
        <w:pStyle w:val="TOC2"/>
        <w:tabs>
          <w:tab w:val="right" w:leader="dot" w:pos="11280"/>
        </w:tabs>
        <w:rPr>
          <w:rFonts w:asciiTheme="minorHAnsi" w:hAnsiTheme="minorHAnsi"/>
          <w:b w:val="0"/>
          <w:noProof/>
          <w:sz w:val="24"/>
          <w:szCs w:val="24"/>
          <w:lang w:eastAsia="ja-JP"/>
        </w:rPr>
      </w:pPr>
      <w:r>
        <w:rPr>
          <w:noProof/>
        </w:rPr>
        <w:t>INTERP</w:t>
      </w:r>
      <w:r>
        <w:rPr>
          <w:noProof/>
        </w:rPr>
        <w:tab/>
      </w:r>
      <w:r>
        <w:rPr>
          <w:noProof/>
        </w:rPr>
        <w:fldChar w:fldCharType="begin"/>
      </w:r>
      <w:r>
        <w:rPr>
          <w:noProof/>
        </w:rPr>
        <w:instrText xml:space="preserve"> PAGEREF _Toc228961295 \h </w:instrText>
      </w:r>
      <w:r>
        <w:rPr>
          <w:noProof/>
        </w:rPr>
      </w:r>
      <w:r>
        <w:rPr>
          <w:noProof/>
        </w:rPr>
        <w:fldChar w:fldCharType="separate"/>
      </w:r>
      <w:r>
        <w:rPr>
          <w:noProof/>
        </w:rPr>
        <w:t>2</w:t>
      </w:r>
      <w:r>
        <w:rPr>
          <w:noProof/>
        </w:rPr>
        <w:fldChar w:fldCharType="end"/>
      </w:r>
    </w:p>
    <w:p w14:paraId="14C28A2D" w14:textId="77777777" w:rsidR="003A3CBC" w:rsidRPr="00823C4A" w:rsidRDefault="00D66C77" w:rsidP="002904E1">
      <w:pPr>
        <w:pStyle w:val="TOC1"/>
      </w:pPr>
      <w:r w:rsidRPr="00823C4A">
        <w:fldChar w:fldCharType="end"/>
      </w:r>
    </w:p>
    <w:p w14:paraId="063B8E5C" w14:textId="77777777" w:rsidR="002463E2" w:rsidRPr="00823C4A" w:rsidRDefault="002463E2" w:rsidP="00C563D0">
      <w:pPr>
        <w:rPr>
          <w:sz w:val="14"/>
        </w:rPr>
      </w:pPr>
    </w:p>
    <w:p w14:paraId="35D100C4" w14:textId="77777777" w:rsidR="002463E2" w:rsidRPr="00823C4A" w:rsidRDefault="002463E2" w:rsidP="002463E2">
      <w:pPr>
        <w:rPr>
          <w:sz w:val="14"/>
        </w:rPr>
      </w:pPr>
    </w:p>
    <w:p w14:paraId="2E173286" w14:textId="77777777" w:rsidR="002463E2" w:rsidRPr="00823C4A" w:rsidRDefault="002463E2" w:rsidP="002463E2">
      <w:pPr>
        <w:rPr>
          <w:sz w:val="14"/>
        </w:rPr>
      </w:pPr>
    </w:p>
    <w:p w14:paraId="2FE292B7" w14:textId="22235485" w:rsidR="002904E1" w:rsidRPr="002904E1" w:rsidRDefault="002904E1" w:rsidP="002904E1">
      <w:pPr>
        <w:rPr>
          <w:b/>
          <w:sz w:val="24"/>
        </w:rPr>
      </w:pPr>
      <w:r w:rsidRPr="002904E1">
        <w:rPr>
          <w:b/>
          <w:sz w:val="24"/>
        </w:rPr>
        <w:t xml:space="preserve">Strategy: </w:t>
      </w:r>
      <w:r w:rsidRPr="002904E1">
        <w:rPr>
          <w:b/>
          <w:sz w:val="24"/>
        </w:rPr>
        <w:t xml:space="preserve">If they </w:t>
      </w:r>
      <w:proofErr w:type="gramStart"/>
      <w:r w:rsidRPr="002904E1">
        <w:rPr>
          <w:b/>
          <w:sz w:val="24"/>
        </w:rPr>
        <w:t>read</w:t>
      </w:r>
      <w:proofErr w:type="gramEnd"/>
      <w:r w:rsidRPr="002904E1">
        <w:rPr>
          <w:b/>
          <w:sz w:val="24"/>
        </w:rPr>
        <w:t xml:space="preserve"> “aims only”, read this + reasons why policy is good too. If they read “policies only”, read this + reasons why aims is good too. </w:t>
      </w:r>
    </w:p>
    <w:p w14:paraId="77747905" w14:textId="77777777" w:rsidR="002463E2" w:rsidRPr="002904E1" w:rsidRDefault="002463E2" w:rsidP="002463E2">
      <w:pPr>
        <w:rPr>
          <w:b/>
          <w:sz w:val="14"/>
        </w:rPr>
      </w:pPr>
    </w:p>
    <w:p w14:paraId="4A53AF2D" w14:textId="77777777" w:rsidR="002463E2" w:rsidRPr="00823C4A" w:rsidRDefault="002463E2" w:rsidP="002463E2">
      <w:pPr>
        <w:rPr>
          <w:sz w:val="14"/>
        </w:rPr>
      </w:pPr>
    </w:p>
    <w:p w14:paraId="07741CA8" w14:textId="77777777" w:rsidR="002463E2" w:rsidRPr="00823C4A" w:rsidRDefault="002463E2" w:rsidP="002463E2">
      <w:pPr>
        <w:rPr>
          <w:sz w:val="14"/>
        </w:rPr>
      </w:pPr>
    </w:p>
    <w:p w14:paraId="0C7BFB34" w14:textId="77777777" w:rsidR="002463E2" w:rsidRPr="00823C4A" w:rsidRDefault="002463E2" w:rsidP="002463E2">
      <w:pPr>
        <w:rPr>
          <w:sz w:val="14"/>
        </w:rPr>
      </w:pPr>
    </w:p>
    <w:p w14:paraId="0B60A6C7" w14:textId="77777777" w:rsidR="002463E2" w:rsidRPr="00823C4A" w:rsidRDefault="002463E2" w:rsidP="002463E2">
      <w:pPr>
        <w:rPr>
          <w:sz w:val="14"/>
        </w:rPr>
      </w:pPr>
    </w:p>
    <w:p w14:paraId="15EACC34" w14:textId="77777777" w:rsidR="002463E2" w:rsidRPr="00823C4A" w:rsidRDefault="002463E2" w:rsidP="002463E2">
      <w:pPr>
        <w:rPr>
          <w:sz w:val="14"/>
        </w:rPr>
      </w:pPr>
    </w:p>
    <w:p w14:paraId="6BA8AB4C" w14:textId="77777777" w:rsidR="002463E2" w:rsidRPr="00823C4A" w:rsidRDefault="002463E2" w:rsidP="002463E2">
      <w:pPr>
        <w:rPr>
          <w:sz w:val="14"/>
        </w:rPr>
      </w:pPr>
    </w:p>
    <w:p w14:paraId="40C07C98" w14:textId="6584C562" w:rsidR="00D66C77" w:rsidRPr="00823C4A" w:rsidRDefault="00144730" w:rsidP="00C85A03">
      <w:pPr>
        <w:pStyle w:val="Heading1"/>
      </w:pPr>
      <w:bookmarkStart w:id="0" w:name="_Toc205610837"/>
      <w:bookmarkStart w:id="1" w:name="_Toc205990522"/>
      <w:r w:rsidRPr="00823C4A">
        <w:br w:type="column"/>
      </w:r>
      <w:bookmarkStart w:id="2" w:name="_Toc228961294"/>
      <w:r w:rsidR="00C85A03" w:rsidRPr="00823C4A">
        <w:lastRenderedPageBreak/>
        <w:t>**</w:t>
      </w:r>
      <w:r w:rsidR="002904E1">
        <w:t>RIGHTS/INTERESTS T</w:t>
      </w:r>
      <w:r w:rsidR="00C85A03" w:rsidRPr="00823C4A">
        <w:t>**</w:t>
      </w:r>
      <w:bookmarkEnd w:id="2"/>
    </w:p>
    <w:p w14:paraId="3378A1F8" w14:textId="77777777" w:rsidR="00D66C77" w:rsidRPr="00823C4A" w:rsidRDefault="00D66C77" w:rsidP="00D66C77"/>
    <w:p w14:paraId="35EA7D43" w14:textId="77777777" w:rsidR="00D66C77" w:rsidRPr="00823C4A" w:rsidRDefault="00D66C77" w:rsidP="00D66C77"/>
    <w:p w14:paraId="7FD448D4" w14:textId="77777777" w:rsidR="00D66C77" w:rsidRPr="00823C4A" w:rsidRDefault="00D66C77" w:rsidP="00D66C77"/>
    <w:p w14:paraId="0DFAF6E3" w14:textId="77777777" w:rsidR="00D66C77" w:rsidRPr="00823C4A" w:rsidRDefault="00D66C77" w:rsidP="00D66C77"/>
    <w:p w14:paraId="6FDE1E54" w14:textId="77777777" w:rsidR="00D66C77" w:rsidRPr="00823C4A" w:rsidRDefault="00D66C77" w:rsidP="00D66C77"/>
    <w:p w14:paraId="740407FF" w14:textId="77777777" w:rsidR="00D66C77" w:rsidRPr="00823C4A" w:rsidRDefault="00D66C77" w:rsidP="00D66C77"/>
    <w:p w14:paraId="59B3C7C2" w14:textId="77777777" w:rsidR="00D66C77" w:rsidRPr="00823C4A" w:rsidRDefault="00D66C77" w:rsidP="00D66C77"/>
    <w:p w14:paraId="61033CB5" w14:textId="77777777" w:rsidR="00D66C77" w:rsidRPr="00823C4A" w:rsidRDefault="00D66C77" w:rsidP="00D66C77"/>
    <w:p w14:paraId="543CE6C9" w14:textId="77777777" w:rsidR="00D66C77" w:rsidRPr="00823C4A" w:rsidRDefault="00D66C77" w:rsidP="00D66C77"/>
    <w:p w14:paraId="3F6E9099" w14:textId="77777777" w:rsidR="00D66C77" w:rsidRPr="00823C4A" w:rsidRDefault="00D66C77" w:rsidP="00D66C77"/>
    <w:p w14:paraId="0FAE26C9" w14:textId="77777777" w:rsidR="00D66C77" w:rsidRPr="00823C4A" w:rsidRDefault="00D66C77" w:rsidP="00D66C77"/>
    <w:p w14:paraId="2712A165" w14:textId="77777777" w:rsidR="00D66C77" w:rsidRPr="00823C4A" w:rsidRDefault="00D66C77" w:rsidP="00D66C77"/>
    <w:p w14:paraId="10C67843" w14:textId="77777777" w:rsidR="00D66C77" w:rsidRPr="00823C4A" w:rsidRDefault="00D66C77" w:rsidP="00D66C77"/>
    <w:p w14:paraId="29004A47" w14:textId="77777777" w:rsidR="00D66C77" w:rsidRPr="00823C4A" w:rsidRDefault="00D66C77" w:rsidP="00D66C77"/>
    <w:p w14:paraId="0B2E5884" w14:textId="77777777" w:rsidR="00D66C77" w:rsidRPr="00823C4A" w:rsidRDefault="00D66C77" w:rsidP="00D66C77"/>
    <w:p w14:paraId="0C0687D0" w14:textId="77777777" w:rsidR="00D66C77" w:rsidRPr="00823C4A" w:rsidRDefault="00D66C77" w:rsidP="00D66C77"/>
    <w:p w14:paraId="7194F174" w14:textId="77777777" w:rsidR="00C85A03" w:rsidRPr="00823C4A" w:rsidRDefault="00C85A03" w:rsidP="00D66C77"/>
    <w:p w14:paraId="79FFE680" w14:textId="77777777" w:rsidR="00C85A03" w:rsidRDefault="00D72D4B" w:rsidP="00C85A03">
      <w:pPr>
        <w:pStyle w:val="Heading2"/>
      </w:pPr>
      <w:r w:rsidRPr="00823C4A">
        <w:br w:type="column"/>
      </w:r>
      <w:bookmarkStart w:id="3" w:name="_Toc228961295"/>
      <w:r w:rsidR="00862EEE">
        <w:t>INTERP</w:t>
      </w:r>
      <w:bookmarkEnd w:id="3"/>
    </w:p>
    <w:p w14:paraId="693AA3F9" w14:textId="77777777" w:rsidR="00862EEE" w:rsidRDefault="00862EEE" w:rsidP="00862EEE"/>
    <w:p w14:paraId="09B181D2" w14:textId="628FCB3E" w:rsidR="008B6873" w:rsidRDefault="008B6873" w:rsidP="00862EEE">
      <w:pPr>
        <w:rPr>
          <w:b/>
          <w:sz w:val="24"/>
        </w:rPr>
      </w:pPr>
      <w:r>
        <w:rPr>
          <w:b/>
          <w:sz w:val="24"/>
        </w:rPr>
        <w:t xml:space="preserve">A) Interpretation: </w:t>
      </w:r>
      <w:r w:rsidR="00D20C05">
        <w:rPr>
          <w:b/>
          <w:sz w:val="24"/>
        </w:rPr>
        <w:t>The resolution is a question of</w:t>
      </w:r>
      <w:r w:rsidR="002904E1">
        <w:rPr>
          <w:b/>
          <w:sz w:val="24"/>
        </w:rPr>
        <w:t xml:space="preserve"> competing rights and interests. The aff needs to prove that the</w:t>
      </w:r>
      <w:r w:rsidR="00D20C05">
        <w:rPr>
          <w:b/>
          <w:sz w:val="24"/>
        </w:rPr>
        <w:t xml:space="preserve"> state</w:t>
      </w:r>
      <w:r w:rsidR="002904E1">
        <w:rPr>
          <w:b/>
          <w:sz w:val="24"/>
        </w:rPr>
        <w:t>’</w:t>
      </w:r>
      <w:r w:rsidR="00D20C05">
        <w:rPr>
          <w:b/>
          <w:sz w:val="24"/>
        </w:rPr>
        <w:t>s interest in rehabilitation or an individual</w:t>
      </w:r>
      <w:r w:rsidR="002904E1">
        <w:rPr>
          <w:b/>
          <w:sz w:val="24"/>
        </w:rPr>
        <w:t>’</w:t>
      </w:r>
      <w:r w:rsidR="00D20C05">
        <w:rPr>
          <w:b/>
          <w:sz w:val="24"/>
        </w:rPr>
        <w:t>s right to rehab ought to be prioritized over the state</w:t>
      </w:r>
      <w:r w:rsidR="002904E1">
        <w:rPr>
          <w:b/>
          <w:sz w:val="24"/>
        </w:rPr>
        <w:t>’</w:t>
      </w:r>
      <w:r w:rsidR="00D20C05">
        <w:rPr>
          <w:b/>
          <w:sz w:val="24"/>
        </w:rPr>
        <w:t xml:space="preserve">s interest in or rights protected by retributive punishment </w:t>
      </w:r>
      <w:r w:rsidR="002904E1">
        <w:rPr>
          <w:b/>
          <w:sz w:val="24"/>
        </w:rPr>
        <w:t>when they</w:t>
      </w:r>
      <w:r w:rsidR="00D20C05">
        <w:rPr>
          <w:b/>
          <w:sz w:val="24"/>
        </w:rPr>
        <w:t xml:space="preserve"> conflict. </w:t>
      </w:r>
    </w:p>
    <w:p w14:paraId="79CDFA27" w14:textId="77777777" w:rsidR="008B6873" w:rsidRDefault="008B6873" w:rsidP="00862EEE">
      <w:pPr>
        <w:rPr>
          <w:b/>
          <w:sz w:val="24"/>
        </w:rPr>
      </w:pPr>
    </w:p>
    <w:p w14:paraId="73AB7A28" w14:textId="77777777" w:rsidR="008B6873" w:rsidRDefault="008B6873" w:rsidP="00862EEE">
      <w:pPr>
        <w:rPr>
          <w:b/>
          <w:sz w:val="24"/>
        </w:rPr>
      </w:pPr>
    </w:p>
    <w:p w14:paraId="147A4FD6" w14:textId="77777777" w:rsidR="008B6873" w:rsidRPr="008B6873" w:rsidRDefault="006054AD" w:rsidP="008B6873">
      <w:pPr>
        <w:pStyle w:val="ListParagraph"/>
        <w:numPr>
          <w:ilvl w:val="0"/>
          <w:numId w:val="5"/>
        </w:numPr>
        <w:rPr>
          <w:b/>
          <w:sz w:val="24"/>
        </w:rPr>
      </w:pPr>
      <w:r>
        <w:rPr>
          <w:b/>
          <w:sz w:val="24"/>
        </w:rPr>
        <w:t>Topic Lit</w:t>
      </w:r>
    </w:p>
    <w:p w14:paraId="33558F99" w14:textId="05622F63" w:rsidR="006054AD" w:rsidRPr="00F765C1" w:rsidRDefault="006054AD" w:rsidP="00F765C1">
      <w:pPr>
        <w:pStyle w:val="ListParagraph"/>
        <w:numPr>
          <w:ilvl w:val="1"/>
          <w:numId w:val="5"/>
        </w:numPr>
        <w:rPr>
          <w:b/>
          <w:bCs/>
          <w:i/>
          <w:iCs/>
        </w:rPr>
      </w:pPr>
      <w:r w:rsidRPr="006054AD">
        <w:rPr>
          <w:b/>
          <w:sz w:val="24"/>
        </w:rPr>
        <w:t xml:space="preserve">My </w:t>
      </w:r>
      <w:proofErr w:type="spellStart"/>
      <w:r w:rsidRPr="006054AD">
        <w:rPr>
          <w:b/>
          <w:sz w:val="24"/>
        </w:rPr>
        <w:t>interp</w:t>
      </w:r>
      <w:proofErr w:type="spellEnd"/>
      <w:r w:rsidRPr="006054AD">
        <w:rPr>
          <w:b/>
          <w:sz w:val="24"/>
        </w:rPr>
        <w:t xml:space="preserve"> is more representative of the topic lit because both </w:t>
      </w:r>
      <w:proofErr w:type="spellStart"/>
      <w:r w:rsidRPr="006054AD">
        <w:rPr>
          <w:b/>
          <w:sz w:val="24"/>
        </w:rPr>
        <w:t>rehabilitationists</w:t>
      </w:r>
      <w:proofErr w:type="spellEnd"/>
      <w:r w:rsidRPr="006054AD">
        <w:rPr>
          <w:b/>
          <w:sz w:val="24"/>
        </w:rPr>
        <w:t xml:space="preserve"> and retributivists argue both in the aims and policies views, depending on the reason they have adopted that view. For example, </w:t>
      </w:r>
      <w:proofErr w:type="spellStart"/>
      <w:r w:rsidRPr="006054AD">
        <w:rPr>
          <w:b/>
          <w:sz w:val="24"/>
        </w:rPr>
        <w:t>McVay</w:t>
      </w:r>
      <w:proofErr w:type="spellEnd"/>
      <w:r w:rsidRPr="006054AD">
        <w:rPr>
          <w:b/>
          <w:sz w:val="24"/>
        </w:rPr>
        <w:t xml:space="preserve"> and Holloway defend rehab because it protects the state’s interest in crime control, which is a discussion of policy, whereas </w:t>
      </w:r>
      <w:proofErr w:type="spellStart"/>
      <w:r w:rsidRPr="006054AD">
        <w:rPr>
          <w:b/>
          <w:sz w:val="24"/>
        </w:rPr>
        <w:t>Rotman</w:t>
      </w:r>
      <w:proofErr w:type="spellEnd"/>
      <w:r w:rsidRPr="006054AD">
        <w:rPr>
          <w:b/>
          <w:sz w:val="24"/>
        </w:rPr>
        <w:t xml:space="preserve"> and Cullen say rehab protects rights that defendants are entitled to, which guides the CJS. Likewise, Gray and Hudson believe retribution is a practical limit on sentencing, which requires a discussion of sentencing, whereas </w:t>
      </w:r>
      <w:proofErr w:type="spellStart"/>
      <w:r w:rsidRPr="006054AD">
        <w:rPr>
          <w:b/>
          <w:sz w:val="24"/>
        </w:rPr>
        <w:t>Zaibert</w:t>
      </w:r>
      <w:proofErr w:type="spellEnd"/>
      <w:r w:rsidRPr="006054AD">
        <w:rPr>
          <w:b/>
          <w:sz w:val="24"/>
        </w:rPr>
        <w:t xml:space="preserve"> and </w:t>
      </w:r>
      <w:proofErr w:type="spellStart"/>
      <w:r w:rsidRPr="006054AD">
        <w:rPr>
          <w:b/>
          <w:sz w:val="24"/>
        </w:rPr>
        <w:t>Lesnoff</w:t>
      </w:r>
      <w:proofErr w:type="spellEnd"/>
      <w:r w:rsidRPr="006054AD">
        <w:rPr>
          <w:b/>
          <w:sz w:val="24"/>
        </w:rPr>
        <w:t xml:space="preserve"> think retribution is a justification of punishment, which does not require policy discussion. Since authors discuss the topic within both the aims and policies view, their </w:t>
      </w:r>
      <w:proofErr w:type="spellStart"/>
      <w:r w:rsidRPr="006054AD">
        <w:rPr>
          <w:b/>
          <w:sz w:val="24"/>
        </w:rPr>
        <w:t>interp</w:t>
      </w:r>
      <w:proofErr w:type="spellEnd"/>
      <w:r w:rsidRPr="006054AD">
        <w:rPr>
          <w:b/>
          <w:sz w:val="24"/>
        </w:rPr>
        <w:t xml:space="preserve"> denies </w:t>
      </w:r>
      <w:r w:rsidR="002904E1">
        <w:rPr>
          <w:b/>
          <w:sz w:val="24"/>
        </w:rPr>
        <w:t>me half the ground on the topic.</w:t>
      </w:r>
      <w:r w:rsidR="00F765C1">
        <w:rPr>
          <w:b/>
          <w:sz w:val="24"/>
        </w:rPr>
        <w:t xml:space="preserve"> </w:t>
      </w:r>
      <w:r w:rsidR="00F765C1">
        <w:rPr>
          <w:b/>
          <w:bCs/>
          <w:iCs/>
          <w:sz w:val="24"/>
        </w:rPr>
        <w:t xml:space="preserve">Topic lit </w:t>
      </w:r>
      <w:r w:rsidR="00F765C1" w:rsidRPr="00F765C1">
        <w:rPr>
          <w:b/>
          <w:bCs/>
          <w:iCs/>
          <w:sz w:val="24"/>
        </w:rPr>
        <w:t>most fairly divides ground by creating a universally accessible basis for pre-round prep</w:t>
      </w:r>
      <w:r w:rsidR="00F765C1">
        <w:rPr>
          <w:b/>
          <w:bCs/>
          <w:iCs/>
          <w:sz w:val="24"/>
        </w:rPr>
        <w:t>, which also determines round education.</w:t>
      </w:r>
    </w:p>
    <w:p w14:paraId="7472A5AA" w14:textId="533B6157" w:rsidR="006054AD" w:rsidRDefault="006054AD" w:rsidP="006054AD">
      <w:pPr>
        <w:pStyle w:val="ListParagraph"/>
        <w:numPr>
          <w:ilvl w:val="1"/>
          <w:numId w:val="5"/>
        </w:numPr>
        <w:rPr>
          <w:b/>
          <w:sz w:val="24"/>
        </w:rPr>
      </w:pPr>
      <w:r w:rsidRPr="006054AD">
        <w:rPr>
          <w:b/>
          <w:sz w:val="24"/>
        </w:rPr>
        <w:t xml:space="preserve">My </w:t>
      </w:r>
      <w:proofErr w:type="spellStart"/>
      <w:r w:rsidRPr="006054AD">
        <w:rPr>
          <w:b/>
          <w:sz w:val="24"/>
        </w:rPr>
        <w:t>interp</w:t>
      </w:r>
      <w:proofErr w:type="spellEnd"/>
      <w:r w:rsidRPr="006054AD">
        <w:rPr>
          <w:b/>
          <w:sz w:val="24"/>
        </w:rPr>
        <w:t xml:space="preserve"> accommodates discussion of philosophy and policy, depending on the ethical framework that determines which is relevant, so there is no grou</w:t>
      </w:r>
      <w:r>
        <w:rPr>
          <w:b/>
          <w:sz w:val="24"/>
        </w:rPr>
        <w:t xml:space="preserve">nd loss or change in interaction for them, but I include </w:t>
      </w:r>
      <w:proofErr w:type="gramStart"/>
      <w:r>
        <w:rPr>
          <w:b/>
          <w:sz w:val="24"/>
        </w:rPr>
        <w:t>ALL of the</w:t>
      </w:r>
      <w:proofErr w:type="gramEnd"/>
      <w:r>
        <w:rPr>
          <w:b/>
          <w:sz w:val="24"/>
        </w:rPr>
        <w:t xml:space="preserve"> topic lit.</w:t>
      </w:r>
      <w:r w:rsidR="002904E1">
        <w:rPr>
          <w:b/>
          <w:sz w:val="24"/>
        </w:rPr>
        <w:t xml:space="preserve"> The ethical framework determines which types of arguments are relevant. </w:t>
      </w:r>
    </w:p>
    <w:p w14:paraId="6D4A56BA" w14:textId="77777777" w:rsidR="006054AD" w:rsidRPr="006054AD" w:rsidRDefault="006054AD" w:rsidP="006054AD">
      <w:pPr>
        <w:rPr>
          <w:b/>
          <w:sz w:val="24"/>
        </w:rPr>
      </w:pPr>
    </w:p>
    <w:p w14:paraId="57EE1408" w14:textId="77777777" w:rsidR="004E4AFD" w:rsidRDefault="004E4AFD" w:rsidP="006054AD">
      <w:pPr>
        <w:pStyle w:val="ListParagraph"/>
        <w:numPr>
          <w:ilvl w:val="0"/>
          <w:numId w:val="5"/>
        </w:numPr>
        <w:rPr>
          <w:b/>
          <w:sz w:val="24"/>
        </w:rPr>
      </w:pPr>
      <w:r>
        <w:rPr>
          <w:b/>
          <w:sz w:val="24"/>
        </w:rPr>
        <w:t xml:space="preserve">Depth of </w:t>
      </w:r>
      <w:r w:rsidR="006054AD" w:rsidRPr="006054AD">
        <w:rPr>
          <w:b/>
          <w:sz w:val="24"/>
        </w:rPr>
        <w:t>Clash</w:t>
      </w:r>
      <w:r w:rsidR="006054AD">
        <w:rPr>
          <w:b/>
          <w:sz w:val="24"/>
        </w:rPr>
        <w:t xml:space="preserve">: </w:t>
      </w:r>
    </w:p>
    <w:p w14:paraId="2CC796AF" w14:textId="0C80B0FB" w:rsidR="00B40F9A" w:rsidRDefault="004E4AFD" w:rsidP="00B40F9A">
      <w:pPr>
        <w:pStyle w:val="ListParagraph"/>
        <w:numPr>
          <w:ilvl w:val="1"/>
          <w:numId w:val="5"/>
        </w:numPr>
        <w:rPr>
          <w:b/>
          <w:sz w:val="24"/>
        </w:rPr>
      </w:pPr>
      <w:r>
        <w:rPr>
          <w:b/>
          <w:sz w:val="24"/>
        </w:rPr>
        <w:t xml:space="preserve">My </w:t>
      </w:r>
      <w:proofErr w:type="spellStart"/>
      <w:r>
        <w:rPr>
          <w:b/>
          <w:sz w:val="24"/>
        </w:rPr>
        <w:t>interp</w:t>
      </w:r>
      <w:proofErr w:type="spellEnd"/>
      <w:r>
        <w:rPr>
          <w:b/>
          <w:sz w:val="24"/>
        </w:rPr>
        <w:t xml:space="preserve"> forces clash not only on differing aims and policies, but also on the interaction between two different </w:t>
      </w:r>
      <w:r w:rsidR="00B40F9A">
        <w:rPr>
          <w:b/>
          <w:sz w:val="24"/>
        </w:rPr>
        <w:t xml:space="preserve">areas of topic lit, which forces deeper comparison between advocacies that are unique to my interp. </w:t>
      </w:r>
      <w:r>
        <w:rPr>
          <w:b/>
          <w:sz w:val="24"/>
        </w:rPr>
        <w:t>Clash controls the internal link to education because actual discussion is necessary for development of issues.</w:t>
      </w:r>
    </w:p>
    <w:p w14:paraId="28CE3000" w14:textId="2B4E4DEB" w:rsidR="006054AD" w:rsidRPr="00B40F9A" w:rsidRDefault="00B40F9A" w:rsidP="006054AD">
      <w:pPr>
        <w:pStyle w:val="ListParagraph"/>
        <w:numPr>
          <w:ilvl w:val="1"/>
          <w:numId w:val="5"/>
        </w:numPr>
        <w:rPr>
          <w:b/>
          <w:sz w:val="24"/>
        </w:rPr>
      </w:pPr>
      <w:r>
        <w:rPr>
          <w:b/>
          <w:sz w:val="24"/>
        </w:rPr>
        <w:t>That also means we control real world education because philosophy clashes in the context of policy.</w:t>
      </w:r>
    </w:p>
    <w:p w14:paraId="09143995" w14:textId="77777777" w:rsidR="006054AD" w:rsidRPr="006054AD" w:rsidRDefault="006054AD" w:rsidP="006054AD">
      <w:pPr>
        <w:widowControl w:val="0"/>
        <w:autoSpaceDE w:val="0"/>
        <w:autoSpaceDN w:val="0"/>
        <w:adjustRightInd w:val="0"/>
        <w:rPr>
          <w:rFonts w:cs="Times"/>
          <w:sz w:val="20"/>
          <w:szCs w:val="32"/>
        </w:rPr>
      </w:pPr>
      <w:proofErr w:type="spellStart"/>
      <w:r w:rsidRPr="006054AD">
        <w:rPr>
          <w:rFonts w:cs="Arial"/>
          <w:b/>
          <w:iCs/>
          <w:sz w:val="20"/>
          <w:szCs w:val="22"/>
        </w:rPr>
        <w:t>Lichtman</w:t>
      </w:r>
      <w:proofErr w:type="spellEnd"/>
      <w:r w:rsidRPr="006054AD">
        <w:rPr>
          <w:rFonts w:cs="Arial"/>
          <w:b/>
          <w:iCs/>
          <w:sz w:val="20"/>
          <w:szCs w:val="22"/>
        </w:rPr>
        <w:t xml:space="preserve"> and Rohrer </w:t>
      </w:r>
      <w:r w:rsidRPr="006054AD">
        <w:rPr>
          <w:rFonts w:cs="Arial"/>
          <w:iCs/>
          <w:sz w:val="20"/>
          <w:szCs w:val="22"/>
        </w:rPr>
        <w:t>[</w:t>
      </w:r>
      <w:proofErr w:type="spellStart"/>
      <w:r w:rsidRPr="006054AD">
        <w:rPr>
          <w:rFonts w:cs="Arial"/>
          <w:iCs/>
          <w:sz w:val="20"/>
          <w:szCs w:val="22"/>
        </w:rPr>
        <w:t>Lichtman</w:t>
      </w:r>
      <w:proofErr w:type="spellEnd"/>
      <w:r w:rsidRPr="006054AD">
        <w:rPr>
          <w:rFonts w:cs="Arial"/>
          <w:iCs/>
          <w:sz w:val="20"/>
          <w:szCs w:val="22"/>
        </w:rPr>
        <w:t>, Allan J. and Daniel M. Rohrer. POLICY DISPUTE AND PARADIGM EVALUATION: A RESPONSE TO ROWLAND]</w:t>
      </w:r>
    </w:p>
    <w:p w14:paraId="67F1CAD7" w14:textId="77777777" w:rsidR="006054AD" w:rsidRPr="006054AD" w:rsidRDefault="006054AD" w:rsidP="006054AD">
      <w:pPr>
        <w:pStyle w:val="CardText"/>
        <w:rPr>
          <w:rFonts w:ascii="Tahoma" w:hAnsi="Tahoma"/>
          <w:i/>
          <w:iCs/>
        </w:rPr>
      </w:pPr>
    </w:p>
    <w:p w14:paraId="0AE8FC4F" w14:textId="77777777" w:rsidR="002904E1" w:rsidRDefault="006054AD" w:rsidP="002904E1">
      <w:pPr>
        <w:pStyle w:val="CardText"/>
        <w:ind w:left="1440"/>
        <w:jc w:val="both"/>
        <w:rPr>
          <w:rFonts w:ascii="Tahoma" w:hAnsi="Tahoma" w:cs="Times New Roman"/>
          <w:b/>
          <w:u w:val="single"/>
        </w:rPr>
      </w:pPr>
      <w:r w:rsidRPr="006054AD">
        <w:rPr>
          <w:rFonts w:ascii="Tahoma" w:hAnsi="Tahoma" w:cs="Times New Roman"/>
          <w:sz w:val="12"/>
        </w:rPr>
        <w:t>As we observed in a 1979 article devoted to the very issues raised in this objection</w:t>
      </w:r>
      <w:r w:rsidRPr="006054AD">
        <w:rPr>
          <w:rFonts w:ascii="Tahoma" w:hAnsi="Tahoma" w:cs="Times New Roman"/>
        </w:rPr>
        <w:t xml:space="preserve">, </w:t>
      </w:r>
      <w:r w:rsidRPr="006054AD">
        <w:rPr>
          <w:rFonts w:ascii="Tahoma" w:hAnsi="Tahoma" w:cs="Times New Roman"/>
          <w:b/>
          <w:u w:val="single"/>
        </w:rPr>
        <w:t>[</w:t>
      </w:r>
      <w:proofErr w:type="gramStart"/>
      <w:r w:rsidRPr="006054AD">
        <w:rPr>
          <w:rFonts w:ascii="Tahoma" w:hAnsi="Tahoma" w:cs="Times New Roman"/>
          <w:b/>
          <w:u w:val="single"/>
        </w:rPr>
        <w:t>T]he</w:t>
      </w:r>
      <w:proofErr w:type="gramEnd"/>
      <w:r w:rsidRPr="006054AD">
        <w:rPr>
          <w:rFonts w:ascii="Tahoma" w:hAnsi="Tahoma" w:cs="Times New Roman"/>
          <w:b/>
          <w:u w:val="single"/>
        </w:rPr>
        <w:t xml:space="preserve"> policy-systems model </w:t>
      </w:r>
      <w:r w:rsidRPr="006054AD">
        <w:rPr>
          <w:rFonts w:ascii="Tahoma" w:hAnsi="Tahoma" w:cs="Times New Roman"/>
          <w:sz w:val="16"/>
        </w:rPr>
        <w:t>a</w:t>
      </w:r>
      <w:r w:rsidRPr="006054AD">
        <w:rPr>
          <w:rFonts w:ascii="Tahoma" w:hAnsi="Tahoma" w:cs="Times New Roman"/>
          <w:sz w:val="12"/>
        </w:rPr>
        <w:t>ctually</w:t>
      </w:r>
      <w:r w:rsidRPr="006054AD">
        <w:rPr>
          <w:rFonts w:ascii="Tahoma" w:hAnsi="Tahoma" w:cs="Times New Roman"/>
          <w:sz w:val="16"/>
        </w:rPr>
        <w:t xml:space="preserve"> </w:t>
      </w:r>
      <w:r w:rsidRPr="006054AD">
        <w:rPr>
          <w:rFonts w:ascii="Tahoma" w:hAnsi="Tahoma" w:cs="Times New Roman"/>
          <w:b/>
          <w:u w:val="single"/>
        </w:rPr>
        <w:t>“paves the way for direct clashes over</w:t>
      </w:r>
      <w:r w:rsidRPr="006054AD">
        <w:rPr>
          <w:rFonts w:ascii="Tahoma" w:hAnsi="Tahoma" w:cs="Times New Roman"/>
        </w:rPr>
        <w:t xml:space="preserve"> </w:t>
      </w:r>
      <w:r w:rsidRPr="006054AD">
        <w:rPr>
          <w:rFonts w:ascii="Tahoma" w:hAnsi="Tahoma" w:cs="Times New Roman"/>
          <w:sz w:val="16"/>
        </w:rPr>
        <w:t xml:space="preserve">the </w:t>
      </w:r>
      <w:r w:rsidRPr="006054AD">
        <w:rPr>
          <w:rFonts w:ascii="Tahoma" w:hAnsi="Tahoma" w:cs="Times New Roman"/>
          <w:b/>
          <w:u w:val="single"/>
        </w:rPr>
        <w:t xml:space="preserve">ideology that </w:t>
      </w:r>
      <w:r w:rsidRPr="006054AD">
        <w:rPr>
          <w:rFonts w:ascii="Tahoma" w:hAnsi="Tahoma" w:cs="Times New Roman"/>
          <w:sz w:val="16"/>
        </w:rPr>
        <w:t>i</w:t>
      </w:r>
      <w:r w:rsidRPr="006054AD">
        <w:rPr>
          <w:rFonts w:ascii="Tahoma" w:hAnsi="Tahoma" w:cs="Times New Roman"/>
          <w:sz w:val="12"/>
        </w:rPr>
        <w:t>mplicitly or explicitly</w:t>
      </w:r>
      <w:r w:rsidRPr="006054AD">
        <w:rPr>
          <w:rFonts w:ascii="Tahoma" w:hAnsi="Tahoma" w:cs="Times New Roman"/>
          <w:b/>
          <w:sz w:val="16"/>
          <w:u w:val="single"/>
        </w:rPr>
        <w:t xml:space="preserve"> </w:t>
      </w:r>
      <w:r w:rsidRPr="006054AD">
        <w:rPr>
          <w:rFonts w:ascii="Tahoma" w:hAnsi="Tahoma" w:cs="Times New Roman"/>
          <w:b/>
          <w:u w:val="single"/>
        </w:rPr>
        <w:t>guides all human decision.</w:t>
      </w:r>
      <w:r w:rsidRPr="006054AD">
        <w:rPr>
          <w:rFonts w:ascii="Tahoma" w:hAnsi="Tahoma" w:cs="Times New Roman"/>
        </w:rPr>
        <w:t xml:space="preserve"> </w:t>
      </w:r>
      <w:r w:rsidRPr="006054AD">
        <w:rPr>
          <w:rFonts w:ascii="Tahoma" w:hAnsi="Tahoma" w:cs="Times New Roman"/>
          <w:sz w:val="12"/>
        </w:rPr>
        <w:t>For</w:t>
      </w:r>
      <w:r w:rsidRPr="006054AD">
        <w:rPr>
          <w:rFonts w:ascii="Tahoma" w:hAnsi="Tahoma" w:cs="Times New Roman"/>
          <w:sz w:val="16"/>
        </w:rPr>
        <w:t xml:space="preserve"> </w:t>
      </w:r>
      <w:r w:rsidRPr="006054AD">
        <w:rPr>
          <w:rFonts w:ascii="Tahoma" w:hAnsi="Tahoma" w:cs="Times New Roman"/>
          <w:b/>
          <w:u w:val="single"/>
        </w:rPr>
        <w:t>[</w:t>
      </w:r>
      <w:proofErr w:type="gramStart"/>
      <w:r w:rsidRPr="006054AD">
        <w:rPr>
          <w:rFonts w:ascii="Tahoma" w:hAnsi="Tahoma" w:cs="Times New Roman"/>
          <w:b/>
          <w:u w:val="single"/>
        </w:rPr>
        <w:t>T]he</w:t>
      </w:r>
      <w:proofErr w:type="gramEnd"/>
      <w:r w:rsidRPr="006054AD">
        <w:rPr>
          <w:rFonts w:ascii="Tahoma" w:hAnsi="Tahoma" w:cs="Times New Roman"/>
          <w:b/>
          <w:u w:val="single"/>
        </w:rPr>
        <w:t xml:space="preserve"> model highlights </w:t>
      </w:r>
      <w:r w:rsidRPr="006054AD">
        <w:rPr>
          <w:rFonts w:ascii="Tahoma" w:hAnsi="Tahoma" w:cs="Times New Roman"/>
          <w:sz w:val="12"/>
        </w:rPr>
        <w:t>the combination of fact and</w:t>
      </w:r>
      <w:r w:rsidRPr="006054AD">
        <w:rPr>
          <w:rFonts w:ascii="Tahoma" w:hAnsi="Tahoma" w:cs="Times New Roman"/>
          <w:b/>
          <w:sz w:val="16"/>
          <w:u w:val="single"/>
        </w:rPr>
        <w:t xml:space="preserve"> </w:t>
      </w:r>
      <w:r w:rsidRPr="006054AD">
        <w:rPr>
          <w:rFonts w:ascii="Tahoma" w:hAnsi="Tahoma" w:cs="Times New Roman"/>
          <w:b/>
          <w:u w:val="single"/>
        </w:rPr>
        <w:t>value in policy comparison and clarifies the relationships between means and ends in policy systems.</w:t>
      </w:r>
      <w:r w:rsidRPr="006054AD">
        <w:rPr>
          <w:rFonts w:ascii="Tahoma" w:hAnsi="Tahoma" w:cs="Times New Roman"/>
        </w:rPr>
        <w:t xml:space="preserve"> </w:t>
      </w:r>
      <w:r w:rsidRPr="006054AD">
        <w:rPr>
          <w:rFonts w:ascii="Tahoma" w:hAnsi="Tahoma" w:cs="Times New Roman"/>
          <w:sz w:val="12"/>
        </w:rPr>
        <w:t>Rowland lampoons value debate, noting the absurdity of arbitrarily assigning “justice a numerical importance 7.3 with freedom slightly higher at 8.4” Such “a quantitative measure of value,” he adds, “reflects only the rater’s intuitive evaluation of the importance of the value.”8 Never do we advocate inflexible and arbitrary assignments of weights to core values like freedom and justice. Instead</w:t>
      </w:r>
      <w:r w:rsidRPr="006054AD">
        <w:rPr>
          <w:rFonts w:ascii="Tahoma" w:hAnsi="Tahoma" w:cs="Times New Roman"/>
          <w:sz w:val="16"/>
        </w:rPr>
        <w:t xml:space="preserve"> </w:t>
      </w:r>
      <w:r w:rsidRPr="006054AD">
        <w:rPr>
          <w:rFonts w:ascii="Tahoma" w:hAnsi="Tahoma" w:cs="Times New Roman"/>
          <w:b/>
          <w:u w:val="single"/>
        </w:rPr>
        <w:t>[</w:t>
      </w:r>
      <w:proofErr w:type="gramStart"/>
      <w:r w:rsidRPr="006054AD">
        <w:rPr>
          <w:rFonts w:ascii="Tahoma" w:hAnsi="Tahoma" w:cs="Times New Roman"/>
          <w:b/>
          <w:u w:val="single"/>
        </w:rPr>
        <w:t>W]e</w:t>
      </w:r>
      <w:proofErr w:type="gramEnd"/>
      <w:r w:rsidRPr="006054AD">
        <w:rPr>
          <w:rFonts w:ascii="Tahoma" w:hAnsi="Tahoma" w:cs="Times New Roman"/>
          <w:b/>
          <w:u w:val="single"/>
        </w:rPr>
        <w:t xml:space="preserve"> alert advocates to the importance of grasping the philosophical foundations </w:t>
      </w:r>
      <w:r w:rsidRPr="006054AD">
        <w:rPr>
          <w:rFonts w:ascii="Tahoma" w:hAnsi="Tahoma" w:cs="Times New Roman"/>
          <w:sz w:val="12"/>
        </w:rPr>
        <w:t>for guiding values and of establishing priorities</w:t>
      </w:r>
      <w:r w:rsidRPr="006054AD">
        <w:rPr>
          <w:rFonts w:ascii="Tahoma" w:hAnsi="Tahoma" w:cs="Times New Roman"/>
          <w:b/>
          <w:u w:val="single"/>
        </w:rPr>
        <w:t xml:space="preserve"> among policy outcomes according to the value tradeoffs they entail. </w:t>
      </w:r>
    </w:p>
    <w:p w14:paraId="59A51CE1" w14:textId="27242BAE" w:rsidR="00F765C1" w:rsidRPr="002904E1" w:rsidRDefault="002904E1" w:rsidP="002904E1">
      <w:pPr>
        <w:pStyle w:val="CardText"/>
        <w:ind w:left="0"/>
        <w:jc w:val="both"/>
        <w:rPr>
          <w:rFonts w:ascii="Tahoma" w:hAnsi="Tahoma" w:cs="Times New Roman"/>
          <w:b/>
          <w:u w:val="single"/>
        </w:rPr>
      </w:pPr>
      <w:bookmarkStart w:id="4" w:name="_GoBack"/>
      <w:bookmarkEnd w:id="4"/>
      <w:r>
        <w:rPr>
          <w:rFonts w:ascii="Tahoma" w:hAnsi="Tahoma" w:cs="Times"/>
          <w:b/>
        </w:rPr>
        <w:t xml:space="preserve">[Voter] </w:t>
      </w:r>
    </w:p>
    <w:bookmarkEnd w:id="0"/>
    <w:bookmarkEnd w:id="1"/>
    <w:sectPr w:rsidR="00F765C1" w:rsidRPr="002904E1" w:rsidSect="00B84669">
      <w:headerReference w:type="default" r:id="rId8"/>
      <w:footerReference w:type="even" r:id="rId9"/>
      <w:footerReference w:type="default" r:id="rId10"/>
      <w:headerReference w:type="first" r:id="rId11"/>
      <w:footerReference w:type="first" r:id="rId12"/>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248BD" w14:textId="77777777" w:rsidR="00F765C1" w:rsidRDefault="00F765C1" w:rsidP="00E46E7E">
      <w:r>
        <w:separator/>
      </w:r>
    </w:p>
  </w:endnote>
  <w:endnote w:type="continuationSeparator" w:id="0">
    <w:p w14:paraId="002C93C0" w14:textId="77777777" w:rsidR="00F765C1" w:rsidRDefault="00F765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9B8C5" w14:textId="77777777" w:rsidR="00F765C1" w:rsidRDefault="00F765C1" w:rsidP="00862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E25261" w14:textId="77777777" w:rsidR="00F765C1" w:rsidRDefault="00F765C1"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99E0A" w14:textId="77777777" w:rsidR="00F765C1" w:rsidRPr="00C563D0" w:rsidRDefault="00F765C1" w:rsidP="00862EEE">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2904E1">
      <w:rPr>
        <w:rStyle w:val="PageNumber"/>
        <w:b/>
        <w:noProof/>
        <w:sz w:val="24"/>
      </w:rPr>
      <w:t>1</w:t>
    </w:r>
    <w:r w:rsidRPr="00C563D0">
      <w:rPr>
        <w:rStyle w:val="PageNumber"/>
        <w:b/>
        <w:sz w:val="24"/>
      </w:rPr>
      <w:fldChar w:fldCharType="end"/>
    </w:r>
  </w:p>
  <w:p w14:paraId="7E30C3AA" w14:textId="77777777" w:rsidR="00F765C1" w:rsidRPr="00F825C0" w:rsidRDefault="00F765C1"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4D67424F" wp14:editId="0D67B722">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87EF7" w14:textId="77777777" w:rsidR="00F765C1" w:rsidRPr="002D52C1" w:rsidRDefault="00F765C1" w:rsidP="00F825C0">
    <w:pPr>
      <w:pStyle w:val="Footer"/>
      <w:tabs>
        <w:tab w:val="clear" w:pos="4320"/>
        <w:tab w:val="clear" w:pos="8640"/>
        <w:tab w:val="left" w:pos="4680"/>
        <w:tab w:val="right" w:pos="11290"/>
      </w:tabs>
      <w:rPr>
        <w:sz w:val="24"/>
      </w:rPr>
    </w:pPr>
    <w:r>
      <w:rPr>
        <w:noProof/>
      </w:rPr>
      <w:drawing>
        <wp:inline distT="0" distB="0" distL="0" distR="0" wp14:anchorId="06B2FECC" wp14:editId="1BE5939B">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r>
      <w:tab/>
    </w:r>
    <w:r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07B2C" w14:textId="77777777" w:rsidR="00F765C1" w:rsidRDefault="00F765C1" w:rsidP="00E46E7E">
      <w:r>
        <w:separator/>
      </w:r>
    </w:p>
  </w:footnote>
  <w:footnote w:type="continuationSeparator" w:id="0">
    <w:p w14:paraId="6BEF6AC4" w14:textId="77777777" w:rsidR="00F765C1" w:rsidRDefault="00F765C1"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FABDA" w14:textId="77777777" w:rsidR="00F765C1" w:rsidRDefault="00F765C1"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F765C1" w14:paraId="39EE8C12" w14:textId="77777777" w:rsidTr="00862EEE">
      <w:tc>
        <w:tcPr>
          <w:tcW w:w="3835" w:type="dxa"/>
        </w:tcPr>
        <w:p w14:paraId="1790B173" w14:textId="77777777" w:rsidR="00F765C1" w:rsidRDefault="00F765C1" w:rsidP="00862EEE">
          <w:pPr>
            <w:tabs>
              <w:tab w:val="left" w:pos="3587"/>
              <w:tab w:val="center" w:pos="5645"/>
              <w:tab w:val="right" w:pos="9360"/>
            </w:tabs>
            <w:rPr>
              <w:b/>
              <w:bCs/>
              <w:smallCaps/>
              <w:sz w:val="24"/>
            </w:rPr>
          </w:pPr>
          <w:r>
            <w:rPr>
              <w:b/>
              <w:bCs/>
              <w:smallCaps/>
              <w:sz w:val="24"/>
            </w:rPr>
            <w:t>TOC 2012-2013</w:t>
          </w:r>
        </w:p>
      </w:tc>
      <w:tc>
        <w:tcPr>
          <w:tcW w:w="3835" w:type="dxa"/>
        </w:tcPr>
        <w:p w14:paraId="24F447CB" w14:textId="77777777" w:rsidR="00F765C1" w:rsidRDefault="00F765C1" w:rsidP="00862EEE">
          <w:pPr>
            <w:tabs>
              <w:tab w:val="left" w:pos="3587"/>
              <w:tab w:val="center" w:pos="5645"/>
              <w:tab w:val="right" w:pos="9360"/>
            </w:tabs>
            <w:jc w:val="center"/>
            <w:rPr>
              <w:b/>
              <w:bCs/>
              <w:smallCaps/>
              <w:sz w:val="24"/>
            </w:rPr>
          </w:pPr>
          <w:r>
            <w:rPr>
              <w:b/>
              <w:bCs/>
              <w:smallCaps/>
              <w:sz w:val="24"/>
            </w:rPr>
            <w:t>[File Title]</w:t>
          </w:r>
        </w:p>
      </w:tc>
      <w:tc>
        <w:tcPr>
          <w:tcW w:w="3836" w:type="dxa"/>
        </w:tcPr>
        <w:p w14:paraId="4A73075E" w14:textId="77777777" w:rsidR="00F765C1" w:rsidRDefault="00F765C1" w:rsidP="00862EEE">
          <w:pPr>
            <w:tabs>
              <w:tab w:val="left" w:pos="3587"/>
              <w:tab w:val="center" w:pos="5645"/>
              <w:tab w:val="right" w:pos="9360"/>
            </w:tabs>
            <w:jc w:val="right"/>
            <w:rPr>
              <w:b/>
              <w:bCs/>
              <w:smallCaps/>
              <w:sz w:val="24"/>
            </w:rPr>
          </w:pPr>
          <w:r>
            <w:rPr>
              <w:b/>
              <w:bCs/>
              <w:smallCaps/>
              <w:sz w:val="24"/>
            </w:rPr>
            <w:t>Rehab/Retribution</w:t>
          </w:r>
        </w:p>
      </w:tc>
    </w:tr>
  </w:tbl>
  <w:p w14:paraId="0F807019" w14:textId="77777777" w:rsidR="00F765C1" w:rsidRDefault="00F765C1"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3F7B91A5" wp14:editId="028F456E">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561E8" w14:textId="77777777" w:rsidR="00F765C1" w:rsidRDefault="00F765C1"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F765C1" w14:paraId="79D0C272" w14:textId="77777777" w:rsidTr="003E5659">
      <w:tc>
        <w:tcPr>
          <w:tcW w:w="3835" w:type="dxa"/>
        </w:tcPr>
        <w:p w14:paraId="1829CC10" w14:textId="77777777" w:rsidR="00F765C1" w:rsidRDefault="00F765C1" w:rsidP="003E5659">
          <w:pPr>
            <w:tabs>
              <w:tab w:val="left" w:pos="3587"/>
              <w:tab w:val="center" w:pos="5645"/>
              <w:tab w:val="right" w:pos="9360"/>
            </w:tabs>
            <w:rPr>
              <w:b/>
              <w:bCs/>
              <w:smallCaps/>
              <w:sz w:val="24"/>
            </w:rPr>
          </w:pPr>
          <w:r>
            <w:rPr>
              <w:b/>
              <w:bCs/>
              <w:smallCaps/>
              <w:sz w:val="24"/>
            </w:rPr>
            <w:t>TOC 2012-2013</w:t>
          </w:r>
        </w:p>
      </w:tc>
      <w:tc>
        <w:tcPr>
          <w:tcW w:w="3835" w:type="dxa"/>
        </w:tcPr>
        <w:p w14:paraId="16863FEE" w14:textId="77777777" w:rsidR="00F765C1" w:rsidRDefault="00F765C1"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374F5731" w14:textId="77777777" w:rsidR="00F765C1" w:rsidRDefault="00F765C1" w:rsidP="003E5659">
          <w:pPr>
            <w:tabs>
              <w:tab w:val="left" w:pos="3587"/>
              <w:tab w:val="center" w:pos="5645"/>
              <w:tab w:val="right" w:pos="9360"/>
            </w:tabs>
            <w:jc w:val="right"/>
            <w:rPr>
              <w:b/>
              <w:bCs/>
              <w:smallCaps/>
              <w:sz w:val="24"/>
            </w:rPr>
          </w:pPr>
          <w:r>
            <w:rPr>
              <w:b/>
              <w:bCs/>
              <w:smallCaps/>
              <w:sz w:val="24"/>
            </w:rPr>
            <w:t>Rehab/Retribution</w:t>
          </w:r>
        </w:p>
      </w:tc>
    </w:tr>
  </w:tbl>
  <w:p w14:paraId="58C092D6" w14:textId="77777777" w:rsidR="00F765C1" w:rsidRDefault="00F765C1">
    <w:pPr>
      <w:pStyle w:val="Header"/>
    </w:pPr>
    <w:r>
      <w:rPr>
        <w:noProof/>
      </w:rPr>
      <mc:AlternateContent>
        <mc:Choice Requires="wps">
          <w:drawing>
            <wp:anchor distT="0" distB="0" distL="114300" distR="114300" simplePos="0" relativeHeight="251658240" behindDoc="1" locked="0" layoutInCell="1" allowOverlap="1" wp14:anchorId="5EE94314" wp14:editId="35BF4B28">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D9F1E2E"/>
    <w:multiLevelType w:val="hybridMultilevel"/>
    <w:tmpl w:val="19EAA4B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5B5532"/>
    <w:multiLevelType w:val="hybridMultilevel"/>
    <w:tmpl w:val="BECE85BC"/>
    <w:lvl w:ilvl="0" w:tplc="04090011">
      <w:start w:val="1"/>
      <w:numFmt w:val="decimal"/>
      <w:lvlText w:val="%1)"/>
      <w:lvlJc w:val="left"/>
      <w:pPr>
        <w:ind w:left="720" w:hanging="360"/>
      </w:pPr>
      <w:rPr>
        <w:rFonts w:hint="default"/>
      </w:rPr>
    </w:lvl>
    <w:lvl w:ilvl="1" w:tplc="2216E6FA">
      <w:start w:val="1"/>
      <w:numFmt w:val="lowerLetter"/>
      <w:lvlText w:val="%2."/>
      <w:lvlJc w:val="left"/>
      <w:pPr>
        <w:ind w:left="1440" w:hanging="360"/>
      </w:pPr>
      <w:rPr>
        <w:i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EE"/>
    <w:rsid w:val="000140EC"/>
    <w:rsid w:val="00016A35"/>
    <w:rsid w:val="000216CE"/>
    <w:rsid w:val="00021EBC"/>
    <w:rsid w:val="000340DC"/>
    <w:rsid w:val="000420E0"/>
    <w:rsid w:val="000C16B3"/>
    <w:rsid w:val="000F199E"/>
    <w:rsid w:val="001408C0"/>
    <w:rsid w:val="0014324E"/>
    <w:rsid w:val="00143FD7"/>
    <w:rsid w:val="00144730"/>
    <w:rsid w:val="001463FB"/>
    <w:rsid w:val="00170E6C"/>
    <w:rsid w:val="00186DB7"/>
    <w:rsid w:val="001B448E"/>
    <w:rsid w:val="001D7626"/>
    <w:rsid w:val="001E644A"/>
    <w:rsid w:val="00210437"/>
    <w:rsid w:val="00223A93"/>
    <w:rsid w:val="002463E2"/>
    <w:rsid w:val="002613DA"/>
    <w:rsid w:val="00264982"/>
    <w:rsid w:val="00265885"/>
    <w:rsid w:val="002805B1"/>
    <w:rsid w:val="002904E1"/>
    <w:rsid w:val="0029299D"/>
    <w:rsid w:val="002B6353"/>
    <w:rsid w:val="002B68C8"/>
    <w:rsid w:val="002D52C1"/>
    <w:rsid w:val="002F35F4"/>
    <w:rsid w:val="002F3E28"/>
    <w:rsid w:val="002F40E6"/>
    <w:rsid w:val="00303E5B"/>
    <w:rsid w:val="00313226"/>
    <w:rsid w:val="0031425E"/>
    <w:rsid w:val="00316A09"/>
    <w:rsid w:val="00325059"/>
    <w:rsid w:val="00357719"/>
    <w:rsid w:val="00374144"/>
    <w:rsid w:val="00380B88"/>
    <w:rsid w:val="00390F54"/>
    <w:rsid w:val="003A3CBC"/>
    <w:rsid w:val="003B3EC7"/>
    <w:rsid w:val="003E5659"/>
    <w:rsid w:val="003F42AF"/>
    <w:rsid w:val="004119D5"/>
    <w:rsid w:val="00412F6D"/>
    <w:rsid w:val="0042635A"/>
    <w:rsid w:val="0043355E"/>
    <w:rsid w:val="00466B6F"/>
    <w:rsid w:val="004A2DB3"/>
    <w:rsid w:val="004B3188"/>
    <w:rsid w:val="004B3DB3"/>
    <w:rsid w:val="004B783F"/>
    <w:rsid w:val="004C63B5"/>
    <w:rsid w:val="004D461E"/>
    <w:rsid w:val="004E4AFD"/>
    <w:rsid w:val="00503413"/>
    <w:rsid w:val="00517479"/>
    <w:rsid w:val="00520EEE"/>
    <w:rsid w:val="005415D9"/>
    <w:rsid w:val="005541B2"/>
    <w:rsid w:val="0056758E"/>
    <w:rsid w:val="00572809"/>
    <w:rsid w:val="00586F6B"/>
    <w:rsid w:val="005A0BE5"/>
    <w:rsid w:val="005C0E1F"/>
    <w:rsid w:val="005C2720"/>
    <w:rsid w:val="005E0D2B"/>
    <w:rsid w:val="005E2C99"/>
    <w:rsid w:val="006054AD"/>
    <w:rsid w:val="00605B4A"/>
    <w:rsid w:val="00672258"/>
    <w:rsid w:val="0067575B"/>
    <w:rsid w:val="00692790"/>
    <w:rsid w:val="00692C26"/>
    <w:rsid w:val="006B32C2"/>
    <w:rsid w:val="006C0EE4"/>
    <w:rsid w:val="006F2D3D"/>
    <w:rsid w:val="00700835"/>
    <w:rsid w:val="00704058"/>
    <w:rsid w:val="00726F87"/>
    <w:rsid w:val="007333B9"/>
    <w:rsid w:val="007349B8"/>
    <w:rsid w:val="00742EA0"/>
    <w:rsid w:val="00791B7D"/>
    <w:rsid w:val="007A3515"/>
    <w:rsid w:val="007B4CDA"/>
    <w:rsid w:val="007D7924"/>
    <w:rsid w:val="007E470C"/>
    <w:rsid w:val="007E4D94"/>
    <w:rsid w:val="007E5F71"/>
    <w:rsid w:val="00811ACA"/>
    <w:rsid w:val="00821415"/>
    <w:rsid w:val="00823C4A"/>
    <w:rsid w:val="00826440"/>
    <w:rsid w:val="0083768F"/>
    <w:rsid w:val="00862EEE"/>
    <w:rsid w:val="008966EF"/>
    <w:rsid w:val="008B6873"/>
    <w:rsid w:val="008D278E"/>
    <w:rsid w:val="0091595A"/>
    <w:rsid w:val="009165EA"/>
    <w:rsid w:val="0097007B"/>
    <w:rsid w:val="009829F2"/>
    <w:rsid w:val="00983A62"/>
    <w:rsid w:val="00993F61"/>
    <w:rsid w:val="009B0746"/>
    <w:rsid w:val="009B6304"/>
    <w:rsid w:val="009C198B"/>
    <w:rsid w:val="009D207E"/>
    <w:rsid w:val="009E5822"/>
    <w:rsid w:val="009E691A"/>
    <w:rsid w:val="009F27CE"/>
    <w:rsid w:val="009F4F7B"/>
    <w:rsid w:val="00A074CB"/>
    <w:rsid w:val="00A369C4"/>
    <w:rsid w:val="00A47986"/>
    <w:rsid w:val="00A5790E"/>
    <w:rsid w:val="00A91A24"/>
    <w:rsid w:val="00AC0E99"/>
    <w:rsid w:val="00AC22BB"/>
    <w:rsid w:val="00AD7C7D"/>
    <w:rsid w:val="00AF1E67"/>
    <w:rsid w:val="00AF5046"/>
    <w:rsid w:val="00AF70D4"/>
    <w:rsid w:val="00B1590C"/>
    <w:rsid w:val="00B1695A"/>
    <w:rsid w:val="00B169A1"/>
    <w:rsid w:val="00B22E75"/>
    <w:rsid w:val="00B33E0C"/>
    <w:rsid w:val="00B40F9A"/>
    <w:rsid w:val="00B45585"/>
    <w:rsid w:val="00B45FE9"/>
    <w:rsid w:val="00B55D49"/>
    <w:rsid w:val="00B65E97"/>
    <w:rsid w:val="00B84180"/>
    <w:rsid w:val="00B84669"/>
    <w:rsid w:val="00BA786C"/>
    <w:rsid w:val="00BC6822"/>
    <w:rsid w:val="00BE63EA"/>
    <w:rsid w:val="00C0665E"/>
    <w:rsid w:val="00C161FA"/>
    <w:rsid w:val="00C320CC"/>
    <w:rsid w:val="00C42A3C"/>
    <w:rsid w:val="00C563D0"/>
    <w:rsid w:val="00C85A03"/>
    <w:rsid w:val="00CA5557"/>
    <w:rsid w:val="00CD2C6D"/>
    <w:rsid w:val="00CF1A0F"/>
    <w:rsid w:val="00D20C05"/>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25B32"/>
    <w:rsid w:val="00E46E7E"/>
    <w:rsid w:val="00E500F2"/>
    <w:rsid w:val="00E823E5"/>
    <w:rsid w:val="00E95631"/>
    <w:rsid w:val="00E9653F"/>
    <w:rsid w:val="00ED2152"/>
    <w:rsid w:val="00F1173B"/>
    <w:rsid w:val="00F345CF"/>
    <w:rsid w:val="00F45F2E"/>
    <w:rsid w:val="00F722FC"/>
    <w:rsid w:val="00F75E24"/>
    <w:rsid w:val="00F765C1"/>
    <w:rsid w:val="00F825C0"/>
    <w:rsid w:val="00FA538E"/>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3DAB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2D4B"/>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
    <w:basedOn w:val="DefaultParagraphFont"/>
    <w:uiPriority w:val="1"/>
    <w:qFormat/>
    <w:rsid w:val="00D72D4B"/>
    <w:rPr>
      <w:rFonts w:ascii="Tahoma" w:hAnsi="Tahoma"/>
      <w:b/>
      <w:sz w:val="20"/>
      <w:u w:val="none"/>
    </w:rPr>
  </w:style>
  <w:style w:type="character" w:customStyle="1" w:styleId="StyleBoldUnderline">
    <w:name w:val="Style Bold Underline"/>
    <w:aliases w:val="Underline"/>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2904E1"/>
    <w:pPr>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dText">
    <w:name w:val="Card Text"/>
    <w:basedOn w:val="Normal"/>
    <w:autoRedefine/>
    <w:uiPriority w:val="99"/>
    <w:qFormat/>
    <w:rsid w:val="006054AD"/>
    <w:pPr>
      <w:ind w:left="720"/>
    </w:pPr>
    <w:rPr>
      <w:rFonts w:ascii="Times New Roman" w:eastAsia="Times New Roman" w:hAnsi="Times New Roman" w:cs="Tahoma"/>
      <w:sz w:val="24"/>
      <w:szCs w:val="22"/>
    </w:rPr>
  </w:style>
  <w:style w:type="character" w:styleId="FootnoteReference">
    <w:name w:val="footnote reference"/>
    <w:rsid w:val="006054A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2D4B"/>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
    <w:basedOn w:val="DefaultParagraphFont"/>
    <w:uiPriority w:val="1"/>
    <w:qFormat/>
    <w:rsid w:val="00D72D4B"/>
    <w:rPr>
      <w:rFonts w:ascii="Tahoma" w:hAnsi="Tahoma"/>
      <w:b/>
      <w:sz w:val="20"/>
      <w:u w:val="none"/>
    </w:rPr>
  </w:style>
  <w:style w:type="character" w:customStyle="1" w:styleId="StyleBoldUnderline">
    <w:name w:val="Style Bold Underline"/>
    <w:aliases w:val="Underline"/>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2904E1"/>
    <w:pPr>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dText">
    <w:name w:val="Card Text"/>
    <w:basedOn w:val="Normal"/>
    <w:autoRedefine/>
    <w:uiPriority w:val="99"/>
    <w:qFormat/>
    <w:rsid w:val="006054AD"/>
    <w:pPr>
      <w:ind w:left="720"/>
    </w:pPr>
    <w:rPr>
      <w:rFonts w:ascii="Times New Roman" w:eastAsia="Times New Roman" w:hAnsi="Times New Roman" w:cs="Tahoma"/>
      <w:sz w:val="24"/>
      <w:szCs w:val="22"/>
    </w:rPr>
  </w:style>
  <w:style w:type="character" w:styleId="FootnoteReference">
    <w:name w:val="footnote reference"/>
    <w:rsid w:val="00605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enr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Pages>
  <Words>524</Words>
  <Characters>2990</Characters>
  <Application>Microsoft Macintosh Word</Application>
  <DocSecurity>0</DocSecurity>
  <Lines>24</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3507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Daniel Tartakovsky</cp:lastModifiedBy>
  <cp:revision>2</cp:revision>
  <dcterms:created xsi:type="dcterms:W3CDTF">2013-04-30T21:14:00Z</dcterms:created>
  <dcterms:modified xsi:type="dcterms:W3CDTF">2013-04-30T21:14:00Z</dcterms:modified>
  <cp:category/>
</cp:coreProperties>
</file>