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7F4EC6" w:rsidP="007F4EC6">
      <w:pPr>
        <w:pStyle w:val="Heading1"/>
      </w:pPr>
      <w:r>
        <w:t>T- In means throughout</w:t>
      </w:r>
    </w:p>
    <w:p w:rsidR="007F4EC6" w:rsidRDefault="007F4EC6" w:rsidP="007F4EC6">
      <w:pPr>
        <w:pStyle w:val="Heading2"/>
      </w:pPr>
      <w:r>
        <w:t>1NC</w:t>
      </w:r>
    </w:p>
    <w:p w:rsidR="007F4EC6" w:rsidRDefault="007F4EC6" w:rsidP="007F4EC6">
      <w:pPr>
        <w:pStyle w:val="Heading3"/>
      </w:pPr>
      <w:r>
        <w:t>1NC- T In- Shell</w:t>
      </w:r>
    </w:p>
    <w:p w:rsidR="007F4EC6" w:rsidRPr="000E6C92" w:rsidRDefault="007F4EC6" w:rsidP="007F4EC6">
      <w:pPr>
        <w:pStyle w:val="Heading4"/>
      </w:pPr>
      <w:r w:rsidRPr="000E6C92">
        <w:t xml:space="preserve">Interpretation: The </w:t>
      </w:r>
      <w:proofErr w:type="spellStart"/>
      <w:r w:rsidRPr="000E6C92">
        <w:t>aff</w:t>
      </w:r>
      <w:proofErr w:type="spellEnd"/>
      <w:r w:rsidRPr="000E6C92">
        <w:t xml:space="preserve"> must defend that public colleges and universities throughout the entire territory of the United States should enact the plan. To clarify, they may not defend specific schools or subsets of schools.</w:t>
      </w:r>
    </w:p>
    <w:p w:rsidR="007F4EC6" w:rsidRPr="000E6C92" w:rsidRDefault="007F4EC6" w:rsidP="007F4EC6">
      <w:pPr>
        <w:pStyle w:val="Heading4"/>
      </w:pPr>
      <w:r w:rsidRPr="000E6C92">
        <w:t>In means throughout</w:t>
      </w:r>
    </w:p>
    <w:p w:rsidR="007F4EC6" w:rsidRPr="000E6C92" w:rsidRDefault="007F4EC6" w:rsidP="007F4EC6">
      <w:pPr>
        <w:rPr>
          <w:sz w:val="16"/>
        </w:rPr>
      </w:pPr>
      <w:r w:rsidRPr="000E6C92">
        <w:rPr>
          <w:rStyle w:val="Style13ptBold"/>
        </w:rPr>
        <w:t>Words and Phrases 59</w:t>
      </w:r>
      <w:r w:rsidRPr="000E6C92">
        <w:rPr>
          <w:sz w:val="16"/>
        </w:rPr>
        <w:t>, 1959 (p. 546 (PDNS3566)) Thomson West</w:t>
      </w:r>
    </w:p>
    <w:p w:rsidR="007F4EC6" w:rsidRPr="000E6C92" w:rsidRDefault="007F4EC6" w:rsidP="007F4EC6">
      <w:pPr>
        <w:rPr>
          <w:sz w:val="16"/>
        </w:rPr>
      </w:pPr>
      <w:r w:rsidRPr="000E6C92">
        <w:rPr>
          <w:sz w:val="16"/>
        </w:rPr>
        <w:t xml:space="preserve">In the Act of 1861 providing that justices of the peace shall have jurisdiction “in” their respective counties to hear and determine all complaints, the word </w:t>
      </w:r>
      <w:r w:rsidRPr="000E6C92">
        <w:rPr>
          <w:rStyle w:val="StyleUnderline"/>
        </w:rPr>
        <w:t>“</w:t>
      </w:r>
      <w:r w:rsidRPr="000E6C92">
        <w:rPr>
          <w:rStyle w:val="StyleUnderline"/>
          <w:highlight w:val="green"/>
        </w:rPr>
        <w:t>in</w:t>
      </w:r>
      <w:r w:rsidRPr="000E6C92">
        <w:rPr>
          <w:rStyle w:val="StyleUnderline"/>
        </w:rPr>
        <w:t>” should</w:t>
      </w:r>
      <w:r w:rsidRPr="000E6C92">
        <w:rPr>
          <w:sz w:val="16"/>
        </w:rPr>
        <w:t xml:space="preserve"> be construed to </w:t>
      </w:r>
      <w:r w:rsidRPr="000E6C92">
        <w:rPr>
          <w:rStyle w:val="StyleUnderline"/>
          <w:highlight w:val="green"/>
        </w:rPr>
        <w:t>mean “throughout</w:t>
      </w:r>
      <w:r w:rsidRPr="000E6C92">
        <w:rPr>
          <w:sz w:val="16"/>
        </w:rPr>
        <w:t xml:space="preserve">” such counties. </w:t>
      </w:r>
      <w:proofErr w:type="gramStart"/>
      <w:r w:rsidRPr="000E6C92">
        <w:rPr>
          <w:sz w:val="16"/>
        </w:rPr>
        <w:t>Reynolds v. Larkin, 14, p. 114, 117, 10 Colo. 126.</w:t>
      </w:r>
      <w:proofErr w:type="gramEnd"/>
    </w:p>
    <w:p w:rsidR="007F4EC6" w:rsidRPr="000E6C92" w:rsidRDefault="007F4EC6" w:rsidP="007F4EC6">
      <w:pPr>
        <w:pStyle w:val="Heading4"/>
      </w:pPr>
      <w:r w:rsidRPr="000E6C92">
        <w:t>United States includes all areas the United States Federal Government has jurisdiction over</w:t>
      </w:r>
    </w:p>
    <w:p w:rsidR="007F4EC6" w:rsidRPr="000E6C92" w:rsidRDefault="007F4EC6" w:rsidP="007F4EC6">
      <w:pPr>
        <w:rPr>
          <w:b/>
        </w:rPr>
      </w:pPr>
      <w:r w:rsidRPr="000E6C92">
        <w:rPr>
          <w:rStyle w:val="Style13ptBold"/>
        </w:rPr>
        <w:t xml:space="preserve">Dictionary of Military and Associated Terms 5 </w:t>
      </w:r>
      <w:r w:rsidRPr="000E6C92">
        <w:rPr>
          <w:sz w:val="16"/>
        </w:rPr>
        <w:t>(Dictionary of Military, http://www.thefreedictionary.com/United+States, 2005)</w:t>
      </w:r>
    </w:p>
    <w:p w:rsidR="007F4EC6" w:rsidRPr="000E6C92" w:rsidRDefault="007F4EC6" w:rsidP="007F4EC6">
      <w:pPr>
        <w:rPr>
          <w:sz w:val="16"/>
        </w:rPr>
      </w:pPr>
      <w:r w:rsidRPr="000E6C92">
        <w:rPr>
          <w:rStyle w:val="StyleUnderline"/>
        </w:rPr>
        <w:t>Includes</w:t>
      </w:r>
      <w:r w:rsidRPr="000E6C92">
        <w:rPr>
          <w:sz w:val="16"/>
        </w:rPr>
        <w:t xml:space="preserve"> the </w:t>
      </w:r>
      <w:r w:rsidRPr="000E6C92">
        <w:rPr>
          <w:rStyle w:val="StyleUnderline"/>
        </w:rPr>
        <w:t>land</w:t>
      </w:r>
      <w:r w:rsidRPr="000E6C92">
        <w:rPr>
          <w:sz w:val="16"/>
        </w:rPr>
        <w:t xml:space="preserve"> area, internal </w:t>
      </w:r>
      <w:r w:rsidRPr="000E6C92">
        <w:rPr>
          <w:rStyle w:val="StyleUnderline"/>
        </w:rPr>
        <w:t>waters</w:t>
      </w:r>
      <w:r w:rsidRPr="000E6C92">
        <w:rPr>
          <w:sz w:val="16"/>
        </w:rPr>
        <w:t xml:space="preserve">, territorial sea, </w:t>
      </w:r>
      <w:r w:rsidRPr="000E6C92">
        <w:rPr>
          <w:rStyle w:val="StyleUnderline"/>
        </w:rPr>
        <w:t>and airspace of the United States</w:t>
      </w:r>
      <w:r w:rsidRPr="000E6C92">
        <w:rPr>
          <w:sz w:val="16"/>
        </w:rPr>
        <w:t xml:space="preserve">, </w:t>
      </w:r>
      <w:r w:rsidRPr="000E6C92">
        <w:rPr>
          <w:rStyle w:val="StyleUnderline"/>
        </w:rPr>
        <w:t>including</w:t>
      </w:r>
      <w:r w:rsidRPr="000E6C92">
        <w:rPr>
          <w:sz w:val="16"/>
        </w:rPr>
        <w:t xml:space="preserve"> the following: a. US </w:t>
      </w:r>
      <w:r w:rsidRPr="000E6C92">
        <w:rPr>
          <w:rStyle w:val="StyleUnderline"/>
        </w:rPr>
        <w:t>territories, possessions, and commonwealths</w:t>
      </w:r>
      <w:proofErr w:type="gramStart"/>
      <w:r w:rsidRPr="000E6C92">
        <w:rPr>
          <w:sz w:val="16"/>
        </w:rPr>
        <w:t>;</w:t>
      </w:r>
      <w:proofErr w:type="gramEnd"/>
      <w:r w:rsidRPr="000E6C92">
        <w:rPr>
          <w:sz w:val="16"/>
        </w:rPr>
        <w:t xml:space="preserve"> and b. Other </w:t>
      </w:r>
      <w:proofErr w:type="gramStart"/>
      <w:r w:rsidRPr="000E6C92">
        <w:rPr>
          <w:rStyle w:val="StyleUnderline"/>
          <w:highlight w:val="green"/>
        </w:rPr>
        <w:t>areas</w:t>
      </w:r>
      <w:proofErr w:type="gramEnd"/>
      <w:r w:rsidRPr="000E6C92">
        <w:rPr>
          <w:rStyle w:val="StyleUnderline"/>
          <w:highlight w:val="green"/>
        </w:rPr>
        <w:t xml:space="preserve"> over which the US Government</w:t>
      </w:r>
      <w:r w:rsidRPr="000E6C92">
        <w:rPr>
          <w:rStyle w:val="StyleUnderline"/>
        </w:rPr>
        <w:t xml:space="preserve"> has complete </w:t>
      </w:r>
      <w:r w:rsidRPr="000E6C92">
        <w:rPr>
          <w:rStyle w:val="StyleUnderline"/>
          <w:highlight w:val="green"/>
        </w:rPr>
        <w:t>jurisdiction</w:t>
      </w:r>
      <w:r w:rsidRPr="000E6C92">
        <w:rPr>
          <w:rStyle w:val="StyleUnderline"/>
        </w:rPr>
        <w:t xml:space="preserve"> and control </w:t>
      </w:r>
      <w:r w:rsidRPr="000E6C92">
        <w:rPr>
          <w:rStyle w:val="StyleUnderline"/>
          <w:highlight w:val="green"/>
        </w:rPr>
        <w:t>or</w:t>
      </w:r>
      <w:r w:rsidRPr="000E6C92">
        <w:rPr>
          <w:rStyle w:val="StyleUnderline"/>
        </w:rPr>
        <w:t xml:space="preserve"> has </w:t>
      </w:r>
      <w:r w:rsidRPr="000E6C92">
        <w:rPr>
          <w:rStyle w:val="StyleUnderline"/>
          <w:highlight w:val="green"/>
        </w:rPr>
        <w:t>exclusive authority</w:t>
      </w:r>
      <w:r w:rsidRPr="000E6C92">
        <w:rPr>
          <w:rStyle w:val="StyleUnderline"/>
        </w:rPr>
        <w:t xml:space="preserve"> or defense responsibility</w:t>
      </w:r>
      <w:r w:rsidRPr="000E6C92">
        <w:rPr>
          <w:sz w:val="16"/>
        </w:rPr>
        <w:t>.</w:t>
      </w:r>
    </w:p>
    <w:p w:rsidR="007F4EC6" w:rsidRDefault="007F4EC6" w:rsidP="007F4EC6">
      <w:pPr>
        <w:pStyle w:val="Heading4"/>
      </w:pPr>
      <w:r>
        <w:t>Prefer semantically accurate interpretations:</w:t>
      </w:r>
    </w:p>
    <w:p w:rsidR="007F4EC6" w:rsidRPr="00FF440B" w:rsidRDefault="007F4EC6" w:rsidP="007F4EC6">
      <w:pPr>
        <w:pStyle w:val="Heading4"/>
      </w:pPr>
      <w:r w:rsidRPr="00FF440B">
        <w:t xml:space="preserve">A.  It’s the only stasis point we know before the round so it controls the internal link to engagement, and there’s no way to use ground if debaters aren’t prepared to defend it.  B.  Grammar is the most objective since it doesn’t rely on arbitrary determinants of what constitutes the best type of debate – it’s the only impact you can evaluate.  C.  The AFF isn’t topical regardless of fairness or education since it doesn’t affirm the text - we wouldn’t debate rehab again just because it was a good topic.  Regardless of theory, you negate substantively because they fail their </w:t>
      </w:r>
      <w:proofErr w:type="spellStart"/>
      <w:r w:rsidRPr="00FF440B">
        <w:t>resolutional</w:t>
      </w:r>
      <w:proofErr w:type="spellEnd"/>
      <w:r w:rsidRPr="00FF440B">
        <w:t xml:space="preserve"> burden.  </w:t>
      </w:r>
    </w:p>
    <w:p w:rsidR="007F4EC6" w:rsidRDefault="007F4EC6" w:rsidP="007F4EC6"/>
    <w:p w:rsidR="007F4EC6" w:rsidRDefault="007F4EC6" w:rsidP="007F4EC6">
      <w:pPr>
        <w:pStyle w:val="Heading4"/>
      </w:pPr>
      <w:r>
        <w:t>Standards:</w:t>
      </w:r>
    </w:p>
    <w:p w:rsidR="007F4EC6" w:rsidRPr="000E6C92" w:rsidRDefault="007F4EC6" w:rsidP="007F4EC6">
      <w:pPr>
        <w:pStyle w:val="Heading4"/>
      </w:pPr>
      <w:r>
        <w:t>1. Limits</w:t>
      </w:r>
      <w:proofErr w:type="gramStart"/>
      <w:r>
        <w:t xml:space="preserve">-  </w:t>
      </w:r>
      <w:r w:rsidRPr="000E6C92">
        <w:t>the</w:t>
      </w:r>
      <w:proofErr w:type="gramEnd"/>
      <w:r w:rsidRPr="000E6C92">
        <w:t xml:space="preserve"> resolution explicitly states </w:t>
      </w:r>
      <w:r w:rsidRPr="000E6C92">
        <w:rPr>
          <w:i/>
        </w:rPr>
        <w:t xml:space="preserve">in </w:t>
      </w:r>
      <w:r w:rsidRPr="000E6C92">
        <w:t xml:space="preserve">the U.S., which implies you do not limit it to a territory within the U.S. itself. This </w:t>
      </w:r>
      <w:proofErr w:type="spellStart"/>
      <w:r w:rsidRPr="000E6C92">
        <w:t>underlimits</w:t>
      </w:r>
      <w:proofErr w:type="spellEnd"/>
      <w:r w:rsidRPr="000E6C92">
        <w:t xml:space="preserve"> the ground available, since territories have diversifying college policies and types of implementation – it makes it impossible for </w:t>
      </w:r>
      <w:proofErr w:type="spellStart"/>
      <w:r w:rsidRPr="000E6C92">
        <w:t>neg</w:t>
      </w:r>
      <w:proofErr w:type="spellEnd"/>
      <w:r w:rsidRPr="000E6C92">
        <w:t xml:space="preserve"> ground to compete with the </w:t>
      </w:r>
      <w:proofErr w:type="spellStart"/>
      <w:r w:rsidRPr="000E6C92">
        <w:t>aff</w:t>
      </w:r>
      <w:proofErr w:type="spellEnd"/>
      <w:r w:rsidRPr="000E6C92">
        <w:t xml:space="preserve">, so a blanket ban is both topical and </w:t>
      </w:r>
      <w:proofErr w:type="gramStart"/>
      <w:r w:rsidRPr="000E6C92">
        <w:t>more fair</w:t>
      </w:r>
      <w:proofErr w:type="gramEnd"/>
      <w:r w:rsidRPr="000E6C92">
        <w:t xml:space="preserve">. Key to jurisdiction or else too many different territorial policies and key to fairness because is more predictable and better for ground. Also controls the internal link to clash and education – without a reasonable policy in the first place, you can’t have an educational or fair debate. </w:t>
      </w:r>
    </w:p>
    <w:p w:rsidR="007F4EC6" w:rsidRPr="007F4EC6" w:rsidRDefault="007F4EC6" w:rsidP="007F4EC6">
      <w:pPr>
        <w:pStyle w:val="Heading4"/>
      </w:pPr>
      <w:r w:rsidRPr="007F4EC6">
        <w:t>Voter</w:t>
      </w:r>
      <w:r w:rsidRPr="007F4EC6">
        <w:tab/>
      </w:r>
      <w:bookmarkStart w:id="0" w:name="_GoBack"/>
      <w:bookmarkEnd w:id="0"/>
    </w:p>
    <w:p w:rsidR="007F4EC6" w:rsidRPr="00EB6A03" w:rsidRDefault="007F4EC6" w:rsidP="007F4EC6">
      <w:pPr>
        <w:pStyle w:val="Heading4"/>
      </w:pPr>
      <w:r>
        <w:t xml:space="preserve">1. Fairness, debates a competitive activity, 2. </w:t>
      </w:r>
      <w:proofErr w:type="gramStart"/>
      <w:r>
        <w:t>Education, only portable impact.</w:t>
      </w:r>
      <w:proofErr w:type="gramEnd"/>
      <w:r>
        <w:t xml:space="preserve"> Drop the debater because A. Norms- a loss deters future abuse, B. </w:t>
      </w:r>
      <w:proofErr w:type="spellStart"/>
      <w:r>
        <w:t>Timeskew</w:t>
      </w:r>
      <w:proofErr w:type="spellEnd"/>
      <w:r>
        <w:t xml:space="preserve">- drop the </w:t>
      </w:r>
      <w:proofErr w:type="spellStart"/>
      <w:r>
        <w:t>arg</w:t>
      </w:r>
      <w:proofErr w:type="spellEnd"/>
      <w:r>
        <w:t xml:space="preserve"> means they can kick their offense for a positive time tradeoff. C. Gateway issue- unfair </w:t>
      </w:r>
      <w:proofErr w:type="spellStart"/>
      <w:r>
        <w:t>args</w:t>
      </w:r>
      <w:proofErr w:type="spellEnd"/>
      <w:r>
        <w:t xml:space="preserve"> skew the rest of the round. Evaluate Competing </w:t>
      </w:r>
      <w:proofErr w:type="spellStart"/>
      <w:r>
        <w:t>Interps</w:t>
      </w:r>
      <w:proofErr w:type="spellEnd"/>
      <w:r>
        <w:t xml:space="preserve">, A. reasonability is arbitrary and invites judge intervention, B. deterrence- debaters can get away with defense on theory, C. reasonability collapses into competing </w:t>
      </w:r>
      <w:proofErr w:type="spellStart"/>
      <w:r>
        <w:t>itnersp</w:t>
      </w:r>
      <w:proofErr w:type="spellEnd"/>
      <w:r>
        <w:t xml:space="preserve"> because we have offense defense debates about </w:t>
      </w:r>
      <w:proofErr w:type="spellStart"/>
      <w:r>
        <w:t>brightlines</w:t>
      </w:r>
      <w:proofErr w:type="spellEnd"/>
      <w:r>
        <w:t xml:space="preserve">, D. it’s a binary- either the </w:t>
      </w:r>
      <w:proofErr w:type="spellStart"/>
      <w:r>
        <w:t>aff</w:t>
      </w:r>
      <w:proofErr w:type="spellEnd"/>
      <w:r>
        <w:t xml:space="preserve"> is topical or it’s not 5. No RVI: A. Chills theory- RVIs deter me from reading theory because good theory debaters will bait abuse and go for the RVI which causes infinite abuse. B. Kills substance- they will just collapse to the </w:t>
      </w:r>
      <w:proofErr w:type="gramStart"/>
      <w:r>
        <w:t>shell which</w:t>
      </w:r>
      <w:proofErr w:type="gramEnd"/>
      <w:r>
        <w:t xml:space="preserve">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rsidR="007F4EC6" w:rsidRPr="007F4EC6" w:rsidRDefault="007F4EC6" w:rsidP="007F4EC6"/>
    <w:sectPr w:rsidR="007F4EC6" w:rsidRPr="007F4EC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F4EC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0E11E7"/>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4EC6"/>
    <w:rsid w:val="00803A12"/>
    <w:rsid w:val="00805417"/>
    <w:rsid w:val="00806DA0"/>
    <w:rsid w:val="00812658"/>
    <w:rsid w:val="00816546"/>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F4EC6"/>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7F4E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F4EC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F4EC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F4EC6"/>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7F4E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4EC6"/>
  </w:style>
  <w:style w:type="character" w:customStyle="1" w:styleId="Heading1Char">
    <w:name w:val="Heading 1 Char"/>
    <w:aliases w:val="Pocket Char"/>
    <w:basedOn w:val="DefaultParagraphFont"/>
    <w:link w:val="Heading1"/>
    <w:uiPriority w:val="9"/>
    <w:rsid w:val="007F4EC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7F4EC6"/>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7F4EC6"/>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7F4EC6"/>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F4EC6"/>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7F4EC6"/>
    <w:rPr>
      <w:rFonts w:ascii="Times New Roman" w:hAnsi="Times New Roman"/>
      <w:b w:val="0"/>
      <w:sz w:val="22"/>
      <w:u w:val="single"/>
    </w:rPr>
  </w:style>
  <w:style w:type="character" w:styleId="Emphasis">
    <w:name w:val="Emphasis"/>
    <w:basedOn w:val="DefaultParagraphFont"/>
    <w:uiPriority w:val="20"/>
    <w:qFormat/>
    <w:rsid w:val="007F4EC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7F4EC6"/>
    <w:rPr>
      <w:color w:val="auto"/>
      <w:u w:val="none"/>
    </w:rPr>
  </w:style>
  <w:style w:type="character" w:styleId="Hyperlink">
    <w:name w:val="Hyperlink"/>
    <w:basedOn w:val="DefaultParagraphFont"/>
    <w:uiPriority w:val="99"/>
    <w:semiHidden/>
    <w:unhideWhenUsed/>
    <w:rsid w:val="007F4EC6"/>
    <w:rPr>
      <w:color w:val="auto"/>
      <w:u w:val="none"/>
    </w:rPr>
  </w:style>
  <w:style w:type="paragraph" w:styleId="DocumentMap">
    <w:name w:val="Document Map"/>
    <w:basedOn w:val="Normal"/>
    <w:link w:val="DocumentMapChar"/>
    <w:uiPriority w:val="99"/>
    <w:semiHidden/>
    <w:unhideWhenUsed/>
    <w:rsid w:val="007F4EC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F4EC6"/>
    <w:rPr>
      <w:rFonts w:ascii="Lucida Grande" w:hAnsi="Lucida Grande" w:cs="Lucida Grande"/>
    </w:rPr>
  </w:style>
  <w:style w:type="character" w:customStyle="1" w:styleId="DebateUnderline">
    <w:name w:val="Debate Underline"/>
    <w:qFormat/>
    <w:rsid w:val="007F4EC6"/>
    <w:rPr>
      <w:rFonts w:ascii="Times New Roman" w:hAnsi="Times New Roman"/>
      <w:b/>
      <w:sz w:val="22"/>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F4EC6"/>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7F4E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F4EC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F4EC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F4EC6"/>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7F4E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4EC6"/>
  </w:style>
  <w:style w:type="character" w:customStyle="1" w:styleId="Heading1Char">
    <w:name w:val="Heading 1 Char"/>
    <w:aliases w:val="Pocket Char"/>
    <w:basedOn w:val="DefaultParagraphFont"/>
    <w:link w:val="Heading1"/>
    <w:uiPriority w:val="9"/>
    <w:rsid w:val="007F4EC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7F4EC6"/>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7F4EC6"/>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7F4EC6"/>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F4EC6"/>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7F4EC6"/>
    <w:rPr>
      <w:rFonts w:ascii="Times New Roman" w:hAnsi="Times New Roman"/>
      <w:b w:val="0"/>
      <w:sz w:val="22"/>
      <w:u w:val="single"/>
    </w:rPr>
  </w:style>
  <w:style w:type="character" w:styleId="Emphasis">
    <w:name w:val="Emphasis"/>
    <w:basedOn w:val="DefaultParagraphFont"/>
    <w:uiPriority w:val="20"/>
    <w:qFormat/>
    <w:rsid w:val="007F4EC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7F4EC6"/>
    <w:rPr>
      <w:color w:val="auto"/>
      <w:u w:val="none"/>
    </w:rPr>
  </w:style>
  <w:style w:type="character" w:styleId="Hyperlink">
    <w:name w:val="Hyperlink"/>
    <w:basedOn w:val="DefaultParagraphFont"/>
    <w:uiPriority w:val="99"/>
    <w:semiHidden/>
    <w:unhideWhenUsed/>
    <w:rsid w:val="007F4EC6"/>
    <w:rPr>
      <w:color w:val="auto"/>
      <w:u w:val="none"/>
    </w:rPr>
  </w:style>
  <w:style w:type="paragraph" w:styleId="DocumentMap">
    <w:name w:val="Document Map"/>
    <w:basedOn w:val="Normal"/>
    <w:link w:val="DocumentMapChar"/>
    <w:uiPriority w:val="99"/>
    <w:semiHidden/>
    <w:unhideWhenUsed/>
    <w:rsid w:val="007F4EC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F4EC6"/>
    <w:rPr>
      <w:rFonts w:ascii="Lucida Grande" w:hAnsi="Lucida Grande" w:cs="Lucida Grande"/>
    </w:rPr>
  </w:style>
  <w:style w:type="character" w:customStyle="1" w:styleId="DebateUnderline">
    <w:name w:val="Debate Underline"/>
    <w:qFormat/>
    <w:rsid w:val="007F4EC6"/>
    <w:rPr>
      <w:rFonts w:ascii="Times New Roman" w:hAnsi="Times New Roman"/>
      <w:b/>
      <w:sz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7384AA-0CBD-9A43-9D21-3BC1C9C9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534</Words>
  <Characters>3044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2017-01-17T22:41:00Z</dcterms:created>
  <dcterms:modified xsi:type="dcterms:W3CDTF">2017-01-17T22:43:00Z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