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DA790" w14:textId="77777777" w:rsidR="00E42E4C" w:rsidRDefault="00B7361F" w:rsidP="00D51E50">
      <w:pPr>
        <w:pStyle w:val="Heading1"/>
      </w:pPr>
      <w:r>
        <w:t>Communitarianism</w:t>
      </w:r>
      <w:r w:rsidR="00D51E50">
        <w:t xml:space="preserve"> NC</w:t>
      </w:r>
    </w:p>
    <w:p w14:paraId="6FA22211" w14:textId="77777777" w:rsidR="00B7361F" w:rsidRPr="009F32D4" w:rsidRDefault="00B7361F" w:rsidP="00B7361F">
      <w:pPr>
        <w:jc w:val="both"/>
        <w:outlineLvl w:val="0"/>
        <w:rPr>
          <w:rFonts w:cs="Times New Roman"/>
          <w:b/>
        </w:rPr>
      </w:pPr>
      <w:r w:rsidRPr="009F32D4">
        <w:rPr>
          <w:rFonts w:cs="Times New Roman"/>
        </w:rPr>
        <w:t xml:space="preserve">Justice is impossible to consider from an impartial point of view. </w:t>
      </w:r>
      <w:proofErr w:type="spellStart"/>
      <w:r w:rsidRPr="009F32D4">
        <w:rPr>
          <w:rFonts w:cs="Times New Roman"/>
          <w:b/>
        </w:rPr>
        <w:t>Walzer</w:t>
      </w:r>
      <w:proofErr w:type="spellEnd"/>
      <w:r w:rsidRPr="009F32D4">
        <w:rPr>
          <w:rStyle w:val="FootnoteReference"/>
          <w:b/>
        </w:rPr>
        <w:footnoteReference w:id="1"/>
      </w:r>
    </w:p>
    <w:p w14:paraId="3A01CF73" w14:textId="77777777" w:rsidR="00B7361F" w:rsidRPr="009F32D4" w:rsidRDefault="00B7361F" w:rsidP="00B7361F">
      <w:pPr>
        <w:jc w:val="both"/>
        <w:rPr>
          <w:rFonts w:cs="Times New Roman"/>
          <w:b/>
          <w:u w:val="single"/>
        </w:rPr>
      </w:pPr>
      <w:r w:rsidRPr="00B7361F">
        <w:rPr>
          <w:rFonts w:cs="Times New Roman"/>
          <w:sz w:val="16"/>
          <w:szCs w:val="10"/>
        </w:rPr>
        <w:t>Today this [A] system [of justice] is commonly described as the one that</w:t>
      </w:r>
      <w:r w:rsidRPr="00B7361F">
        <w:rPr>
          <w:rFonts w:cs="Times New Roman"/>
          <w:sz w:val="16"/>
        </w:rPr>
        <w:t xml:space="preserve"> ideally rational men </w:t>
      </w:r>
      <w:r w:rsidRPr="00B7361F">
        <w:rPr>
          <w:rFonts w:cs="Times New Roman"/>
          <w:sz w:val="16"/>
          <w:szCs w:val="10"/>
        </w:rPr>
        <w:t>and women would</w:t>
      </w:r>
      <w:r w:rsidRPr="00B7361F">
        <w:rPr>
          <w:rFonts w:cs="Times New Roman"/>
          <w:sz w:val="16"/>
        </w:rPr>
        <w:t xml:space="preserve"> </w:t>
      </w:r>
      <w:r w:rsidRPr="00B7361F">
        <w:rPr>
          <w:rFonts w:cs="Times New Roman"/>
          <w:sz w:val="16"/>
          <w:szCs w:val="10"/>
        </w:rPr>
        <w:t xml:space="preserve">choose if they </w:t>
      </w:r>
      <w:proofErr w:type="gramStart"/>
      <w:r w:rsidRPr="00B7361F">
        <w:rPr>
          <w:rFonts w:cs="Times New Roman"/>
          <w:sz w:val="16"/>
          <w:szCs w:val="10"/>
        </w:rPr>
        <w:t xml:space="preserve">were </w:t>
      </w:r>
      <w:r w:rsidRPr="00B7361F">
        <w:rPr>
          <w:rFonts w:cs="Times New Roman"/>
          <w:sz w:val="16"/>
        </w:rPr>
        <w:t xml:space="preserve"> forced</w:t>
      </w:r>
      <w:proofErr w:type="gramEnd"/>
      <w:r w:rsidRPr="00B7361F">
        <w:rPr>
          <w:rFonts w:cs="Times New Roman"/>
          <w:sz w:val="16"/>
        </w:rPr>
        <w:t xml:space="preserve"> to choose impartially</w:t>
      </w:r>
      <w:r w:rsidRPr="00B7361F">
        <w:rPr>
          <w:rFonts w:cs="Times New Roman"/>
          <w:sz w:val="16"/>
          <w:szCs w:val="10"/>
        </w:rPr>
        <w:t xml:space="preserve">, knowing nothing of their own situation, barred from making </w:t>
      </w:r>
      <w:proofErr w:type="spellStart"/>
      <w:r w:rsidRPr="00B7361F">
        <w:rPr>
          <w:rFonts w:cs="Times New Roman"/>
          <w:sz w:val="16"/>
          <w:szCs w:val="10"/>
        </w:rPr>
        <w:t>particularist</w:t>
      </w:r>
      <w:proofErr w:type="spellEnd"/>
      <w:r w:rsidRPr="00B7361F">
        <w:rPr>
          <w:rFonts w:cs="Times New Roman"/>
          <w:sz w:val="16"/>
          <w:szCs w:val="10"/>
        </w:rPr>
        <w:t xml:space="preserve"> claims, </w:t>
      </w:r>
      <w:r w:rsidRPr="00B7361F">
        <w:rPr>
          <w:rFonts w:cs="Times New Roman"/>
          <w:sz w:val="16"/>
        </w:rPr>
        <w:t>confronting an abstract set of goods</w:t>
      </w:r>
      <w:r w:rsidRPr="00B7361F">
        <w:rPr>
          <w:rFonts w:cs="Times New Roman"/>
          <w:sz w:val="16"/>
          <w:szCs w:val="10"/>
        </w:rPr>
        <w:t>. If these constraints on knowing and claiming are suitable shaped, and if the goods are suitable defined</w:t>
      </w:r>
      <w:r w:rsidRPr="00B7361F">
        <w:rPr>
          <w:rFonts w:cs="Times New Roman"/>
          <w:sz w:val="16"/>
        </w:rPr>
        <w:t xml:space="preserve">, </w:t>
      </w:r>
      <w:r w:rsidRPr="00B7361F">
        <w:rPr>
          <w:rFonts w:cs="Times New Roman"/>
          <w:sz w:val="16"/>
          <w:szCs w:val="10"/>
        </w:rPr>
        <w:t>it is probably true that</w:t>
      </w:r>
      <w:r w:rsidRPr="00B7361F">
        <w:rPr>
          <w:rFonts w:cs="Times New Roman"/>
          <w:sz w:val="16"/>
        </w:rPr>
        <w:t xml:space="preserve"> a singular conclusion [about justice] can be produced. </w:t>
      </w:r>
      <w:r w:rsidRPr="00B7361F">
        <w:rPr>
          <w:rFonts w:cs="Times New Roman"/>
          <w:sz w:val="16"/>
          <w:szCs w:val="10"/>
        </w:rPr>
        <w:t>Rational men and women, constrained this way or that, will choose one, and only one, distributive system.</w:t>
      </w:r>
      <w:r w:rsidRPr="00B7361F">
        <w:rPr>
          <w:rFonts w:cs="Times New Roman"/>
          <w:sz w:val="16"/>
        </w:rPr>
        <w:t xml:space="preserve"> But the force of that </w:t>
      </w:r>
      <w:r w:rsidRPr="00B7361F">
        <w:rPr>
          <w:rFonts w:cs="Times New Roman"/>
          <w:sz w:val="16"/>
          <w:szCs w:val="10"/>
        </w:rPr>
        <w:t>singular</w:t>
      </w:r>
      <w:r w:rsidRPr="00B7361F">
        <w:rPr>
          <w:rFonts w:cs="Times New Roman"/>
          <w:sz w:val="16"/>
        </w:rPr>
        <w:t xml:space="preserve"> conclusion is not easy to measure. </w:t>
      </w:r>
      <w:r w:rsidRPr="009F32D4">
        <w:rPr>
          <w:rFonts w:cs="Times New Roman"/>
          <w:b/>
          <w:u w:val="single"/>
        </w:rPr>
        <w:t xml:space="preserve">It is </w:t>
      </w:r>
      <w:r w:rsidRPr="00B7361F">
        <w:rPr>
          <w:rFonts w:cs="Times New Roman"/>
          <w:sz w:val="16"/>
          <w:szCs w:val="10"/>
        </w:rPr>
        <w:t>surely</w:t>
      </w:r>
      <w:r w:rsidRPr="009F32D4">
        <w:rPr>
          <w:rFonts w:cs="Times New Roman"/>
          <w:b/>
          <w:u w:val="single"/>
        </w:rPr>
        <w:t xml:space="preserve"> doubtful that those same [people] </w:t>
      </w:r>
      <w:r w:rsidRPr="00B7361F">
        <w:rPr>
          <w:rFonts w:cs="Times New Roman"/>
          <w:sz w:val="16"/>
          <w:szCs w:val="10"/>
        </w:rPr>
        <w:t>men and women</w:t>
      </w:r>
      <w:r w:rsidRPr="009F32D4">
        <w:rPr>
          <w:rFonts w:cs="Times New Roman"/>
          <w:b/>
          <w:u w:val="single"/>
        </w:rPr>
        <w:t xml:space="preserve">, if </w:t>
      </w:r>
      <w:r w:rsidRPr="00B7361F">
        <w:rPr>
          <w:rFonts w:cs="Times New Roman"/>
          <w:sz w:val="16"/>
          <w:szCs w:val="10"/>
        </w:rPr>
        <w:t>they were</w:t>
      </w:r>
      <w:r w:rsidRPr="009F32D4">
        <w:rPr>
          <w:rFonts w:cs="Times New Roman"/>
          <w:b/>
          <w:u w:val="single"/>
        </w:rPr>
        <w:t xml:space="preserve"> transformed into ordinary people</w:t>
      </w:r>
      <w:r w:rsidRPr="00B7361F">
        <w:rPr>
          <w:rFonts w:cs="Times New Roman"/>
          <w:sz w:val="16"/>
          <w:szCs w:val="10"/>
        </w:rPr>
        <w:t>, with a firm sense of their own identity, with their own goods in their hands,</w:t>
      </w:r>
      <w:r w:rsidRPr="009F32D4">
        <w:rPr>
          <w:rFonts w:cs="Times New Roman"/>
          <w:b/>
          <w:u w:val="single"/>
        </w:rPr>
        <w:t xml:space="preserve"> caught up in everyday troubles, would reiterate their hypothetical choice or </w:t>
      </w:r>
      <w:r w:rsidRPr="00B7361F">
        <w:rPr>
          <w:rFonts w:cs="Times New Roman"/>
          <w:sz w:val="16"/>
          <w:szCs w:val="10"/>
        </w:rPr>
        <w:t>even</w:t>
      </w:r>
      <w:r w:rsidRPr="00B7361F">
        <w:rPr>
          <w:rFonts w:cs="Times New Roman"/>
          <w:sz w:val="16"/>
        </w:rPr>
        <w:t xml:space="preserve"> recognize it as their own</w:t>
      </w:r>
      <w:r w:rsidRPr="009F32D4">
        <w:rPr>
          <w:rFonts w:cs="Times New Roman"/>
          <w:b/>
          <w:u w:val="single"/>
        </w:rPr>
        <w:t xml:space="preserve">. </w:t>
      </w:r>
      <w:r w:rsidRPr="00B7361F">
        <w:rPr>
          <w:rFonts w:cs="Times New Roman"/>
          <w:sz w:val="16"/>
          <w:szCs w:val="10"/>
        </w:rPr>
        <w:t xml:space="preserve">The problem is not, most importantly, with the particularism of interest, which philosophers have always assumed they could safely—that is, </w:t>
      </w:r>
      <w:proofErr w:type="spellStart"/>
      <w:r w:rsidRPr="00B7361F">
        <w:rPr>
          <w:rFonts w:cs="Times New Roman"/>
          <w:sz w:val="16"/>
          <w:szCs w:val="10"/>
        </w:rPr>
        <w:t>uncontroversially</w:t>
      </w:r>
      <w:proofErr w:type="spellEnd"/>
      <w:r w:rsidRPr="00B7361F">
        <w:rPr>
          <w:rFonts w:cs="Times New Roman"/>
          <w:sz w:val="16"/>
          <w:szCs w:val="10"/>
        </w:rPr>
        <w:t xml:space="preserve">—set aside. Ordinary people can do that too, for the sake, say, of the public interest. </w:t>
      </w:r>
      <w:r w:rsidRPr="009F32D4">
        <w:rPr>
          <w:rFonts w:cs="Times New Roman"/>
          <w:b/>
          <w:u w:val="single"/>
        </w:rPr>
        <w:t xml:space="preserve">The </w:t>
      </w:r>
      <w:r w:rsidRPr="00B7361F">
        <w:rPr>
          <w:rFonts w:cs="Times New Roman"/>
          <w:sz w:val="16"/>
          <w:szCs w:val="10"/>
        </w:rPr>
        <w:t xml:space="preserve">greater </w:t>
      </w:r>
      <w:r w:rsidRPr="009F32D4">
        <w:rPr>
          <w:rFonts w:cs="Times New Roman"/>
          <w:b/>
          <w:u w:val="single"/>
        </w:rPr>
        <w:t xml:space="preserve">problem is with the particularism of </w:t>
      </w:r>
      <w:r w:rsidRPr="00B7361F">
        <w:rPr>
          <w:rFonts w:cs="Times New Roman"/>
          <w:sz w:val="16"/>
          <w:szCs w:val="10"/>
        </w:rPr>
        <w:t xml:space="preserve">history, </w:t>
      </w:r>
      <w:r w:rsidRPr="009F32D4">
        <w:rPr>
          <w:rFonts w:cs="Times New Roman"/>
          <w:b/>
          <w:u w:val="single"/>
        </w:rPr>
        <w:t>culture</w:t>
      </w:r>
      <w:r w:rsidRPr="00B7361F">
        <w:rPr>
          <w:rFonts w:cs="Times New Roman"/>
          <w:sz w:val="16"/>
          <w:szCs w:val="10"/>
        </w:rPr>
        <w:t>,</w:t>
      </w:r>
      <w:r w:rsidRPr="009F32D4">
        <w:rPr>
          <w:rFonts w:cs="Times New Roman"/>
          <w:b/>
          <w:u w:val="single"/>
        </w:rPr>
        <w:t xml:space="preserve"> and membership. Even </w:t>
      </w:r>
      <w:r w:rsidRPr="00B7361F">
        <w:rPr>
          <w:rFonts w:cs="Times New Roman"/>
          <w:sz w:val="16"/>
          <w:szCs w:val="10"/>
        </w:rPr>
        <w:t xml:space="preserve">if they are </w:t>
      </w:r>
      <w:r w:rsidRPr="009F32D4">
        <w:rPr>
          <w:rFonts w:cs="Times New Roman"/>
          <w:b/>
          <w:u w:val="single"/>
        </w:rPr>
        <w:t xml:space="preserve">[for individuals] committed to impartiality, the question most likely to arise </w:t>
      </w:r>
      <w:r w:rsidRPr="00B7361F">
        <w:rPr>
          <w:rFonts w:cs="Times New Roman"/>
          <w:sz w:val="16"/>
          <w:szCs w:val="10"/>
        </w:rPr>
        <w:t xml:space="preserve">in the minds of the members of a political community </w:t>
      </w:r>
      <w:r w:rsidRPr="009F32D4">
        <w:rPr>
          <w:rFonts w:cs="Times New Roman"/>
          <w:b/>
          <w:u w:val="single"/>
        </w:rPr>
        <w:t xml:space="preserve">is not, what would rational individuals choose </w:t>
      </w:r>
      <w:r w:rsidRPr="00B7361F">
        <w:rPr>
          <w:rFonts w:cs="Times New Roman"/>
          <w:sz w:val="16"/>
        </w:rPr>
        <w:t xml:space="preserve">under </w:t>
      </w:r>
      <w:r w:rsidRPr="00B7361F">
        <w:rPr>
          <w:rFonts w:cs="Times New Roman"/>
          <w:sz w:val="16"/>
          <w:szCs w:val="10"/>
        </w:rPr>
        <w:t xml:space="preserve">universalizing </w:t>
      </w:r>
      <w:r w:rsidRPr="00B7361F">
        <w:rPr>
          <w:rFonts w:cs="Times New Roman"/>
          <w:sz w:val="16"/>
        </w:rPr>
        <w:t>[certain] conditions</w:t>
      </w:r>
      <w:r w:rsidRPr="009F32D4">
        <w:rPr>
          <w:rFonts w:cs="Times New Roman"/>
          <w:b/>
          <w:u w:val="single"/>
        </w:rPr>
        <w:t xml:space="preserve"> </w:t>
      </w:r>
      <w:r w:rsidRPr="00B7361F">
        <w:rPr>
          <w:rFonts w:cs="Times New Roman"/>
          <w:sz w:val="16"/>
          <w:szCs w:val="10"/>
        </w:rPr>
        <w:t xml:space="preserve">of such-and-such a sort? </w:t>
      </w:r>
      <w:r w:rsidRPr="009F32D4">
        <w:rPr>
          <w:rFonts w:cs="Times New Roman"/>
          <w:b/>
          <w:u w:val="single"/>
        </w:rPr>
        <w:t xml:space="preserve">But rather, what would individuals like us choose, who are situated as we are, who share a culture </w:t>
      </w:r>
      <w:r w:rsidRPr="00B7361F">
        <w:rPr>
          <w:rFonts w:cs="Times New Roman"/>
          <w:sz w:val="16"/>
          <w:szCs w:val="10"/>
        </w:rPr>
        <w:t>and are determined to go on sharing it</w:t>
      </w:r>
      <w:r w:rsidRPr="009F32D4">
        <w:rPr>
          <w:rFonts w:cs="Times New Roman"/>
          <w:b/>
          <w:u w:val="single"/>
        </w:rPr>
        <w:t>?</w:t>
      </w:r>
      <w:r w:rsidRPr="00B7361F">
        <w:rPr>
          <w:rFonts w:cs="Times New Roman"/>
          <w:sz w:val="16"/>
          <w:szCs w:val="10"/>
        </w:rPr>
        <w:t xml:space="preserve"> And this is a question that is readily transformed into, </w:t>
      </w:r>
      <w:proofErr w:type="gramStart"/>
      <w:r w:rsidRPr="00B7361F">
        <w:rPr>
          <w:rFonts w:cs="Times New Roman"/>
          <w:sz w:val="16"/>
          <w:szCs w:val="10"/>
        </w:rPr>
        <w:t>What</w:t>
      </w:r>
      <w:proofErr w:type="gramEnd"/>
      <w:r w:rsidRPr="00B7361F">
        <w:rPr>
          <w:rFonts w:cs="Times New Roman"/>
          <w:sz w:val="16"/>
          <w:szCs w:val="10"/>
        </w:rPr>
        <w:t xml:space="preserve"> choices have we already made in the course of our common life? What understandings do we (really) share?</w:t>
      </w:r>
    </w:p>
    <w:p w14:paraId="7280508E" w14:textId="77777777" w:rsidR="00B7361F" w:rsidRPr="009F32D4" w:rsidRDefault="00B7361F" w:rsidP="00B07076">
      <w:pPr>
        <w:jc w:val="both"/>
        <w:outlineLvl w:val="0"/>
        <w:rPr>
          <w:rFonts w:cs="Times New Roman"/>
          <w:b/>
        </w:rPr>
      </w:pPr>
      <w:r w:rsidRPr="009F32D4">
        <w:rPr>
          <w:rFonts w:cs="Times New Roman"/>
        </w:rPr>
        <w:t xml:space="preserve">In fact, all moral rules are justified in socially specific ways. </w:t>
      </w:r>
      <w:r w:rsidRPr="009F32D4">
        <w:rPr>
          <w:rFonts w:cs="Times New Roman"/>
          <w:b/>
        </w:rPr>
        <w:t>Macintyre</w:t>
      </w:r>
      <w:r w:rsidRPr="009F32D4">
        <w:rPr>
          <w:rStyle w:val="FootnoteReference"/>
          <w:b/>
        </w:rPr>
        <w:footnoteReference w:id="2"/>
      </w:r>
      <w:r w:rsidRPr="009F32D4">
        <w:rPr>
          <w:rFonts w:cs="Times New Roman"/>
          <w:b/>
        </w:rPr>
        <w:t>:</w:t>
      </w:r>
    </w:p>
    <w:p w14:paraId="3F9F595D" w14:textId="77777777" w:rsidR="00B7361F" w:rsidRPr="009F32D4" w:rsidRDefault="00B7361F" w:rsidP="00B07076">
      <w:pPr>
        <w:jc w:val="both"/>
        <w:rPr>
          <w:rFonts w:cs="Times New Roman"/>
          <w:b/>
          <w:u w:val="single"/>
        </w:rPr>
      </w:pPr>
      <w:r w:rsidRPr="00B07076">
        <w:rPr>
          <w:rFonts w:cs="Times New Roman"/>
          <w:sz w:val="8"/>
          <w:szCs w:val="10"/>
        </w:rPr>
        <w:t xml:space="preserve">First, it is not just that I first apprehend the rules of morality in some socially specific and particularized form. It is also and correlatively that </w:t>
      </w:r>
      <w:r w:rsidRPr="009F32D4">
        <w:rPr>
          <w:rFonts w:cs="Times New Roman"/>
          <w:b/>
          <w:u w:val="single"/>
        </w:rPr>
        <w:t xml:space="preserve">the goods by reference to which </w:t>
      </w:r>
      <w:r w:rsidRPr="00B07076">
        <w:rPr>
          <w:rFonts w:cs="Times New Roman"/>
          <w:sz w:val="8"/>
          <w:szCs w:val="10"/>
        </w:rPr>
        <w:t xml:space="preserve">and for the sake of which </w:t>
      </w:r>
      <w:r w:rsidRPr="009F32D4">
        <w:rPr>
          <w:rFonts w:cs="Times New Roman"/>
          <w:b/>
          <w:u w:val="single"/>
        </w:rPr>
        <w:t xml:space="preserve">any set of rules must be justified are also </w:t>
      </w:r>
      <w:r w:rsidRPr="00B07076">
        <w:rPr>
          <w:rFonts w:cs="Times New Roman"/>
          <w:sz w:val="8"/>
          <w:szCs w:val="10"/>
        </w:rPr>
        <w:t xml:space="preserve">going to be </w:t>
      </w:r>
      <w:r w:rsidRPr="009F32D4">
        <w:rPr>
          <w:rFonts w:cs="Times New Roman"/>
          <w:b/>
          <w:u w:val="single"/>
        </w:rPr>
        <w:t xml:space="preserve">goods that are socially specific </w:t>
      </w:r>
      <w:r w:rsidRPr="00B07076">
        <w:rPr>
          <w:rFonts w:cs="Times New Roman"/>
          <w:sz w:val="8"/>
        </w:rPr>
        <w:t xml:space="preserve">and particular. </w:t>
      </w:r>
      <w:r w:rsidRPr="00B07076">
        <w:rPr>
          <w:rFonts w:cs="Times New Roman"/>
          <w:sz w:val="8"/>
          <w:szCs w:val="10"/>
        </w:rPr>
        <w:t xml:space="preserve">For </w:t>
      </w:r>
      <w:r w:rsidRPr="00B07076">
        <w:rPr>
          <w:rFonts w:cs="Times New Roman"/>
          <w:sz w:val="8"/>
        </w:rPr>
        <w:t xml:space="preserve">central to those goods is the enjoyment of one particular kind of </w:t>
      </w:r>
      <w:r w:rsidRPr="00B07076">
        <w:rPr>
          <w:rFonts w:cs="Times New Roman"/>
          <w:sz w:val="8"/>
          <w:szCs w:val="10"/>
        </w:rPr>
        <w:t xml:space="preserve">social </w:t>
      </w:r>
      <w:r w:rsidRPr="00B07076">
        <w:rPr>
          <w:rFonts w:cs="Times New Roman"/>
          <w:sz w:val="8"/>
        </w:rPr>
        <w:t xml:space="preserve">life, lived out through a </w:t>
      </w:r>
      <w:r w:rsidRPr="00B07076">
        <w:rPr>
          <w:rFonts w:cs="Times New Roman"/>
          <w:sz w:val="8"/>
          <w:szCs w:val="10"/>
        </w:rPr>
        <w:t xml:space="preserve">particular </w:t>
      </w:r>
      <w:r w:rsidRPr="00B07076">
        <w:rPr>
          <w:rFonts w:cs="Times New Roman"/>
          <w:sz w:val="8"/>
        </w:rPr>
        <w:t xml:space="preserve">set of social relationships and thus what I enjoy is the good of this particular social life </w:t>
      </w:r>
      <w:r w:rsidRPr="00B07076">
        <w:rPr>
          <w:rFonts w:cs="Times New Roman"/>
          <w:sz w:val="8"/>
          <w:szCs w:val="10"/>
        </w:rPr>
        <w:t>inhabited by me and I enjoy it as what it is</w:t>
      </w:r>
      <w:r w:rsidRPr="00B07076">
        <w:rPr>
          <w:rFonts w:cs="Times New Roman"/>
          <w:sz w:val="8"/>
        </w:rPr>
        <w:t xml:space="preserve">. </w:t>
      </w:r>
      <w:r w:rsidRPr="00B07076">
        <w:rPr>
          <w:rFonts w:cs="Times New Roman"/>
          <w:sz w:val="8"/>
          <w:szCs w:val="10"/>
        </w:rPr>
        <w:t xml:space="preserve">It may well be that it follows that I would enjoy and benefit equally from similar forms of social life in other communities; but this hypothetical truth in no way diminishes the importance of the contention that my goods are as a matter of fact found here, among these particular people, in these particular relationships. </w:t>
      </w:r>
      <w:r w:rsidRPr="00B07076">
        <w:rPr>
          <w:rFonts w:cs="Times New Roman"/>
          <w:sz w:val="8"/>
        </w:rPr>
        <w:t xml:space="preserve">Goods are never encountered except as thus particularized. </w:t>
      </w:r>
      <w:r w:rsidRPr="009F32D4">
        <w:rPr>
          <w:rFonts w:cs="Times New Roman"/>
          <w:b/>
          <w:u w:val="single"/>
        </w:rPr>
        <w:t xml:space="preserve">Hence the </w:t>
      </w:r>
      <w:r w:rsidRPr="00B07076">
        <w:rPr>
          <w:rFonts w:cs="Times New Roman"/>
          <w:sz w:val="8"/>
          <w:szCs w:val="10"/>
        </w:rPr>
        <w:t xml:space="preserve">abstract </w:t>
      </w:r>
      <w:r w:rsidRPr="009F32D4">
        <w:rPr>
          <w:rFonts w:cs="Times New Roman"/>
          <w:b/>
          <w:u w:val="single"/>
        </w:rPr>
        <w:t>general claim</w:t>
      </w:r>
      <w:r w:rsidRPr="00B07076">
        <w:rPr>
          <w:rFonts w:cs="Times New Roman"/>
          <w:sz w:val="8"/>
          <w:szCs w:val="10"/>
        </w:rPr>
        <w:t>,</w:t>
      </w:r>
      <w:r w:rsidRPr="009F32D4">
        <w:rPr>
          <w:rFonts w:cs="Times New Roman"/>
          <w:b/>
          <w:u w:val="single"/>
        </w:rPr>
        <w:t xml:space="preserve"> that rules of a certain kind are justified by being productive of </w:t>
      </w:r>
      <w:r w:rsidRPr="00B07076">
        <w:rPr>
          <w:rFonts w:cs="Times New Roman"/>
          <w:sz w:val="8"/>
          <w:szCs w:val="10"/>
        </w:rPr>
        <w:t xml:space="preserve">and constitutive of </w:t>
      </w:r>
      <w:r w:rsidRPr="009F32D4">
        <w:rPr>
          <w:rFonts w:cs="Times New Roman"/>
          <w:b/>
          <w:u w:val="single"/>
        </w:rPr>
        <w:t xml:space="preserve">goods of a certain kind, is true only if </w:t>
      </w:r>
      <w:r w:rsidRPr="00B07076">
        <w:rPr>
          <w:rFonts w:cs="Times New Roman"/>
          <w:sz w:val="8"/>
          <w:szCs w:val="10"/>
        </w:rPr>
        <w:t xml:space="preserve">these and these and these </w:t>
      </w:r>
      <w:r w:rsidRPr="009F32D4">
        <w:rPr>
          <w:rFonts w:cs="Times New Roman"/>
          <w:b/>
          <w:u w:val="single"/>
        </w:rPr>
        <w:t xml:space="preserve">particular sets of rules incarnated in the practices of </w:t>
      </w:r>
      <w:r w:rsidRPr="00B07076">
        <w:rPr>
          <w:rFonts w:cs="Times New Roman"/>
          <w:sz w:val="8"/>
          <w:szCs w:val="10"/>
        </w:rPr>
        <w:t xml:space="preserve">these and these and these </w:t>
      </w:r>
      <w:r w:rsidRPr="009F32D4">
        <w:rPr>
          <w:rFonts w:cs="Times New Roman"/>
          <w:b/>
          <w:u w:val="single"/>
        </w:rPr>
        <w:t>particular communities are productive of</w:t>
      </w:r>
      <w:r w:rsidRPr="00B07076">
        <w:rPr>
          <w:rFonts w:cs="Times New Roman"/>
          <w:sz w:val="8"/>
          <w:szCs w:val="10"/>
        </w:rPr>
        <w:t xml:space="preserve">, or constitutive of, these and these and these </w:t>
      </w:r>
      <w:r w:rsidRPr="009F32D4">
        <w:rPr>
          <w:rFonts w:cs="Times New Roman"/>
          <w:b/>
          <w:u w:val="single"/>
        </w:rPr>
        <w:t xml:space="preserve">particular goods </w:t>
      </w:r>
      <w:r w:rsidRPr="00B07076">
        <w:rPr>
          <w:rFonts w:cs="Times New Roman"/>
          <w:sz w:val="8"/>
          <w:szCs w:val="10"/>
        </w:rPr>
        <w:t>enjoyed at certain particular times and places by certain specifiable individuals</w:t>
      </w:r>
      <w:r w:rsidRPr="009F32D4">
        <w:rPr>
          <w:rFonts w:cs="Times New Roman"/>
          <w:b/>
          <w:u w:val="single"/>
        </w:rPr>
        <w:t xml:space="preserve">. It follows that I find my justification for allegiance to these rules of morality in my particular community; deprived of the life of that community, I would have no reason to be moral. </w:t>
      </w:r>
    </w:p>
    <w:p w14:paraId="5F340F56" w14:textId="77777777" w:rsidR="00B7361F" w:rsidRPr="009F32D4" w:rsidRDefault="00B7361F" w:rsidP="00B7361F">
      <w:pPr>
        <w:jc w:val="both"/>
        <w:rPr>
          <w:rFonts w:cs="Times New Roman"/>
        </w:rPr>
      </w:pPr>
      <w:r w:rsidRPr="009F32D4">
        <w:rPr>
          <w:rFonts w:cs="Times New Roman"/>
        </w:rPr>
        <w:t xml:space="preserve">Thus, the standard is </w:t>
      </w:r>
      <w:r w:rsidRPr="009F32D4">
        <w:rPr>
          <w:rFonts w:cs="Times New Roman"/>
          <w:b/>
        </w:rPr>
        <w:t>respecting community</w:t>
      </w:r>
      <w:r w:rsidRPr="009F32D4">
        <w:rPr>
          <w:rFonts w:cs="Times New Roman"/>
        </w:rPr>
        <w:t xml:space="preserve">. </w:t>
      </w:r>
      <w:r w:rsidR="00B07076">
        <w:rPr>
          <w:rFonts w:cs="Times New Roman"/>
        </w:rPr>
        <w:t xml:space="preserve">This is a means based standard—the question is whether the orientation towards the community fosters participation. </w:t>
      </w:r>
      <w:r w:rsidRPr="009F32D4">
        <w:rPr>
          <w:rFonts w:cs="Times New Roman"/>
        </w:rPr>
        <w:t xml:space="preserve">Also prefer this because respect for community is what allows us to be moral agents in the first place. </w:t>
      </w:r>
      <w:r w:rsidRPr="009F32D4">
        <w:rPr>
          <w:rFonts w:cs="Times New Roman"/>
          <w:b/>
        </w:rPr>
        <w:t>Macintyre 2:</w:t>
      </w:r>
      <w:r w:rsidRPr="009F32D4">
        <w:rPr>
          <w:rFonts w:cs="Times New Roman"/>
        </w:rPr>
        <w:t xml:space="preserve"> </w:t>
      </w:r>
    </w:p>
    <w:p w14:paraId="6B3D4C2D" w14:textId="77777777" w:rsidR="00B7361F" w:rsidRPr="00381F2F" w:rsidRDefault="00B7361F" w:rsidP="00B7361F">
      <w:pPr>
        <w:jc w:val="both"/>
        <w:rPr>
          <w:rFonts w:cs="Times New Roman"/>
          <w:b/>
          <w:sz w:val="10"/>
          <w:szCs w:val="10"/>
          <w:u w:val="single"/>
        </w:rPr>
      </w:pPr>
    </w:p>
    <w:p w14:paraId="29A056CE" w14:textId="77777777" w:rsidR="00B7361F" w:rsidRPr="009F32D4" w:rsidRDefault="00B7361F" w:rsidP="00B07076">
      <w:pPr>
        <w:jc w:val="both"/>
        <w:rPr>
          <w:rFonts w:cs="Times New Roman"/>
          <w:b/>
          <w:u w:val="single"/>
        </w:rPr>
      </w:pPr>
      <w:r w:rsidRPr="00B07076">
        <w:rPr>
          <w:rFonts w:cs="Times New Roman"/>
          <w:sz w:val="16"/>
        </w:rPr>
        <w:t xml:space="preserve">To obey </w:t>
      </w:r>
      <w:r w:rsidRPr="00B07076">
        <w:rPr>
          <w:rFonts w:cs="Times New Roman"/>
          <w:sz w:val="16"/>
          <w:szCs w:val="10"/>
        </w:rPr>
        <w:t>the rules of</w:t>
      </w:r>
      <w:r w:rsidRPr="00B07076">
        <w:rPr>
          <w:rFonts w:cs="Times New Roman"/>
          <w:sz w:val="16"/>
        </w:rPr>
        <w:t xml:space="preserve"> morality is </w:t>
      </w:r>
      <w:r w:rsidRPr="00B07076">
        <w:rPr>
          <w:rFonts w:cs="Times New Roman"/>
          <w:sz w:val="16"/>
          <w:szCs w:val="10"/>
        </w:rPr>
        <w:t>characteristically and generally</w:t>
      </w:r>
      <w:r w:rsidRPr="00B07076">
        <w:rPr>
          <w:rFonts w:cs="Times New Roman"/>
          <w:sz w:val="16"/>
        </w:rPr>
        <w:t xml:space="preserve"> a hard task for human beings. </w:t>
      </w:r>
      <w:proofErr w:type="gramStart"/>
      <w:r w:rsidRPr="00B07076">
        <w:rPr>
          <w:rFonts w:cs="Times New Roman"/>
          <w:sz w:val="16"/>
          <w:szCs w:val="10"/>
        </w:rPr>
        <w:t>Indeed</w:t>
      </w:r>
      <w:proofErr w:type="gramEnd"/>
      <w:r w:rsidRPr="00B07076">
        <w:rPr>
          <w:rFonts w:cs="Times New Roman"/>
          <w:sz w:val="16"/>
          <w:szCs w:val="10"/>
        </w:rPr>
        <w:t xml:space="preserve"> were it not so, our need for morality would not be what it is. It is [B]</w:t>
      </w:r>
      <w:proofErr w:type="spellStart"/>
      <w:r w:rsidRPr="00B07076">
        <w:rPr>
          <w:rFonts w:cs="Times New Roman"/>
          <w:sz w:val="16"/>
          <w:szCs w:val="10"/>
        </w:rPr>
        <w:t>ecause</w:t>
      </w:r>
      <w:proofErr w:type="spellEnd"/>
      <w:r w:rsidRPr="00B07076">
        <w:rPr>
          <w:rFonts w:cs="Times New Roman"/>
          <w:sz w:val="16"/>
          <w:szCs w:val="10"/>
        </w:rPr>
        <w:t xml:space="preserve"> </w:t>
      </w:r>
      <w:r w:rsidRPr="00B07076">
        <w:rPr>
          <w:rFonts w:cs="Times New Roman"/>
          <w:sz w:val="16"/>
        </w:rPr>
        <w:t xml:space="preserve">we are continually liable to </w:t>
      </w:r>
      <w:r w:rsidRPr="00B07076">
        <w:rPr>
          <w:rFonts w:cs="Times New Roman"/>
          <w:sz w:val="16"/>
          <w:szCs w:val="10"/>
        </w:rPr>
        <w:t>be blinded by</w:t>
      </w:r>
      <w:r w:rsidRPr="00B07076">
        <w:rPr>
          <w:rFonts w:cs="Times New Roman"/>
          <w:sz w:val="16"/>
        </w:rPr>
        <w:t xml:space="preserve"> immediate desire</w:t>
      </w:r>
      <w:r w:rsidRPr="00B07076">
        <w:rPr>
          <w:rFonts w:cs="Times New Roman"/>
          <w:sz w:val="16"/>
          <w:szCs w:val="10"/>
        </w:rPr>
        <w:t xml:space="preserve">, to be distracted from our responsibilities, to lapse into backsliding </w:t>
      </w:r>
      <w:r w:rsidRPr="00B07076">
        <w:rPr>
          <w:rFonts w:cs="Times New Roman"/>
          <w:sz w:val="16"/>
        </w:rPr>
        <w:t>and</w:t>
      </w:r>
      <w:r w:rsidRPr="00B07076">
        <w:rPr>
          <w:rFonts w:cs="Times New Roman"/>
          <w:sz w:val="16"/>
          <w:szCs w:val="10"/>
        </w:rPr>
        <w:t xml:space="preserve"> because even the best of us may at times</w:t>
      </w:r>
      <w:r w:rsidRPr="00B07076">
        <w:rPr>
          <w:rFonts w:cs="Times New Roman"/>
          <w:sz w:val="16"/>
        </w:rPr>
        <w:t xml:space="preserve"> </w:t>
      </w:r>
      <w:r w:rsidRPr="00B07076">
        <w:rPr>
          <w:rFonts w:cs="Times New Roman"/>
          <w:sz w:val="16"/>
          <w:szCs w:val="10"/>
        </w:rPr>
        <w:t>encounter quite unusual</w:t>
      </w:r>
      <w:r w:rsidRPr="00B07076">
        <w:rPr>
          <w:rFonts w:cs="Times New Roman"/>
          <w:sz w:val="16"/>
        </w:rPr>
        <w:t xml:space="preserve"> temptations </w:t>
      </w:r>
      <w:r w:rsidRPr="00B07076">
        <w:rPr>
          <w:rFonts w:cs="Times New Roman"/>
          <w:sz w:val="16"/>
          <w:szCs w:val="10"/>
        </w:rPr>
        <w:t xml:space="preserve">that it is important to morality that </w:t>
      </w:r>
      <w:r w:rsidRPr="006852BE">
        <w:rPr>
          <w:rFonts w:cs="Times New Roman"/>
          <w:b/>
          <w:u w:val="single"/>
        </w:rPr>
        <w:t>I can only be a moral agent because</w:t>
      </w:r>
      <w:r w:rsidRPr="00B07076">
        <w:rPr>
          <w:rFonts w:cs="Times New Roman"/>
          <w:sz w:val="16"/>
          <w:szCs w:val="10"/>
        </w:rPr>
        <w:t xml:space="preserve"> we are moral agents, </w:t>
      </w:r>
      <w:r w:rsidRPr="00B07076">
        <w:rPr>
          <w:rFonts w:cs="Times New Roman"/>
          <w:sz w:val="16"/>
          <w:szCs w:val="12"/>
        </w:rPr>
        <w:t>that I need</w:t>
      </w:r>
      <w:r w:rsidRPr="009F32D4">
        <w:rPr>
          <w:rFonts w:cs="Times New Roman"/>
          <w:b/>
          <w:u w:val="single"/>
        </w:rPr>
        <w:t xml:space="preserve"> those around me </w:t>
      </w:r>
      <w:r w:rsidRPr="00B07076">
        <w:rPr>
          <w:rFonts w:cs="Times New Roman"/>
          <w:sz w:val="16"/>
          <w:szCs w:val="12"/>
        </w:rPr>
        <w:t>to</w:t>
      </w:r>
      <w:r w:rsidRPr="009F32D4">
        <w:rPr>
          <w:rFonts w:cs="Times New Roman"/>
          <w:b/>
          <w:u w:val="single"/>
        </w:rPr>
        <w:t xml:space="preserve"> reinforce my moral strengths </w:t>
      </w:r>
      <w:r w:rsidRPr="00B07076">
        <w:rPr>
          <w:rFonts w:cs="Times New Roman"/>
          <w:sz w:val="16"/>
        </w:rPr>
        <w:t xml:space="preserve">and assist in remedying my moral weaknesses. </w:t>
      </w:r>
      <w:r w:rsidRPr="00B07076">
        <w:rPr>
          <w:rFonts w:cs="Times New Roman"/>
          <w:sz w:val="16"/>
          <w:szCs w:val="10"/>
        </w:rPr>
        <w:t>It is in general</w:t>
      </w:r>
      <w:r w:rsidRPr="009F32D4">
        <w:rPr>
          <w:rFonts w:cs="Times New Roman"/>
          <w:b/>
          <w:u w:val="single"/>
        </w:rPr>
        <w:t xml:space="preserve"> </w:t>
      </w:r>
      <w:r w:rsidRPr="0091343B">
        <w:rPr>
          <w:rFonts w:cs="Times New Roman"/>
          <w:sz w:val="12"/>
          <w:szCs w:val="12"/>
        </w:rPr>
        <w:t>only within a community [do] that individuals become capable of morality,</w:t>
      </w:r>
      <w:r w:rsidRPr="00B07076">
        <w:rPr>
          <w:rFonts w:cs="Times New Roman"/>
          <w:sz w:val="16"/>
          <w:szCs w:val="10"/>
        </w:rPr>
        <w:t xml:space="preserve"> are sustained in their morality</w:t>
      </w:r>
      <w:r w:rsidRPr="00B07076">
        <w:rPr>
          <w:rFonts w:cs="Times New Roman"/>
          <w:sz w:val="16"/>
        </w:rPr>
        <w:t xml:space="preserve"> and are constituted as moral agents by the way in which other people regard them </w:t>
      </w:r>
      <w:r w:rsidRPr="00B07076">
        <w:rPr>
          <w:rFonts w:cs="Times New Roman"/>
          <w:sz w:val="16"/>
          <w:szCs w:val="10"/>
        </w:rPr>
        <w:t>and what is owed to and by them as well as by the way in which they regard themselves</w:t>
      </w:r>
      <w:r w:rsidRPr="00B07076">
        <w:rPr>
          <w:rFonts w:cs="Times New Roman"/>
          <w:sz w:val="16"/>
        </w:rPr>
        <w:t xml:space="preserve">. </w:t>
      </w:r>
      <w:r w:rsidRPr="00B07076">
        <w:rPr>
          <w:rFonts w:cs="Times New Roman"/>
          <w:sz w:val="16"/>
          <w:szCs w:val="10"/>
        </w:rPr>
        <w:t>In requiring much from me morally the other members of my community express a kind of respect for me that has nothing to do with expectations of benefit; and those of whom nothing or little is required in respect of morality are treated with a lack of respect which is, if repeated often enough, damaging to the moral capacities of those individuals. Of course, lonely moral heroism is sometimes required and sometimes achieved. But we must not treat this exceptional type of case as though it were typical. And</w:t>
      </w:r>
      <w:r w:rsidRPr="00B07076">
        <w:rPr>
          <w:rFonts w:cs="Times New Roman"/>
          <w:sz w:val="16"/>
        </w:rPr>
        <w:t xml:space="preserve"> once we recognize that typically </w:t>
      </w:r>
      <w:r w:rsidRPr="009F32D4">
        <w:rPr>
          <w:rFonts w:cs="Times New Roman"/>
          <w:b/>
          <w:u w:val="single"/>
        </w:rPr>
        <w:t xml:space="preserve">moral agency </w:t>
      </w:r>
      <w:r w:rsidRPr="00B07076">
        <w:rPr>
          <w:rFonts w:cs="Times New Roman"/>
          <w:sz w:val="16"/>
        </w:rPr>
        <w:t>and continuing moral capacity are</w:t>
      </w:r>
      <w:r w:rsidRPr="009F32D4">
        <w:rPr>
          <w:rFonts w:cs="Times New Roman"/>
          <w:b/>
          <w:u w:val="single"/>
        </w:rPr>
        <w:t xml:space="preserve"> </w:t>
      </w:r>
      <w:r w:rsidRPr="00B07076">
        <w:rPr>
          <w:rFonts w:cs="Times New Roman"/>
          <w:sz w:val="16"/>
          <w:szCs w:val="10"/>
        </w:rPr>
        <w:t>engendered and</w:t>
      </w:r>
      <w:r w:rsidRPr="009F32D4">
        <w:rPr>
          <w:rFonts w:cs="Times New Roman"/>
          <w:b/>
          <w:u w:val="single"/>
        </w:rPr>
        <w:t xml:space="preserve"> sustained </w:t>
      </w:r>
      <w:r w:rsidRPr="00B07076">
        <w:rPr>
          <w:rFonts w:cs="Times New Roman"/>
          <w:sz w:val="16"/>
          <w:szCs w:val="10"/>
        </w:rPr>
        <w:t>in essential ways</w:t>
      </w:r>
      <w:r w:rsidRPr="009F32D4">
        <w:rPr>
          <w:rFonts w:cs="Times New Roman"/>
          <w:b/>
          <w:u w:val="single"/>
        </w:rPr>
        <w:t xml:space="preserve"> by particular institutionalized social ties </w:t>
      </w:r>
      <w:r w:rsidRPr="00B07076">
        <w:rPr>
          <w:rFonts w:cs="Times New Roman"/>
          <w:sz w:val="16"/>
        </w:rPr>
        <w:t>in particular social groups,</w:t>
      </w:r>
      <w:r w:rsidRPr="009F32D4">
        <w:rPr>
          <w:rFonts w:cs="Times New Roman"/>
          <w:b/>
          <w:u w:val="single"/>
        </w:rPr>
        <w:t xml:space="preserve"> it will be difficult to </w:t>
      </w:r>
      <w:proofErr w:type="spellStart"/>
      <w:r w:rsidRPr="009F32D4">
        <w:rPr>
          <w:rFonts w:cs="Times New Roman"/>
          <w:b/>
          <w:u w:val="single"/>
        </w:rPr>
        <w:t>counterpose</w:t>
      </w:r>
      <w:proofErr w:type="spellEnd"/>
      <w:r w:rsidRPr="009F32D4">
        <w:rPr>
          <w:rFonts w:cs="Times New Roman"/>
          <w:b/>
          <w:u w:val="single"/>
        </w:rPr>
        <w:t xml:space="preserve"> allegiance to a particular society </w:t>
      </w:r>
      <w:r w:rsidRPr="00B07076">
        <w:rPr>
          <w:rFonts w:cs="Times New Roman"/>
          <w:sz w:val="16"/>
          <w:szCs w:val="10"/>
        </w:rPr>
        <w:t>and allegiance to morality in the way in which the protagonists of liberal morality do</w:t>
      </w:r>
      <w:r w:rsidRPr="009F32D4">
        <w:rPr>
          <w:rFonts w:cs="Times New Roman"/>
          <w:b/>
          <w:u w:val="single"/>
        </w:rPr>
        <w:t xml:space="preserve">. </w:t>
      </w:r>
      <w:proofErr w:type="gramStart"/>
      <w:r w:rsidRPr="00B07076">
        <w:rPr>
          <w:rFonts w:cs="Times New Roman"/>
          <w:sz w:val="16"/>
          <w:szCs w:val="10"/>
        </w:rPr>
        <w:t>Indeed</w:t>
      </w:r>
      <w:proofErr w:type="gramEnd"/>
      <w:r w:rsidRPr="00B07076">
        <w:rPr>
          <w:rFonts w:cs="Times New Roman"/>
          <w:sz w:val="16"/>
          <w:szCs w:val="10"/>
        </w:rPr>
        <w:t xml:space="preserve"> the case for treating patriotism as a virtue is now clear. If first of all it is the case that I can only apprehend the rules of morality in the version in which they are incarnated in some specific community; and if secondly it is the case that the justification of morality must be in terms of particular goods enjoyed within the life of particular communities; and</w:t>
      </w:r>
      <w:r w:rsidRPr="009F32D4">
        <w:rPr>
          <w:rFonts w:cs="Times New Roman"/>
          <w:b/>
          <w:u w:val="single"/>
        </w:rPr>
        <w:t xml:space="preserve"> </w:t>
      </w:r>
      <w:r w:rsidRPr="00B07076">
        <w:rPr>
          <w:rFonts w:cs="Times New Roman"/>
          <w:sz w:val="16"/>
        </w:rPr>
        <w:t xml:space="preserve">if </w:t>
      </w:r>
      <w:r w:rsidRPr="00B07076">
        <w:rPr>
          <w:rFonts w:cs="Times New Roman"/>
          <w:sz w:val="16"/>
          <w:szCs w:val="10"/>
        </w:rPr>
        <w:t>thirdly</w:t>
      </w:r>
      <w:r w:rsidRPr="00B07076">
        <w:rPr>
          <w:rFonts w:cs="Times New Roman"/>
          <w:sz w:val="16"/>
        </w:rPr>
        <w:t xml:space="preserve"> it is the case that I am characteristically brought into being and maintained as a moral agent only through the particular kinds of moral sustenance afforded by my community, then</w:t>
      </w:r>
      <w:r w:rsidRPr="009F32D4">
        <w:rPr>
          <w:rFonts w:cs="Times New Roman"/>
          <w:b/>
          <w:u w:val="single"/>
        </w:rPr>
        <w:t xml:space="preserve"> </w:t>
      </w:r>
      <w:r w:rsidRPr="0091343B">
        <w:rPr>
          <w:rFonts w:cs="Times New Roman"/>
          <w:sz w:val="12"/>
          <w:szCs w:val="12"/>
        </w:rPr>
        <w:t>it is clear that</w:t>
      </w:r>
      <w:r w:rsidRPr="009F32D4">
        <w:rPr>
          <w:rFonts w:cs="Times New Roman"/>
          <w:b/>
          <w:u w:val="single"/>
        </w:rPr>
        <w:t xml:space="preserve"> deprived of this community, I am unlikely to flourish as a moral agent</w:t>
      </w:r>
      <w:r w:rsidRPr="00B07076">
        <w:rPr>
          <w:rFonts w:cs="Times New Roman"/>
          <w:sz w:val="16"/>
          <w:szCs w:val="10"/>
        </w:rPr>
        <w:t>.</w:t>
      </w:r>
      <w:r w:rsidRPr="009F32D4">
        <w:rPr>
          <w:rFonts w:cs="Times New Roman"/>
          <w:b/>
          <w:u w:val="single"/>
        </w:rPr>
        <w:t xml:space="preserve"> </w:t>
      </w:r>
      <w:r w:rsidRPr="00B07076">
        <w:rPr>
          <w:rFonts w:cs="Times New Roman"/>
          <w:sz w:val="16"/>
          <w:szCs w:val="10"/>
        </w:rPr>
        <w:t>Hence</w:t>
      </w:r>
      <w:r w:rsidRPr="009F32D4">
        <w:rPr>
          <w:rFonts w:cs="Times New Roman"/>
          <w:b/>
          <w:u w:val="single"/>
        </w:rPr>
        <w:t xml:space="preserve"> my allegiance to the community and what it requires of me </w:t>
      </w:r>
      <w:r w:rsidRPr="00B07076">
        <w:rPr>
          <w:rFonts w:cs="Times New Roman"/>
          <w:sz w:val="16"/>
          <w:szCs w:val="10"/>
        </w:rPr>
        <w:t>– even to the point of requiring me to die to sustain its life –</w:t>
      </w:r>
      <w:r w:rsidRPr="009F32D4">
        <w:rPr>
          <w:rFonts w:cs="Times New Roman"/>
          <w:b/>
          <w:u w:val="single"/>
        </w:rPr>
        <w:t xml:space="preserve"> </w:t>
      </w:r>
      <w:r w:rsidRPr="00B07076">
        <w:rPr>
          <w:rFonts w:cs="Times New Roman"/>
          <w:sz w:val="16"/>
        </w:rPr>
        <w:t xml:space="preserve">could not meaningfully be contrasted with or </w:t>
      </w:r>
      <w:proofErr w:type="spellStart"/>
      <w:r w:rsidRPr="00B07076">
        <w:rPr>
          <w:rFonts w:cs="Times New Roman"/>
          <w:sz w:val="16"/>
        </w:rPr>
        <w:t>counterposed</w:t>
      </w:r>
      <w:proofErr w:type="spellEnd"/>
      <w:r w:rsidRPr="00B07076">
        <w:rPr>
          <w:rFonts w:cs="Times New Roman"/>
          <w:sz w:val="16"/>
        </w:rPr>
        <w:t xml:space="preserve"> to what morality required of me.</w:t>
      </w:r>
      <w:r w:rsidRPr="009F32D4">
        <w:rPr>
          <w:rFonts w:cs="Times New Roman"/>
          <w:b/>
          <w:u w:val="single"/>
        </w:rPr>
        <w:t xml:space="preserve"> </w:t>
      </w:r>
      <w:r w:rsidRPr="00B07076">
        <w:rPr>
          <w:rFonts w:cs="Times New Roman"/>
          <w:sz w:val="16"/>
        </w:rPr>
        <w:t xml:space="preserve">Detached from </w:t>
      </w:r>
      <w:r w:rsidRPr="00B07076">
        <w:rPr>
          <w:rFonts w:cs="Times New Roman"/>
          <w:sz w:val="16"/>
          <w:szCs w:val="10"/>
        </w:rPr>
        <w:t>my</w:t>
      </w:r>
      <w:r w:rsidRPr="00B07076">
        <w:rPr>
          <w:rFonts w:cs="Times New Roman"/>
          <w:sz w:val="16"/>
        </w:rPr>
        <w:t xml:space="preserve"> community, I </w:t>
      </w:r>
      <w:r w:rsidRPr="00B07076">
        <w:rPr>
          <w:rFonts w:cs="Times New Roman"/>
          <w:sz w:val="16"/>
          <w:szCs w:val="10"/>
        </w:rPr>
        <w:t>will be apt to</w:t>
      </w:r>
      <w:r w:rsidRPr="00B07076">
        <w:rPr>
          <w:rFonts w:cs="Times New Roman"/>
          <w:sz w:val="16"/>
        </w:rPr>
        <w:t xml:space="preserve"> lose my hold upon </w:t>
      </w:r>
      <w:r w:rsidRPr="00B07076">
        <w:rPr>
          <w:rFonts w:cs="Times New Roman"/>
          <w:sz w:val="16"/>
          <w:szCs w:val="10"/>
        </w:rPr>
        <w:t>all</w:t>
      </w:r>
      <w:r w:rsidRPr="00B07076">
        <w:rPr>
          <w:rFonts w:cs="Times New Roman"/>
          <w:sz w:val="16"/>
        </w:rPr>
        <w:t xml:space="preserve"> genuine standards of judgment.</w:t>
      </w:r>
      <w:r w:rsidRPr="009F32D4">
        <w:rPr>
          <w:rFonts w:cs="Times New Roman"/>
          <w:b/>
          <w:u w:val="single"/>
        </w:rPr>
        <w:t xml:space="preserve"> </w:t>
      </w:r>
      <w:r w:rsidRPr="00B07076">
        <w:rPr>
          <w:rFonts w:cs="Times New Roman"/>
          <w:sz w:val="16"/>
        </w:rPr>
        <w:t xml:space="preserve">Loyalty to </w:t>
      </w:r>
      <w:r w:rsidRPr="00B07076">
        <w:rPr>
          <w:rFonts w:cs="Times New Roman"/>
          <w:sz w:val="16"/>
          <w:szCs w:val="10"/>
        </w:rPr>
        <w:t>that</w:t>
      </w:r>
      <w:r w:rsidRPr="00B07076">
        <w:rPr>
          <w:rFonts w:cs="Times New Roman"/>
          <w:sz w:val="16"/>
        </w:rPr>
        <w:t xml:space="preserve"> community</w:t>
      </w:r>
      <w:r w:rsidRPr="00B07076">
        <w:rPr>
          <w:rFonts w:cs="Times New Roman"/>
          <w:sz w:val="16"/>
          <w:szCs w:val="10"/>
        </w:rPr>
        <w:t>, to the hierarchy of particular kinship, particular local community and particular natural community,</w:t>
      </w:r>
      <w:r w:rsidRPr="009F32D4">
        <w:rPr>
          <w:rFonts w:cs="Times New Roman"/>
          <w:b/>
          <w:u w:val="single"/>
        </w:rPr>
        <w:t xml:space="preserve"> is </w:t>
      </w:r>
      <w:r w:rsidRPr="00B07076">
        <w:rPr>
          <w:rFonts w:cs="Times New Roman"/>
          <w:sz w:val="16"/>
        </w:rPr>
        <w:t xml:space="preserve">on this view </w:t>
      </w:r>
      <w:r w:rsidRPr="009F32D4">
        <w:rPr>
          <w:rFonts w:cs="Times New Roman"/>
          <w:b/>
          <w:u w:val="single"/>
        </w:rPr>
        <w:t>a prerequisite for morality.</w:t>
      </w:r>
    </w:p>
    <w:p w14:paraId="23482A9D" w14:textId="2CCF0E61" w:rsidR="00750A73" w:rsidRPr="00750A73" w:rsidRDefault="00750A73" w:rsidP="00750A73">
      <w:pPr>
        <w:pStyle w:val="NormalWeb"/>
        <w:rPr>
          <w:rFonts w:cs="Times New Roman"/>
        </w:rPr>
      </w:pPr>
      <w:r w:rsidRPr="00750A73">
        <w:rPr>
          <w:rFonts w:eastAsiaTheme="majorEastAsia" w:cstheme="majorBidi"/>
          <w:b/>
          <w:bCs/>
          <w:sz w:val="26"/>
          <w:szCs w:val="26"/>
        </w:rPr>
        <w:t xml:space="preserve">The </w:t>
      </w:r>
      <w:proofErr w:type="spellStart"/>
      <w:r w:rsidRPr="00750A73">
        <w:rPr>
          <w:rFonts w:eastAsiaTheme="majorEastAsia" w:cstheme="majorBidi"/>
          <w:b/>
          <w:bCs/>
          <w:sz w:val="26"/>
          <w:szCs w:val="26"/>
        </w:rPr>
        <w:t>aff’s</w:t>
      </w:r>
      <w:proofErr w:type="spellEnd"/>
      <w:r w:rsidRPr="00750A73">
        <w:rPr>
          <w:rFonts w:eastAsiaTheme="majorEastAsia" w:cstheme="majorBidi"/>
          <w:b/>
          <w:bCs/>
          <w:sz w:val="26"/>
          <w:szCs w:val="26"/>
        </w:rPr>
        <w:t xml:space="preserve"> focus on individual rights is incorrect—communitarianism requires that speech be seen in context of the larger academic community. The </w:t>
      </w:r>
      <w:proofErr w:type="spellStart"/>
      <w:r w:rsidRPr="00750A73">
        <w:rPr>
          <w:rFonts w:eastAsiaTheme="majorEastAsia" w:cstheme="majorBidi"/>
          <w:b/>
          <w:bCs/>
          <w:sz w:val="26"/>
          <w:szCs w:val="26"/>
        </w:rPr>
        <w:t>aff’s</w:t>
      </w:r>
      <w:proofErr w:type="spellEnd"/>
      <w:r w:rsidRPr="00750A73">
        <w:rPr>
          <w:rFonts w:eastAsiaTheme="majorEastAsia" w:cstheme="majorBidi"/>
          <w:b/>
          <w:bCs/>
          <w:sz w:val="26"/>
          <w:szCs w:val="26"/>
        </w:rPr>
        <w:t xml:space="preserve"> orientation toward restrictions are bad because it promotes an each to their own mindset that’s inconsistent. Fisher 94</w:t>
      </w:r>
      <w:r>
        <w:t xml:space="preserve"> </w:t>
      </w:r>
      <w:r w:rsidRPr="00750A73">
        <w:rPr>
          <w:rFonts w:ascii="ArnoPro" w:hAnsi="ArnoPro" w:cs="Times New Roman"/>
          <w:sz w:val="18"/>
          <w:szCs w:val="18"/>
        </w:rPr>
        <w:t xml:space="preserve">Linda E. Fisher, </w:t>
      </w:r>
      <w:r w:rsidRPr="00750A73">
        <w:rPr>
          <w:rFonts w:ascii="ArnoPro,Italic" w:hAnsi="ArnoPro,Italic" w:cs="Times New Roman"/>
          <w:sz w:val="18"/>
          <w:szCs w:val="18"/>
        </w:rPr>
        <w:t>A Communitarian Compromise on Speech Codes: Restraining the Hostile Environment Concept</w:t>
      </w:r>
      <w:r w:rsidRPr="00750A73">
        <w:rPr>
          <w:rFonts w:ascii="ArnoPro" w:hAnsi="ArnoPro" w:cs="Times New Roman"/>
          <w:sz w:val="18"/>
          <w:szCs w:val="18"/>
        </w:rPr>
        <w:t>,</w:t>
      </w:r>
      <w:r>
        <w:rPr>
          <w:rFonts w:ascii="ArnoPro" w:hAnsi="ArnoPro" w:cs="Times New Roman"/>
          <w:sz w:val="18"/>
          <w:szCs w:val="18"/>
        </w:rPr>
        <w:t xml:space="preserve"> 44 Cath. U. L. Rev. 97 (1995). </w:t>
      </w:r>
      <w:r w:rsidRPr="00750A73">
        <w:rPr>
          <w:rFonts w:ascii="ArnoPro" w:hAnsi="ArnoPro" w:cs="Times New Roman"/>
          <w:sz w:val="18"/>
          <w:szCs w:val="18"/>
        </w:rPr>
        <w:t xml:space="preserve">Available at: </w:t>
      </w:r>
      <w:r w:rsidRPr="00750A73">
        <w:rPr>
          <w:rFonts w:ascii="ArnoPro" w:hAnsi="ArnoPro" w:cs="Times New Roman"/>
          <w:color w:val="30608E"/>
          <w:sz w:val="18"/>
          <w:szCs w:val="18"/>
        </w:rPr>
        <w:t xml:space="preserve">http://scholarship.law.edu/lawreview/vol44/iss1/8 </w:t>
      </w:r>
    </w:p>
    <w:p w14:paraId="17F37BC9" w14:textId="278CC5CC" w:rsidR="00AF3E5A" w:rsidRPr="00750A73" w:rsidRDefault="00D91C05" w:rsidP="00AF3E5A">
      <w:pPr>
        <w:rPr>
          <w:sz w:val="16"/>
        </w:rPr>
      </w:pPr>
      <w:bookmarkStart w:id="0" w:name="_GoBack"/>
      <w:bookmarkEnd w:id="0"/>
      <w:r w:rsidRPr="00750A73">
        <w:rPr>
          <w:sz w:val="16"/>
        </w:rPr>
        <w:t>Despite the need for limited social intervention to safeguard each com- munity member's physical and psycholog</w:t>
      </w:r>
      <w:r w:rsidR="00AF3E5A" w:rsidRPr="00750A73">
        <w:rPr>
          <w:sz w:val="16"/>
        </w:rPr>
        <w:t>ical well-being, Americans his</w:t>
      </w:r>
      <w:r w:rsidRPr="00750A73">
        <w:rPr>
          <w:sz w:val="16"/>
        </w:rPr>
        <w:t xml:space="preserve">torically have preferred a libertarian, marketplace of ideas approach to resolving differences, in part because it resonates with our individualistic cultural values. The academic counterpart to a verbal duel seems more effective, and less dangerous, than university-imposed limitations on the right to untrammeled free expression. 124 Moreover, to many Americans, the harms occasioned </w:t>
      </w:r>
      <w:r w:rsidRPr="00750A73">
        <w:rPr>
          <w:b/>
          <w:bCs/>
          <w:sz w:val="16"/>
        </w:rPr>
        <w:t xml:space="preserve">by </w:t>
      </w:r>
      <w:r w:rsidRPr="00750A73">
        <w:rPr>
          <w:sz w:val="16"/>
        </w:rPr>
        <w:t xml:space="preserve">verbal attacks on members of groups based on immutable characteristics pale in comparison to the looming specter of censorship.125 This is particularly true in academia, where limitations on expression could stifle the learning process.126 Bias against restraint of expression, however, distorts appreciation of the countervailing harm that exclusion causes victims.127 Thus, </w:t>
      </w:r>
      <w:r w:rsidRPr="00750A73">
        <w:rPr>
          <w:b/>
          <w:u w:val="single"/>
        </w:rPr>
        <w:t xml:space="preserve">sanctioning a narrow range of speech that effectuates or accompanies personal intimidation based on </w:t>
      </w:r>
      <w:r w:rsidR="006D289D" w:rsidRPr="00750A73">
        <w:rPr>
          <w:b/>
          <w:u w:val="single"/>
        </w:rPr>
        <w:t>group membership need not be perceived as a threat to academic free- dom</w:t>
      </w:r>
      <w:r w:rsidR="006D289D" w:rsidRPr="00750A73">
        <w:rPr>
          <w:sz w:val="16"/>
        </w:rPr>
        <w:t xml:space="preserve">. In fact, such restrictions might enhance it. In resolving the conflict between academic freedom and speech codes, the application of a </w:t>
      </w:r>
      <w:proofErr w:type="spellStart"/>
      <w:r w:rsidR="006D289D" w:rsidRPr="00750A73">
        <w:rPr>
          <w:sz w:val="16"/>
        </w:rPr>
        <w:t>conimunitarian</w:t>
      </w:r>
      <w:proofErr w:type="spellEnd"/>
      <w:r w:rsidR="006D289D" w:rsidRPr="00750A73">
        <w:rPr>
          <w:sz w:val="16"/>
        </w:rPr>
        <w:t xml:space="preserve"> model</w:t>
      </w:r>
      <w:r w:rsidR="006D289D" w:rsidRPr="00750A73">
        <w:rPr>
          <w:b/>
          <w:u w:val="single"/>
        </w:rPr>
        <w:t xml:space="preserve"> </w:t>
      </w:r>
      <w:r w:rsidR="006D289D" w:rsidRPr="00750A73">
        <w:rPr>
          <w:sz w:val="16"/>
        </w:rPr>
        <w:t xml:space="preserve">to the university setting may provide a principled framework to curb the excesses of American </w:t>
      </w:r>
      <w:proofErr w:type="spellStart"/>
      <w:r w:rsidR="006D289D" w:rsidRPr="00750A73">
        <w:rPr>
          <w:sz w:val="16"/>
        </w:rPr>
        <w:t>individ</w:t>
      </w:r>
      <w:proofErr w:type="spellEnd"/>
      <w:r w:rsidR="006D289D" w:rsidRPr="00750A73">
        <w:rPr>
          <w:sz w:val="16"/>
        </w:rPr>
        <w:t xml:space="preserve">- </w:t>
      </w:r>
      <w:proofErr w:type="spellStart"/>
      <w:r w:rsidR="006D289D" w:rsidRPr="00750A73">
        <w:rPr>
          <w:sz w:val="16"/>
        </w:rPr>
        <w:t>ualism</w:t>
      </w:r>
      <w:proofErr w:type="spellEnd"/>
      <w:r w:rsidR="006D289D" w:rsidRPr="00750A73">
        <w:rPr>
          <w:sz w:val="16"/>
        </w:rPr>
        <w:t xml:space="preserve"> without imposing a regime of censorship.128 This communitarian model seeks to achieve a practical balance of interests,129 one that abhors censorship but recognizes and justifies the need for limited regulation of expression. Accordingly, an academic community must determine when it is appropriate to rely upon either individualism or multiculturalism13 and resolve competing values through an examination of a dispute's con- text.13 1 In this way, academic conflicts c</w:t>
      </w:r>
      <w:r w:rsidR="00AF3E5A" w:rsidRPr="00750A73">
        <w:rPr>
          <w:sz w:val="16"/>
        </w:rPr>
        <w:t>an be addressed within a struc</w:t>
      </w:r>
      <w:r w:rsidR="006D289D" w:rsidRPr="00750A73">
        <w:rPr>
          <w:sz w:val="16"/>
        </w:rPr>
        <w:t xml:space="preserve">ture that provides a means to effectuate both the need to encourage the marketplace of ideas and the need to safeguard individual dignity. Under this view, the academic community as a whole, not just the faculty as individuals, or as a group opposed to students or the institution, retains academic freedom.132 </w:t>
      </w:r>
      <w:r w:rsidR="006D289D" w:rsidRPr="00750A73">
        <w:rPr>
          <w:b/>
          <w:u w:val="single"/>
        </w:rPr>
        <w:t xml:space="preserve">The community is an aggregation of </w:t>
      </w:r>
      <w:r w:rsidR="00AF3E5A" w:rsidRPr="00750A73">
        <w:rPr>
          <w:b/>
          <w:u w:val="single"/>
        </w:rPr>
        <w:t>indi</w:t>
      </w:r>
      <w:r w:rsidR="006D289D" w:rsidRPr="00750A73">
        <w:rPr>
          <w:b/>
          <w:u w:val="single"/>
        </w:rPr>
        <w:t>viduals, each of whom has rights and interests that exist in relation to those of other community members.</w:t>
      </w:r>
      <w:r w:rsidR="006D289D" w:rsidRPr="00750A73">
        <w:rPr>
          <w:sz w:val="16"/>
        </w:rPr>
        <w:t xml:space="preserve">133 It comprises individuals of both genders, as well as members of various racial, ethnic, and religious groups. Although interests can diverge, the individuals in the community share the common goal of promoting education.1 34 To achieve this goal, each member must exercise the maximum amount of academic freedom necessary to stimulate the learning process without impinging upon the freedoms of another.' 35 Thus, </w:t>
      </w:r>
      <w:r w:rsidR="006D289D" w:rsidRPr="00750A73">
        <w:rPr>
          <w:b/>
          <w:u w:val="single"/>
        </w:rPr>
        <w:t>justice is attainable when an institution recognizes and balances the rights, interest</w:t>
      </w:r>
      <w:r w:rsidR="00AF3E5A" w:rsidRPr="00750A73">
        <w:rPr>
          <w:b/>
          <w:u w:val="single"/>
        </w:rPr>
        <w:t>s, and needs of all of the mem</w:t>
      </w:r>
      <w:r w:rsidR="006D289D" w:rsidRPr="00750A73">
        <w:rPr>
          <w:b/>
          <w:u w:val="single"/>
        </w:rPr>
        <w:t>bers who comprise its academic community</w:t>
      </w:r>
      <w:r w:rsidR="006D289D" w:rsidRPr="00750A73">
        <w:rPr>
          <w:sz w:val="16"/>
        </w:rPr>
        <w:t xml:space="preserve">. Individuals need the protection of the community's academic freedom to flourish in the marketplace of ideas. Conversely, the community relies on the academic freedom that its members exercise to effectuate </w:t>
      </w:r>
      <w:r w:rsidR="00AF3E5A" w:rsidRPr="00750A73">
        <w:rPr>
          <w:sz w:val="16"/>
        </w:rPr>
        <w:t>the free</w:t>
      </w:r>
      <w:r w:rsidR="006D289D" w:rsidRPr="00750A73">
        <w:rPr>
          <w:sz w:val="16"/>
        </w:rPr>
        <w:t xml:space="preserve">dom that the entire community possesses.136 We are social beings, but that does not require losing individual identity in that of the collective. 137 Even an individual's sense of autonomy is conditioned by and arises out of existence of the community.' 3 8 Likewise, interdependence is a </w:t>
      </w:r>
      <w:r w:rsidR="006D289D" w:rsidRPr="00750A73">
        <w:rPr>
          <w:i/>
          <w:iCs/>
          <w:sz w:val="16"/>
        </w:rPr>
        <w:t xml:space="preserve">sine qua </w:t>
      </w:r>
      <w:proofErr w:type="spellStart"/>
      <w:r w:rsidR="006D289D" w:rsidRPr="00750A73">
        <w:rPr>
          <w:i/>
          <w:iCs/>
          <w:sz w:val="16"/>
        </w:rPr>
        <w:t xml:space="preserve">non </w:t>
      </w:r>
      <w:r w:rsidR="006D289D" w:rsidRPr="00750A73">
        <w:rPr>
          <w:sz w:val="16"/>
        </w:rPr>
        <w:t>of</w:t>
      </w:r>
      <w:proofErr w:type="spellEnd"/>
      <w:r w:rsidR="006D289D" w:rsidRPr="00750A73">
        <w:rPr>
          <w:sz w:val="16"/>
        </w:rPr>
        <w:t xml:space="preserve"> education, as learning cannot occur in isolation. If the </w:t>
      </w:r>
      <w:r w:rsidR="00AF3E5A" w:rsidRPr="00750A73">
        <w:rPr>
          <w:sz w:val="16"/>
        </w:rPr>
        <w:t>as</w:t>
      </w:r>
      <w:r w:rsidR="006D289D" w:rsidRPr="00750A73">
        <w:rPr>
          <w:sz w:val="16"/>
        </w:rPr>
        <w:t>serted academic freedom (or license) of a professor undermines that of a student,'39 the diminution of the entire community's academic freedom may be the net result.' 40 Therefore, as the United States Court of A</w:t>
      </w:r>
      <w:r w:rsidR="00AF3E5A" w:rsidRPr="00750A73">
        <w:rPr>
          <w:sz w:val="16"/>
        </w:rPr>
        <w:t>p</w:t>
      </w:r>
      <w:r w:rsidR="006D289D" w:rsidRPr="00750A73">
        <w:rPr>
          <w:sz w:val="16"/>
        </w:rPr>
        <w:t xml:space="preserve">peals for the Fifth Circuit observed in </w:t>
      </w:r>
      <w:r w:rsidR="006D289D" w:rsidRPr="00750A73">
        <w:rPr>
          <w:i/>
          <w:iCs/>
          <w:sz w:val="16"/>
        </w:rPr>
        <w:t>Martin v. Parrish,</w:t>
      </w:r>
      <w:r w:rsidR="006D289D" w:rsidRPr="00750A73">
        <w:rPr>
          <w:sz w:val="16"/>
        </w:rPr>
        <w:t>"[</w:t>
      </w:r>
      <w:proofErr w:type="spellStart"/>
      <w:r w:rsidR="006D289D" w:rsidRPr="00750A73">
        <w:rPr>
          <w:sz w:val="16"/>
        </w:rPr>
        <w:t>t</w:t>
      </w:r>
      <w:r w:rsidR="006D289D" w:rsidRPr="00750A73">
        <w:rPr>
          <w:b/>
          <w:u w:val="single"/>
        </w:rPr>
        <w:t>]he</w:t>
      </w:r>
      <w:proofErr w:type="spellEnd"/>
      <w:r w:rsidR="006D289D" w:rsidRPr="00750A73">
        <w:rPr>
          <w:b/>
          <w:u w:val="single"/>
        </w:rPr>
        <w:t xml:space="preserve"> 'rights' of the speaker are </w:t>
      </w:r>
      <w:r w:rsidR="006D289D" w:rsidRPr="00750A73">
        <w:rPr>
          <w:b/>
          <w:bCs/>
          <w:u w:val="single"/>
        </w:rPr>
        <w:t>...</w:t>
      </w:r>
      <w:r w:rsidR="006D289D" w:rsidRPr="00750A73">
        <w:rPr>
          <w:b/>
          <w:u w:val="single"/>
        </w:rPr>
        <w:t>always tempered by a consideration of the rights of the audience and the public purpose served, or disserved, by his [or her] 41 speech</w:t>
      </w:r>
      <w:r w:rsidR="006D289D" w:rsidRPr="00750A73">
        <w:rPr>
          <w:sz w:val="16"/>
        </w:rPr>
        <w:t>.'1 By providing a standard to differentiat</w:t>
      </w:r>
      <w:r w:rsidR="00AF3E5A" w:rsidRPr="00750A73">
        <w:rPr>
          <w:sz w:val="16"/>
        </w:rPr>
        <w:t>e the acceptable from the unac</w:t>
      </w:r>
      <w:r w:rsidR="006D289D" w:rsidRPr="00750A73">
        <w:rPr>
          <w:sz w:val="16"/>
        </w:rPr>
        <w:t xml:space="preserve">ceptable, this model inescapably takes a moral stance. The enforcement and establishment of this moral position in practice impose restraints that prohibit conduct the community views as egregious and unacceptable. 142 Because </w:t>
      </w:r>
      <w:r w:rsidR="006D289D" w:rsidRPr="00750A73">
        <w:rPr>
          <w:b/>
          <w:u w:val="single"/>
        </w:rPr>
        <w:t>verbal and nonverbal behavior that threatens and intimidates others can be extremely harmful to the educational process in general and to diversity in particular, prohibition</w:t>
      </w:r>
      <w:r w:rsidR="00AF3E5A" w:rsidRPr="00750A73">
        <w:rPr>
          <w:b/>
          <w:u w:val="single"/>
        </w:rPr>
        <w:t>s on such behavior are accepta</w:t>
      </w:r>
      <w:r w:rsidR="006D289D" w:rsidRPr="00750A73">
        <w:rPr>
          <w:b/>
          <w:u w:val="single"/>
        </w:rPr>
        <w:t>ble under the model</w:t>
      </w:r>
      <w:r w:rsidR="006D289D" w:rsidRPr="00750A73">
        <w:rPr>
          <w:sz w:val="16"/>
        </w:rPr>
        <w:t xml:space="preserve">.'43 Both individuals and </w:t>
      </w:r>
      <w:r w:rsidR="006D289D" w:rsidRPr="00750A73">
        <w:rPr>
          <w:b/>
          <w:u w:val="single"/>
        </w:rPr>
        <w:t>the community must accept some restraints to create a tolerant academic environment that supports non</w:t>
      </w:r>
      <w:r w:rsidR="00AF3E5A" w:rsidRPr="00750A73">
        <w:rPr>
          <w:b/>
          <w:u w:val="single"/>
        </w:rPr>
        <w:t>-</w:t>
      </w:r>
      <w:r w:rsidR="006D289D" w:rsidRPr="00750A73">
        <w:rPr>
          <w:b/>
          <w:u w:val="single"/>
        </w:rPr>
        <w:t>majority perspectives or unconventional approaches</w:t>
      </w:r>
      <w:r w:rsidR="006D289D" w:rsidRPr="00750A73">
        <w:rPr>
          <w:sz w:val="16"/>
        </w:rPr>
        <w:t xml:space="preserve">."' The model developed in this Article distinguishes the academic com- munity from the community-at-large, where individuals in some cases possess broader speech rights.'45 The mission of the academy is to seek knowledge in common in a rigorous and disciplined atmosphere, where members are in close intellectual and physical proximity to </w:t>
      </w:r>
      <w:proofErr w:type="gramStart"/>
      <w:r w:rsidR="006D289D" w:rsidRPr="00750A73">
        <w:rPr>
          <w:sz w:val="16"/>
        </w:rPr>
        <w:t>other</w:t>
      </w:r>
      <w:proofErr w:type="gramEnd"/>
      <w:r w:rsidR="006D289D" w:rsidRPr="00750A73">
        <w:rPr>
          <w:sz w:val="16"/>
        </w:rPr>
        <w:t xml:space="preserve"> mem- </w:t>
      </w:r>
      <w:proofErr w:type="spellStart"/>
      <w:r w:rsidR="006D289D" w:rsidRPr="00750A73">
        <w:rPr>
          <w:sz w:val="16"/>
        </w:rPr>
        <w:t>bers</w:t>
      </w:r>
      <w:proofErr w:type="spellEnd"/>
      <w:r w:rsidR="006D289D" w:rsidRPr="00750A73">
        <w:rPr>
          <w:sz w:val="16"/>
        </w:rPr>
        <w:t xml:space="preserve">. </w:t>
      </w:r>
      <w:r w:rsidR="006D289D" w:rsidRPr="00750A73">
        <w:rPr>
          <w:b/>
          <w:u w:val="single"/>
        </w:rPr>
        <w:t xml:space="preserve">Participation in this community requires that some </w:t>
      </w:r>
      <w:r w:rsidR="00AF3E5A" w:rsidRPr="00750A73">
        <w:rPr>
          <w:b/>
          <w:u w:val="single"/>
        </w:rPr>
        <w:t>rights be surren</w:t>
      </w:r>
      <w:r w:rsidR="006D289D" w:rsidRPr="00750A73">
        <w:rPr>
          <w:b/>
          <w:u w:val="single"/>
        </w:rPr>
        <w:t>dered and some responsibilities assumed in exchange.</w:t>
      </w:r>
      <w:r w:rsidR="006D289D" w:rsidRPr="00750A73">
        <w:rPr>
          <w:sz w:val="16"/>
        </w:rPr>
        <w:t xml:space="preserve">' 4 6 Although the "common mission" is difficult to define in a multicultural society, at the very least it must include a commitment to respect the personhood of others, especially those traditionally excluded.' 4 7 The intellectual and cultural diversity of those views enhances the education of every member of the academic community.'48 </w:t>
      </w:r>
      <w:r w:rsidR="006D289D" w:rsidRPr="00750A73">
        <w:rPr>
          <w:b/>
          <w:u w:val="single"/>
        </w:rPr>
        <w:t>Forsaking absolute autonomy and prohibiting threatening treatment of those diverse individuals, moreover, does not create taboos on discussion of certain topics.'49 Rather,</w:t>
      </w:r>
      <w:r w:rsidR="00AF3E5A" w:rsidRPr="00750A73">
        <w:rPr>
          <w:b/>
          <w:u w:val="single"/>
        </w:rPr>
        <w:t xml:space="preserve"> it fos</w:t>
      </w:r>
      <w:r w:rsidR="006D289D" w:rsidRPr="00750A73">
        <w:rPr>
          <w:b/>
          <w:u w:val="single"/>
        </w:rPr>
        <w:t xml:space="preserve">ters thoughtful discussions and discourages mere </w:t>
      </w:r>
      <w:r w:rsidR="006D289D" w:rsidRPr="00750A73">
        <w:rPr>
          <w:b/>
          <w:i/>
          <w:iCs/>
          <w:u w:val="single"/>
        </w:rPr>
        <w:t xml:space="preserve">ad hominem </w:t>
      </w:r>
      <w:r w:rsidR="006D289D" w:rsidRPr="00750A73">
        <w:rPr>
          <w:b/>
          <w:u w:val="single"/>
        </w:rPr>
        <w:t>debate</w:t>
      </w:r>
      <w:r w:rsidR="006D289D" w:rsidRPr="00750A73">
        <w:rPr>
          <w:sz w:val="16"/>
        </w:rPr>
        <w:t xml:space="preserve">.'5 In addition, the model builds upon the idea that the physically close proximity of members of the academic community justifies restrictions on </w:t>
      </w:r>
      <w:r w:rsidR="00AF3E5A" w:rsidRPr="00750A73">
        <w:rPr>
          <w:sz w:val="16"/>
        </w:rPr>
        <w:t xml:space="preserve">time, place, and manner that are not applicable in other venues.151 In many ways, students are a captive audience, unable to leave an oppressive situation.' 52 Undeniably, many types of speech restrictions would be unduly invasive in an open urban environment. There, it is generally possible to avoid more than passing, superficial contact with individuals whose views and behavior stifle one's own.'5 3 In the academic or other community setting, however, consideration of others mandates partial sublimation of an individual's own expressive behavior.154 </w:t>
      </w:r>
    </w:p>
    <w:p w14:paraId="60ADA8FD" w14:textId="77777777" w:rsidR="00750A73" w:rsidRPr="00750A73" w:rsidRDefault="00750A73" w:rsidP="00750A73">
      <w:pPr>
        <w:keepNext/>
        <w:keepLines/>
        <w:spacing w:before="40" w:after="0"/>
        <w:outlineLvl w:val="3"/>
        <w:rPr>
          <w:rFonts w:eastAsiaTheme="majorEastAsia" w:cstheme="majorBidi"/>
          <w:b/>
          <w:bCs/>
          <w:sz w:val="26"/>
          <w:szCs w:val="26"/>
        </w:rPr>
      </w:pPr>
      <w:r w:rsidRPr="00750A73">
        <w:rPr>
          <w:rFonts w:eastAsiaTheme="majorEastAsia" w:cstheme="majorBidi"/>
          <w:b/>
          <w:bCs/>
          <w:sz w:val="26"/>
          <w:szCs w:val="26"/>
        </w:rPr>
        <w:t>Hate speech isn’t individual– it’s part of a social structure that devalues people’s dignity. Public restrictions affirm the equality of all citizens and their ability to participate in the political sphere.</w:t>
      </w:r>
    </w:p>
    <w:p w14:paraId="0138D532" w14:textId="77777777" w:rsidR="00750A73" w:rsidRPr="00750A73" w:rsidRDefault="00750A73" w:rsidP="00750A73">
      <w:pPr>
        <w:rPr>
          <w:rFonts w:cs="Times New Roman"/>
          <w:sz w:val="16"/>
        </w:rPr>
      </w:pPr>
      <w:r w:rsidRPr="00750A73">
        <w:rPr>
          <w:rFonts w:cs="Times New Roman"/>
          <w:sz w:val="16"/>
        </w:rPr>
        <w:t xml:space="preserve">Stanley </w:t>
      </w:r>
      <w:r w:rsidRPr="00750A73">
        <w:rPr>
          <w:rFonts w:cs="Times New Roman"/>
          <w:b/>
          <w:sz w:val="26"/>
        </w:rPr>
        <w:t>Fish 12</w:t>
      </w:r>
      <w:r w:rsidRPr="00750A73">
        <w:rPr>
          <w:rFonts w:cs="Times New Roman"/>
          <w:sz w:val="16"/>
        </w:rPr>
        <w:t xml:space="preserve">, professor of humanities and law at Florida International University, 6-4-2012, "The Harm in Free Speech," New York Times Opinion Pages, </w:t>
      </w:r>
      <w:hyperlink r:id="rId11" w:history="1">
        <w:r w:rsidRPr="00750A73">
          <w:rPr>
            <w:rFonts w:cs="Times New Roman"/>
            <w:sz w:val="16"/>
          </w:rPr>
          <w:t>http://opinionator.blogs.nytimes.com/2012/06/04/the-harm-in-free-speech/?_r=0</w:t>
        </w:r>
      </w:hyperlink>
      <w:r w:rsidRPr="00750A73">
        <w:rPr>
          <w:rFonts w:cs="Times New Roman"/>
          <w:sz w:val="16"/>
        </w:rPr>
        <w:t>. Internal ellipses in original. RG [23]</w:t>
      </w:r>
    </w:p>
    <w:p w14:paraId="7C578620" w14:textId="77777777" w:rsidR="00750A73" w:rsidRPr="00750A73" w:rsidRDefault="00750A73" w:rsidP="00750A73">
      <w:pPr>
        <w:rPr>
          <w:rFonts w:cs="Times New Roman"/>
          <w:sz w:val="16"/>
        </w:rPr>
      </w:pPr>
      <w:r w:rsidRPr="00750A73">
        <w:rPr>
          <w:rFonts w:cs="Times New Roman"/>
          <w:sz w:val="16"/>
        </w:rPr>
        <w:t xml:space="preserve">But </w:t>
      </w:r>
      <w:r w:rsidRPr="00750A73">
        <w:rPr>
          <w:rFonts w:cs="Times New Roman"/>
          <w:b/>
          <w:sz w:val="22"/>
          <w:szCs w:val="12"/>
          <w:highlight w:val="yellow"/>
          <w:u w:val="single"/>
        </w:rPr>
        <w:t>harms to dignity</w:t>
      </w:r>
      <w:r w:rsidRPr="00750A73">
        <w:rPr>
          <w:rFonts w:cs="Times New Roman"/>
          <w:sz w:val="16"/>
        </w:rPr>
        <w:t xml:space="preserve">, he contends, </w:t>
      </w:r>
      <w:r w:rsidRPr="00750A73">
        <w:rPr>
          <w:rFonts w:cs="Times New Roman"/>
          <w:b/>
          <w:sz w:val="22"/>
          <w:szCs w:val="12"/>
          <w:highlight w:val="yellow"/>
          <w:u w:val="single"/>
        </w:rPr>
        <w:t>involve more than</w:t>
      </w:r>
      <w:r w:rsidRPr="00750A73">
        <w:rPr>
          <w:rFonts w:cs="Times New Roman"/>
          <w:sz w:val="16"/>
        </w:rPr>
        <w:t xml:space="preserve"> the </w:t>
      </w:r>
      <w:r w:rsidRPr="00750A73">
        <w:rPr>
          <w:rFonts w:cs="Times New Roman"/>
          <w:b/>
          <w:sz w:val="22"/>
          <w:szCs w:val="12"/>
          <w:highlight w:val="yellow"/>
          <w:u w:val="single"/>
        </w:rPr>
        <w:t>giving</w:t>
      </w:r>
      <w:r w:rsidRPr="00750A73">
        <w:rPr>
          <w:rFonts w:cs="Times New Roman"/>
          <w:sz w:val="16"/>
        </w:rPr>
        <w:t xml:space="preserve"> of </w:t>
      </w:r>
      <w:r w:rsidRPr="00750A73">
        <w:rPr>
          <w:rFonts w:cs="Times New Roman"/>
          <w:b/>
          <w:sz w:val="22"/>
          <w:szCs w:val="12"/>
          <w:highlight w:val="yellow"/>
          <w:u w:val="single"/>
        </w:rPr>
        <w:t>offense. They involve undermining a public good,</w:t>
      </w:r>
      <w:r w:rsidRPr="00750A73">
        <w:rPr>
          <w:rFonts w:cs="Times New Roman"/>
          <w:sz w:val="16"/>
        </w:rPr>
        <w:t xml:space="preserve"> which he identifies as </w:t>
      </w:r>
      <w:r w:rsidRPr="00750A73">
        <w:rPr>
          <w:rFonts w:cs="Times New Roman"/>
          <w:b/>
          <w:sz w:val="22"/>
          <w:szCs w:val="12"/>
          <w:highlight w:val="yellow"/>
          <w:u w:val="single"/>
        </w:rPr>
        <w:t>the “implicit assurance” extended to every citizen that while his beliefs and allegiance may be criticized and rejected</w:t>
      </w:r>
      <w:r w:rsidRPr="00750A73">
        <w:rPr>
          <w:rFonts w:cs="Times New Roman"/>
          <w:sz w:val="16"/>
        </w:rPr>
        <w:t xml:space="preserve"> by some of his fellow citizens, </w:t>
      </w:r>
      <w:r w:rsidRPr="00750A73">
        <w:rPr>
          <w:rFonts w:cs="Times New Roman"/>
          <w:b/>
          <w:sz w:val="22"/>
          <w:szCs w:val="12"/>
          <w:highlight w:val="yellow"/>
          <w:u w:val="single"/>
        </w:rPr>
        <w:t>he will</w:t>
      </w:r>
      <w:r w:rsidRPr="00750A73">
        <w:rPr>
          <w:rFonts w:cs="Times New Roman"/>
          <w:sz w:val="16"/>
        </w:rPr>
        <w:t xml:space="preserve"> nevertheless </w:t>
      </w:r>
      <w:r w:rsidRPr="00750A73">
        <w:rPr>
          <w:rFonts w:cs="Times New Roman"/>
          <w:b/>
          <w:sz w:val="22"/>
          <w:szCs w:val="12"/>
          <w:highlight w:val="yellow"/>
          <w:u w:val="single"/>
        </w:rPr>
        <w:t>be viewed, even by</w:t>
      </w:r>
      <w:r w:rsidRPr="00750A73">
        <w:rPr>
          <w:rFonts w:cs="Times New Roman"/>
          <w:sz w:val="16"/>
        </w:rPr>
        <w:t xml:space="preserve"> his polemical </w:t>
      </w:r>
      <w:r w:rsidRPr="00750A73">
        <w:rPr>
          <w:rFonts w:cs="Times New Roman"/>
          <w:b/>
          <w:sz w:val="22"/>
          <w:szCs w:val="12"/>
          <w:highlight w:val="yellow"/>
          <w:u w:val="single"/>
        </w:rPr>
        <w:t>opponents, as someone who has an equal right to membership</w:t>
      </w:r>
      <w:r w:rsidRPr="00750A73">
        <w:rPr>
          <w:rFonts w:cs="Times New Roman"/>
          <w:sz w:val="16"/>
        </w:rPr>
        <w:t xml:space="preserve"> in the society. It is </w:t>
      </w:r>
      <w:r w:rsidRPr="00750A73">
        <w:rPr>
          <w:rFonts w:cs="Times New Roman"/>
          <w:b/>
          <w:iCs/>
          <w:sz w:val="22"/>
          <w:highlight w:val="yellow"/>
          <w:u w:val="single"/>
          <w:bdr w:val="single" w:sz="18" w:space="0" w:color="auto"/>
        </w:rPr>
        <w:t>the assurance</w:t>
      </w:r>
      <w:r w:rsidRPr="00750A73">
        <w:rPr>
          <w:rFonts w:cs="Times New Roman"/>
          <w:sz w:val="16"/>
        </w:rPr>
        <w:t xml:space="preserve"> — not given explicitly at the beginning of each day but </w:t>
      </w:r>
      <w:r w:rsidRPr="00750A73">
        <w:rPr>
          <w:rFonts w:cs="Times New Roman"/>
          <w:b/>
          <w:iCs/>
          <w:sz w:val="22"/>
          <w:highlight w:val="yellow"/>
          <w:u w:val="single"/>
          <w:bdr w:val="single" w:sz="18" w:space="0" w:color="auto"/>
        </w:rPr>
        <w:t>built into the community’s mode of self-presentation</w:t>
      </w:r>
      <w:r w:rsidRPr="00750A73">
        <w:rPr>
          <w:rFonts w:cs="Times New Roman"/>
          <w:sz w:val="16"/>
        </w:rPr>
        <w:t xml:space="preserve"> — that he belongs, that he is the undoubted bearer of a dignity he doesn’t have to struggle for. Waldron’s thesis is that </w:t>
      </w:r>
      <w:r w:rsidRPr="00750A73">
        <w:rPr>
          <w:rFonts w:cs="Times New Roman"/>
          <w:b/>
          <w:sz w:val="22"/>
          <w:szCs w:val="12"/>
          <w:highlight w:val="yellow"/>
          <w:u w:val="single"/>
        </w:rPr>
        <w:t>hate speech assaults that dignity</w:t>
      </w:r>
      <w:r w:rsidRPr="00750A73">
        <w:rPr>
          <w:rFonts w:cs="Times New Roman"/>
          <w:sz w:val="16"/>
        </w:rPr>
        <w:t xml:space="preserve"> by taking away that assurance. </w:t>
      </w:r>
      <w:r w:rsidRPr="00750A73">
        <w:rPr>
          <w:rFonts w:cs="Times New Roman"/>
          <w:b/>
          <w:sz w:val="22"/>
          <w:szCs w:val="12"/>
          <w:highlight w:val="yellow"/>
          <w:u w:val="single"/>
        </w:rPr>
        <w:t>The very point</w:t>
      </w:r>
      <w:r w:rsidRPr="00750A73">
        <w:rPr>
          <w:rFonts w:cs="Times New Roman"/>
          <w:sz w:val="16"/>
        </w:rPr>
        <w:t xml:space="preserve"> of hate speech, he says, “</w:t>
      </w:r>
      <w:r w:rsidRPr="00750A73">
        <w:rPr>
          <w:rFonts w:cs="Times New Roman"/>
          <w:b/>
          <w:sz w:val="22"/>
          <w:szCs w:val="12"/>
          <w:highlight w:val="yellow"/>
          <w:u w:val="single"/>
        </w:rPr>
        <w:t>is to negate the implicit assurance that a society offers to the members of vulnerable groups</w:t>
      </w:r>
      <w:r w:rsidRPr="00750A73">
        <w:rPr>
          <w:rFonts w:cs="Times New Roman"/>
          <w:sz w:val="16"/>
        </w:rPr>
        <w:t xml:space="preserve"> — </w:t>
      </w:r>
      <w:r w:rsidRPr="00750A73">
        <w:rPr>
          <w:rFonts w:cs="Times New Roman"/>
          <w:b/>
          <w:sz w:val="22"/>
          <w:szCs w:val="12"/>
          <w:highlight w:val="yellow"/>
          <w:u w:val="single"/>
        </w:rPr>
        <w:t>that they are accepted</w:t>
      </w:r>
      <w:r w:rsidRPr="00750A73">
        <w:rPr>
          <w:rFonts w:cs="Times New Roman"/>
          <w:sz w:val="16"/>
        </w:rPr>
        <w:t xml:space="preserve"> … as a matter of course, along with everyone else.” </w:t>
      </w:r>
      <w:r w:rsidRPr="00750A73">
        <w:rPr>
          <w:rFonts w:cs="Times New Roman"/>
          <w:b/>
          <w:iCs/>
          <w:sz w:val="22"/>
          <w:highlight w:val="yellow"/>
          <w:u w:val="single"/>
          <w:bdr w:val="single" w:sz="18" w:space="0" w:color="auto"/>
        </w:rPr>
        <w:t>Purveyors of hate</w:t>
      </w:r>
      <w:r w:rsidRPr="00750A73">
        <w:rPr>
          <w:rFonts w:cs="Times New Roman"/>
          <w:sz w:val="16"/>
        </w:rPr>
        <w:t xml:space="preserve"> “</w:t>
      </w:r>
      <w:r w:rsidRPr="00750A73">
        <w:rPr>
          <w:rFonts w:cs="Times New Roman"/>
          <w:b/>
          <w:iCs/>
          <w:sz w:val="22"/>
          <w:highlight w:val="yellow"/>
          <w:u w:val="single"/>
          <w:bdr w:val="single" w:sz="18" w:space="0" w:color="auto"/>
        </w:rPr>
        <w:t>aim to undermine this assurance</w:t>
      </w:r>
      <w:r w:rsidRPr="00750A73">
        <w:rPr>
          <w:rFonts w:cs="Times New Roman"/>
          <w:sz w:val="16"/>
        </w:rPr>
        <w:t xml:space="preserve">, call it in question, </w:t>
      </w:r>
      <w:r w:rsidRPr="00750A73">
        <w:rPr>
          <w:rFonts w:cs="Times New Roman"/>
          <w:b/>
          <w:iCs/>
          <w:sz w:val="22"/>
          <w:highlight w:val="yellow"/>
          <w:u w:val="single"/>
          <w:bdr w:val="single" w:sz="18" w:space="0" w:color="auto"/>
        </w:rPr>
        <w:t>and taint it with visible expressions of hatred, exclusion and contempt</w:t>
      </w:r>
      <w:r w:rsidRPr="00750A73">
        <w:rPr>
          <w:rFonts w:cs="Times New Roman"/>
          <w:sz w:val="16"/>
        </w:rPr>
        <w:t xml:space="preserve">.” “Visible” is the key word. It is the visibility of leaflets, signs and pamphlets asserting that the group you belong to is un-American, unworthy of respect, and should go back where it came from that does the damage, even if you, as an individual, are not a specific target. “In its published, posted or pasted-up form, hate speech can become a world-defining activity, and those who promulgate it know very well — this is part of </w:t>
      </w:r>
      <w:r w:rsidRPr="00750A73">
        <w:rPr>
          <w:rFonts w:cs="Times New Roman"/>
          <w:b/>
          <w:sz w:val="22"/>
          <w:szCs w:val="12"/>
          <w:highlight w:val="yellow"/>
          <w:u w:val="single"/>
        </w:rPr>
        <w:t>their intention</w:t>
      </w:r>
      <w:r w:rsidRPr="00750A73">
        <w:rPr>
          <w:rFonts w:cs="Times New Roman"/>
          <w:sz w:val="16"/>
        </w:rPr>
        <w:t xml:space="preserve"> — </w:t>
      </w:r>
      <w:r w:rsidRPr="00750A73">
        <w:rPr>
          <w:rFonts w:cs="Times New Roman"/>
          <w:b/>
          <w:sz w:val="22"/>
          <w:szCs w:val="12"/>
          <w:highlight w:val="yellow"/>
          <w:u w:val="single"/>
        </w:rPr>
        <w:t>that the</w:t>
      </w:r>
      <w:r w:rsidRPr="00750A73">
        <w:rPr>
          <w:rFonts w:cs="Times New Roman"/>
          <w:b/>
          <w:sz w:val="22"/>
          <w:szCs w:val="12"/>
          <w:u w:val="single"/>
        </w:rPr>
        <w:t xml:space="preserve"> visible </w:t>
      </w:r>
      <w:r w:rsidRPr="00750A73">
        <w:rPr>
          <w:rFonts w:cs="Times New Roman"/>
          <w:b/>
          <w:sz w:val="22"/>
          <w:szCs w:val="12"/>
          <w:highlight w:val="yellow"/>
          <w:u w:val="single"/>
        </w:rPr>
        <w:t>world they create is</w:t>
      </w:r>
      <w:r w:rsidRPr="00750A73">
        <w:rPr>
          <w:rFonts w:cs="Times New Roman"/>
          <w:b/>
          <w:sz w:val="22"/>
          <w:szCs w:val="12"/>
          <w:u w:val="single"/>
        </w:rPr>
        <w:t xml:space="preserve"> a much </w:t>
      </w:r>
      <w:r w:rsidRPr="00750A73">
        <w:rPr>
          <w:rFonts w:cs="Times New Roman"/>
          <w:b/>
          <w:sz w:val="22"/>
          <w:szCs w:val="12"/>
          <w:highlight w:val="yellow"/>
          <w:u w:val="single"/>
        </w:rPr>
        <w:t>harder</w:t>
      </w:r>
      <w:r w:rsidRPr="00750A73">
        <w:rPr>
          <w:rFonts w:cs="Times New Roman"/>
          <w:b/>
          <w:sz w:val="22"/>
          <w:szCs w:val="12"/>
          <w:u w:val="single"/>
        </w:rPr>
        <w:t xml:space="preserve"> world </w:t>
      </w:r>
      <w:r w:rsidRPr="00750A73">
        <w:rPr>
          <w:rFonts w:cs="Times New Roman"/>
          <w:b/>
          <w:sz w:val="22"/>
          <w:szCs w:val="12"/>
          <w:highlight w:val="yellow"/>
          <w:u w:val="single"/>
        </w:rPr>
        <w:t>for the targets</w:t>
      </w:r>
      <w:r w:rsidRPr="00750A73">
        <w:rPr>
          <w:rFonts w:cs="Times New Roman"/>
          <w:b/>
          <w:sz w:val="22"/>
          <w:szCs w:val="12"/>
          <w:u w:val="single"/>
        </w:rPr>
        <w:t xml:space="preserve"> of their hatred </w:t>
      </w:r>
      <w:r w:rsidRPr="00750A73">
        <w:rPr>
          <w:rFonts w:cs="Times New Roman"/>
          <w:b/>
          <w:sz w:val="22"/>
          <w:szCs w:val="12"/>
          <w:highlight w:val="yellow"/>
          <w:u w:val="single"/>
        </w:rPr>
        <w:t>to live in.</w:t>
      </w:r>
      <w:r w:rsidRPr="00750A73">
        <w:rPr>
          <w:rFonts w:cs="Times New Roman"/>
          <w:sz w:val="16"/>
        </w:rPr>
        <w:t>” (Appearances count.) Even though hate speech is characterized by First Amendment absolutists as a private act of expression that should be protected from government controls and sanctions, Waldron insists that “</w:t>
      </w:r>
      <w:r w:rsidRPr="00750A73">
        <w:rPr>
          <w:rFonts w:cs="Times New Roman"/>
          <w:b/>
          <w:sz w:val="22"/>
          <w:szCs w:val="12"/>
          <w:u w:val="single"/>
        </w:rPr>
        <w:t>hate speech and defamation are</w:t>
      </w:r>
      <w:r w:rsidRPr="00750A73">
        <w:rPr>
          <w:rFonts w:cs="Times New Roman"/>
          <w:sz w:val="16"/>
        </w:rPr>
        <w:t xml:space="preserve"> actions performed in public, with a public orientation, </w:t>
      </w:r>
      <w:r w:rsidRPr="00750A73">
        <w:rPr>
          <w:rFonts w:cs="Times New Roman"/>
          <w:b/>
          <w:sz w:val="22"/>
          <w:szCs w:val="12"/>
          <w:u w:val="single"/>
        </w:rPr>
        <w:t>aimed at undermining public goods.</w:t>
      </w:r>
      <w:r w:rsidRPr="00750A73">
        <w:rPr>
          <w:rFonts w:cs="Times New Roman"/>
          <w:sz w:val="16"/>
        </w:rPr>
        <w:t xml:space="preserve">” That undermining is not accomplished by any particular instance of hate speech. But </w:t>
      </w:r>
      <w:r w:rsidRPr="00750A73">
        <w:rPr>
          <w:rFonts w:cs="Times New Roman"/>
          <w:b/>
          <w:sz w:val="22"/>
          <w:szCs w:val="12"/>
          <w:u w:val="single"/>
        </w:rPr>
        <w:t>just as innumerable individual automobile emissions can pollute the air, so can innumerable expressions of supposedly private hate combine to “produce a large-scale toxic effect” that operates as a “slow-acting poison.”</w:t>
      </w:r>
      <w:r w:rsidRPr="00750A73">
        <w:rPr>
          <w:rFonts w:cs="Times New Roman"/>
          <w:sz w:val="16"/>
        </w:rPr>
        <w:t xml:space="preserve"> And since what is being poisoned is the well of public life, “</w:t>
      </w:r>
      <w:r w:rsidRPr="00750A73">
        <w:rPr>
          <w:rFonts w:cs="Times New Roman"/>
          <w:b/>
          <w:sz w:val="22"/>
          <w:szCs w:val="12"/>
          <w:u w:val="single"/>
        </w:rPr>
        <w:t>it is natural</w:t>
      </w:r>
      <w:r w:rsidRPr="00750A73">
        <w:rPr>
          <w:rFonts w:cs="Times New Roman"/>
          <w:sz w:val="16"/>
        </w:rPr>
        <w:t>,” says Waldron, “</w:t>
      </w:r>
      <w:r w:rsidRPr="00750A73">
        <w:rPr>
          <w:rFonts w:cs="Times New Roman"/>
          <w:b/>
          <w:sz w:val="22"/>
          <w:szCs w:val="12"/>
          <w:u w:val="single"/>
        </w:rPr>
        <w:t>to think that the law should be involved</w:t>
      </w:r>
      <w:r w:rsidRPr="00750A73">
        <w:rPr>
          <w:rFonts w:cs="Times New Roman"/>
          <w:sz w:val="16"/>
        </w:rPr>
        <w:t xml:space="preserve"> — both in its ability to underpin the provision of public goods and in its ability to express and communicate common commitments.” After all, he reminds us, “Societies do not become well ordered by magic.”</w:t>
      </w:r>
    </w:p>
    <w:p w14:paraId="44C164D9" w14:textId="77777777" w:rsidR="00750A73" w:rsidRPr="00750A73" w:rsidRDefault="00750A73" w:rsidP="00750A73">
      <w:pPr>
        <w:keepNext/>
        <w:keepLines/>
        <w:spacing w:before="40" w:after="0"/>
        <w:outlineLvl w:val="3"/>
        <w:rPr>
          <w:rFonts w:eastAsiaTheme="majorEastAsia" w:cstheme="majorBidi"/>
          <w:b/>
          <w:bCs/>
          <w:sz w:val="26"/>
          <w:szCs w:val="26"/>
        </w:rPr>
      </w:pPr>
      <w:r w:rsidRPr="00750A73">
        <w:rPr>
          <w:rFonts w:eastAsiaTheme="majorEastAsia" w:cstheme="majorBidi"/>
          <w:b/>
          <w:bCs/>
          <w:sz w:val="26"/>
          <w:szCs w:val="26"/>
        </w:rPr>
        <w:t xml:space="preserve">Outweighs their offense – the right to </w:t>
      </w:r>
      <w:r w:rsidRPr="00750A73">
        <w:rPr>
          <w:rFonts w:eastAsiaTheme="majorEastAsia" w:cstheme="majorBidi"/>
          <w:b/>
          <w:bCs/>
          <w:sz w:val="26"/>
          <w:szCs w:val="26"/>
          <w:u w:val="single"/>
        </w:rPr>
        <w:t>membership</w:t>
      </w:r>
      <w:r w:rsidRPr="00750A73">
        <w:rPr>
          <w:rFonts w:eastAsiaTheme="majorEastAsia" w:cstheme="majorBidi"/>
          <w:b/>
          <w:bCs/>
          <w:sz w:val="26"/>
          <w:szCs w:val="26"/>
        </w:rPr>
        <w:t xml:space="preserve"> and feeling like a part of the community is more important than the ability to express a single idea, so preserving it is key.</w:t>
      </w:r>
    </w:p>
    <w:p w14:paraId="5D8ABB30" w14:textId="2F5DC601" w:rsidR="006D289D" w:rsidRPr="006D289D" w:rsidRDefault="006D289D" w:rsidP="006D289D"/>
    <w:p w14:paraId="21208BC1" w14:textId="24606250" w:rsidR="006D289D" w:rsidRPr="006D289D" w:rsidRDefault="006D289D" w:rsidP="006D289D"/>
    <w:p w14:paraId="7F81DAD8" w14:textId="77777777" w:rsidR="006D289D" w:rsidRPr="006D289D" w:rsidRDefault="006D289D" w:rsidP="006D289D"/>
    <w:p w14:paraId="30F15E68" w14:textId="77777777" w:rsidR="00D91C05" w:rsidRPr="00D51E50" w:rsidRDefault="00D91C05" w:rsidP="00B7361F"/>
    <w:sectPr w:rsidR="00D91C05" w:rsidRPr="00D51E50"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27697A" w14:textId="77777777" w:rsidR="002B475C" w:rsidRDefault="002B475C" w:rsidP="00F63DC7">
      <w:pPr>
        <w:spacing w:after="0" w:line="240" w:lineRule="auto"/>
      </w:pPr>
      <w:r>
        <w:separator/>
      </w:r>
    </w:p>
  </w:endnote>
  <w:endnote w:type="continuationSeparator" w:id="0">
    <w:p w14:paraId="1DDF58D9" w14:textId="77777777" w:rsidR="002B475C" w:rsidRDefault="002B475C" w:rsidP="00F63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noPro">
    <w:altName w:val="Angsana New"/>
    <w:panose1 w:val="00000000000000000000"/>
    <w:charset w:val="00"/>
    <w:family w:val="roman"/>
    <w:notTrueType/>
    <w:pitch w:val="default"/>
  </w:font>
  <w:font w:name="ArnoPro,Italic">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511EC" w14:textId="77777777" w:rsidR="002B475C" w:rsidRDefault="002B475C" w:rsidP="00F63DC7">
      <w:pPr>
        <w:spacing w:after="0" w:line="240" w:lineRule="auto"/>
      </w:pPr>
      <w:r>
        <w:separator/>
      </w:r>
    </w:p>
  </w:footnote>
  <w:footnote w:type="continuationSeparator" w:id="0">
    <w:p w14:paraId="0D736C3F" w14:textId="77777777" w:rsidR="002B475C" w:rsidRDefault="002B475C" w:rsidP="00F63DC7">
      <w:pPr>
        <w:spacing w:after="0" w:line="240" w:lineRule="auto"/>
      </w:pPr>
      <w:r>
        <w:continuationSeparator/>
      </w:r>
    </w:p>
  </w:footnote>
  <w:footnote w:id="1">
    <w:p w14:paraId="02664117" w14:textId="77777777" w:rsidR="00B7361F" w:rsidRPr="00381F2F" w:rsidRDefault="00B7361F" w:rsidP="00B7361F">
      <w:pPr>
        <w:rPr>
          <w:rFonts w:eastAsia="Times New Roman" w:cs="Times New Roman"/>
          <w:sz w:val="16"/>
          <w:szCs w:val="16"/>
          <w:lang w:eastAsia="ja-JP"/>
        </w:rPr>
      </w:pPr>
      <w:r w:rsidRPr="00381F2F">
        <w:rPr>
          <w:rStyle w:val="FootnoteReference"/>
          <w:sz w:val="16"/>
          <w:szCs w:val="16"/>
        </w:rPr>
        <w:footnoteRef/>
      </w:r>
      <w:r w:rsidRPr="00381F2F">
        <w:rPr>
          <w:rFonts w:cs="Times New Roman"/>
          <w:sz w:val="16"/>
          <w:szCs w:val="16"/>
        </w:rPr>
        <w:t xml:space="preserve"> </w:t>
      </w:r>
      <w:proofErr w:type="spellStart"/>
      <w:r w:rsidRPr="00381F2F">
        <w:rPr>
          <w:rFonts w:eastAsia="Times New Roman" w:cs="Times New Roman"/>
          <w:sz w:val="16"/>
          <w:szCs w:val="16"/>
          <w:lang w:eastAsia="ja-JP"/>
        </w:rPr>
        <w:t>Walzer</w:t>
      </w:r>
      <w:proofErr w:type="spellEnd"/>
      <w:r w:rsidRPr="00381F2F">
        <w:rPr>
          <w:rFonts w:eastAsia="Times New Roman" w:cs="Times New Roman"/>
          <w:sz w:val="16"/>
          <w:szCs w:val="16"/>
          <w:lang w:eastAsia="ja-JP"/>
        </w:rPr>
        <w:t>, Michael. Spheres of Justice: A Defense of Pluralism and Equality. [New York]: Basic, 1983. Print.</w:t>
      </w:r>
    </w:p>
  </w:footnote>
  <w:footnote w:id="2">
    <w:p w14:paraId="27DBC05C" w14:textId="77777777" w:rsidR="00B7361F" w:rsidRPr="00381F2F" w:rsidRDefault="00B7361F" w:rsidP="00B7361F">
      <w:pPr>
        <w:pStyle w:val="FootnoteText"/>
        <w:rPr>
          <w:sz w:val="16"/>
        </w:rPr>
      </w:pPr>
      <w:r w:rsidRPr="00381F2F">
        <w:rPr>
          <w:rStyle w:val="FootnoteReference"/>
          <w:sz w:val="16"/>
        </w:rPr>
        <w:footnoteRef/>
      </w:r>
      <w:r w:rsidRPr="00381F2F">
        <w:rPr>
          <w:sz w:val="16"/>
        </w:rPr>
        <w:t xml:space="preserve"> Is Patriotism </w:t>
      </w:r>
      <w:proofErr w:type="gramStart"/>
      <w:r w:rsidRPr="00381F2F">
        <w:rPr>
          <w:sz w:val="16"/>
        </w:rPr>
        <w:t>A</w:t>
      </w:r>
      <w:proofErr w:type="gramEnd"/>
      <w:r w:rsidRPr="00381F2F">
        <w:rPr>
          <w:sz w:val="16"/>
        </w:rPr>
        <w:t xml:space="preserve"> Virtue? By Alasdair </w:t>
      </w:r>
      <w:proofErr w:type="spellStart"/>
      <w:r w:rsidRPr="00381F2F">
        <w:rPr>
          <w:sz w:val="16"/>
        </w:rPr>
        <w:t>MacIntyre</w:t>
      </w:r>
      <w:proofErr w:type="spellEnd"/>
    </w:p>
    <w:p w14:paraId="346F5B52" w14:textId="77777777" w:rsidR="00B7361F" w:rsidRPr="00381F2F" w:rsidRDefault="00B7361F" w:rsidP="00B7361F">
      <w:pPr>
        <w:pStyle w:val="FootnoteText"/>
        <w:rPr>
          <w:i/>
          <w:sz w:val="16"/>
        </w:rPr>
      </w:pPr>
      <w:r w:rsidRPr="00381F2F">
        <w:rPr>
          <w:i/>
          <w:sz w:val="16"/>
        </w:rPr>
        <w:t xml:space="preserve">Debates </w:t>
      </w:r>
      <w:proofErr w:type="gramStart"/>
      <w:r w:rsidRPr="00381F2F">
        <w:rPr>
          <w:i/>
          <w:sz w:val="16"/>
        </w:rPr>
        <w:t>In</w:t>
      </w:r>
      <w:proofErr w:type="gramEnd"/>
      <w:r w:rsidRPr="00381F2F">
        <w:rPr>
          <w:i/>
          <w:sz w:val="16"/>
        </w:rPr>
        <w:t xml:space="preserve"> Contemporary Political Philosophy: An anthology, Ed. Derek </w:t>
      </w:r>
      <w:proofErr w:type="spellStart"/>
      <w:r w:rsidRPr="00381F2F">
        <w:rPr>
          <w:i/>
          <w:sz w:val="16"/>
        </w:rPr>
        <w:t>Matravers</w:t>
      </w:r>
      <w:proofErr w:type="spellEnd"/>
      <w:r w:rsidRPr="00381F2F">
        <w:rPr>
          <w:i/>
          <w:sz w:val="16"/>
        </w:rPr>
        <w:t xml:space="preserve"> and Jon Pike</w:t>
      </w:r>
    </w:p>
    <w:p w14:paraId="2F0F37B9" w14:textId="77777777" w:rsidR="00B7361F" w:rsidRPr="00381F2F" w:rsidRDefault="00B7361F" w:rsidP="00B7361F">
      <w:pPr>
        <w:pStyle w:val="FootnoteText"/>
        <w:rPr>
          <w:sz w:val="16"/>
        </w:rPr>
      </w:pPr>
      <w:r w:rsidRPr="00381F2F">
        <w:rPr>
          <w:sz w:val="16"/>
        </w:rPr>
        <w:t>http://esotericonline.net/docs/library/Philosophy/Social%20and%20Political%20philosophy/Textbooks%20&amp;%20Courses/Matravers%20&amp;%20Pike%20-%20Debates%20in%20Contemporary%20Political%20Philosophy%20-%20An%20Anthology.pdf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51E50"/>
    <w:rsid w:val="000029E3"/>
    <w:rsid w:val="000029E8"/>
    <w:rsid w:val="00004225"/>
    <w:rsid w:val="000066CA"/>
    <w:rsid w:val="00007264"/>
    <w:rsid w:val="000076A9"/>
    <w:rsid w:val="00014FAD"/>
    <w:rsid w:val="00015D2A"/>
    <w:rsid w:val="0002490B"/>
    <w:rsid w:val="00026465"/>
    <w:rsid w:val="00026A74"/>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390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450BF"/>
    <w:rsid w:val="002502CF"/>
    <w:rsid w:val="00267EBB"/>
    <w:rsid w:val="0027023B"/>
    <w:rsid w:val="00272F3F"/>
    <w:rsid w:val="00274EDB"/>
    <w:rsid w:val="0027729E"/>
    <w:rsid w:val="002843B2"/>
    <w:rsid w:val="00284ED6"/>
    <w:rsid w:val="00290C5A"/>
    <w:rsid w:val="00290C92"/>
    <w:rsid w:val="0029647A"/>
    <w:rsid w:val="00296504"/>
    <w:rsid w:val="002B475C"/>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0465"/>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B167A"/>
    <w:rsid w:val="006C3A56"/>
    <w:rsid w:val="006D13F4"/>
    <w:rsid w:val="006D289D"/>
    <w:rsid w:val="006D6AED"/>
    <w:rsid w:val="006E6D0B"/>
    <w:rsid w:val="006F126E"/>
    <w:rsid w:val="006F32C9"/>
    <w:rsid w:val="006F3834"/>
    <w:rsid w:val="006F5693"/>
    <w:rsid w:val="006F5D4C"/>
    <w:rsid w:val="00717B01"/>
    <w:rsid w:val="007227D9"/>
    <w:rsid w:val="0072491F"/>
    <w:rsid w:val="00725598"/>
    <w:rsid w:val="007374A1"/>
    <w:rsid w:val="00750A73"/>
    <w:rsid w:val="00752712"/>
    <w:rsid w:val="00753A84"/>
    <w:rsid w:val="007611F5"/>
    <w:rsid w:val="007619E4"/>
    <w:rsid w:val="00761E75"/>
    <w:rsid w:val="0076495E"/>
    <w:rsid w:val="00765FC8"/>
    <w:rsid w:val="00775694"/>
    <w:rsid w:val="0078680D"/>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1343B"/>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A6B15"/>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3E5A"/>
    <w:rsid w:val="00AF4760"/>
    <w:rsid w:val="00AF55D4"/>
    <w:rsid w:val="00B0505F"/>
    <w:rsid w:val="00B05C2D"/>
    <w:rsid w:val="00B07076"/>
    <w:rsid w:val="00B12933"/>
    <w:rsid w:val="00B12B88"/>
    <w:rsid w:val="00B137E0"/>
    <w:rsid w:val="00B13BC8"/>
    <w:rsid w:val="00B24662"/>
    <w:rsid w:val="00B3569C"/>
    <w:rsid w:val="00B43676"/>
    <w:rsid w:val="00B5602D"/>
    <w:rsid w:val="00B60125"/>
    <w:rsid w:val="00B6656B"/>
    <w:rsid w:val="00B71625"/>
    <w:rsid w:val="00B7361F"/>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1E50"/>
    <w:rsid w:val="00D53072"/>
    <w:rsid w:val="00D61A4E"/>
    <w:rsid w:val="00D634EA"/>
    <w:rsid w:val="00D713A1"/>
    <w:rsid w:val="00D77956"/>
    <w:rsid w:val="00D80F0C"/>
    <w:rsid w:val="00D91C05"/>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3DC7"/>
    <w:rsid w:val="00F73954"/>
    <w:rsid w:val="00F94060"/>
    <w:rsid w:val="00FA56F6"/>
    <w:rsid w:val="00FB329D"/>
    <w:rsid w:val="00FC27E3"/>
    <w:rsid w:val="00FC74C7"/>
    <w:rsid w:val="00FD451D"/>
    <w:rsid w:val="00FD5B22"/>
    <w:rsid w:val="00FE0537"/>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7909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750A73"/>
    <w:pPr>
      <w:spacing w:after="160" w:line="259" w:lineRule="auto"/>
    </w:pPr>
    <w:rPr>
      <w:rFonts w:ascii="Times New Roman" w:hAnsi="Times New Roman"/>
    </w:rPr>
  </w:style>
  <w:style w:type="paragraph" w:styleId="Heading1">
    <w:name w:val="heading 1"/>
    <w:aliases w:val="Pocket"/>
    <w:basedOn w:val="Normal"/>
    <w:next w:val="Normal"/>
    <w:link w:val="Heading1Char"/>
    <w:uiPriority w:val="9"/>
    <w:qFormat/>
    <w:rsid w:val="00750A7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50A7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50A7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50A7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50A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0A73"/>
  </w:style>
  <w:style w:type="character" w:customStyle="1" w:styleId="Heading1Char">
    <w:name w:val="Heading 1 Char"/>
    <w:aliases w:val="Pocket Char"/>
    <w:basedOn w:val="DefaultParagraphFont"/>
    <w:link w:val="Heading1"/>
    <w:uiPriority w:val="9"/>
    <w:rsid w:val="00750A73"/>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750A73"/>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750A73"/>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750A73"/>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750A73"/>
    <w:rPr>
      <w:b/>
      <w:sz w:val="26"/>
      <w:u w:val="none"/>
    </w:rPr>
  </w:style>
  <w:style w:type="character" w:customStyle="1" w:styleId="StyleUnderline">
    <w:name w:val="Style Underline"/>
    <w:aliases w:val="Underline"/>
    <w:basedOn w:val="DefaultParagraphFont"/>
    <w:uiPriority w:val="1"/>
    <w:qFormat/>
    <w:rsid w:val="00750A73"/>
    <w:rPr>
      <w:b w:val="0"/>
      <w:sz w:val="24"/>
      <w:u w:val="single"/>
    </w:rPr>
  </w:style>
  <w:style w:type="character" w:styleId="Emphasis">
    <w:name w:val="Emphasis"/>
    <w:basedOn w:val="DefaultParagraphFont"/>
    <w:uiPriority w:val="20"/>
    <w:qFormat/>
    <w:rsid w:val="00750A73"/>
    <w:rPr>
      <w:rFonts w:ascii="Times New Roman" w:hAnsi="Times New Roman"/>
      <w:b/>
      <w:i w:val="0"/>
      <w:iCs/>
      <w:sz w:val="24"/>
      <w:u w:val="single"/>
      <w:bdr w:val="none" w:sz="0" w:space="0" w:color="auto"/>
    </w:rPr>
  </w:style>
  <w:style w:type="character" w:styleId="FollowedHyperlink">
    <w:name w:val="FollowedHyperlink"/>
    <w:basedOn w:val="DefaultParagraphFont"/>
    <w:uiPriority w:val="99"/>
    <w:semiHidden/>
    <w:unhideWhenUsed/>
    <w:rsid w:val="00750A73"/>
    <w:rPr>
      <w:color w:val="auto"/>
      <w:u w:val="none"/>
    </w:rPr>
  </w:style>
  <w:style w:type="character" w:styleId="Hyperlink">
    <w:name w:val="Hyperlink"/>
    <w:basedOn w:val="DefaultParagraphFont"/>
    <w:uiPriority w:val="99"/>
    <w:semiHidden/>
    <w:unhideWhenUsed/>
    <w:rsid w:val="00750A73"/>
    <w:rPr>
      <w:color w:val="auto"/>
      <w:u w:val="none"/>
    </w:rPr>
  </w:style>
  <w:style w:type="paragraph" w:styleId="DocumentMap">
    <w:name w:val="Document Map"/>
    <w:basedOn w:val="Normal"/>
    <w:link w:val="DocumentMapChar"/>
    <w:uiPriority w:val="99"/>
    <w:semiHidden/>
    <w:unhideWhenUsed/>
    <w:rsid w:val="00750A73"/>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750A73"/>
    <w:rPr>
      <w:rFonts w:ascii="Lucida Grande" w:hAnsi="Lucida Grande" w:cs="Lucida Grande"/>
    </w:rPr>
  </w:style>
  <w:style w:type="character" w:customStyle="1" w:styleId="LinedDown">
    <w:name w:val="Lined Down"/>
    <w:qFormat/>
    <w:rsid w:val="00F63DC7"/>
    <w:rPr>
      <w:rFonts w:cs="Times New Roman"/>
      <w:b w:val="0"/>
      <w:bCs w:val="0"/>
      <w:i w:val="0"/>
      <w:iCs w:val="0"/>
      <w:color w:val="000000"/>
      <w:sz w:val="12"/>
      <w:szCs w:val="12"/>
      <w:u w:val="none"/>
    </w:rPr>
  </w:style>
  <w:style w:type="character" w:customStyle="1" w:styleId="Carded">
    <w:name w:val="Carded"/>
    <w:qFormat/>
    <w:rsid w:val="00F63DC7"/>
    <w:rPr>
      <w:rFonts w:cs="Times New Roman"/>
      <w:b/>
      <w:bCs/>
      <w:color w:val="000000"/>
      <w:sz w:val="24"/>
      <w:szCs w:val="24"/>
      <w:u w:val="single"/>
    </w:rPr>
  </w:style>
  <w:style w:type="character" w:styleId="FootnoteReference">
    <w:name w:val="footnote reference"/>
    <w:aliases w:val="FN Ref,footnote reference"/>
    <w:uiPriority w:val="99"/>
    <w:qFormat/>
    <w:rsid w:val="00F63DC7"/>
    <w:rPr>
      <w:rFonts w:cs="Times New Roman"/>
      <w:b w:val="0"/>
      <w:bCs w:val="0"/>
      <w:i w:val="0"/>
      <w:iCs w:val="0"/>
      <w:color w:val="auto"/>
      <w:sz w:val="20"/>
      <w:szCs w:val="20"/>
      <w:vertAlign w:val="superscript"/>
    </w:rPr>
  </w:style>
  <w:style w:type="paragraph" w:styleId="FootnoteText">
    <w:name w:val="footnote text"/>
    <w:basedOn w:val="Normal"/>
    <w:link w:val="FootnoteTextChar"/>
    <w:unhideWhenUsed/>
    <w:qFormat/>
    <w:rsid w:val="00F63DC7"/>
    <w:pPr>
      <w:spacing w:after="0" w:line="240" w:lineRule="auto"/>
      <w:jc w:val="both"/>
    </w:pPr>
    <w:rPr>
      <w:rFonts w:eastAsia="ＭＳ 明朝" w:cs="Times New Roman"/>
      <w:sz w:val="20"/>
      <w:szCs w:val="16"/>
    </w:rPr>
  </w:style>
  <w:style w:type="character" w:customStyle="1" w:styleId="FootnoteTextChar">
    <w:name w:val="Footnote Text Char"/>
    <w:basedOn w:val="DefaultParagraphFont"/>
    <w:link w:val="FootnoteText"/>
    <w:rsid w:val="00F63DC7"/>
    <w:rPr>
      <w:rFonts w:ascii="Times New Roman" w:eastAsia="ＭＳ 明朝" w:hAnsi="Times New Roman" w:cs="Times New Roman"/>
      <w:sz w:val="20"/>
      <w:szCs w:val="16"/>
    </w:rPr>
  </w:style>
  <w:style w:type="paragraph" w:styleId="NormalWeb">
    <w:name w:val="Normal (Web)"/>
    <w:basedOn w:val="Normal"/>
    <w:uiPriority w:val="99"/>
    <w:semiHidden/>
    <w:unhideWhenUsed/>
    <w:rsid w:val="006D2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6392">
      <w:bodyDiv w:val="1"/>
      <w:marLeft w:val="0"/>
      <w:marRight w:val="0"/>
      <w:marTop w:val="0"/>
      <w:marBottom w:val="0"/>
      <w:divBdr>
        <w:top w:val="none" w:sz="0" w:space="0" w:color="auto"/>
        <w:left w:val="none" w:sz="0" w:space="0" w:color="auto"/>
        <w:bottom w:val="none" w:sz="0" w:space="0" w:color="auto"/>
        <w:right w:val="none" w:sz="0" w:space="0" w:color="auto"/>
      </w:divBdr>
      <w:divsChild>
        <w:div w:id="2048332337">
          <w:marLeft w:val="0"/>
          <w:marRight w:val="0"/>
          <w:marTop w:val="0"/>
          <w:marBottom w:val="0"/>
          <w:divBdr>
            <w:top w:val="none" w:sz="0" w:space="0" w:color="auto"/>
            <w:left w:val="none" w:sz="0" w:space="0" w:color="auto"/>
            <w:bottom w:val="none" w:sz="0" w:space="0" w:color="auto"/>
            <w:right w:val="none" w:sz="0" w:space="0" w:color="auto"/>
          </w:divBdr>
          <w:divsChild>
            <w:div w:id="91782483">
              <w:marLeft w:val="0"/>
              <w:marRight w:val="0"/>
              <w:marTop w:val="0"/>
              <w:marBottom w:val="0"/>
              <w:divBdr>
                <w:top w:val="none" w:sz="0" w:space="0" w:color="auto"/>
                <w:left w:val="none" w:sz="0" w:space="0" w:color="auto"/>
                <w:bottom w:val="none" w:sz="0" w:space="0" w:color="auto"/>
                <w:right w:val="none" w:sz="0" w:space="0" w:color="auto"/>
              </w:divBdr>
              <w:divsChild>
                <w:div w:id="16181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2498">
      <w:bodyDiv w:val="1"/>
      <w:marLeft w:val="0"/>
      <w:marRight w:val="0"/>
      <w:marTop w:val="0"/>
      <w:marBottom w:val="0"/>
      <w:divBdr>
        <w:top w:val="none" w:sz="0" w:space="0" w:color="auto"/>
        <w:left w:val="none" w:sz="0" w:space="0" w:color="auto"/>
        <w:bottom w:val="none" w:sz="0" w:space="0" w:color="auto"/>
        <w:right w:val="none" w:sz="0" w:space="0" w:color="auto"/>
      </w:divBdr>
      <w:divsChild>
        <w:div w:id="1913273722">
          <w:marLeft w:val="0"/>
          <w:marRight w:val="0"/>
          <w:marTop w:val="0"/>
          <w:marBottom w:val="0"/>
          <w:divBdr>
            <w:top w:val="none" w:sz="0" w:space="0" w:color="auto"/>
            <w:left w:val="none" w:sz="0" w:space="0" w:color="auto"/>
            <w:bottom w:val="none" w:sz="0" w:space="0" w:color="auto"/>
            <w:right w:val="none" w:sz="0" w:space="0" w:color="auto"/>
          </w:divBdr>
          <w:divsChild>
            <w:div w:id="330573599">
              <w:marLeft w:val="0"/>
              <w:marRight w:val="0"/>
              <w:marTop w:val="0"/>
              <w:marBottom w:val="0"/>
              <w:divBdr>
                <w:top w:val="none" w:sz="0" w:space="0" w:color="auto"/>
                <w:left w:val="none" w:sz="0" w:space="0" w:color="auto"/>
                <w:bottom w:val="none" w:sz="0" w:space="0" w:color="auto"/>
                <w:right w:val="none" w:sz="0" w:space="0" w:color="auto"/>
              </w:divBdr>
              <w:divsChild>
                <w:div w:id="3132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02707">
      <w:bodyDiv w:val="1"/>
      <w:marLeft w:val="0"/>
      <w:marRight w:val="0"/>
      <w:marTop w:val="0"/>
      <w:marBottom w:val="0"/>
      <w:divBdr>
        <w:top w:val="none" w:sz="0" w:space="0" w:color="auto"/>
        <w:left w:val="none" w:sz="0" w:space="0" w:color="auto"/>
        <w:bottom w:val="none" w:sz="0" w:space="0" w:color="auto"/>
        <w:right w:val="none" w:sz="0" w:space="0" w:color="auto"/>
      </w:divBdr>
      <w:divsChild>
        <w:div w:id="2112627274">
          <w:marLeft w:val="0"/>
          <w:marRight w:val="0"/>
          <w:marTop w:val="0"/>
          <w:marBottom w:val="0"/>
          <w:divBdr>
            <w:top w:val="none" w:sz="0" w:space="0" w:color="auto"/>
            <w:left w:val="none" w:sz="0" w:space="0" w:color="auto"/>
            <w:bottom w:val="none" w:sz="0" w:space="0" w:color="auto"/>
            <w:right w:val="none" w:sz="0" w:space="0" w:color="auto"/>
          </w:divBdr>
          <w:divsChild>
            <w:div w:id="1243099453">
              <w:marLeft w:val="0"/>
              <w:marRight w:val="0"/>
              <w:marTop w:val="0"/>
              <w:marBottom w:val="0"/>
              <w:divBdr>
                <w:top w:val="none" w:sz="0" w:space="0" w:color="auto"/>
                <w:left w:val="none" w:sz="0" w:space="0" w:color="auto"/>
                <w:bottom w:val="none" w:sz="0" w:space="0" w:color="auto"/>
                <w:right w:val="none" w:sz="0" w:space="0" w:color="auto"/>
              </w:divBdr>
              <w:divsChild>
                <w:div w:id="5250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92569">
      <w:bodyDiv w:val="1"/>
      <w:marLeft w:val="0"/>
      <w:marRight w:val="0"/>
      <w:marTop w:val="0"/>
      <w:marBottom w:val="0"/>
      <w:divBdr>
        <w:top w:val="none" w:sz="0" w:space="0" w:color="auto"/>
        <w:left w:val="none" w:sz="0" w:space="0" w:color="auto"/>
        <w:bottom w:val="none" w:sz="0" w:space="0" w:color="auto"/>
        <w:right w:val="none" w:sz="0" w:space="0" w:color="auto"/>
      </w:divBdr>
      <w:divsChild>
        <w:div w:id="1011298862">
          <w:marLeft w:val="0"/>
          <w:marRight w:val="0"/>
          <w:marTop w:val="0"/>
          <w:marBottom w:val="0"/>
          <w:divBdr>
            <w:top w:val="none" w:sz="0" w:space="0" w:color="auto"/>
            <w:left w:val="none" w:sz="0" w:space="0" w:color="auto"/>
            <w:bottom w:val="none" w:sz="0" w:space="0" w:color="auto"/>
            <w:right w:val="none" w:sz="0" w:space="0" w:color="auto"/>
          </w:divBdr>
          <w:divsChild>
            <w:div w:id="1737631778">
              <w:marLeft w:val="0"/>
              <w:marRight w:val="0"/>
              <w:marTop w:val="0"/>
              <w:marBottom w:val="0"/>
              <w:divBdr>
                <w:top w:val="none" w:sz="0" w:space="0" w:color="auto"/>
                <w:left w:val="none" w:sz="0" w:space="0" w:color="auto"/>
                <w:bottom w:val="none" w:sz="0" w:space="0" w:color="auto"/>
                <w:right w:val="none" w:sz="0" w:space="0" w:color="auto"/>
              </w:divBdr>
              <w:divsChild>
                <w:div w:id="2011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2136">
      <w:bodyDiv w:val="1"/>
      <w:marLeft w:val="0"/>
      <w:marRight w:val="0"/>
      <w:marTop w:val="0"/>
      <w:marBottom w:val="0"/>
      <w:divBdr>
        <w:top w:val="none" w:sz="0" w:space="0" w:color="auto"/>
        <w:left w:val="none" w:sz="0" w:space="0" w:color="auto"/>
        <w:bottom w:val="none" w:sz="0" w:space="0" w:color="auto"/>
        <w:right w:val="none" w:sz="0" w:space="0" w:color="auto"/>
      </w:divBdr>
      <w:divsChild>
        <w:div w:id="916593497">
          <w:marLeft w:val="0"/>
          <w:marRight w:val="0"/>
          <w:marTop w:val="0"/>
          <w:marBottom w:val="0"/>
          <w:divBdr>
            <w:top w:val="none" w:sz="0" w:space="0" w:color="auto"/>
            <w:left w:val="none" w:sz="0" w:space="0" w:color="auto"/>
            <w:bottom w:val="none" w:sz="0" w:space="0" w:color="auto"/>
            <w:right w:val="none" w:sz="0" w:space="0" w:color="auto"/>
          </w:divBdr>
          <w:divsChild>
            <w:div w:id="1619800079">
              <w:marLeft w:val="0"/>
              <w:marRight w:val="0"/>
              <w:marTop w:val="0"/>
              <w:marBottom w:val="0"/>
              <w:divBdr>
                <w:top w:val="none" w:sz="0" w:space="0" w:color="auto"/>
                <w:left w:val="none" w:sz="0" w:space="0" w:color="auto"/>
                <w:bottom w:val="none" w:sz="0" w:space="0" w:color="auto"/>
                <w:right w:val="none" w:sz="0" w:space="0" w:color="auto"/>
              </w:divBdr>
              <w:divsChild>
                <w:div w:id="2650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7050">
      <w:bodyDiv w:val="1"/>
      <w:marLeft w:val="0"/>
      <w:marRight w:val="0"/>
      <w:marTop w:val="0"/>
      <w:marBottom w:val="0"/>
      <w:divBdr>
        <w:top w:val="none" w:sz="0" w:space="0" w:color="auto"/>
        <w:left w:val="none" w:sz="0" w:space="0" w:color="auto"/>
        <w:bottom w:val="none" w:sz="0" w:space="0" w:color="auto"/>
        <w:right w:val="none" w:sz="0" w:space="0" w:color="auto"/>
      </w:divBdr>
      <w:divsChild>
        <w:div w:id="498934817">
          <w:marLeft w:val="0"/>
          <w:marRight w:val="0"/>
          <w:marTop w:val="0"/>
          <w:marBottom w:val="0"/>
          <w:divBdr>
            <w:top w:val="none" w:sz="0" w:space="0" w:color="auto"/>
            <w:left w:val="none" w:sz="0" w:space="0" w:color="auto"/>
            <w:bottom w:val="none" w:sz="0" w:space="0" w:color="auto"/>
            <w:right w:val="none" w:sz="0" w:space="0" w:color="auto"/>
          </w:divBdr>
          <w:divsChild>
            <w:div w:id="1399980233">
              <w:marLeft w:val="0"/>
              <w:marRight w:val="0"/>
              <w:marTop w:val="0"/>
              <w:marBottom w:val="0"/>
              <w:divBdr>
                <w:top w:val="none" w:sz="0" w:space="0" w:color="auto"/>
                <w:left w:val="none" w:sz="0" w:space="0" w:color="auto"/>
                <w:bottom w:val="none" w:sz="0" w:space="0" w:color="auto"/>
                <w:right w:val="none" w:sz="0" w:space="0" w:color="auto"/>
              </w:divBdr>
              <w:divsChild>
                <w:div w:id="5994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325677">
      <w:bodyDiv w:val="1"/>
      <w:marLeft w:val="0"/>
      <w:marRight w:val="0"/>
      <w:marTop w:val="0"/>
      <w:marBottom w:val="0"/>
      <w:divBdr>
        <w:top w:val="none" w:sz="0" w:space="0" w:color="auto"/>
        <w:left w:val="none" w:sz="0" w:space="0" w:color="auto"/>
        <w:bottom w:val="none" w:sz="0" w:space="0" w:color="auto"/>
        <w:right w:val="none" w:sz="0" w:space="0" w:color="auto"/>
      </w:divBdr>
      <w:divsChild>
        <w:div w:id="2063825249">
          <w:marLeft w:val="0"/>
          <w:marRight w:val="0"/>
          <w:marTop w:val="0"/>
          <w:marBottom w:val="0"/>
          <w:divBdr>
            <w:top w:val="none" w:sz="0" w:space="0" w:color="auto"/>
            <w:left w:val="none" w:sz="0" w:space="0" w:color="auto"/>
            <w:bottom w:val="none" w:sz="0" w:space="0" w:color="auto"/>
            <w:right w:val="none" w:sz="0" w:space="0" w:color="auto"/>
          </w:divBdr>
          <w:divsChild>
            <w:div w:id="856579368">
              <w:marLeft w:val="0"/>
              <w:marRight w:val="0"/>
              <w:marTop w:val="0"/>
              <w:marBottom w:val="0"/>
              <w:divBdr>
                <w:top w:val="none" w:sz="0" w:space="0" w:color="auto"/>
                <w:left w:val="none" w:sz="0" w:space="0" w:color="auto"/>
                <w:bottom w:val="none" w:sz="0" w:space="0" w:color="auto"/>
                <w:right w:val="none" w:sz="0" w:space="0" w:color="auto"/>
              </w:divBdr>
              <w:divsChild>
                <w:div w:id="780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950">
      <w:bodyDiv w:val="1"/>
      <w:marLeft w:val="0"/>
      <w:marRight w:val="0"/>
      <w:marTop w:val="0"/>
      <w:marBottom w:val="0"/>
      <w:divBdr>
        <w:top w:val="none" w:sz="0" w:space="0" w:color="auto"/>
        <w:left w:val="none" w:sz="0" w:space="0" w:color="auto"/>
        <w:bottom w:val="none" w:sz="0" w:space="0" w:color="auto"/>
        <w:right w:val="none" w:sz="0" w:space="0" w:color="auto"/>
      </w:divBdr>
      <w:divsChild>
        <w:div w:id="240721480">
          <w:marLeft w:val="0"/>
          <w:marRight w:val="0"/>
          <w:marTop w:val="0"/>
          <w:marBottom w:val="0"/>
          <w:divBdr>
            <w:top w:val="none" w:sz="0" w:space="0" w:color="auto"/>
            <w:left w:val="none" w:sz="0" w:space="0" w:color="auto"/>
            <w:bottom w:val="none" w:sz="0" w:space="0" w:color="auto"/>
            <w:right w:val="none" w:sz="0" w:space="0" w:color="auto"/>
          </w:divBdr>
          <w:divsChild>
            <w:div w:id="223755425">
              <w:marLeft w:val="0"/>
              <w:marRight w:val="0"/>
              <w:marTop w:val="0"/>
              <w:marBottom w:val="0"/>
              <w:divBdr>
                <w:top w:val="none" w:sz="0" w:space="0" w:color="auto"/>
                <w:left w:val="none" w:sz="0" w:space="0" w:color="auto"/>
                <w:bottom w:val="none" w:sz="0" w:space="0" w:color="auto"/>
                <w:right w:val="none" w:sz="0" w:space="0" w:color="auto"/>
              </w:divBdr>
              <w:divsChild>
                <w:div w:id="5650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97778">
      <w:bodyDiv w:val="1"/>
      <w:marLeft w:val="0"/>
      <w:marRight w:val="0"/>
      <w:marTop w:val="0"/>
      <w:marBottom w:val="0"/>
      <w:divBdr>
        <w:top w:val="none" w:sz="0" w:space="0" w:color="auto"/>
        <w:left w:val="none" w:sz="0" w:space="0" w:color="auto"/>
        <w:bottom w:val="none" w:sz="0" w:space="0" w:color="auto"/>
        <w:right w:val="none" w:sz="0" w:space="0" w:color="auto"/>
      </w:divBdr>
      <w:divsChild>
        <w:div w:id="247203328">
          <w:marLeft w:val="0"/>
          <w:marRight w:val="0"/>
          <w:marTop w:val="0"/>
          <w:marBottom w:val="0"/>
          <w:divBdr>
            <w:top w:val="none" w:sz="0" w:space="0" w:color="auto"/>
            <w:left w:val="none" w:sz="0" w:space="0" w:color="auto"/>
            <w:bottom w:val="none" w:sz="0" w:space="0" w:color="auto"/>
            <w:right w:val="none" w:sz="0" w:space="0" w:color="auto"/>
          </w:divBdr>
          <w:divsChild>
            <w:div w:id="2044206296">
              <w:marLeft w:val="0"/>
              <w:marRight w:val="0"/>
              <w:marTop w:val="0"/>
              <w:marBottom w:val="0"/>
              <w:divBdr>
                <w:top w:val="none" w:sz="0" w:space="0" w:color="auto"/>
                <w:left w:val="none" w:sz="0" w:space="0" w:color="auto"/>
                <w:bottom w:val="none" w:sz="0" w:space="0" w:color="auto"/>
                <w:right w:val="none" w:sz="0" w:space="0" w:color="auto"/>
              </w:divBdr>
              <w:divsChild>
                <w:div w:id="4640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9707">
      <w:bodyDiv w:val="1"/>
      <w:marLeft w:val="0"/>
      <w:marRight w:val="0"/>
      <w:marTop w:val="0"/>
      <w:marBottom w:val="0"/>
      <w:divBdr>
        <w:top w:val="none" w:sz="0" w:space="0" w:color="auto"/>
        <w:left w:val="none" w:sz="0" w:space="0" w:color="auto"/>
        <w:bottom w:val="none" w:sz="0" w:space="0" w:color="auto"/>
        <w:right w:val="none" w:sz="0" w:space="0" w:color="auto"/>
      </w:divBdr>
      <w:divsChild>
        <w:div w:id="413287023">
          <w:marLeft w:val="0"/>
          <w:marRight w:val="0"/>
          <w:marTop w:val="0"/>
          <w:marBottom w:val="0"/>
          <w:divBdr>
            <w:top w:val="none" w:sz="0" w:space="0" w:color="auto"/>
            <w:left w:val="none" w:sz="0" w:space="0" w:color="auto"/>
            <w:bottom w:val="none" w:sz="0" w:space="0" w:color="auto"/>
            <w:right w:val="none" w:sz="0" w:space="0" w:color="auto"/>
          </w:divBdr>
          <w:divsChild>
            <w:div w:id="2063366720">
              <w:marLeft w:val="0"/>
              <w:marRight w:val="0"/>
              <w:marTop w:val="0"/>
              <w:marBottom w:val="0"/>
              <w:divBdr>
                <w:top w:val="none" w:sz="0" w:space="0" w:color="auto"/>
                <w:left w:val="none" w:sz="0" w:space="0" w:color="auto"/>
                <w:bottom w:val="none" w:sz="0" w:space="0" w:color="auto"/>
                <w:right w:val="none" w:sz="0" w:space="0" w:color="auto"/>
              </w:divBdr>
              <w:divsChild>
                <w:div w:id="4748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846792">
      <w:bodyDiv w:val="1"/>
      <w:marLeft w:val="0"/>
      <w:marRight w:val="0"/>
      <w:marTop w:val="0"/>
      <w:marBottom w:val="0"/>
      <w:divBdr>
        <w:top w:val="none" w:sz="0" w:space="0" w:color="auto"/>
        <w:left w:val="none" w:sz="0" w:space="0" w:color="auto"/>
        <w:bottom w:val="none" w:sz="0" w:space="0" w:color="auto"/>
        <w:right w:val="none" w:sz="0" w:space="0" w:color="auto"/>
      </w:divBdr>
      <w:divsChild>
        <w:div w:id="1310866214">
          <w:marLeft w:val="0"/>
          <w:marRight w:val="0"/>
          <w:marTop w:val="0"/>
          <w:marBottom w:val="0"/>
          <w:divBdr>
            <w:top w:val="none" w:sz="0" w:space="0" w:color="auto"/>
            <w:left w:val="none" w:sz="0" w:space="0" w:color="auto"/>
            <w:bottom w:val="none" w:sz="0" w:space="0" w:color="auto"/>
            <w:right w:val="none" w:sz="0" w:space="0" w:color="auto"/>
          </w:divBdr>
          <w:divsChild>
            <w:div w:id="184246561">
              <w:marLeft w:val="0"/>
              <w:marRight w:val="0"/>
              <w:marTop w:val="0"/>
              <w:marBottom w:val="0"/>
              <w:divBdr>
                <w:top w:val="none" w:sz="0" w:space="0" w:color="auto"/>
                <w:left w:val="none" w:sz="0" w:space="0" w:color="auto"/>
                <w:bottom w:val="none" w:sz="0" w:space="0" w:color="auto"/>
                <w:right w:val="none" w:sz="0" w:space="0" w:color="auto"/>
              </w:divBdr>
              <w:divsChild>
                <w:div w:id="5604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10590">
      <w:bodyDiv w:val="1"/>
      <w:marLeft w:val="0"/>
      <w:marRight w:val="0"/>
      <w:marTop w:val="0"/>
      <w:marBottom w:val="0"/>
      <w:divBdr>
        <w:top w:val="none" w:sz="0" w:space="0" w:color="auto"/>
        <w:left w:val="none" w:sz="0" w:space="0" w:color="auto"/>
        <w:bottom w:val="none" w:sz="0" w:space="0" w:color="auto"/>
        <w:right w:val="none" w:sz="0" w:space="0" w:color="auto"/>
      </w:divBdr>
      <w:divsChild>
        <w:div w:id="2048407862">
          <w:marLeft w:val="0"/>
          <w:marRight w:val="0"/>
          <w:marTop w:val="0"/>
          <w:marBottom w:val="0"/>
          <w:divBdr>
            <w:top w:val="none" w:sz="0" w:space="0" w:color="auto"/>
            <w:left w:val="none" w:sz="0" w:space="0" w:color="auto"/>
            <w:bottom w:val="none" w:sz="0" w:space="0" w:color="auto"/>
            <w:right w:val="none" w:sz="0" w:space="0" w:color="auto"/>
          </w:divBdr>
          <w:divsChild>
            <w:div w:id="19164711">
              <w:marLeft w:val="0"/>
              <w:marRight w:val="0"/>
              <w:marTop w:val="0"/>
              <w:marBottom w:val="0"/>
              <w:divBdr>
                <w:top w:val="none" w:sz="0" w:space="0" w:color="auto"/>
                <w:left w:val="none" w:sz="0" w:space="0" w:color="auto"/>
                <w:bottom w:val="none" w:sz="0" w:space="0" w:color="auto"/>
                <w:right w:val="none" w:sz="0" w:space="0" w:color="auto"/>
              </w:divBdr>
              <w:divsChild>
                <w:div w:id="18341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4590">
      <w:bodyDiv w:val="1"/>
      <w:marLeft w:val="0"/>
      <w:marRight w:val="0"/>
      <w:marTop w:val="0"/>
      <w:marBottom w:val="0"/>
      <w:divBdr>
        <w:top w:val="none" w:sz="0" w:space="0" w:color="auto"/>
        <w:left w:val="none" w:sz="0" w:space="0" w:color="auto"/>
        <w:bottom w:val="none" w:sz="0" w:space="0" w:color="auto"/>
        <w:right w:val="none" w:sz="0" w:space="0" w:color="auto"/>
      </w:divBdr>
      <w:divsChild>
        <w:div w:id="336689533">
          <w:marLeft w:val="0"/>
          <w:marRight w:val="0"/>
          <w:marTop w:val="0"/>
          <w:marBottom w:val="0"/>
          <w:divBdr>
            <w:top w:val="none" w:sz="0" w:space="0" w:color="auto"/>
            <w:left w:val="none" w:sz="0" w:space="0" w:color="auto"/>
            <w:bottom w:val="none" w:sz="0" w:space="0" w:color="auto"/>
            <w:right w:val="none" w:sz="0" w:space="0" w:color="auto"/>
          </w:divBdr>
          <w:divsChild>
            <w:div w:id="1644575118">
              <w:marLeft w:val="0"/>
              <w:marRight w:val="0"/>
              <w:marTop w:val="0"/>
              <w:marBottom w:val="0"/>
              <w:divBdr>
                <w:top w:val="none" w:sz="0" w:space="0" w:color="auto"/>
                <w:left w:val="none" w:sz="0" w:space="0" w:color="auto"/>
                <w:bottom w:val="none" w:sz="0" w:space="0" w:color="auto"/>
                <w:right w:val="none" w:sz="0" w:space="0" w:color="auto"/>
              </w:divBdr>
              <w:divsChild>
                <w:div w:id="740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34990">
      <w:bodyDiv w:val="1"/>
      <w:marLeft w:val="0"/>
      <w:marRight w:val="0"/>
      <w:marTop w:val="0"/>
      <w:marBottom w:val="0"/>
      <w:divBdr>
        <w:top w:val="none" w:sz="0" w:space="0" w:color="auto"/>
        <w:left w:val="none" w:sz="0" w:space="0" w:color="auto"/>
        <w:bottom w:val="none" w:sz="0" w:space="0" w:color="auto"/>
        <w:right w:val="none" w:sz="0" w:space="0" w:color="auto"/>
      </w:divBdr>
      <w:divsChild>
        <w:div w:id="714424130">
          <w:marLeft w:val="0"/>
          <w:marRight w:val="0"/>
          <w:marTop w:val="0"/>
          <w:marBottom w:val="0"/>
          <w:divBdr>
            <w:top w:val="none" w:sz="0" w:space="0" w:color="auto"/>
            <w:left w:val="none" w:sz="0" w:space="0" w:color="auto"/>
            <w:bottom w:val="none" w:sz="0" w:space="0" w:color="auto"/>
            <w:right w:val="none" w:sz="0" w:space="0" w:color="auto"/>
          </w:divBdr>
          <w:divsChild>
            <w:div w:id="1021859200">
              <w:marLeft w:val="0"/>
              <w:marRight w:val="0"/>
              <w:marTop w:val="0"/>
              <w:marBottom w:val="0"/>
              <w:divBdr>
                <w:top w:val="none" w:sz="0" w:space="0" w:color="auto"/>
                <w:left w:val="none" w:sz="0" w:space="0" w:color="auto"/>
                <w:bottom w:val="none" w:sz="0" w:space="0" w:color="auto"/>
                <w:right w:val="none" w:sz="0" w:space="0" w:color="auto"/>
              </w:divBdr>
              <w:divsChild>
                <w:div w:id="3557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5065">
      <w:bodyDiv w:val="1"/>
      <w:marLeft w:val="0"/>
      <w:marRight w:val="0"/>
      <w:marTop w:val="0"/>
      <w:marBottom w:val="0"/>
      <w:divBdr>
        <w:top w:val="none" w:sz="0" w:space="0" w:color="auto"/>
        <w:left w:val="none" w:sz="0" w:space="0" w:color="auto"/>
        <w:bottom w:val="none" w:sz="0" w:space="0" w:color="auto"/>
        <w:right w:val="none" w:sz="0" w:space="0" w:color="auto"/>
      </w:divBdr>
      <w:divsChild>
        <w:div w:id="346640646">
          <w:marLeft w:val="0"/>
          <w:marRight w:val="0"/>
          <w:marTop w:val="0"/>
          <w:marBottom w:val="0"/>
          <w:divBdr>
            <w:top w:val="none" w:sz="0" w:space="0" w:color="auto"/>
            <w:left w:val="none" w:sz="0" w:space="0" w:color="auto"/>
            <w:bottom w:val="none" w:sz="0" w:space="0" w:color="auto"/>
            <w:right w:val="none" w:sz="0" w:space="0" w:color="auto"/>
          </w:divBdr>
          <w:divsChild>
            <w:div w:id="713768788">
              <w:marLeft w:val="0"/>
              <w:marRight w:val="0"/>
              <w:marTop w:val="0"/>
              <w:marBottom w:val="0"/>
              <w:divBdr>
                <w:top w:val="none" w:sz="0" w:space="0" w:color="auto"/>
                <w:left w:val="none" w:sz="0" w:space="0" w:color="auto"/>
                <w:bottom w:val="none" w:sz="0" w:space="0" w:color="auto"/>
                <w:right w:val="none" w:sz="0" w:space="0" w:color="auto"/>
              </w:divBdr>
              <w:divsChild>
                <w:div w:id="1193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75283">
      <w:bodyDiv w:val="1"/>
      <w:marLeft w:val="0"/>
      <w:marRight w:val="0"/>
      <w:marTop w:val="0"/>
      <w:marBottom w:val="0"/>
      <w:divBdr>
        <w:top w:val="none" w:sz="0" w:space="0" w:color="auto"/>
        <w:left w:val="none" w:sz="0" w:space="0" w:color="auto"/>
        <w:bottom w:val="none" w:sz="0" w:space="0" w:color="auto"/>
        <w:right w:val="none" w:sz="0" w:space="0" w:color="auto"/>
      </w:divBdr>
      <w:divsChild>
        <w:div w:id="1568034504">
          <w:marLeft w:val="0"/>
          <w:marRight w:val="0"/>
          <w:marTop w:val="0"/>
          <w:marBottom w:val="0"/>
          <w:divBdr>
            <w:top w:val="none" w:sz="0" w:space="0" w:color="auto"/>
            <w:left w:val="none" w:sz="0" w:space="0" w:color="auto"/>
            <w:bottom w:val="none" w:sz="0" w:space="0" w:color="auto"/>
            <w:right w:val="none" w:sz="0" w:space="0" w:color="auto"/>
          </w:divBdr>
          <w:divsChild>
            <w:div w:id="223105019">
              <w:marLeft w:val="0"/>
              <w:marRight w:val="0"/>
              <w:marTop w:val="0"/>
              <w:marBottom w:val="0"/>
              <w:divBdr>
                <w:top w:val="none" w:sz="0" w:space="0" w:color="auto"/>
                <w:left w:val="none" w:sz="0" w:space="0" w:color="auto"/>
                <w:bottom w:val="none" w:sz="0" w:space="0" w:color="auto"/>
                <w:right w:val="none" w:sz="0" w:space="0" w:color="auto"/>
              </w:divBdr>
              <w:divsChild>
                <w:div w:id="8433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572196">
      <w:bodyDiv w:val="1"/>
      <w:marLeft w:val="0"/>
      <w:marRight w:val="0"/>
      <w:marTop w:val="0"/>
      <w:marBottom w:val="0"/>
      <w:divBdr>
        <w:top w:val="none" w:sz="0" w:space="0" w:color="auto"/>
        <w:left w:val="none" w:sz="0" w:space="0" w:color="auto"/>
        <w:bottom w:val="none" w:sz="0" w:space="0" w:color="auto"/>
        <w:right w:val="none" w:sz="0" w:space="0" w:color="auto"/>
      </w:divBdr>
      <w:divsChild>
        <w:div w:id="283122383">
          <w:marLeft w:val="0"/>
          <w:marRight w:val="0"/>
          <w:marTop w:val="0"/>
          <w:marBottom w:val="0"/>
          <w:divBdr>
            <w:top w:val="none" w:sz="0" w:space="0" w:color="auto"/>
            <w:left w:val="none" w:sz="0" w:space="0" w:color="auto"/>
            <w:bottom w:val="none" w:sz="0" w:space="0" w:color="auto"/>
            <w:right w:val="none" w:sz="0" w:space="0" w:color="auto"/>
          </w:divBdr>
          <w:divsChild>
            <w:div w:id="1061445005">
              <w:marLeft w:val="0"/>
              <w:marRight w:val="0"/>
              <w:marTop w:val="0"/>
              <w:marBottom w:val="0"/>
              <w:divBdr>
                <w:top w:val="none" w:sz="0" w:space="0" w:color="auto"/>
                <w:left w:val="none" w:sz="0" w:space="0" w:color="auto"/>
                <w:bottom w:val="none" w:sz="0" w:space="0" w:color="auto"/>
                <w:right w:val="none" w:sz="0" w:space="0" w:color="auto"/>
              </w:divBdr>
              <w:divsChild>
                <w:div w:id="12048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pinionator.blogs.nytimes.com/2012/06/04/the-harm-in-free-speech/?_r=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illianZipursky/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90CEBCA1-959B-A24F-A1E2-FACA2EA95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2536</Words>
  <Characters>14460</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16963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Gillian Zipursky</dc:creator>
  <cp:keywords>5.2</cp:keywords>
  <dc:description/>
  <cp:lastModifiedBy>Gillian Zipursky</cp:lastModifiedBy>
  <cp:revision>2</cp:revision>
  <dcterms:created xsi:type="dcterms:W3CDTF">2017-05-06T16:14:00Z</dcterms:created>
  <dcterms:modified xsi:type="dcterms:W3CDTF">2017-05-06T16:14:00Z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