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319" w:rsidRPr="00ED2319" w:rsidRDefault="00ED2319">
      <w:pPr>
        <w:rPr>
          <w:rFonts w:ascii="Times New Roman" w:hAnsi="Times New Roman"/>
        </w:rPr>
      </w:pPr>
      <w:r w:rsidRPr="00ED2319">
        <w:rPr>
          <w:rFonts w:ascii="Times New Roman" w:hAnsi="Times New Roman"/>
        </w:rPr>
        <w:t>I negate and value morality, as ought implies a moral obligation.</w:t>
      </w:r>
    </w:p>
    <w:p w:rsidR="00ED2319" w:rsidRPr="00ED2319" w:rsidRDefault="00ED2319">
      <w:pPr>
        <w:rPr>
          <w:rFonts w:ascii="Times New Roman" w:hAnsi="Times New Roman"/>
        </w:rPr>
      </w:pPr>
    </w:p>
    <w:p w:rsidR="00ED2319" w:rsidRPr="00ED2319" w:rsidRDefault="00ED2319" w:rsidP="00ED2319">
      <w:pPr>
        <w:rPr>
          <w:rFonts w:ascii="Times New Roman" w:hAnsi="Times New Roman"/>
        </w:rPr>
      </w:pPr>
      <w:r w:rsidRPr="00ED2319">
        <w:rPr>
          <w:rFonts w:ascii="Times New Roman" w:hAnsi="Times New Roman"/>
        </w:rPr>
        <w:t>Only ethical theories that appeal to practical rationality give agents a normative reason to act on moral statements. Other moral rules that appeal to an external standard not predicated on rational choice fail to guide action because agents can simply question why they ought to act morally. This implies that reason is a fact from which all obligation is derived. David Velleman</w:t>
      </w:r>
      <w:r w:rsidRPr="00ED2319">
        <w:rPr>
          <w:rStyle w:val="FootnoteReference"/>
          <w:rFonts w:ascii="Times New Roman" w:hAnsi="Times New Roman"/>
        </w:rPr>
        <w:footnoteReference w:id="-1"/>
      </w:r>
      <w:r w:rsidRPr="00ED2319">
        <w:rPr>
          <w:rFonts w:ascii="Times New Roman" w:hAnsi="Times New Roman"/>
        </w:rPr>
        <w:t xml:space="preserve"> explains:</w:t>
      </w:r>
    </w:p>
    <w:p w:rsidR="00ED2319" w:rsidRPr="00ED2319" w:rsidRDefault="00ED2319" w:rsidP="00ED2319">
      <w:pPr>
        <w:ind w:left="720"/>
        <w:rPr>
          <w:rFonts w:ascii="Times New Roman" w:hAnsi="Times New Roman"/>
        </w:rPr>
      </w:pPr>
      <w:r w:rsidRPr="00ED2319">
        <w:rPr>
          <w:rFonts w:ascii="Times New Roman" w:hAnsi="Times New Roman"/>
          <w:sz w:val="16"/>
          <w:szCs w:val="16"/>
        </w:rPr>
        <w:t>As we have seen</w:t>
      </w:r>
      <w:r w:rsidRPr="00ED2319">
        <w:rPr>
          <w:rFonts w:ascii="Times New Roman" w:hAnsi="Times New Roman"/>
        </w:rPr>
        <w:t xml:space="preserve">, </w:t>
      </w:r>
      <w:r w:rsidRPr="00ED2319">
        <w:rPr>
          <w:rFonts w:ascii="Times New Roman" w:hAnsi="Times New Roman"/>
          <w:b/>
          <w:u w:val="single"/>
        </w:rPr>
        <w:t xml:space="preserve">requirements that depend for their force on some external source of authority turn out to be escapable because the authority behind them can be questioned. We can ask, “why should I act on this desire?” or “why should I obey the </w:t>
      </w:r>
      <w:r w:rsidRPr="00ED2319">
        <w:rPr>
          <w:rFonts w:ascii="Times New Roman" w:hAnsi="Times New Roman"/>
          <w:sz w:val="16"/>
        </w:rPr>
        <w:t>U.S.</w:t>
      </w:r>
      <w:r w:rsidRPr="00ED2319">
        <w:rPr>
          <w:rFonts w:ascii="Times New Roman" w:hAnsi="Times New Roman"/>
          <w:b/>
          <w:u w:val="single"/>
        </w:rPr>
        <w:t xml:space="preserve"> government?” or </w:t>
      </w:r>
      <w:r w:rsidRPr="00ED2319">
        <w:rPr>
          <w:rFonts w:ascii="Times New Roman" w:hAnsi="Times New Roman"/>
          <w:sz w:val="16"/>
        </w:rPr>
        <w:t>even “Why should I obey</w:t>
      </w:r>
      <w:r w:rsidRPr="00ED2319">
        <w:rPr>
          <w:rFonts w:ascii="Times New Roman" w:hAnsi="Times New Roman"/>
          <w:b/>
          <w:u w:val="single"/>
        </w:rPr>
        <w:t xml:space="preserve"> God?”</w:t>
      </w:r>
      <w:r w:rsidRPr="00ED2319">
        <w:rPr>
          <w:rFonts w:ascii="Times New Roman" w:hAnsi="Times New Roman"/>
        </w:rPr>
        <w:t xml:space="preserve"> </w:t>
      </w:r>
      <w:r w:rsidRPr="00ED2319">
        <w:rPr>
          <w:rFonts w:ascii="Times New Roman" w:hAnsi="Times New Roman"/>
          <w:sz w:val="16"/>
          <w:szCs w:val="16"/>
        </w:rPr>
        <w:t>And as we observed in the case of the desire to punch someone in the nose,</w:t>
      </w:r>
      <w:r w:rsidRPr="00ED2319">
        <w:rPr>
          <w:rFonts w:ascii="Times New Roman" w:hAnsi="Times New Roman"/>
        </w:rPr>
        <w:t xml:space="preserve"> </w:t>
      </w:r>
      <w:r w:rsidRPr="00ED2319">
        <w:rPr>
          <w:rFonts w:ascii="Times New Roman" w:hAnsi="Times New Roman"/>
          <w:b/>
          <w:u w:val="single"/>
        </w:rPr>
        <w:t xml:space="preserve">this question demands a reason for acting. The authority we are questioning would be vindicated, in each case, by the production of a sufficient reason.  </w:t>
      </w:r>
      <w:r w:rsidRPr="00ED2319">
        <w:rPr>
          <w:rFonts w:ascii="Times New Roman" w:hAnsi="Times New Roman"/>
          <w:sz w:val="16"/>
          <w:szCs w:val="16"/>
        </w:rPr>
        <w:t>What this observation suggests is that</w:t>
      </w:r>
      <w:r w:rsidRPr="00ED2319">
        <w:rPr>
          <w:rFonts w:ascii="Times New Roman" w:hAnsi="Times New Roman"/>
        </w:rPr>
        <w:t xml:space="preserve"> </w:t>
      </w:r>
      <w:r w:rsidRPr="00ED2319">
        <w:rPr>
          <w:rFonts w:ascii="Times New Roman" w:hAnsi="Times New Roman"/>
          <w:sz w:val="16"/>
        </w:rPr>
        <w:t xml:space="preserve">any purported source of practical authority depends on reasons for obeying it—and hence on the authority of reasons. Suppose, then, that we attempted to question the authority of reasons themselves, </w:t>
      </w:r>
      <w:r w:rsidRPr="00ED2319">
        <w:rPr>
          <w:rFonts w:ascii="Times New Roman" w:hAnsi="Times New Roman"/>
          <w:sz w:val="16"/>
          <w:szCs w:val="16"/>
        </w:rPr>
        <w:t>as we earlier questioned other authorities.</w:t>
      </w:r>
      <w:r w:rsidRPr="00ED2319">
        <w:rPr>
          <w:rFonts w:ascii="Times New Roman" w:hAnsi="Times New Roman"/>
          <w:sz w:val="16"/>
        </w:rPr>
        <w:t xml:space="preserve"> Where we previously asked “Why should I act on my desire?”</w:t>
      </w:r>
      <w:r w:rsidRPr="00ED2319">
        <w:rPr>
          <w:rFonts w:ascii="Times New Roman" w:hAnsi="Times New Roman"/>
          <w:b/>
          <w:u w:val="single"/>
        </w:rPr>
        <w:t xml:space="preserve"> let us now ask. “Why should I act for reasons?”</w:t>
      </w:r>
      <w:r w:rsidRPr="00ED2319">
        <w:rPr>
          <w:rFonts w:ascii="Times New Roman" w:hAnsi="Times New Roman"/>
        </w:rPr>
        <w:t xml:space="preserve"> </w:t>
      </w:r>
      <w:r w:rsidRPr="00ED2319">
        <w:rPr>
          <w:rFonts w:ascii="Times New Roman" w:hAnsi="Times New Roman"/>
          <w:sz w:val="16"/>
          <w:szCs w:val="16"/>
        </w:rPr>
        <w:t xml:space="preserve">shouldn’t this question open up a route of escape from all requirements? </w:t>
      </w:r>
      <w:r w:rsidRPr="00ED2319">
        <w:rPr>
          <w:rFonts w:ascii="Times New Roman" w:hAnsi="Times New Roman"/>
          <w:sz w:val="16"/>
        </w:rPr>
        <w:t>As soon as we ask why we should act for reasons, however, we can hear something odd in our question.</w:t>
      </w:r>
      <w:r w:rsidRPr="00ED2319">
        <w:rPr>
          <w:rFonts w:ascii="Times New Roman" w:hAnsi="Times New Roman"/>
          <w:b/>
          <w:u w:val="single"/>
        </w:rPr>
        <w:t xml:space="preserve"> To ask “why should I?” is to demand a reason; and so to ask “why should I act for reasons?” is to demand a reason for acting for reasons. This demand implicitly concedes </w:t>
      </w:r>
      <w:r w:rsidRPr="00ED2319">
        <w:rPr>
          <w:rFonts w:ascii="Times New Roman" w:hAnsi="Times New Roman"/>
          <w:sz w:val="16"/>
        </w:rPr>
        <w:t xml:space="preserve">the very authority that it purports to question—namely, </w:t>
      </w:r>
      <w:r w:rsidRPr="00ED2319">
        <w:rPr>
          <w:rFonts w:ascii="Times New Roman" w:hAnsi="Times New Roman"/>
          <w:b/>
          <w:u w:val="single"/>
        </w:rPr>
        <w:t xml:space="preserve">the authority of reasons. </w:t>
      </w:r>
      <w:r w:rsidRPr="00ED2319">
        <w:rPr>
          <w:rFonts w:ascii="Times New Roman" w:hAnsi="Times New Roman"/>
          <w:sz w:val="16"/>
        </w:rPr>
        <w:t xml:space="preserve">Why would we demand a reason if we didn’t envision acting for it? </w:t>
      </w:r>
      <w:r w:rsidRPr="00ED2319">
        <w:rPr>
          <w:rFonts w:ascii="Times New Roman" w:hAnsi="Times New Roman"/>
          <w:b/>
          <w:u w:val="single"/>
        </w:rPr>
        <w:t>If we</w:t>
      </w:r>
      <w:r w:rsidRPr="00ED2319">
        <w:rPr>
          <w:rFonts w:ascii="Times New Roman" w:hAnsi="Times New Roman"/>
          <w:sz w:val="16"/>
        </w:rPr>
        <w:t xml:space="preserve"> really</w:t>
      </w:r>
      <w:r w:rsidRPr="00ED2319">
        <w:rPr>
          <w:rFonts w:ascii="Times New Roman" w:hAnsi="Times New Roman"/>
          <w:b/>
          <w:u w:val="single"/>
        </w:rPr>
        <w:t xml:space="preserve"> didn’t feel required to act for reasons, then a reason for doing so</w:t>
      </w:r>
      <w:r w:rsidRPr="00ED2319">
        <w:rPr>
          <w:rFonts w:ascii="Times New Roman" w:hAnsi="Times New Roman"/>
          <w:sz w:val="16"/>
        </w:rPr>
        <w:t xml:space="preserve"> certainly </w:t>
      </w:r>
      <w:r w:rsidRPr="00ED2319">
        <w:rPr>
          <w:rFonts w:ascii="Times New Roman" w:hAnsi="Times New Roman"/>
          <w:b/>
          <w:u w:val="single"/>
        </w:rPr>
        <w:t>wouldn’t help.</w:t>
      </w:r>
      <w:r w:rsidRPr="00ED2319">
        <w:rPr>
          <w:rFonts w:ascii="Times New Roman" w:hAnsi="Times New Roman"/>
          <w:sz w:val="16"/>
        </w:rPr>
        <w:t xml:space="preserve"> So </w:t>
      </w:r>
      <w:r w:rsidRPr="00ED2319">
        <w:rPr>
          <w:rFonts w:ascii="Times New Roman" w:hAnsi="Times New Roman"/>
          <w:b/>
          <w:u w:val="single"/>
        </w:rPr>
        <w:t>there is something self-defeating about asking for a reason to act for reasons.</w:t>
      </w:r>
    </w:p>
    <w:p w:rsidR="00ED2319" w:rsidRPr="00ED2319" w:rsidRDefault="00ED2319" w:rsidP="00ED2319">
      <w:pPr>
        <w:rPr>
          <w:rFonts w:ascii="Times New Roman" w:hAnsi="Times New Roman"/>
        </w:rPr>
      </w:pPr>
    </w:p>
    <w:p w:rsidR="00ED2319" w:rsidRPr="00ED2319" w:rsidRDefault="00ED2319" w:rsidP="00ED2319">
      <w:pPr>
        <w:rPr>
          <w:rFonts w:ascii="Times New Roman" w:hAnsi="Times New Roman"/>
        </w:rPr>
      </w:pPr>
      <w:r w:rsidRPr="00ED2319">
        <w:rPr>
          <w:rFonts w:ascii="Times New Roman" w:hAnsi="Times New Roman"/>
        </w:rPr>
        <w:t xml:space="preserve">Additionally, to determine the stringency of duties derived from a maxim, all rational agents must be able to will the maxim, since there is no reason to reject a maxim for one person while making it sufficient to guide the actions of another. If ethics are based in rationality, any state of affairs or actor-specific concern is irrelevant because they don’t appeal to the practical reason of humans. This leaves only maxims that can be applied as universal law as action guiding for rational agents. </w:t>
      </w:r>
    </w:p>
    <w:p w:rsidR="00ED2319" w:rsidRPr="00ED2319" w:rsidRDefault="00ED2319" w:rsidP="00ED2319">
      <w:pPr>
        <w:rPr>
          <w:rFonts w:ascii="Times New Roman" w:hAnsi="Times New Roman"/>
        </w:rPr>
      </w:pPr>
    </w:p>
    <w:p w:rsidR="00ED2319" w:rsidRPr="00ED2319" w:rsidRDefault="00ED2319" w:rsidP="00ED2319">
      <w:pPr>
        <w:rPr>
          <w:rFonts w:ascii="Times New Roman" w:hAnsi="Times New Roman"/>
        </w:rPr>
      </w:pPr>
      <w:r w:rsidRPr="00ED2319">
        <w:rPr>
          <w:rFonts w:ascii="Times New Roman" w:hAnsi="Times New Roman"/>
        </w:rPr>
        <w:t>Denying individuals’ independent choice, or outer freedom, is rationally contradictory. Steven Engstrom</w:t>
      </w:r>
      <w:r w:rsidRPr="00ED2319">
        <w:rPr>
          <w:rStyle w:val="FootnoteReference"/>
          <w:rFonts w:ascii="Times New Roman" w:hAnsi="Times New Roman" w:cs="OJMNDH+TimesNewRoman"/>
          <w:color w:val="000000"/>
          <w:sz w:val="23"/>
        </w:rPr>
        <w:footnoteReference w:id="0"/>
      </w:r>
      <w:r w:rsidRPr="00ED2319">
        <w:rPr>
          <w:rFonts w:ascii="Times New Roman" w:hAnsi="Times New Roman"/>
        </w:rPr>
        <w:t xml:space="preserve"> writes,</w:t>
      </w:r>
    </w:p>
    <w:p w:rsidR="00ED2319" w:rsidRPr="00ED2319" w:rsidRDefault="00ED2319" w:rsidP="00ED2319">
      <w:pPr>
        <w:ind w:left="720"/>
        <w:rPr>
          <w:rFonts w:ascii="Times New Roman" w:hAnsi="Times New Roman"/>
        </w:rPr>
      </w:pPr>
      <w:r w:rsidRPr="00ED2319">
        <w:rPr>
          <w:rFonts w:ascii="Times New Roman" w:hAnsi="Times New Roman"/>
          <w:color w:val="000000"/>
          <w:sz w:val="16"/>
        </w:rPr>
        <w:t>Now on the interpretation we have been entertaining,</w:t>
      </w:r>
      <w:r w:rsidRPr="00ED2319">
        <w:rPr>
          <w:rFonts w:ascii="Times New Roman" w:hAnsi="Times New Roman"/>
          <w:color w:val="000000"/>
        </w:rPr>
        <w:t xml:space="preserve"> </w:t>
      </w:r>
      <w:r w:rsidRPr="00ED2319">
        <w:rPr>
          <w:rFonts w:ascii="Times New Roman" w:hAnsi="Times New Roman"/>
          <w:b/>
          <w:color w:val="000000"/>
          <w:u w:val="single"/>
        </w:rPr>
        <w:t xml:space="preserve">applying the formula of universal law involves considering whether it is possible for every subject </w:t>
      </w:r>
      <w:r w:rsidRPr="00ED2319">
        <w:rPr>
          <w:rFonts w:ascii="Times New Roman" w:hAnsi="Times New Roman"/>
          <w:color w:val="000000"/>
          <w:sz w:val="16"/>
        </w:rPr>
        <w:t>capable of practical judgment</w:t>
      </w:r>
      <w:r w:rsidRPr="00ED2319">
        <w:rPr>
          <w:rFonts w:ascii="Times New Roman" w:hAnsi="Times New Roman"/>
          <w:color w:val="000000"/>
        </w:rPr>
        <w:t xml:space="preserve"> </w:t>
      </w:r>
      <w:r w:rsidRPr="00ED2319">
        <w:rPr>
          <w:rFonts w:ascii="Times New Roman" w:hAnsi="Times New Roman"/>
          <w:b/>
          <w:color w:val="000000"/>
          <w:u w:val="single"/>
        </w:rPr>
        <w:t>to share the practical judgment asserting the goodness of every subject’s acting according to the maxim in question</w:t>
      </w:r>
      <w:r w:rsidRPr="00ED2319">
        <w:rPr>
          <w:rFonts w:ascii="Times New Roman" w:hAnsi="Times New Roman"/>
          <w:color w:val="000000"/>
        </w:rPr>
        <w:t xml:space="preserve">.  </w:t>
      </w:r>
      <w:r w:rsidRPr="00ED2319">
        <w:rPr>
          <w:rFonts w:ascii="Times New Roman" w:hAnsi="Times New Roman"/>
          <w:color w:val="000000"/>
          <w:sz w:val="16"/>
        </w:rPr>
        <w:t>Thus in the present case the</w:t>
      </w:r>
      <w:r w:rsidRPr="00ED2319">
        <w:rPr>
          <w:rFonts w:ascii="Times New Roman" w:hAnsi="Times New Roman"/>
          <w:color w:val="000000"/>
        </w:rPr>
        <w:t xml:space="preserve"> </w:t>
      </w:r>
      <w:r w:rsidRPr="00ED2319">
        <w:rPr>
          <w:rFonts w:ascii="Times New Roman" w:hAnsi="Times New Roman"/>
          <w:b/>
          <w:color w:val="000000"/>
          <w:u w:val="single"/>
        </w:rPr>
        <w:t xml:space="preserve">application </w:t>
      </w:r>
      <w:r w:rsidRPr="00ED2319">
        <w:rPr>
          <w:rFonts w:ascii="Times New Roman" w:hAnsi="Times New Roman"/>
          <w:color w:val="000000"/>
          <w:sz w:val="16"/>
        </w:rPr>
        <w:t>of the formula</w:t>
      </w:r>
      <w:r w:rsidRPr="00ED2319">
        <w:rPr>
          <w:rFonts w:ascii="Times New Roman" w:hAnsi="Times New Roman"/>
          <w:color w:val="000000"/>
        </w:rPr>
        <w:t xml:space="preserve"> </w:t>
      </w:r>
      <w:r w:rsidRPr="00ED2319">
        <w:rPr>
          <w:rFonts w:ascii="Times New Roman" w:hAnsi="Times New Roman"/>
          <w:b/>
          <w:color w:val="000000"/>
          <w:u w:val="single"/>
        </w:rPr>
        <w:t xml:space="preserve">involves </w:t>
      </w:r>
      <w:r w:rsidRPr="00ED2319">
        <w:rPr>
          <w:rFonts w:ascii="Times New Roman" w:hAnsi="Times New Roman"/>
          <w:color w:val="000000"/>
          <w:sz w:val="16"/>
        </w:rPr>
        <w:t>considering</w:t>
      </w:r>
      <w:r w:rsidRPr="00ED2319">
        <w:rPr>
          <w:rFonts w:ascii="Times New Roman" w:hAnsi="Times New Roman"/>
          <w:color w:val="000000"/>
        </w:rPr>
        <w:t xml:space="preserve"> </w:t>
      </w:r>
      <w:r w:rsidRPr="00ED2319">
        <w:rPr>
          <w:rFonts w:ascii="Times New Roman" w:hAnsi="Times New Roman"/>
          <w:b/>
          <w:color w:val="000000"/>
          <w:u w:val="single"/>
        </w:rPr>
        <w:t xml:space="preserve">whether it is possible for every </w:t>
      </w:r>
      <w:r w:rsidRPr="00ED2319">
        <w:rPr>
          <w:rFonts w:ascii="Times New Roman" w:hAnsi="Times New Roman"/>
          <w:color w:val="000000"/>
          <w:sz w:val="16"/>
        </w:rPr>
        <w:t>such</w:t>
      </w:r>
      <w:r w:rsidRPr="00ED2319">
        <w:rPr>
          <w:rFonts w:ascii="Times New Roman" w:hAnsi="Times New Roman"/>
          <w:b/>
          <w:color w:val="000000"/>
          <w:u w:val="single"/>
        </w:rPr>
        <w:t xml:space="preserve"> subject to deem good every subjects acting to limit others’ outer freedom</w:t>
      </w:r>
      <w:r w:rsidRPr="00ED2319">
        <w:rPr>
          <w:rFonts w:ascii="Times New Roman" w:hAnsi="Times New Roman"/>
          <w:color w:val="000000"/>
        </w:rPr>
        <w:t>,</w:t>
      </w:r>
      <w:r w:rsidRPr="00ED2319">
        <w:rPr>
          <w:rFonts w:ascii="Times New Roman" w:hAnsi="Times New Roman"/>
          <w:color w:val="000000"/>
          <w:sz w:val="16"/>
        </w:rPr>
        <w:t xml:space="preserve"> where practicable, with a view to</w:t>
      </w:r>
      <w:r w:rsidRPr="00ED2319">
        <w:rPr>
          <w:rFonts w:ascii="Times New Roman" w:hAnsi="Times New Roman"/>
          <w:color w:val="000000"/>
          <w:u w:val="single"/>
        </w:rPr>
        <w:t xml:space="preserve"> </w:t>
      </w:r>
      <w:r w:rsidRPr="00ED2319">
        <w:rPr>
          <w:rFonts w:ascii="Times New Roman" w:hAnsi="Times New Roman"/>
          <w:b/>
          <w:color w:val="000000"/>
          <w:u w:val="single"/>
        </w:rPr>
        <w:t>augmenting their own outer freedom.</w:t>
      </w:r>
      <w:r w:rsidRPr="00ED2319">
        <w:rPr>
          <w:rFonts w:ascii="Times New Roman" w:hAnsi="Times New Roman"/>
          <w:color w:val="000000"/>
        </w:rPr>
        <w:t xml:space="preserve">  </w:t>
      </w:r>
      <w:r w:rsidRPr="00ED2319">
        <w:rPr>
          <w:rFonts w:ascii="Times New Roman" w:hAnsi="Times New Roman"/>
          <w:color w:val="000000"/>
          <w:sz w:val="16"/>
        </w:rPr>
        <w:t>Since here all subjects are on the one hand</w:t>
      </w:r>
      <w:r w:rsidRPr="00ED2319">
        <w:rPr>
          <w:rFonts w:ascii="Times New Roman" w:hAnsi="Times New Roman"/>
          <w:color w:val="000000"/>
          <w:u w:val="single"/>
        </w:rPr>
        <w:t xml:space="preserve"> </w:t>
      </w:r>
      <w:r w:rsidRPr="00ED2319">
        <w:rPr>
          <w:rFonts w:ascii="Times New Roman" w:hAnsi="Times New Roman"/>
          <w:b/>
          <w:color w:val="000000"/>
          <w:u w:val="single"/>
        </w:rPr>
        <w:t xml:space="preserve">deeming good both the limitation of others’ outer freedom and the extension of their own </w:t>
      </w:r>
      <w:r w:rsidRPr="00ED2319">
        <w:rPr>
          <w:rFonts w:ascii="Times New Roman" w:hAnsi="Times New Roman"/>
          <w:color w:val="000000"/>
          <w:sz w:val="16"/>
        </w:rPr>
        <w:t>outer freedom,</w:t>
      </w:r>
      <w:r w:rsidRPr="00ED2319">
        <w:rPr>
          <w:rFonts w:ascii="Times New Roman" w:hAnsi="Times New Roman"/>
          <w:b/>
          <w:color w:val="000000"/>
          <w:u w:val="single"/>
        </w:rPr>
        <w:t xml:space="preserve"> while </w:t>
      </w:r>
      <w:r w:rsidRPr="00ED2319">
        <w:rPr>
          <w:rFonts w:ascii="Times New Roman" w:hAnsi="Times New Roman"/>
          <w:color w:val="000000"/>
          <w:sz w:val="16"/>
        </w:rPr>
        <w:t>on the other hand, insofar as they agree with the similar judgments of others,</w:t>
      </w:r>
      <w:r w:rsidRPr="00ED2319">
        <w:rPr>
          <w:rFonts w:ascii="Times New Roman" w:hAnsi="Times New Roman"/>
          <w:color w:val="000000"/>
        </w:rPr>
        <w:t xml:space="preserve"> </w:t>
      </w:r>
      <w:r w:rsidRPr="00ED2319">
        <w:rPr>
          <w:rFonts w:ascii="Times New Roman" w:hAnsi="Times New Roman"/>
          <w:b/>
          <w:color w:val="000000"/>
          <w:u w:val="single"/>
        </w:rPr>
        <w:t xml:space="preserve">also determining good the limitation of their own outer freedom and the extension of others’ </w:t>
      </w:r>
      <w:r w:rsidRPr="00ED2319">
        <w:rPr>
          <w:rFonts w:ascii="Times New Roman" w:hAnsi="Times New Roman"/>
          <w:color w:val="000000"/>
          <w:sz w:val="16"/>
        </w:rPr>
        <w:t>outer freedom,</w:t>
      </w:r>
      <w:r w:rsidRPr="00ED2319">
        <w:rPr>
          <w:rFonts w:ascii="Times New Roman" w:hAnsi="Times New Roman"/>
          <w:b/>
          <w:color w:val="000000"/>
          <w:u w:val="single"/>
        </w:rPr>
        <w:t xml:space="preserve"> they </w:t>
      </w:r>
      <w:r w:rsidRPr="00ED2319">
        <w:rPr>
          <w:rFonts w:ascii="Times New Roman" w:hAnsi="Times New Roman"/>
          <w:color w:val="000000"/>
          <w:sz w:val="16"/>
        </w:rPr>
        <w:t>are</w:t>
      </w:r>
      <w:r w:rsidRPr="00ED2319">
        <w:rPr>
          <w:rFonts w:ascii="Times New Roman" w:hAnsi="Times New Roman"/>
          <w:b/>
          <w:color w:val="000000"/>
          <w:u w:val="single"/>
        </w:rPr>
        <w:t xml:space="preserve"> all deem</w:t>
      </w:r>
      <w:r w:rsidRPr="00ED2319">
        <w:rPr>
          <w:rFonts w:ascii="Times New Roman" w:hAnsi="Times New Roman"/>
          <w:color w:val="000000"/>
          <w:sz w:val="16"/>
        </w:rPr>
        <w:t>ing</w:t>
      </w:r>
      <w:r w:rsidRPr="00ED2319">
        <w:rPr>
          <w:rFonts w:ascii="Times New Roman" w:hAnsi="Times New Roman"/>
          <w:b/>
          <w:color w:val="000000"/>
          <w:u w:val="single"/>
        </w:rPr>
        <w:t xml:space="preserve"> good both the extension and the limitation of both their own and others’ outer freedom.  These judgments are inconsistent insofar as the extension of a person’s outer freedom is incompatible with the limitation of the same freedom.</w:t>
      </w:r>
    </w:p>
    <w:p w:rsidR="00ED2319" w:rsidRDefault="00ED2319" w:rsidP="00ED2319">
      <w:pPr>
        <w:rPr>
          <w:rFonts w:ascii="Times New Roman" w:hAnsi="Times New Roman"/>
        </w:rPr>
      </w:pPr>
    </w:p>
    <w:p w:rsidR="00ED2319" w:rsidRPr="00ED2319" w:rsidRDefault="00ED2319" w:rsidP="00ED2319">
      <w:pPr>
        <w:rPr>
          <w:rFonts w:ascii="Times New Roman" w:hAnsi="Times New Roman" w:cs="Times New Roman"/>
          <w:color w:val="000000"/>
        </w:rPr>
      </w:pPr>
      <w:r>
        <w:rPr>
          <w:rFonts w:ascii="Times New Roman" w:hAnsi="Times New Roman" w:cs="Times New Roman"/>
          <w:color w:val="000000"/>
        </w:rPr>
        <w:t>Thus, actions that are illegitimately coercive are immoral. Arthur Ripstein</w:t>
      </w:r>
      <w:r>
        <w:rPr>
          <w:rStyle w:val="FootnoteReference"/>
          <w:rFonts w:ascii="Times New Roman" w:hAnsi="Times New Roman" w:cs="Times New Roman"/>
          <w:color w:val="000000"/>
        </w:rPr>
        <w:footnoteReference w:id="1"/>
      </w:r>
      <w:r>
        <w:rPr>
          <w:rFonts w:ascii="Times New Roman" w:hAnsi="Times New Roman" w:cs="Times New Roman"/>
          <w:color w:val="000000"/>
        </w:rPr>
        <w:t xml:space="preserve"> explains,</w:t>
      </w:r>
    </w:p>
    <w:p w:rsidR="00ED2319" w:rsidRPr="00ED2319" w:rsidRDefault="00ED2319" w:rsidP="00ED2319">
      <w:pPr>
        <w:ind w:left="720"/>
        <w:rPr>
          <w:rFonts w:ascii="Times New Roman" w:hAnsi="Times New Roman" w:cs="Times New Roman"/>
          <w:sz w:val="16"/>
        </w:rPr>
      </w:pPr>
      <w:r w:rsidRPr="008F6812">
        <w:rPr>
          <w:rFonts w:ascii="Times New Roman" w:hAnsi="Times New Roman" w:cs="Times New Roman"/>
          <w:sz w:val="16"/>
          <w:szCs w:val="16"/>
        </w:rPr>
        <w:t xml:space="preserve">First, some preliminaries. For </w:t>
      </w:r>
      <w:r w:rsidRPr="00ED2319">
        <w:rPr>
          <w:rFonts w:ascii="Times New Roman" w:hAnsi="Times New Roman" w:cs="Times New Roman"/>
          <w:sz w:val="16"/>
          <w:szCs w:val="16"/>
        </w:rPr>
        <w:t>Kant</w:t>
      </w:r>
      <w:r w:rsidRPr="00ED2319">
        <w:rPr>
          <w:rFonts w:ascii="Times New Roman" w:hAnsi="Times New Roman" w:cs="Times New Roman"/>
          <w:sz w:val="16"/>
        </w:rPr>
        <w:t xml:space="preserve">, coercion is the interference with external freedom. </w:t>
      </w:r>
      <w:r w:rsidRPr="00ED2319">
        <w:rPr>
          <w:rFonts w:ascii="Times New Roman" w:hAnsi="Times New Roman" w:cs="Times New Roman"/>
          <w:sz w:val="16"/>
          <w:szCs w:val="16"/>
        </w:rPr>
        <w:t xml:space="preserve">The best way to understand that idea, I suggest, is that external </w:t>
      </w:r>
      <w:r w:rsidRPr="00ED2319">
        <w:rPr>
          <w:rFonts w:ascii="Times New Roman" w:hAnsi="Times New Roman" w:cs="Times New Roman"/>
          <w:sz w:val="16"/>
        </w:rPr>
        <w:t>freedom is a matter of being able to set and pursue</w:t>
      </w:r>
      <w:r w:rsidRPr="008F6812">
        <w:rPr>
          <w:rFonts w:ascii="Times New Roman" w:hAnsi="Times New Roman" w:cs="Times New Roman"/>
          <w:b/>
          <w:u w:val="single"/>
        </w:rPr>
        <w:t xml:space="preserve"> your own ends</w:t>
      </w:r>
      <w:r w:rsidRPr="008F6812">
        <w:rPr>
          <w:rFonts w:ascii="Times New Roman" w:hAnsi="Times New Roman" w:cs="Times New Roman"/>
        </w:rPr>
        <w:t xml:space="preserve">. </w:t>
      </w:r>
      <w:r w:rsidRPr="008F6812">
        <w:rPr>
          <w:rFonts w:ascii="Times New Roman" w:hAnsi="Times New Roman" w:cs="Times New Roman"/>
          <w:sz w:val="16"/>
          <w:szCs w:val="16"/>
        </w:rPr>
        <w:t xml:space="preserve">The sense in which freedom is a central issue for political philosophy is relational: </w:t>
      </w:r>
      <w:r w:rsidRPr="008F6812">
        <w:rPr>
          <w:rFonts w:ascii="Times New Roman" w:hAnsi="Times New Roman" w:cs="Times New Roman"/>
          <w:b/>
          <w:u w:val="single"/>
        </w:rPr>
        <w:t xml:space="preserve">to be free is to </w:t>
      </w:r>
      <w:r w:rsidRPr="00ED2319">
        <w:rPr>
          <w:rFonts w:ascii="Times New Roman" w:hAnsi="Times New Roman" w:cs="Times New Roman"/>
          <w:sz w:val="16"/>
        </w:rPr>
        <w:t>be independent, that is, to</w:t>
      </w:r>
      <w:r w:rsidRPr="008F6812">
        <w:rPr>
          <w:rFonts w:ascii="Times New Roman" w:hAnsi="Times New Roman" w:cs="Times New Roman"/>
          <w:b/>
          <w:u w:val="single"/>
        </w:rPr>
        <w:t xml:space="preserve"> not be subject to the choice of another person. If I require your leave to use the means that I have, I am </w:t>
      </w:r>
      <w:r w:rsidRPr="00ED2319">
        <w:rPr>
          <w:rFonts w:ascii="Times New Roman" w:hAnsi="Times New Roman" w:cs="Times New Roman"/>
          <w:sz w:val="16"/>
        </w:rPr>
        <w:t>for that reason unfree. In the same way,</w:t>
      </w:r>
      <w:r w:rsidRPr="008F6812">
        <w:rPr>
          <w:rFonts w:ascii="Times New Roman" w:hAnsi="Times New Roman" w:cs="Times New Roman"/>
          <w:b/>
          <w:u w:val="single"/>
        </w:rPr>
        <w:t xml:space="preserve"> if you can use my means without my consent, I am also unfree. </w:t>
      </w:r>
      <w:r w:rsidRPr="00ED2319">
        <w:rPr>
          <w:rFonts w:ascii="Times New Roman" w:hAnsi="Times New Roman" w:cs="Times New Roman"/>
          <w:sz w:val="16"/>
        </w:rPr>
        <w:t xml:space="preserve">So a slave is always unfree, because his or her decision about what ends to pursue is always subject to the will, or grace, of his or her master. Even with a benevolent master, and a wide space of actual options, the slave is no less unfree, because any choices remain at the master's discretion.12 </w:t>
      </w:r>
      <w:r>
        <w:rPr>
          <w:rFonts w:ascii="Times New Roman" w:hAnsi="Times New Roman" w:cs="Times New Roman"/>
          <w:sz w:val="16"/>
        </w:rPr>
        <w:t xml:space="preserve"> </w:t>
      </w:r>
      <w:r w:rsidRPr="008F6812">
        <w:rPr>
          <w:rFonts w:ascii="Times New Roman" w:hAnsi="Times New Roman" w:cs="Times New Roman"/>
          <w:b/>
          <w:u w:val="single"/>
        </w:rPr>
        <w:t xml:space="preserve">Anything another person does that interferes with the capacity to set ends for yourself is therefore coercive, </w:t>
      </w:r>
      <w:r w:rsidRPr="008F6812">
        <w:rPr>
          <w:rFonts w:ascii="Times New Roman" w:hAnsi="Times New Roman" w:cs="Times New Roman"/>
          <w:sz w:val="16"/>
          <w:szCs w:val="16"/>
        </w:rPr>
        <w:t xml:space="preserve">because it makes the question of which ends you will pursue depend upon the choice of that person. Another person can do that in three ways: by depriving you of the means you use in pursuit of those ends, or making you pursue ends you do not share, or using your means to pursue those ends. For Kant, </w:t>
      </w:r>
      <w:r w:rsidRPr="008F6812">
        <w:rPr>
          <w:rFonts w:ascii="Times New Roman" w:hAnsi="Times New Roman" w:cs="Times New Roman"/>
          <w:b/>
          <w:u w:val="single"/>
        </w:rPr>
        <w:t>external freedom contrasts with internal freedom-the capacity of the will to follow its own law</w:t>
      </w:r>
      <w:r w:rsidRPr="008F6812">
        <w:rPr>
          <w:rFonts w:ascii="Times New Roman" w:hAnsi="Times New Roman" w:cs="Times New Roman"/>
        </w:rPr>
        <w:t xml:space="preserve">. </w:t>
      </w:r>
      <w:r w:rsidRPr="008F6812">
        <w:rPr>
          <w:rFonts w:ascii="Times New Roman" w:hAnsi="Times New Roman" w:cs="Times New Roman"/>
          <w:sz w:val="16"/>
          <w:szCs w:val="16"/>
        </w:rPr>
        <w:t xml:space="preserve">Some have doubted that internal freedom, as Kant conceives it, is possible at all. I do not want to address that issue here because external freedom is so plainly of independent normative and philosophical interest. </w:t>
      </w:r>
      <w:r>
        <w:rPr>
          <w:rFonts w:ascii="Times New Roman" w:hAnsi="Times New Roman" w:cs="Times New Roman"/>
          <w:sz w:val="16"/>
        </w:rPr>
        <w:t xml:space="preserve"> </w:t>
      </w:r>
      <w:r w:rsidRPr="008F6812">
        <w:rPr>
          <w:rFonts w:ascii="Times New Roman" w:hAnsi="Times New Roman" w:cs="Times New Roman"/>
          <w:sz w:val="16"/>
          <w:szCs w:val="16"/>
        </w:rPr>
        <w:t>The ability to set an end for myself, and the ability to pursue it, are distinct, but cannot be separated entirely</w:t>
      </w:r>
      <w:r w:rsidRPr="00ED2319">
        <w:rPr>
          <w:rFonts w:ascii="Times New Roman" w:hAnsi="Times New Roman" w:cs="Times New Roman"/>
          <w:sz w:val="16"/>
          <w:szCs w:val="16"/>
        </w:rPr>
        <w:t xml:space="preserve">. </w:t>
      </w:r>
      <w:r w:rsidRPr="00ED2319">
        <w:rPr>
          <w:rFonts w:ascii="Times New Roman" w:hAnsi="Times New Roman" w:cs="Times New Roman"/>
          <w:sz w:val="16"/>
        </w:rPr>
        <w:t>A necessary condition of my setting something as one of my ends, rather than, for example, wishing or hoping for that thing, is for me to take up means towards it.13</w:t>
      </w:r>
      <w:r w:rsidRPr="008F6812">
        <w:rPr>
          <w:rFonts w:ascii="Times New Roman" w:hAnsi="Times New Roman" w:cs="Times New Roman"/>
        </w:rPr>
        <w:t xml:space="preserve"> </w:t>
      </w:r>
      <w:r w:rsidRPr="008F6812">
        <w:rPr>
          <w:rFonts w:ascii="Times New Roman" w:hAnsi="Times New Roman" w:cs="Times New Roman"/>
          <w:b/>
          <w:u w:val="single"/>
        </w:rPr>
        <w:t xml:space="preserve">The capacity to set ends for myself is </w:t>
      </w:r>
      <w:r w:rsidRPr="00ED2319">
        <w:rPr>
          <w:rFonts w:ascii="Times New Roman" w:hAnsi="Times New Roman" w:cs="Times New Roman"/>
          <w:sz w:val="16"/>
        </w:rPr>
        <w:t>not simply the capacity to entertain an end, a capacity which I might be able to exercise while in chains, but rather,</w:t>
      </w:r>
      <w:r w:rsidRPr="008F6812">
        <w:rPr>
          <w:rFonts w:ascii="Times New Roman" w:hAnsi="Times New Roman" w:cs="Times New Roman"/>
          <w:b/>
          <w:u w:val="single"/>
        </w:rPr>
        <w:t xml:space="preserve"> the capacity to take steps toward its achievement. </w:t>
      </w:r>
      <w:r w:rsidRPr="00ED2319">
        <w:rPr>
          <w:rFonts w:ascii="Times New Roman" w:hAnsi="Times New Roman" w:cs="Times New Roman"/>
          <w:sz w:val="16"/>
        </w:rPr>
        <w:t>I can only do that provided that I take myself to have some means with which to pursue it,</w:t>
      </w:r>
      <w:r w:rsidRPr="008F6812">
        <w:rPr>
          <w:rFonts w:ascii="Times New Roman" w:hAnsi="Times New Roman" w:cs="Times New Roman"/>
        </w:rPr>
        <w:t xml:space="preserve"> </w:t>
      </w:r>
      <w:r w:rsidRPr="008F6812">
        <w:rPr>
          <w:rFonts w:ascii="Times New Roman" w:hAnsi="Times New Roman" w:cs="Times New Roman"/>
          <w:sz w:val="16"/>
          <w:szCs w:val="16"/>
        </w:rPr>
        <w:t xml:space="preserve">that I be able to do something that counts as taking steps towards achieving it. Otherwise, I have not made it my end at all-I have only wished for it. This way of making the point is perhaps too instrumental: the point is not that I need particular means in order to pursue whatever ends I happen to have. Instead, the connection goes in the opposite direction. </w:t>
      </w:r>
      <w:r w:rsidRPr="00ED2319">
        <w:rPr>
          <w:rFonts w:ascii="Times New Roman" w:hAnsi="Times New Roman" w:cs="Times New Roman"/>
          <w:sz w:val="16"/>
        </w:rPr>
        <w:t>If I am to be the one who sets ends for myself, I must have means fully at my disposal,</w:t>
      </w:r>
      <w:r w:rsidRPr="008F6812">
        <w:rPr>
          <w:rFonts w:ascii="Times New Roman" w:hAnsi="Times New Roman" w:cs="Times New Roman"/>
          <w:b/>
          <w:u w:val="single"/>
        </w:rPr>
        <w:t xml:space="preserve"> so that I am the one who decides which purposes to use them for. </w:t>
      </w:r>
      <w:r w:rsidRPr="008F6812">
        <w:rPr>
          <w:rFonts w:ascii="Times New Roman" w:hAnsi="Times New Roman" w:cs="Times New Roman"/>
          <w:sz w:val="16"/>
          <w:szCs w:val="16"/>
        </w:rPr>
        <w:t xml:space="preserve">The point here is contrastive: I am free to use my means to set ends only if my ability to do so does not depend on what others might have to say about it. </w:t>
      </w:r>
      <w:r>
        <w:rPr>
          <w:rFonts w:ascii="Times New Roman" w:hAnsi="Times New Roman" w:cs="Times New Roman"/>
          <w:sz w:val="16"/>
        </w:rPr>
        <w:t xml:space="preserve"> </w:t>
      </w:r>
      <w:r w:rsidRPr="008F6812">
        <w:rPr>
          <w:rFonts w:ascii="Times New Roman" w:hAnsi="Times New Roman" w:cs="Times New Roman"/>
          <w:sz w:val="16"/>
          <w:szCs w:val="16"/>
        </w:rPr>
        <w:t>It is perhaps worth contrasting this conception of external freedom with another, perhaps more familiar from the Millian tradition, according to which freedom is a matter of getting to do what you want. Such an account of freedom contrasts with the Kantian view under consideration here in two ways. It conceives of freedom in a way that it narrower in some respects but broader in others. The Millian view is narrower insofar as it regards only some of the wrongs against which it supposes citizens to need protection as violations of their freedom. Thus for Mill and those who follow him, injury and property damage are things to be prevented because they are harmful, but not because they are violations of freedom as such. Again, for Mill the various wrongs commonly characterized as invasions of privacy, illegal searches and the like, have nothing to do with freedom as such. For Kant, by contrast, rummaging through my home or my goods for purposes that I do not share violates my ability to be the one that determines the purposes to which they will be put.l4 Second, the Millian view is broader, inasmuch as it at least implicitly regards success in pursuing one's particular ends as just as important as the capacity to set and pursue them. The Millian tradition is not monolithic on this question, but, according to one current within it, an act that makes some course of action more costly thereby compromises the freedom of those for whom the act becomes, as we say, "prohibitively expensive." Within the Millian camp, there is a debate about whether, and when, to consider such limits as implicating freedom. By contrast, on the Kantian view, external freedom is not implicated in my success or failure at achieving my ends.</w:t>
      </w:r>
      <w:r>
        <w:rPr>
          <w:rFonts w:ascii="Times New Roman" w:hAnsi="Times New Roman" w:cs="Times New Roman"/>
          <w:sz w:val="16"/>
        </w:rPr>
        <w:t xml:space="preserve"> </w:t>
      </w:r>
      <w:r w:rsidRPr="008F6812">
        <w:rPr>
          <w:rFonts w:ascii="Times New Roman" w:hAnsi="Times New Roman" w:cs="Times New Roman"/>
          <w:sz w:val="16"/>
          <w:szCs w:val="16"/>
        </w:rPr>
        <w:t>If we start with a picture like the one that Mill offers us, we are likely to pose the question of external freedom in the wrong way from the outset, because we are likely to start with the idea that we are asking when "we" are allowed to interfere with some person's pursuit of his or her own purposes. Or, put differently, we are likely to ask when the state is allowed to stop someone from, or aid someone in, doing something that he or she would like to do. But that is the wrong question.</w:t>
      </w:r>
      <w:r>
        <w:rPr>
          <w:rFonts w:ascii="Times New Roman" w:hAnsi="Times New Roman" w:cs="Times New Roman"/>
          <w:sz w:val="16"/>
        </w:rPr>
        <w:t xml:space="preserve"> </w:t>
      </w:r>
      <w:r w:rsidRPr="008F6812">
        <w:rPr>
          <w:rFonts w:ascii="Times New Roman" w:hAnsi="Times New Roman" w:cs="Times New Roman"/>
          <w:sz w:val="16"/>
          <w:szCs w:val="16"/>
        </w:rPr>
        <w:t>The right question can only be asked and answered provided that we begin with a picture different from the one that Mill offers us. If we accept Mill's picture of norms as prohibitions on the individual, and political philosophy as concerned with which restrictions we should impose, it looks like we can just say "we should have as few restrictions as possible." But if we look at them as reciprocal limits on what private parties may do to one another, any increase in my freedom thereby decreases yours. With that idea in mind, we need to shift our focus. Instead of asking about the beleaguered individual in the face of the powerful state, we ask instead about how a plurality of separate persons with separate ends could be free to pursue their own ends, whatever they might be, to the full extent that is compatible with a like freedom for  others. The pursuit of separate purposes, in turn, requires reciprocal limits on freedom that reflect the different ways in which separate persons interact. For the limits to be reciprocal, they must bind all in the same way; that is to say, they must be "in accordance with a universal law</w:t>
      </w:r>
      <w:r w:rsidRPr="00ED2319">
        <w:rPr>
          <w:rFonts w:ascii="Times New Roman" w:hAnsi="Times New Roman" w:cs="Times New Roman"/>
          <w:sz w:val="16"/>
          <w:szCs w:val="16"/>
        </w:rPr>
        <w:t>.</w:t>
      </w:r>
      <w:r w:rsidRPr="00ED2319">
        <w:rPr>
          <w:rFonts w:ascii="Times New Roman" w:hAnsi="Times New Roman" w:cs="Times New Roman"/>
          <w:sz w:val="16"/>
        </w:rPr>
        <w:t xml:space="preserve"> The idea of reconciling competing freedoms, and the related idea that coercion is always at issue in the way free persons treat each other, can be brought into focus by considering the ways in which freedom might be interfered with.</w:t>
      </w:r>
      <w:r w:rsidRPr="008F6812">
        <w:rPr>
          <w:rFonts w:ascii="Times New Roman" w:hAnsi="Times New Roman" w:cs="Times New Roman"/>
        </w:rPr>
        <w:t xml:space="preserve"> </w:t>
      </w:r>
      <w:r w:rsidRPr="008F6812">
        <w:rPr>
          <w:rFonts w:ascii="Times New Roman" w:hAnsi="Times New Roman" w:cs="Times New Roman"/>
          <w:sz w:val="16"/>
          <w:szCs w:val="16"/>
        </w:rPr>
        <w:t xml:space="preserve">Kant addresses this problem by identifying three ways in which something can be "one's own," where being one's own is a contrastive concept; </w:t>
      </w:r>
      <w:r w:rsidRPr="008F6812">
        <w:rPr>
          <w:rFonts w:ascii="Times New Roman" w:hAnsi="Times New Roman" w:cs="Times New Roman"/>
          <w:b/>
          <w:u w:val="single"/>
        </w:rPr>
        <w:t xml:space="preserve">to say that something is mine is to say </w:t>
      </w:r>
      <w:r w:rsidRPr="00ED2319">
        <w:rPr>
          <w:rFonts w:ascii="Times New Roman" w:hAnsi="Times New Roman" w:cs="Times New Roman"/>
          <w:sz w:val="16"/>
        </w:rPr>
        <w:t>that it is mine, not yours, that is,</w:t>
      </w:r>
      <w:r w:rsidRPr="008F6812">
        <w:rPr>
          <w:rFonts w:ascii="Times New Roman" w:hAnsi="Times New Roman" w:cs="Times New Roman"/>
          <w:b/>
          <w:u w:val="single"/>
        </w:rPr>
        <w:t xml:space="preserve"> that you wrong me by interfering with my having of it: one can be entitled to an object, be entitled to the performance of a specific deed by another person</w:t>
      </w:r>
      <w:r w:rsidRPr="008F6812">
        <w:rPr>
          <w:rFonts w:ascii="Times New Roman" w:hAnsi="Times New Roman" w:cs="Times New Roman"/>
          <w:sz w:val="16"/>
          <w:szCs w:val="16"/>
        </w:rPr>
        <w:t>, or have what Kant calls "a right to a person akin to a right to a thing."</w:t>
      </w:r>
      <w:r w:rsidRPr="008F6812">
        <w:rPr>
          <w:rFonts w:ascii="Times New Roman" w:hAnsi="Times New Roman" w:cs="Times New Roman"/>
        </w:rPr>
        <w:t xml:space="preserve"> </w:t>
      </w:r>
      <w:r w:rsidRPr="00ED2319">
        <w:rPr>
          <w:rFonts w:ascii="Times New Roman" w:hAnsi="Times New Roman" w:cs="Times New Roman"/>
          <w:sz w:val="16"/>
        </w:rPr>
        <w:t xml:space="preserve">Underlying these divisions is the intuitive idea that separate persons </w:t>
      </w:r>
      <w:r w:rsidRPr="00ED2319">
        <w:rPr>
          <w:rFonts w:ascii="Times New Roman" w:hAnsi="Times New Roman" w:cs="Times New Roman"/>
          <w:sz w:val="16"/>
          <w:szCs w:val="16"/>
        </w:rPr>
        <w:t xml:space="preserve">who </w:t>
      </w:r>
      <w:r w:rsidRPr="00ED2319">
        <w:rPr>
          <w:rFonts w:ascii="Times New Roman" w:hAnsi="Times New Roman" w:cs="Times New Roman"/>
          <w:sz w:val="16"/>
        </w:rPr>
        <w:t>are free to set their own purposes</w:t>
      </w:r>
      <w:r w:rsidRPr="008F6812">
        <w:rPr>
          <w:rFonts w:ascii="Times New Roman" w:hAnsi="Times New Roman" w:cs="Times New Roman"/>
        </w:rPr>
        <w:t xml:space="preserve"> </w:t>
      </w:r>
      <w:r w:rsidRPr="008F6812">
        <w:rPr>
          <w:rFonts w:ascii="Times New Roman" w:hAnsi="Times New Roman" w:cs="Times New Roman"/>
          <w:sz w:val="16"/>
          <w:szCs w:val="16"/>
        </w:rPr>
        <w:t>can interact in three basic ways. Sometimes they pursue their separate ends separately, which requires rights to person and property. Sometimes they pursue them interdependently. If they do so consensually, they give each other rights by contract. If they do so nonconsensually, their relationship is one of status.</w:t>
      </w:r>
    </w:p>
    <w:p w:rsidR="00ED2319" w:rsidRPr="00ED2319" w:rsidRDefault="00ED2319" w:rsidP="00ED2319">
      <w:pPr>
        <w:rPr>
          <w:rFonts w:ascii="Times New Roman" w:hAnsi="Times New Roman" w:cs="Times New Roman"/>
          <w:sz w:val="16"/>
        </w:rPr>
      </w:pPr>
    </w:p>
    <w:p w:rsidR="00ED2319" w:rsidRPr="00ED2319" w:rsidRDefault="00ED2319" w:rsidP="00ED2319">
      <w:pPr>
        <w:rPr>
          <w:rFonts w:ascii="Times New Roman" w:hAnsi="Times New Roman" w:cs="Times New Roman"/>
          <w:sz w:val="16"/>
        </w:rPr>
      </w:pPr>
    </w:p>
    <w:p w:rsidR="00ED2319" w:rsidRDefault="00ED2319" w:rsidP="00ED2319">
      <w:pPr>
        <w:rPr>
          <w:rFonts w:ascii="Times New Roman" w:hAnsi="Times New Roman" w:cs="Times New Roman"/>
        </w:rPr>
      </w:pPr>
      <w:r>
        <w:rPr>
          <w:rFonts w:ascii="Times New Roman" w:hAnsi="Times New Roman" w:cs="Times New Roman"/>
        </w:rPr>
        <w:t>Thus, the standard is consistency with a non-coercive basis for state power.</w:t>
      </w:r>
    </w:p>
    <w:p w:rsidR="00ED2319" w:rsidRDefault="00ED2319" w:rsidP="00ED2319">
      <w:pPr>
        <w:rPr>
          <w:rFonts w:ascii="Times New Roman" w:hAnsi="Times New Roman" w:cs="Times New Roman"/>
        </w:rPr>
      </w:pPr>
    </w:p>
    <w:p w:rsidR="00ED2319" w:rsidRDefault="00ED2319" w:rsidP="00ED2319">
      <w:pPr>
        <w:rPr>
          <w:rFonts w:ascii="Times New Roman" w:hAnsi="Times New Roman" w:cs="Times New Roman"/>
        </w:rPr>
      </w:pPr>
      <w:r>
        <w:rPr>
          <w:rFonts w:ascii="Times New Roman" w:hAnsi="Times New Roman" w:cs="Times New Roman"/>
        </w:rPr>
        <w:t>Ripstein TWO explains the legitimate basis for state power:</w:t>
      </w:r>
    </w:p>
    <w:p w:rsidR="00351985" w:rsidRPr="00351985" w:rsidRDefault="00ED2319" w:rsidP="00351985">
      <w:pPr>
        <w:ind w:left="720"/>
        <w:rPr>
          <w:rFonts w:ascii="Times New Roman" w:hAnsi="Times New Roman" w:cs="Times New Roman"/>
          <w:sz w:val="16"/>
          <w:szCs w:val="16"/>
        </w:rPr>
      </w:pPr>
      <w:r w:rsidRPr="00F932E1">
        <w:rPr>
          <w:rFonts w:ascii="Times New Roman" w:hAnsi="Times New Roman" w:cs="Times New Roman"/>
          <w:b/>
          <w:u w:val="single"/>
        </w:rPr>
        <w:t>Contract enables parties to transfer rights, so that one person is entitled to depend upon the specified deed of another.</w:t>
      </w:r>
      <w:r w:rsidRPr="008F6812">
        <w:rPr>
          <w:rFonts w:ascii="Times New Roman" w:hAnsi="Times New Roman" w:cs="Times New Roman"/>
        </w:rPr>
        <w:t xml:space="preserve"> </w:t>
      </w:r>
      <w:r w:rsidRPr="00ED2319">
        <w:rPr>
          <w:rFonts w:ascii="Times New Roman" w:hAnsi="Times New Roman" w:cs="Times New Roman"/>
          <w:sz w:val="16"/>
        </w:rPr>
        <w:t xml:space="preserve">If </w:t>
      </w:r>
      <w:r w:rsidRPr="00ED2319">
        <w:rPr>
          <w:rFonts w:ascii="Times New Roman" w:hAnsi="Times New Roman" w:cs="Times New Roman"/>
          <w:sz w:val="16"/>
          <w:szCs w:val="16"/>
        </w:rPr>
        <w:t>you and</w:t>
      </w:r>
      <w:r w:rsidRPr="00ED2319">
        <w:rPr>
          <w:rFonts w:ascii="Times New Roman" w:hAnsi="Times New Roman" w:cs="Times New Roman"/>
          <w:sz w:val="16"/>
        </w:rPr>
        <w:t xml:space="preserve"> I make a contract, each of us agrees to confer a benefit </w:t>
      </w:r>
      <w:r w:rsidRPr="00ED2319">
        <w:rPr>
          <w:rFonts w:ascii="Times New Roman" w:hAnsi="Times New Roman" w:cs="Times New Roman"/>
          <w:sz w:val="16"/>
          <w:szCs w:val="16"/>
        </w:rPr>
        <w:t>upon the other,</w:t>
      </w:r>
      <w:r w:rsidRPr="00ED2319">
        <w:rPr>
          <w:rFonts w:ascii="Times New Roman" w:hAnsi="Times New Roman" w:cs="Times New Roman"/>
          <w:sz w:val="16"/>
        </w:rPr>
        <w:t xml:space="preserve"> and each of us transfers the right to expect that benefit to the other. </w:t>
      </w:r>
      <w:r w:rsidRPr="00F932E1">
        <w:rPr>
          <w:rFonts w:ascii="Times New Roman" w:hAnsi="Times New Roman" w:cs="Times New Roman"/>
          <w:b/>
          <w:u w:val="single"/>
        </w:rPr>
        <w:t xml:space="preserve">We act interdependently and consensually. </w:t>
      </w:r>
      <w:r w:rsidRPr="00ED2319">
        <w:rPr>
          <w:rFonts w:ascii="Times New Roman" w:hAnsi="Times New Roman" w:cs="Times New Roman"/>
          <w:sz w:val="16"/>
        </w:rPr>
        <w:t xml:space="preserve">Through our agreement, </w:t>
      </w:r>
      <w:r w:rsidRPr="009376AC">
        <w:rPr>
          <w:rFonts w:ascii="Times New Roman" w:hAnsi="Times New Roman" w:cs="Times New Roman"/>
          <w:sz w:val="16"/>
          <w:szCs w:val="16"/>
        </w:rPr>
        <w:t>I do not acquire an external thing, but your deed.19 People may rely upon the behavior of others in a variety of ways;</w:t>
      </w:r>
      <w:r w:rsidRPr="008F6812">
        <w:rPr>
          <w:rFonts w:ascii="Times New Roman" w:hAnsi="Times New Roman" w:cs="Times New Roman"/>
        </w:rPr>
        <w:t xml:space="preserve"> </w:t>
      </w:r>
      <w:r w:rsidRPr="00F932E1">
        <w:rPr>
          <w:rFonts w:ascii="Times New Roman" w:hAnsi="Times New Roman" w:cs="Times New Roman"/>
          <w:b/>
          <w:u w:val="single"/>
        </w:rPr>
        <w:t>contract</w:t>
      </w:r>
      <w:r w:rsidRPr="008F6812">
        <w:rPr>
          <w:rFonts w:ascii="Times New Roman" w:hAnsi="Times New Roman" w:cs="Times New Roman"/>
        </w:rPr>
        <w:t xml:space="preserve"> </w:t>
      </w:r>
      <w:r w:rsidRPr="009376AC">
        <w:rPr>
          <w:rFonts w:ascii="Times New Roman" w:hAnsi="Times New Roman" w:cs="Times New Roman"/>
          <w:sz w:val="16"/>
          <w:szCs w:val="16"/>
        </w:rPr>
        <w:t>is distinctive because</w:t>
      </w:r>
      <w:r w:rsidRPr="008F6812">
        <w:rPr>
          <w:rFonts w:ascii="Times New Roman" w:hAnsi="Times New Roman" w:cs="Times New Roman"/>
        </w:rPr>
        <w:t xml:space="preserve"> </w:t>
      </w:r>
      <w:r w:rsidRPr="00ED2319">
        <w:rPr>
          <w:rFonts w:ascii="Times New Roman" w:hAnsi="Times New Roman" w:cs="Times New Roman"/>
          <w:sz w:val="16"/>
        </w:rPr>
        <w:t>it</w:t>
      </w:r>
      <w:r w:rsidRPr="008F6812">
        <w:rPr>
          <w:rFonts w:ascii="Times New Roman" w:hAnsi="Times New Roman" w:cs="Times New Roman"/>
        </w:rPr>
        <w:t xml:space="preserve"> </w:t>
      </w:r>
      <w:r w:rsidRPr="00F932E1">
        <w:rPr>
          <w:rFonts w:ascii="Times New Roman" w:hAnsi="Times New Roman" w:cs="Times New Roman"/>
          <w:b/>
          <w:u w:val="single"/>
        </w:rPr>
        <w:t>creates an entitlement: you can complain if I fail to perform, because I have failed to give you something to which you have a right.</w:t>
      </w:r>
      <w:r w:rsidRPr="008F6812">
        <w:rPr>
          <w:rFonts w:ascii="Times New Roman" w:hAnsi="Times New Roman" w:cs="Times New Roman"/>
        </w:rPr>
        <w:t xml:space="preserve"> </w:t>
      </w:r>
      <w:r w:rsidRPr="009376AC">
        <w:rPr>
          <w:rFonts w:ascii="Times New Roman" w:hAnsi="Times New Roman" w:cs="Times New Roman"/>
          <w:sz w:val="16"/>
          <w:szCs w:val="16"/>
        </w:rPr>
        <w:t>Without a contract, you cannot complain if your expectations are frustrated. In the case of a contract, I do not possess you: I only have the use of your powers in the manner specified by the contract.20</w:t>
      </w:r>
      <w:r>
        <w:rPr>
          <w:rFonts w:ascii="Times New Roman" w:hAnsi="Times New Roman" w:cs="Times New Roman"/>
          <w:sz w:val="16"/>
          <w:szCs w:val="16"/>
        </w:rPr>
        <w:t xml:space="preserve"> </w:t>
      </w:r>
      <w:r w:rsidRPr="009376AC">
        <w:rPr>
          <w:rFonts w:ascii="Times New Roman" w:hAnsi="Times New Roman" w:cs="Times New Roman"/>
          <w:sz w:val="16"/>
          <w:szCs w:val="16"/>
        </w:rPr>
        <w:t>As a rightful relation,</w:t>
      </w:r>
      <w:r w:rsidRPr="008F6812">
        <w:rPr>
          <w:rFonts w:ascii="Times New Roman" w:hAnsi="Times New Roman" w:cs="Times New Roman"/>
        </w:rPr>
        <w:t xml:space="preserve"> </w:t>
      </w:r>
      <w:r w:rsidRPr="00ED2319">
        <w:rPr>
          <w:rFonts w:ascii="Times New Roman" w:hAnsi="Times New Roman" w:cs="Times New Roman"/>
          <w:sz w:val="16"/>
        </w:rPr>
        <w:t xml:space="preserve">contract also makes a distinctive type of wrong possible. </w:t>
      </w:r>
      <w:r w:rsidRPr="00F932E1">
        <w:rPr>
          <w:rFonts w:ascii="Times New Roman" w:hAnsi="Times New Roman" w:cs="Times New Roman"/>
          <w:b/>
          <w:u w:val="single"/>
        </w:rPr>
        <w:t xml:space="preserve">I wrong you if I deprive you of a means, my performance, to which I have given you a right. </w:t>
      </w:r>
      <w:r w:rsidRPr="00ED2319">
        <w:rPr>
          <w:rFonts w:ascii="Times New Roman" w:hAnsi="Times New Roman" w:cs="Times New Roman"/>
          <w:sz w:val="16"/>
        </w:rPr>
        <w:t>Where you have a right to my performance, should I fail to perform, I thereby deprive you of something to which you have a right.</w:t>
      </w:r>
      <w:r w:rsidRPr="008F6812">
        <w:rPr>
          <w:rFonts w:ascii="Times New Roman" w:hAnsi="Times New Roman" w:cs="Times New Roman"/>
        </w:rPr>
        <w:t xml:space="preserve"> </w:t>
      </w:r>
      <w:r w:rsidRPr="009376AC">
        <w:rPr>
          <w:rFonts w:ascii="Times New Roman" w:hAnsi="Times New Roman" w:cs="Times New Roman"/>
          <w:sz w:val="16"/>
          <w:szCs w:val="16"/>
        </w:rPr>
        <w:t>Put slightly differently, the wrong consists in my failure to advance your ends in a way that you have a right to have me advance them.</w:t>
      </w:r>
      <w:r w:rsidRPr="008F6812">
        <w:rPr>
          <w:rFonts w:ascii="Times New Roman" w:hAnsi="Times New Roman" w:cs="Times New Roman"/>
        </w:rPr>
        <w:t xml:space="preserve"> </w:t>
      </w:r>
      <w:r w:rsidRPr="00F932E1">
        <w:rPr>
          <w:rFonts w:ascii="Times New Roman" w:hAnsi="Times New Roman" w:cs="Times New Roman"/>
          <w:b/>
          <w:u w:val="single"/>
        </w:rPr>
        <w:t xml:space="preserve">That limits your external freedom, because you had a means toward some end, and I deprived you of it. </w:t>
      </w:r>
      <w:r w:rsidRPr="00ED2319">
        <w:rPr>
          <w:rFonts w:ascii="Times New Roman" w:hAnsi="Times New Roman" w:cs="Times New Roman"/>
          <w:sz w:val="16"/>
        </w:rPr>
        <w:t>It is coercive for the same reason.</w:t>
      </w:r>
      <w:r>
        <w:rPr>
          <w:rFonts w:ascii="Times New Roman" w:hAnsi="Times New Roman" w:cs="Times New Roman"/>
          <w:sz w:val="16"/>
        </w:rPr>
        <w:t xml:space="preserve"> </w:t>
      </w:r>
      <w:r w:rsidRPr="00ED2319">
        <w:rPr>
          <w:rFonts w:ascii="Times New Roman" w:hAnsi="Times New Roman" w:cs="Times New Roman"/>
          <w:sz w:val="16"/>
        </w:rPr>
        <w:t xml:space="preserve">Because I acquire your deed, I have a right in contract only against you. So </w:t>
      </w:r>
      <w:r w:rsidRPr="00F932E1">
        <w:rPr>
          <w:rFonts w:ascii="Times New Roman" w:hAnsi="Times New Roman" w:cs="Times New Roman"/>
          <w:b/>
          <w:u w:val="single"/>
        </w:rPr>
        <w:t>I have no right against a third person who does something that prevents you from performing your part of the contract</w:t>
      </w:r>
      <w:r w:rsidRPr="008F6812">
        <w:rPr>
          <w:rFonts w:ascii="Times New Roman" w:hAnsi="Times New Roman" w:cs="Times New Roman"/>
        </w:rPr>
        <w:t xml:space="preserve">. </w:t>
      </w:r>
      <w:r w:rsidRPr="009376AC">
        <w:rPr>
          <w:rFonts w:ascii="Times New Roman" w:hAnsi="Times New Roman" w:cs="Times New Roman"/>
          <w:sz w:val="16"/>
          <w:szCs w:val="16"/>
        </w:rPr>
        <w:t>I have only recourse against you (though you may have recourse against the third person). Again, although third parties may benefit from our completion of the contract, they have no rights in virtue of it</w:t>
      </w:r>
      <w:r w:rsidRPr="008F6812">
        <w:rPr>
          <w:rFonts w:ascii="Times New Roman" w:hAnsi="Times New Roman" w:cs="Times New Roman"/>
        </w:rPr>
        <w:t xml:space="preserve">. </w:t>
      </w:r>
      <w:r w:rsidRPr="00ED2319">
        <w:rPr>
          <w:rFonts w:ascii="Times New Roman" w:hAnsi="Times New Roman" w:cs="Times New Roman"/>
          <w:sz w:val="16"/>
        </w:rPr>
        <w:t>Precisely because contract is a way in which two of us may give each other rights, it has no bearing on the rights of anyone else; for the same reason, two persons may not enter into a contract to limit the rights of a third.</w:t>
      </w:r>
      <w:r>
        <w:rPr>
          <w:rFonts w:ascii="Times New Roman" w:hAnsi="Times New Roman" w:cs="Times New Roman"/>
          <w:sz w:val="16"/>
        </w:rPr>
        <w:t xml:space="preserve"> </w:t>
      </w:r>
      <w:r w:rsidRPr="00ED2319">
        <w:rPr>
          <w:rFonts w:ascii="Times New Roman" w:hAnsi="Times New Roman" w:cs="Times New Roman"/>
          <w:sz w:val="16"/>
          <w:szCs w:val="16"/>
        </w:rPr>
        <w:t>Status</w:t>
      </w:r>
      <w:r>
        <w:rPr>
          <w:rFonts w:ascii="Times New Roman" w:hAnsi="Times New Roman" w:cs="Times New Roman"/>
          <w:sz w:val="16"/>
        </w:rPr>
        <w:t xml:space="preserve"> </w:t>
      </w:r>
      <w:r w:rsidRPr="00ED2319">
        <w:rPr>
          <w:rFonts w:ascii="Times New Roman" w:hAnsi="Times New Roman" w:cs="Times New Roman"/>
          <w:sz w:val="16"/>
          <w:szCs w:val="16"/>
        </w:rPr>
        <w:t>The third category, which Kant calls "domestic right," has generated the most attention from commentators.21 I do not want to get drawn into those disputes, so I will begin by describing the category somewhat differently.</w:t>
      </w:r>
      <w:r>
        <w:rPr>
          <w:rFonts w:ascii="Times New Roman" w:hAnsi="Times New Roman" w:cs="Times New Roman"/>
          <w:sz w:val="16"/>
        </w:rPr>
        <w:t xml:space="preserve"> </w:t>
      </w:r>
      <w:r w:rsidRPr="00ED2319">
        <w:rPr>
          <w:rFonts w:ascii="Times New Roman" w:hAnsi="Times New Roman" w:cs="Times New Roman"/>
          <w:sz w:val="16"/>
        </w:rPr>
        <w:t xml:space="preserve">The category of status is made up of those relationships in which people interact interdependently but not fully consensually. </w:t>
      </w:r>
      <w:r w:rsidRPr="009376AC">
        <w:rPr>
          <w:rFonts w:ascii="Times New Roman" w:hAnsi="Times New Roman" w:cs="Times New Roman"/>
          <w:sz w:val="16"/>
          <w:szCs w:val="16"/>
        </w:rPr>
        <w:t>The best way to think about this category is by considering the more general role of consent in private right</w:t>
      </w:r>
      <w:r w:rsidRPr="008F6812">
        <w:rPr>
          <w:rFonts w:ascii="Times New Roman" w:hAnsi="Times New Roman" w:cs="Times New Roman"/>
        </w:rPr>
        <w:t xml:space="preserve">. </w:t>
      </w:r>
      <w:r w:rsidRPr="00F932E1">
        <w:rPr>
          <w:rFonts w:ascii="Times New Roman" w:hAnsi="Times New Roman" w:cs="Times New Roman"/>
          <w:b/>
          <w:u w:val="single"/>
        </w:rPr>
        <w:t xml:space="preserve">Consent </w:t>
      </w:r>
      <w:r w:rsidRPr="00ED2319">
        <w:rPr>
          <w:rFonts w:ascii="Times New Roman" w:hAnsi="Times New Roman" w:cs="Times New Roman"/>
          <w:sz w:val="16"/>
        </w:rPr>
        <w:t xml:space="preserve">is significant from the standpoint of external freedom because it </w:t>
      </w:r>
      <w:r w:rsidRPr="00F932E1">
        <w:rPr>
          <w:rFonts w:ascii="Times New Roman" w:hAnsi="Times New Roman" w:cs="Times New Roman"/>
          <w:b/>
          <w:u w:val="single"/>
        </w:rPr>
        <w:t>can make otherwise wrongful acts rightful</w:t>
      </w:r>
      <w:r w:rsidRPr="00ED2319">
        <w:rPr>
          <w:rFonts w:ascii="Times New Roman" w:hAnsi="Times New Roman" w:cs="Times New Roman"/>
          <w:sz w:val="16"/>
        </w:rPr>
        <w:t xml:space="preserve">. But those acts can be wrongful in two very different ways. Sometimes, consent makes an interaction rightful </w:t>
      </w:r>
      <w:r w:rsidRPr="00F932E1">
        <w:rPr>
          <w:rFonts w:ascii="Times New Roman" w:hAnsi="Times New Roman" w:cs="Times New Roman"/>
          <w:b/>
          <w:u w:val="single"/>
        </w:rPr>
        <w:t>because one person permits another to do something that would otherwise be an interference with his or her person or property.</w:t>
      </w:r>
      <w:r w:rsidRPr="008F6812">
        <w:rPr>
          <w:rFonts w:ascii="Times New Roman" w:hAnsi="Times New Roman" w:cs="Times New Roman"/>
        </w:rPr>
        <w:t xml:space="preserve"> </w:t>
      </w:r>
      <w:r w:rsidRPr="009376AC">
        <w:rPr>
          <w:rFonts w:ascii="Times New Roman" w:hAnsi="Times New Roman" w:cs="Times New Roman"/>
          <w:sz w:val="16"/>
          <w:szCs w:val="16"/>
        </w:rPr>
        <w:t>I invite you to dinner at my home. Without my consent, you would be interfering with my property by consuming my food. Having invited you, I render what would have been wrongful rightful</w:t>
      </w:r>
      <w:r w:rsidRPr="008F6812">
        <w:rPr>
          <w:rFonts w:ascii="Times New Roman" w:hAnsi="Times New Roman" w:cs="Times New Roman"/>
        </w:rPr>
        <w:t xml:space="preserve">. </w:t>
      </w:r>
      <w:r w:rsidRPr="00351985">
        <w:rPr>
          <w:rFonts w:ascii="Times New Roman" w:hAnsi="Times New Roman" w:cs="Times New Roman"/>
          <w:sz w:val="16"/>
        </w:rPr>
        <w:t>Thus our</w:t>
      </w:r>
      <w:r w:rsidRPr="00F932E1">
        <w:rPr>
          <w:rFonts w:ascii="Times New Roman" w:hAnsi="Times New Roman" w:cs="Times New Roman"/>
          <w:b/>
          <w:u w:val="single"/>
        </w:rPr>
        <w:t xml:space="preserve"> interaction is reciprocal </w:t>
      </w:r>
      <w:r w:rsidRPr="00351985">
        <w:rPr>
          <w:rFonts w:ascii="Times New Roman" w:hAnsi="Times New Roman" w:cs="Times New Roman"/>
          <w:sz w:val="16"/>
        </w:rPr>
        <w:t>because bilateral. I invite, you accept. But consent does not only prevent that type of wrong. The other type of wrong that</w:t>
      </w:r>
      <w:r w:rsidRPr="00F932E1">
        <w:rPr>
          <w:rFonts w:ascii="Times New Roman" w:hAnsi="Times New Roman" w:cs="Times New Roman"/>
          <w:b/>
          <w:u w:val="single"/>
        </w:rPr>
        <w:t xml:space="preserve"> it is able to right is the wrong of use, </w:t>
      </w:r>
      <w:r w:rsidRPr="00351985">
        <w:rPr>
          <w:rFonts w:ascii="Times New Roman" w:hAnsi="Times New Roman" w:cs="Times New Roman"/>
          <w:sz w:val="16"/>
        </w:rPr>
        <w:t>which, from the standpoint of external freedom, we can understand as</w:t>
      </w:r>
      <w:r w:rsidRPr="00F932E1">
        <w:rPr>
          <w:rFonts w:ascii="Times New Roman" w:hAnsi="Times New Roman" w:cs="Times New Roman"/>
          <w:b/>
          <w:u w:val="single"/>
        </w:rPr>
        <w:t xml:space="preserve"> forcing a person to act for an end that she does not share. If you permit me to use your dishes at the dinner party, my use of them to pursue my own ends is not wrongful,</w:t>
      </w:r>
      <w:r>
        <w:rPr>
          <w:rFonts w:ascii="Times New Roman" w:hAnsi="Times New Roman" w:cs="Times New Roman"/>
        </w:rPr>
        <w:t xml:space="preserve"> </w:t>
      </w:r>
      <w:r w:rsidRPr="009376AC">
        <w:rPr>
          <w:rFonts w:ascii="Times New Roman" w:hAnsi="Times New Roman" w:cs="Times New Roman"/>
          <w:sz w:val="16"/>
          <w:szCs w:val="16"/>
        </w:rPr>
        <w:t>for, by consenting to that use, you have made my use of your things one of your ends.</w:t>
      </w:r>
      <w:r w:rsidRPr="008F6812">
        <w:rPr>
          <w:rFonts w:ascii="Times New Roman" w:hAnsi="Times New Roman" w:cs="Times New Roman"/>
        </w:rPr>
        <w:t xml:space="preserve"> </w:t>
      </w:r>
      <w:r w:rsidRPr="00F932E1">
        <w:rPr>
          <w:rFonts w:ascii="Times New Roman" w:hAnsi="Times New Roman" w:cs="Times New Roman"/>
          <w:b/>
          <w:u w:val="single"/>
        </w:rPr>
        <w:t xml:space="preserve">There is no interference with your external freedom. But </w:t>
      </w:r>
      <w:r w:rsidRPr="00351985">
        <w:rPr>
          <w:rFonts w:ascii="Times New Roman" w:hAnsi="Times New Roman" w:cs="Times New Roman"/>
          <w:sz w:val="16"/>
        </w:rPr>
        <w:t>if I use you to pursue my ends in other ways,</w:t>
      </w:r>
      <w:r w:rsidRPr="00F932E1">
        <w:rPr>
          <w:rFonts w:ascii="Times New Roman" w:hAnsi="Times New Roman" w:cs="Times New Roman"/>
          <w:b/>
          <w:u w:val="single"/>
        </w:rPr>
        <w:t xml:space="preserve"> without your consent, I </w:t>
      </w:r>
      <w:r w:rsidRPr="00351985">
        <w:rPr>
          <w:rFonts w:ascii="Times New Roman" w:hAnsi="Times New Roman" w:cs="Times New Roman"/>
          <w:sz w:val="16"/>
        </w:rPr>
        <w:t>thereby</w:t>
      </w:r>
      <w:r w:rsidRPr="00F932E1">
        <w:rPr>
          <w:rFonts w:ascii="Times New Roman" w:hAnsi="Times New Roman" w:cs="Times New Roman"/>
          <w:b/>
          <w:u w:val="single"/>
        </w:rPr>
        <w:t xml:space="preserve"> wrong you. Suppose that I break into your home and eat dinner at your table while you are out.</w:t>
      </w:r>
      <w:r w:rsidRPr="008F6812">
        <w:rPr>
          <w:rFonts w:ascii="Times New Roman" w:hAnsi="Times New Roman" w:cs="Times New Roman"/>
        </w:rPr>
        <w:t xml:space="preserve"> </w:t>
      </w:r>
      <w:r w:rsidRPr="00351985">
        <w:rPr>
          <w:rFonts w:ascii="Times New Roman" w:hAnsi="Times New Roman" w:cs="Times New Roman"/>
          <w:sz w:val="16"/>
        </w:rPr>
        <w:t>(I bring my own food, and clean up after myself.)</w:t>
      </w:r>
      <w:r w:rsidRPr="00F932E1">
        <w:rPr>
          <w:rFonts w:ascii="Times New Roman" w:hAnsi="Times New Roman" w:cs="Times New Roman"/>
          <w:b/>
          <w:u w:val="single"/>
        </w:rPr>
        <w:t xml:space="preserve"> I do not harm you in any way, but I help myself to a benefit to which I am not entitled. I use your property in pursuit of one of my own ends</w:t>
      </w:r>
      <w:r w:rsidRPr="00351985">
        <w:rPr>
          <w:rFonts w:ascii="Times New Roman" w:hAnsi="Times New Roman" w:cs="Times New Roman"/>
          <w:sz w:val="16"/>
        </w:rPr>
        <w:t>, an end</w:t>
      </w:r>
      <w:r w:rsidRPr="00F932E1">
        <w:rPr>
          <w:rFonts w:ascii="Times New Roman" w:hAnsi="Times New Roman" w:cs="Times New Roman"/>
          <w:b/>
          <w:u w:val="single"/>
        </w:rPr>
        <w:t xml:space="preserve"> that you do not share.</w:t>
      </w:r>
      <w:r w:rsidRPr="008F6812">
        <w:rPr>
          <w:rFonts w:ascii="Times New Roman" w:hAnsi="Times New Roman" w:cs="Times New Roman"/>
        </w:rPr>
        <w:t xml:space="preserve"> </w:t>
      </w:r>
      <w:r w:rsidRPr="009376AC">
        <w:rPr>
          <w:rFonts w:ascii="Times New Roman" w:hAnsi="Times New Roman" w:cs="Times New Roman"/>
          <w:sz w:val="16"/>
          <w:szCs w:val="16"/>
        </w:rPr>
        <w:t xml:space="preserve">In so doing, I wrong you. Of </w:t>
      </w:r>
      <w:r w:rsidRPr="00351985">
        <w:rPr>
          <w:rFonts w:ascii="Times New Roman" w:hAnsi="Times New Roman" w:cs="Times New Roman"/>
          <w:sz w:val="16"/>
          <w:szCs w:val="16"/>
        </w:rPr>
        <w:t>cour</w:t>
      </w:r>
      <w:r w:rsidRPr="00351985">
        <w:rPr>
          <w:rFonts w:ascii="Times New Roman" w:hAnsi="Times New Roman" w:cs="Times New Roman"/>
          <w:sz w:val="16"/>
        </w:rPr>
        <w:t>se, if you consent, I do you no wrong. But the wrong in question, the wrong that consent serves to make right, is depriving you of your freedom to be the one who sets the ends that you will pursue, or that will be pursued with your goods.</w:t>
      </w:r>
      <w:r w:rsidRPr="00F932E1">
        <w:rPr>
          <w:rFonts w:ascii="Times New Roman" w:hAnsi="Times New Roman" w:cs="Times New Roman"/>
          <w:b/>
          <w:u w:val="single"/>
        </w:rPr>
        <w:t xml:space="preserve"> I thereby </w:t>
      </w:r>
      <w:r w:rsidRPr="00351985">
        <w:rPr>
          <w:rFonts w:ascii="Times New Roman" w:hAnsi="Times New Roman" w:cs="Times New Roman"/>
          <w:sz w:val="16"/>
        </w:rPr>
        <w:t>also</w:t>
      </w:r>
      <w:r w:rsidRPr="00F932E1">
        <w:rPr>
          <w:rFonts w:ascii="Times New Roman" w:hAnsi="Times New Roman" w:cs="Times New Roman"/>
          <w:b/>
          <w:u w:val="single"/>
        </w:rPr>
        <w:t xml:space="preserve"> violate reciprocity, for I enlist you in support of ends you do not share in a way that you cannot enlist me in support of ends I do not share. </w:t>
      </w:r>
      <w:r w:rsidRPr="00351985">
        <w:rPr>
          <w:rFonts w:ascii="Times New Roman" w:hAnsi="Times New Roman" w:cs="Times New Roman"/>
          <w:sz w:val="16"/>
        </w:rPr>
        <w:t>This is particularly evident in cases of status, where the party who is incapable of consent is not in a position to enlist the other party in anything at all.</w:t>
      </w:r>
      <w:r w:rsidR="00351985">
        <w:rPr>
          <w:rFonts w:ascii="Times New Roman" w:hAnsi="Times New Roman" w:cs="Times New Roman"/>
          <w:sz w:val="16"/>
          <w:szCs w:val="16"/>
        </w:rPr>
        <w:t xml:space="preserve"> </w:t>
      </w:r>
      <w:r w:rsidRPr="00351985">
        <w:rPr>
          <w:rFonts w:ascii="Times New Roman" w:hAnsi="Times New Roman" w:cs="Times New Roman"/>
          <w:sz w:val="16"/>
          <w:szCs w:val="16"/>
        </w:rPr>
        <w:t>I should perhaps pause at this point to remark that it is easy to be seduced by the idea of consent, and to suppose that it is a self-standing source of moral significance. This is certainly the view of many libertarians, for example. But I do not think that consent works that way at all.</w:t>
      </w:r>
      <w:r w:rsidRPr="00351985">
        <w:rPr>
          <w:rFonts w:ascii="Times New Roman" w:hAnsi="Times New Roman" w:cs="Times New Roman"/>
          <w:sz w:val="16"/>
        </w:rPr>
        <w:t xml:space="preserve"> Consent can render rightful what would otherwise be wrongful, as between private parties. But we do not worry about the lack of consent except where we are concerned with an action that would be wrongful but for the presence of consent. </w:t>
      </w:r>
      <w:r w:rsidRPr="00351985">
        <w:rPr>
          <w:rFonts w:ascii="Times New Roman" w:hAnsi="Times New Roman" w:cs="Times New Roman"/>
          <w:sz w:val="16"/>
          <w:szCs w:val="16"/>
        </w:rPr>
        <w:t>So if you want to know what is wrong with exploitative relationships, say, it is not that they are nonconsensual.</w:t>
      </w:r>
      <w:r w:rsidR="00351985">
        <w:rPr>
          <w:rFonts w:ascii="Times New Roman" w:hAnsi="Times New Roman" w:cs="Times New Roman"/>
          <w:sz w:val="16"/>
          <w:szCs w:val="16"/>
        </w:rPr>
        <w:t xml:space="preserve"> </w:t>
      </w:r>
      <w:r w:rsidRPr="00351985">
        <w:rPr>
          <w:rFonts w:ascii="Times New Roman" w:hAnsi="Times New Roman" w:cs="Times New Roman"/>
          <w:sz w:val="16"/>
          <w:szCs w:val="16"/>
        </w:rPr>
        <w:t>It is that they are exploitative. It is just that consent can make a relationship in which one person pursues the ends of another nonexploitative, precisely because the former has made the latter's ends her own. As we shall see, the fact that a wrongdoer does not consent to the redress to which his victim is entitled does not make that redress wrongful. Nor do we determine the nature of that redress by asking what the parties would have agreed to in advance. Instead, we need to ask what would right the wrong.</w:t>
      </w:r>
      <w:r w:rsidR="00351985">
        <w:rPr>
          <w:rFonts w:ascii="Times New Roman" w:hAnsi="Times New Roman" w:cs="Times New Roman"/>
          <w:sz w:val="16"/>
          <w:szCs w:val="16"/>
        </w:rPr>
        <w:t xml:space="preserve"> </w:t>
      </w:r>
      <w:r w:rsidRPr="00351985">
        <w:rPr>
          <w:rFonts w:ascii="Times New Roman" w:hAnsi="Times New Roman" w:cs="Times New Roman"/>
          <w:sz w:val="16"/>
          <w:szCs w:val="16"/>
        </w:rPr>
        <w:t>I said earlier that for Kant</w:t>
      </w:r>
      <w:r w:rsidRPr="00351985">
        <w:rPr>
          <w:rFonts w:ascii="Times New Roman" w:hAnsi="Times New Roman" w:cs="Times New Roman"/>
          <w:sz w:val="16"/>
        </w:rPr>
        <w:t xml:space="preserve"> the starting point for political philosophy concerns the ways in which people may be forced to treat each other. We are now in a position to see his answer to that first question. There are three limits on the ways in which people may treat each other. First, one person may not interfere with another's person or property without the latter's consent.</w:t>
      </w:r>
      <w:r w:rsidRPr="00F932E1">
        <w:rPr>
          <w:rFonts w:ascii="Times New Roman" w:hAnsi="Times New Roman" w:cs="Times New Roman"/>
          <w:b/>
          <w:u w:val="single"/>
        </w:rPr>
        <w:t xml:space="preserve"> </w:t>
      </w:r>
      <w:r w:rsidRPr="00351985">
        <w:rPr>
          <w:rFonts w:ascii="Times New Roman" w:hAnsi="Times New Roman" w:cs="Times New Roman"/>
          <w:sz w:val="16"/>
        </w:rPr>
        <w:t>Second,</w:t>
      </w:r>
      <w:r w:rsidRPr="00F932E1">
        <w:rPr>
          <w:rFonts w:ascii="Times New Roman" w:hAnsi="Times New Roman" w:cs="Times New Roman"/>
          <w:b/>
          <w:u w:val="single"/>
        </w:rPr>
        <w:t xml:space="preserve"> where one has, through contract, transferred to another one's right to something, one must follow through on that transfer. </w:t>
      </w:r>
      <w:r w:rsidRPr="00351985">
        <w:rPr>
          <w:rFonts w:ascii="Times New Roman" w:hAnsi="Times New Roman" w:cs="Times New Roman"/>
          <w:sz w:val="16"/>
        </w:rPr>
        <w:t>Third, one person may not enlist another in pursuit of his or her own ends without the latter's consent.</w:t>
      </w:r>
      <w:r w:rsidRPr="00F932E1">
        <w:rPr>
          <w:rFonts w:ascii="Times New Roman" w:hAnsi="Times New Roman" w:cs="Times New Roman"/>
          <w:b/>
          <w:u w:val="single"/>
        </w:rPr>
        <w:t xml:space="preserve"> To violate any of these limits is to coerce the other person</w:t>
      </w:r>
      <w:r w:rsidR="00EC4130">
        <w:rPr>
          <w:rFonts w:ascii="Times New Roman" w:hAnsi="Times New Roman" w:cs="Times New Roman"/>
          <w:b/>
          <w:u w:val="single"/>
        </w:rPr>
        <w:t>.</w:t>
      </w:r>
    </w:p>
    <w:p w:rsidR="00351985" w:rsidRDefault="00351985" w:rsidP="00351985">
      <w:pPr>
        <w:rPr>
          <w:rFonts w:ascii="Times New Roman" w:hAnsi="Times New Roman" w:cs="Times New Roman"/>
          <w:szCs w:val="16"/>
        </w:rPr>
      </w:pPr>
    </w:p>
    <w:p w:rsidR="00351985" w:rsidRDefault="00351985" w:rsidP="00351985">
      <w:pPr>
        <w:rPr>
          <w:rFonts w:ascii="Times New Roman" w:hAnsi="Times New Roman" w:cs="Times New Roman"/>
          <w:szCs w:val="16"/>
        </w:rPr>
      </w:pPr>
      <w:r>
        <w:rPr>
          <w:rFonts w:ascii="Times New Roman" w:hAnsi="Times New Roman" w:cs="Times New Roman"/>
          <w:szCs w:val="16"/>
        </w:rPr>
        <w:t>Thus, I contend that treating juveniles as adults is inconsistent with state power. Children are in a unique non-consenting situation, which removes the power to prosecute them. Ripstein THREE continues,</w:t>
      </w:r>
    </w:p>
    <w:p w:rsidR="00617549" w:rsidRPr="00617549" w:rsidRDefault="00617549" w:rsidP="00617549">
      <w:pPr>
        <w:ind w:left="720"/>
        <w:rPr>
          <w:rFonts w:ascii="Times New Roman" w:hAnsi="Times New Roman" w:cs="Times New Roman"/>
        </w:rPr>
      </w:pPr>
      <w:r w:rsidRPr="009376AC">
        <w:rPr>
          <w:rFonts w:ascii="Times New Roman" w:hAnsi="Times New Roman" w:cs="Times New Roman"/>
          <w:sz w:val="16"/>
          <w:szCs w:val="16"/>
        </w:rPr>
        <w:t xml:space="preserve">This now brings us to the category of </w:t>
      </w:r>
      <w:r w:rsidRPr="00816C7B">
        <w:rPr>
          <w:rFonts w:ascii="Times New Roman" w:hAnsi="Times New Roman" w:cs="Times New Roman"/>
          <w:sz w:val="16"/>
          <w:szCs w:val="16"/>
        </w:rPr>
        <w:t>statu</w:t>
      </w:r>
      <w:r w:rsidRPr="00816C7B">
        <w:rPr>
          <w:rFonts w:ascii="Times New Roman" w:hAnsi="Times New Roman" w:cs="Times New Roman"/>
          <w:sz w:val="16"/>
        </w:rPr>
        <w:t>s.</w:t>
      </w:r>
      <w:r w:rsidRPr="00F932E1">
        <w:rPr>
          <w:rFonts w:ascii="Times New Roman" w:hAnsi="Times New Roman" w:cs="Times New Roman"/>
        </w:rPr>
        <w:t xml:space="preserve"> </w:t>
      </w:r>
      <w:r w:rsidRPr="009376AC">
        <w:rPr>
          <w:rFonts w:ascii="Times New Roman" w:hAnsi="Times New Roman" w:cs="Times New Roman"/>
          <w:b/>
          <w:u w:val="single"/>
        </w:rPr>
        <w:t>There are some situations in which one person is unable to consent to certain kinds of use.</w:t>
      </w:r>
      <w:r w:rsidRPr="00F932E1">
        <w:rPr>
          <w:rFonts w:ascii="Times New Roman" w:hAnsi="Times New Roman" w:cs="Times New Roman"/>
        </w:rPr>
        <w:t xml:space="preserve"> </w:t>
      </w:r>
      <w:r w:rsidRPr="009376AC">
        <w:rPr>
          <w:rFonts w:ascii="Times New Roman" w:hAnsi="Times New Roman" w:cs="Times New Roman"/>
          <w:sz w:val="16"/>
          <w:szCs w:val="16"/>
        </w:rPr>
        <w:t>Of the examples Kant discusses</w:t>
      </w:r>
      <w:r w:rsidRPr="00F932E1">
        <w:rPr>
          <w:rFonts w:ascii="Times New Roman" w:hAnsi="Times New Roman" w:cs="Times New Roman"/>
        </w:rPr>
        <w:t xml:space="preserve">, </w:t>
      </w:r>
      <w:r w:rsidRPr="009376AC">
        <w:rPr>
          <w:rFonts w:ascii="Times New Roman" w:hAnsi="Times New Roman" w:cs="Times New Roman"/>
          <w:b/>
          <w:u w:val="single"/>
        </w:rPr>
        <w:t>the case of children is the clearest</w:t>
      </w:r>
      <w:r w:rsidRPr="00F932E1">
        <w:rPr>
          <w:rFonts w:ascii="Times New Roman" w:hAnsi="Times New Roman" w:cs="Times New Roman"/>
        </w:rPr>
        <w:t xml:space="preserve">. </w:t>
      </w:r>
      <w:r w:rsidRPr="009376AC">
        <w:rPr>
          <w:rFonts w:ascii="Times New Roman" w:hAnsi="Times New Roman" w:cs="Times New Roman"/>
          <w:sz w:val="16"/>
          <w:szCs w:val="16"/>
        </w:rPr>
        <w:t xml:space="preserve">Kant notes that </w:t>
      </w:r>
      <w:r w:rsidRPr="009376AC">
        <w:rPr>
          <w:rFonts w:ascii="Times New Roman" w:hAnsi="Times New Roman" w:cs="Times New Roman"/>
          <w:b/>
          <w:u w:val="single"/>
        </w:rPr>
        <w:t>parents bring children into the world without their consent.</w:t>
      </w:r>
      <w:r w:rsidRPr="00617549">
        <w:rPr>
          <w:rFonts w:ascii="Times New Roman" w:hAnsi="Times New Roman" w:cs="Times New Roman"/>
          <w:sz w:val="16"/>
        </w:rPr>
        <w:t>22</w:t>
      </w:r>
      <w:r>
        <w:rPr>
          <w:rFonts w:ascii="Times New Roman" w:hAnsi="Times New Roman" w:cs="Times New Roman"/>
        </w:rPr>
        <w:t xml:space="preserve"> </w:t>
      </w:r>
      <w:r w:rsidRPr="00617549">
        <w:rPr>
          <w:rFonts w:ascii="Times New Roman" w:hAnsi="Times New Roman" w:cs="Times New Roman"/>
          <w:sz w:val="16"/>
        </w:rPr>
        <w:t>As a  result,</w:t>
      </w:r>
      <w:r w:rsidRPr="009376AC">
        <w:rPr>
          <w:rFonts w:ascii="Times New Roman" w:hAnsi="Times New Roman" w:cs="Times New Roman"/>
          <w:b/>
          <w:u w:val="single"/>
        </w:rPr>
        <w:t xml:space="preserve"> they are nonconsenting parties to a relationship in which they find themselves. </w:t>
      </w:r>
      <w:r w:rsidRPr="00617549">
        <w:rPr>
          <w:rFonts w:ascii="Times New Roman" w:hAnsi="Times New Roman" w:cs="Times New Roman"/>
          <w:sz w:val="16"/>
        </w:rPr>
        <w:t>Precisely because they are nonconsenting parties parents may not use their children in pursuit of their own ends. Instead, they may only act for the benefit of those children.</w:t>
      </w:r>
      <w:r w:rsidRPr="009376AC">
        <w:rPr>
          <w:rFonts w:ascii="Times New Roman" w:hAnsi="Times New Roman" w:cs="Times New Roman"/>
          <w:b/>
          <w:u w:val="single"/>
        </w:rPr>
        <w:t xml:space="preserve"> Parents have possession of their children, but they do not have the right to use them</w:t>
      </w:r>
      <w:r w:rsidRPr="00F932E1">
        <w:rPr>
          <w:rFonts w:ascii="Times New Roman" w:hAnsi="Times New Roman" w:cs="Times New Roman"/>
        </w:rPr>
        <w:t>.</w:t>
      </w:r>
      <w:r w:rsidRPr="00617549">
        <w:rPr>
          <w:rFonts w:ascii="Times New Roman" w:hAnsi="Times New Roman" w:cs="Times New Roman"/>
          <w:sz w:val="16"/>
        </w:rPr>
        <w:t>23</w:t>
      </w:r>
      <w:r>
        <w:rPr>
          <w:rFonts w:ascii="Times New Roman" w:hAnsi="Times New Roman" w:cs="Times New Roman"/>
        </w:rPr>
        <w:t xml:space="preserve"> </w:t>
      </w:r>
      <w:r w:rsidRPr="009376AC">
        <w:rPr>
          <w:rFonts w:ascii="Times New Roman" w:hAnsi="Times New Roman" w:cs="Times New Roman"/>
          <w:b/>
          <w:u w:val="single"/>
        </w:rPr>
        <w:t xml:space="preserve">The category of status is just the category of cases in which persons find themselves in a relationship in which one party is not in a position to consent to the modification of the terms of that relationship. As a result, the other party is not allowed to enlist the nonconsenting party in the pursuit of his or her own ends. </w:t>
      </w:r>
      <w:r w:rsidRPr="00617549">
        <w:rPr>
          <w:rFonts w:ascii="Times New Roman" w:hAnsi="Times New Roman" w:cs="Times New Roman"/>
          <w:sz w:val="16"/>
        </w:rPr>
        <w:t>In this, the situation is no different from other cases of nonconsent.</w:t>
      </w:r>
      <w:r w:rsidRPr="009376AC">
        <w:rPr>
          <w:rFonts w:ascii="Times New Roman" w:hAnsi="Times New Roman" w:cs="Times New Roman"/>
          <w:b/>
          <w:u w:val="single"/>
        </w:rPr>
        <w:t xml:space="preserve"> It is just a feature of the relationship that makes consent impossible, rather than, as in the ordinary case, consent simply being absent.</w:t>
      </w:r>
    </w:p>
    <w:p w:rsidR="00617549" w:rsidRDefault="00617549" w:rsidP="00617549">
      <w:pPr>
        <w:rPr>
          <w:rFonts w:ascii="Times New Roman" w:hAnsi="Times New Roman" w:cs="Times New Roman"/>
          <w:color w:val="000000"/>
        </w:rPr>
      </w:pPr>
    </w:p>
    <w:p w:rsidR="00617549" w:rsidRDefault="00617549" w:rsidP="00617549">
      <w:pPr>
        <w:rPr>
          <w:rFonts w:ascii="Times New Roman" w:hAnsi="Times New Roman" w:cs="Times New Roman"/>
        </w:rPr>
      </w:pPr>
      <w:r>
        <w:rPr>
          <w:rFonts w:ascii="Times New Roman" w:hAnsi="Times New Roman" w:cs="Times New Roman"/>
          <w:color w:val="000000"/>
        </w:rPr>
        <w:t xml:space="preserve">This negates in two ways: First, because children lack a right to vote or the ability to leave society, they cannot be treated as adults as adults can legitimately consent to the system while children cannot, making prosecution and the control of means legitimate for adults but not children. Second, the juvenils system is therefore legitimate because the agents take upon themselves the role of helping, not coercing children. </w:t>
      </w:r>
      <w:r>
        <w:rPr>
          <w:rFonts w:ascii="Times New Roman" w:hAnsi="Times New Roman" w:cs="Times New Roman"/>
        </w:rPr>
        <w:t>Enrico Pagnanelli</w:t>
      </w:r>
      <w:r>
        <w:rPr>
          <w:rStyle w:val="FootnoteReference"/>
          <w:rFonts w:ascii="Times New Roman" w:hAnsi="Times New Roman" w:cs="Times New Roman"/>
        </w:rPr>
        <w:footnoteReference w:id="2"/>
      </w:r>
      <w:r>
        <w:rPr>
          <w:rFonts w:ascii="Times New Roman" w:hAnsi="Times New Roman" w:cs="Times New Roman"/>
        </w:rPr>
        <w:t xml:space="preserve"> concludes,</w:t>
      </w:r>
    </w:p>
    <w:p w:rsidR="00ED2319" w:rsidRPr="00617549" w:rsidRDefault="00617549" w:rsidP="00617549">
      <w:pPr>
        <w:ind w:left="720"/>
        <w:rPr>
          <w:rFonts w:ascii="Times New Roman" w:hAnsi="Times New Roman" w:cs="Times New Roman"/>
          <w:color w:val="000000"/>
        </w:rPr>
      </w:pPr>
      <w:r w:rsidRPr="00E9377C">
        <w:rPr>
          <w:rFonts w:ascii="Times New Roman" w:hAnsi="Times New Roman" w:cs="Times New Roman"/>
          <w:sz w:val="16"/>
        </w:rPr>
        <w:t xml:space="preserve">The juvenile court system has many positive characteristics that help rehabilitate young offenders and reduce recidivism.  </w:t>
      </w:r>
      <w:r w:rsidRPr="008575C5">
        <w:rPr>
          <w:rFonts w:ascii="Times New Roman" w:hAnsi="Times New Roman" w:cs="Times New Roman"/>
          <w:sz w:val="16"/>
        </w:rPr>
        <w:t>n79</w:t>
      </w:r>
      <w:r w:rsidRPr="003707DD">
        <w:rPr>
          <w:rFonts w:ascii="Times New Roman" w:hAnsi="Times New Roman" w:cs="Times New Roman"/>
          <w:b/>
          <w:u w:val="single"/>
        </w:rPr>
        <w:t xml:space="preserve"> Many young offenders who engage in chronic delinquency often fail to develop the relationships and attachments crucial to the process of socialization</w:t>
      </w:r>
      <w:r>
        <w:rPr>
          <w:rFonts w:ascii="Times New Roman" w:hAnsi="Times New Roman" w:cs="Times New Roman"/>
        </w:rPr>
        <w:t xml:space="preserve">.  </w:t>
      </w:r>
      <w:r w:rsidRPr="008575C5">
        <w:rPr>
          <w:rFonts w:ascii="Times New Roman" w:hAnsi="Times New Roman" w:cs="Times New Roman"/>
          <w:sz w:val="16"/>
        </w:rPr>
        <w:t>n80</w:t>
      </w:r>
      <w:r>
        <w:rPr>
          <w:rFonts w:ascii="Times New Roman" w:hAnsi="Times New Roman" w:cs="Times New Roman"/>
        </w:rPr>
        <w:t xml:space="preserve"> </w:t>
      </w:r>
      <w:r w:rsidRPr="003707DD">
        <w:rPr>
          <w:rFonts w:ascii="Times New Roman" w:hAnsi="Times New Roman" w:cs="Times New Roman"/>
          <w:b/>
          <w:u w:val="single"/>
        </w:rPr>
        <w:t xml:space="preserve">Juveniles in the juvenile system are able to develop positive relationships with individuals involved in their care, such as judges, practitioners, and case workers.  </w:t>
      </w:r>
      <w:r w:rsidRPr="00541997">
        <w:rPr>
          <w:rFonts w:ascii="Times New Roman" w:hAnsi="Times New Roman" w:cs="Times New Roman"/>
          <w:sz w:val="16"/>
        </w:rPr>
        <w:t>n81</w:t>
      </w:r>
      <w:r w:rsidRPr="003707DD">
        <w:rPr>
          <w:rFonts w:ascii="Times New Roman" w:hAnsi="Times New Roman" w:cs="Times New Roman"/>
          <w:b/>
          <w:u w:val="single"/>
        </w:rPr>
        <w:t xml:space="preserve"> These relationships</w:t>
      </w:r>
      <w:r w:rsidRPr="00E9377C">
        <w:rPr>
          <w:rFonts w:ascii="Times New Roman" w:hAnsi="Times New Roman" w:cs="Times New Roman"/>
          <w:sz w:val="16"/>
        </w:rPr>
        <w:t xml:space="preserve">, in conjunction with the nurturing of the juvenile system's rehabilitation process </w:t>
      </w:r>
      <w:r w:rsidRPr="003707DD">
        <w:rPr>
          <w:rFonts w:ascii="Times New Roman" w:hAnsi="Times New Roman" w:cs="Times New Roman"/>
          <w:b/>
          <w:u w:val="single"/>
        </w:rPr>
        <w:t>stimulate the development of trust, core values, and character in juveniles and aid their effective reintegration into society.</w:t>
      </w:r>
      <w:r>
        <w:rPr>
          <w:rFonts w:ascii="Times New Roman" w:hAnsi="Times New Roman" w:cs="Times New Roman"/>
        </w:rPr>
        <w:t xml:space="preserve">  </w:t>
      </w:r>
      <w:r w:rsidRPr="008575C5">
        <w:rPr>
          <w:rFonts w:ascii="Times New Roman" w:hAnsi="Times New Roman" w:cs="Times New Roman"/>
          <w:sz w:val="16"/>
        </w:rPr>
        <w:t>n82</w:t>
      </w:r>
      <w:r>
        <w:rPr>
          <w:rFonts w:ascii="Times New Roman" w:hAnsi="Times New Roman" w:cs="Times New Roman"/>
        </w:rPr>
        <w:t xml:space="preserve"> </w:t>
      </w:r>
      <w:r w:rsidRPr="003707DD">
        <w:rPr>
          <w:rFonts w:ascii="Times New Roman" w:hAnsi="Times New Roman" w:cs="Times New Roman"/>
          <w:sz w:val="16"/>
          <w:szCs w:val="16"/>
        </w:rPr>
        <w:t>One could argue that because a child has the legal right to many "adult decisions," treating juveniles as adults makes sense.  n83 However, this argument is a fatal misconstruction. That juveniles now enjoy some of the legal rights enjoyed by adults has no bearing on a juvenile's capacity to stand trial. The utilitarian goals of our justice system should not be ignored. The experience of childhood is necessary to socialize juveniles. It is essential that a justice system recognize this and cater to the many social and psychological deficits in the lives of juvenile  [*186]  offenders</w:t>
      </w:r>
      <w:r>
        <w:rPr>
          <w:rFonts w:ascii="Times New Roman" w:hAnsi="Times New Roman" w:cs="Times New Roman"/>
        </w:rPr>
        <w:t xml:space="preserve">. </w:t>
      </w:r>
      <w:r w:rsidRPr="003707DD">
        <w:rPr>
          <w:rFonts w:ascii="Times New Roman" w:hAnsi="Times New Roman" w:cs="Times New Roman"/>
          <w:b/>
          <w:u w:val="single"/>
        </w:rPr>
        <w:t xml:space="preserve">Because of </w:t>
      </w:r>
      <w:r w:rsidRPr="00E9377C">
        <w:rPr>
          <w:rFonts w:ascii="Times New Roman" w:hAnsi="Times New Roman" w:cs="Times New Roman"/>
          <w:sz w:val="16"/>
        </w:rPr>
        <w:t xml:space="preserve">the negative effects of transfer, including </w:t>
      </w:r>
      <w:r w:rsidRPr="003707DD">
        <w:rPr>
          <w:rFonts w:ascii="Times New Roman" w:hAnsi="Times New Roman" w:cs="Times New Roman"/>
          <w:b/>
          <w:u w:val="single"/>
        </w:rPr>
        <w:t>increased post-transfer recidivism, and the juvenile system's focus on nurturing and re-socialization, the juvenile court system is the most appropriate forum for juvenile offenders</w:t>
      </w:r>
      <w:r w:rsidRPr="00E9377C">
        <w:rPr>
          <w:rFonts w:ascii="Times New Roman" w:hAnsi="Times New Roman" w:cs="Times New Roman"/>
          <w:sz w:val="16"/>
        </w:rPr>
        <w:t>--even violent offenders--</w:t>
      </w:r>
      <w:r w:rsidRPr="003707DD">
        <w:rPr>
          <w:rFonts w:ascii="Times New Roman" w:hAnsi="Times New Roman" w:cs="Times New Roman"/>
          <w:b/>
          <w:u w:val="single"/>
        </w:rPr>
        <w:t>and</w:t>
      </w:r>
      <w:r w:rsidRPr="00E9377C">
        <w:rPr>
          <w:rFonts w:ascii="Times New Roman" w:hAnsi="Times New Roman" w:cs="Times New Roman"/>
          <w:sz w:val="16"/>
        </w:rPr>
        <w:t>, ultimately,</w:t>
      </w:r>
      <w:r w:rsidRPr="003707DD">
        <w:rPr>
          <w:rFonts w:ascii="Times New Roman" w:hAnsi="Times New Roman" w:cs="Times New Roman"/>
          <w:b/>
          <w:u w:val="single"/>
        </w:rPr>
        <w:t xml:space="preserve"> the most effective means of protecting the public.</w:t>
      </w:r>
    </w:p>
    <w:sectPr w:rsidR="00ED2319" w:rsidRPr="00617549" w:rsidSect="00617549">
      <w:headerReference w:type="default" r:id="rId5"/>
      <w:pgSz w:w="12240" w:h="15840"/>
      <w:pgMar w:top="1350" w:right="1260" w:bottom="1080" w:left="135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ejaVu Sans">
    <w:altName w:val="MS Mincho"/>
    <w:charset w:val="80"/>
    <w:family w:val="auto"/>
    <w:pitch w:val="variable"/>
    <w:sig w:usb0="00000000" w:usb1="00000000" w:usb2="00000000" w:usb3="00000000" w:csb0="00000000" w:csb1="00000000"/>
  </w:font>
  <w:font w:name="Code">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OJMNDH+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17549" w:rsidRPr="00617549" w:rsidRDefault="00617549" w:rsidP="00ED2319">
      <w:pPr>
        <w:pStyle w:val="FootnoteText"/>
        <w:rPr>
          <w:sz w:val="18"/>
        </w:rPr>
      </w:pPr>
      <w:r w:rsidRPr="00617549">
        <w:rPr>
          <w:rStyle w:val="FootnoteReference"/>
          <w:sz w:val="18"/>
        </w:rPr>
        <w:footnoteRef/>
      </w:r>
      <w:r w:rsidRPr="00617549">
        <w:rPr>
          <w:sz w:val="18"/>
        </w:rPr>
        <w:t xml:space="preserve"> David. Velleman. Self To Self. </w:t>
      </w:r>
      <w:r w:rsidRPr="00617549">
        <w:rPr>
          <w:rStyle w:val="apple-style-span"/>
          <w:rFonts w:ascii="Arial" w:hAnsi="Arial" w:cs="Arial"/>
          <w:color w:val="000000"/>
          <w:sz w:val="18"/>
        </w:rPr>
        <w:t xml:space="preserve">2006. Cambridge University Press. </w:t>
      </w:r>
    </w:p>
  </w:footnote>
  <w:footnote w:id="0">
    <w:p w:rsidR="00617549" w:rsidRPr="00E030EC" w:rsidRDefault="00617549" w:rsidP="00ED2319">
      <w:pPr>
        <w:pStyle w:val="FootnoteText"/>
        <w:rPr>
          <w:sz w:val="18"/>
        </w:rPr>
      </w:pPr>
      <w:r w:rsidRPr="00E030EC">
        <w:rPr>
          <w:rStyle w:val="FootnoteReference"/>
          <w:sz w:val="18"/>
        </w:rPr>
        <w:footnoteRef/>
      </w:r>
      <w:r w:rsidRPr="00E030EC">
        <w:rPr>
          <w:sz w:val="18"/>
        </w:rPr>
        <w:t xml:space="preserve"> Engstrom.  Universal Law as the Form of Practical Knowledge.  18.</w:t>
      </w:r>
    </w:p>
  </w:footnote>
  <w:footnote w:id="1">
    <w:p w:rsidR="00617549" w:rsidRPr="00ED2319" w:rsidRDefault="00617549" w:rsidP="00ED2319">
      <w:pPr>
        <w:pStyle w:val="Default"/>
        <w:rPr>
          <w:sz w:val="18"/>
        </w:rPr>
      </w:pPr>
      <w:r w:rsidRPr="00ED2319">
        <w:rPr>
          <w:rStyle w:val="FootnoteReference"/>
          <w:sz w:val="18"/>
        </w:rPr>
        <w:footnoteRef/>
      </w:r>
      <w:r w:rsidRPr="00ED2319">
        <w:rPr>
          <w:sz w:val="18"/>
        </w:rPr>
        <w:t xml:space="preserve">  </w:t>
      </w:r>
      <w:r w:rsidRPr="00ED2319">
        <w:rPr>
          <w:sz w:val="18"/>
          <w:szCs w:val="22"/>
        </w:rPr>
        <w:t xml:space="preserve">Authority and Coercion.  </w:t>
      </w:r>
      <w:r w:rsidRPr="00ED2319">
        <w:rPr>
          <w:sz w:val="18"/>
        </w:rPr>
        <w:t xml:space="preserve"> </w:t>
      </w:r>
      <w:r w:rsidRPr="00ED2319">
        <w:rPr>
          <w:sz w:val="18"/>
          <w:szCs w:val="22"/>
        </w:rPr>
        <w:t xml:space="preserve">Philosophy and Public Affairs, Vol. 32, No. 1 (Winter, 2004), pp. 2-35. </w:t>
      </w:r>
    </w:p>
  </w:footnote>
  <w:footnote w:id="2">
    <w:p w:rsidR="00617549" w:rsidRPr="004B382D" w:rsidRDefault="00617549" w:rsidP="00617549">
      <w:pPr>
        <w:ind w:right="1200"/>
        <w:rPr>
          <w:rFonts w:ascii="Times New Roman" w:hAnsi="Times New Roman" w:cs="Times New Roman"/>
          <w:sz w:val="16"/>
          <w:szCs w:val="16"/>
        </w:rPr>
      </w:pPr>
      <w:r w:rsidRPr="004B382D">
        <w:rPr>
          <w:rStyle w:val="FootnoteReference"/>
          <w:rFonts w:ascii="Times New Roman" w:hAnsi="Times New Roman" w:cs="Times New Roman"/>
          <w:sz w:val="16"/>
          <w:szCs w:val="16"/>
        </w:rPr>
        <w:footnoteRef/>
      </w:r>
      <w:r w:rsidRPr="004B382D">
        <w:rPr>
          <w:rFonts w:ascii="Times New Roman" w:hAnsi="Times New Roman" w:cs="Times New Roman"/>
          <w:sz w:val="16"/>
          <w:szCs w:val="16"/>
        </w:rPr>
        <w:t xml:space="preserve"> “NOTE: CHILDREN AS ADULTS: THE TRANSFER OF JUVENILES TO ADULT COURTS AND THE POTENTIAL  IMPACT OF ROPER V. SIMMONS” 2007 American Criminal Law Review American Criminal Law Review Winter, 2007</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9B3" w:rsidRDefault="00617549" w:rsidP="002379B3">
    <w:pPr>
      <w:pStyle w:val="Header"/>
      <w:tabs>
        <w:tab w:val="clear" w:pos="4320"/>
        <w:tab w:val="clear" w:pos="8640"/>
        <w:tab w:val="left" w:pos="720"/>
        <w:tab w:val="left" w:pos="1440"/>
        <w:tab w:val="right" w:pos="9630"/>
      </w:tabs>
      <w:jc w:val="right"/>
      <w:rPr>
        <w:rFonts w:ascii="Times New Roman" w:hAnsi="Times New Roman"/>
      </w:rPr>
    </w:pPr>
    <w:r w:rsidRPr="00ED2319">
      <w:rPr>
        <w:rFonts w:ascii="Times New Roman" w:hAnsi="Times New Roman"/>
      </w:rPr>
      <w:t>Walt Whitman</w:t>
    </w:r>
    <w:r w:rsidRPr="00ED2319">
      <w:rPr>
        <w:rFonts w:ascii="Times New Roman" w:hAnsi="Times New Roman"/>
      </w:rPr>
      <w:tab/>
    </w:r>
    <w:r>
      <w:rPr>
        <w:rFonts w:ascii="Times New Roman" w:hAnsi="Times New Roman"/>
      </w:rPr>
      <w:tab/>
    </w:r>
    <w:r w:rsidR="002379B3">
      <w:rPr>
        <w:rFonts w:ascii="Times New Roman" w:hAnsi="Times New Roman"/>
      </w:rPr>
      <w:t>The Allegory of Love</w:t>
    </w:r>
  </w:p>
  <w:p w:rsidR="00617549" w:rsidRPr="00ED2319" w:rsidRDefault="004C126C" w:rsidP="002379B3">
    <w:pPr>
      <w:pStyle w:val="Header"/>
      <w:tabs>
        <w:tab w:val="clear" w:pos="4320"/>
        <w:tab w:val="clear" w:pos="8640"/>
        <w:tab w:val="left" w:pos="720"/>
        <w:tab w:val="left" w:pos="1440"/>
        <w:tab w:val="right" w:pos="9630"/>
      </w:tabs>
      <w:jc w:val="right"/>
      <w:rPr>
        <w:rFonts w:ascii="Times New Roman" w:hAnsi="Times New Roman"/>
      </w:rPr>
    </w:pPr>
    <w:r>
      <w:rPr>
        <w:rStyle w:val="PageNumber"/>
      </w:rPr>
      <w:fldChar w:fldCharType="begin"/>
    </w:r>
    <w:r w:rsidR="002379B3">
      <w:rPr>
        <w:rStyle w:val="PageNumber"/>
      </w:rPr>
      <w:instrText xml:space="preserve"> PAGE </w:instrText>
    </w:r>
    <w:r>
      <w:rPr>
        <w:rStyle w:val="PageNumber"/>
      </w:rPr>
      <w:fldChar w:fldCharType="separate"/>
    </w:r>
    <w:r w:rsidR="00CB0726">
      <w:rPr>
        <w:rStyle w:val="PageNumber"/>
        <w:noProof/>
      </w:rPr>
      <w:t>1</w:t>
    </w:r>
    <w:r>
      <w:rPr>
        <w:rStyle w:val="PageNumber"/>
      </w:rPr>
      <w:fldChar w:fldCharType="end"/>
    </w:r>
  </w:p>
  <w:p w:rsidR="00617549" w:rsidRPr="00ED2319" w:rsidRDefault="00617549" w:rsidP="00ED2319">
    <w:pPr>
      <w:pStyle w:val="Header"/>
      <w:tabs>
        <w:tab w:val="clear" w:pos="4320"/>
      </w:tabs>
      <w:jc w:val="right"/>
      <w:rPr>
        <w:rFonts w:ascii="Times New Roman" w:hAnsi="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63EC2"/>
    <w:rsid w:val="000A7024"/>
    <w:rsid w:val="002379B3"/>
    <w:rsid w:val="00351985"/>
    <w:rsid w:val="004C126C"/>
    <w:rsid w:val="00617549"/>
    <w:rsid w:val="00816C7B"/>
    <w:rsid w:val="00863EC2"/>
    <w:rsid w:val="009B018C"/>
    <w:rsid w:val="00CB0726"/>
    <w:rsid w:val="00EC4130"/>
    <w:rsid w:val="00ED2319"/>
  </w:rsids>
  <m:mathPr>
    <m:mathFont m:val="Perpetua Titling 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reference" w:uiPriority="99"/>
  </w:latentStyles>
  <w:style w:type="paragraph" w:default="1" w:styleId="Normal">
    <w:name w:val="Normal"/>
    <w:qFormat/>
    <w:rsid w:val="00D7747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ED2319"/>
    <w:pPr>
      <w:tabs>
        <w:tab w:val="center" w:pos="4320"/>
        <w:tab w:val="right" w:pos="8640"/>
      </w:tabs>
    </w:pPr>
  </w:style>
  <w:style w:type="character" w:customStyle="1" w:styleId="HeaderChar">
    <w:name w:val="Header Char"/>
    <w:basedOn w:val="DefaultParagraphFont"/>
    <w:link w:val="Header"/>
    <w:uiPriority w:val="99"/>
    <w:rsid w:val="00ED2319"/>
    <w:rPr>
      <w:sz w:val="24"/>
      <w:szCs w:val="24"/>
    </w:rPr>
  </w:style>
  <w:style w:type="paragraph" w:styleId="Footer">
    <w:name w:val="footer"/>
    <w:basedOn w:val="Normal"/>
    <w:link w:val="FooterChar"/>
    <w:uiPriority w:val="99"/>
    <w:semiHidden/>
    <w:unhideWhenUsed/>
    <w:rsid w:val="00ED2319"/>
    <w:pPr>
      <w:tabs>
        <w:tab w:val="center" w:pos="4320"/>
        <w:tab w:val="right" w:pos="8640"/>
      </w:tabs>
    </w:pPr>
  </w:style>
  <w:style w:type="character" w:customStyle="1" w:styleId="FooterChar">
    <w:name w:val="Footer Char"/>
    <w:basedOn w:val="DefaultParagraphFont"/>
    <w:link w:val="Footer"/>
    <w:uiPriority w:val="99"/>
    <w:semiHidden/>
    <w:rsid w:val="00ED2319"/>
    <w:rPr>
      <w:sz w:val="24"/>
      <w:szCs w:val="24"/>
    </w:rPr>
  </w:style>
  <w:style w:type="character" w:styleId="PageNumber">
    <w:name w:val="page number"/>
    <w:basedOn w:val="DefaultParagraphFont"/>
    <w:uiPriority w:val="99"/>
    <w:semiHidden/>
    <w:unhideWhenUsed/>
    <w:rsid w:val="00ED2319"/>
  </w:style>
  <w:style w:type="paragraph" w:styleId="FootnoteText">
    <w:name w:val="footnote text"/>
    <w:basedOn w:val="Normal"/>
    <w:link w:val="FootnoteTextChar"/>
    <w:rsid w:val="00ED2319"/>
    <w:pPr>
      <w:widowControl w:val="0"/>
      <w:suppressLineNumbers/>
      <w:suppressAutoHyphens/>
      <w:ind w:left="283" w:hanging="283"/>
    </w:pPr>
    <w:rPr>
      <w:rFonts w:ascii="Times New Roman" w:eastAsia="DejaVu Sans" w:hAnsi="Times New Roman" w:cs="DejaVu Sans"/>
      <w:kern w:val="1"/>
      <w:sz w:val="20"/>
      <w:szCs w:val="20"/>
      <w:lang w:eastAsia="hi-IN" w:bidi="hi-IN"/>
    </w:rPr>
  </w:style>
  <w:style w:type="character" w:customStyle="1" w:styleId="FootnoteTextChar">
    <w:name w:val="Footnote Text Char"/>
    <w:basedOn w:val="DefaultParagraphFont"/>
    <w:link w:val="FootnoteText"/>
    <w:rsid w:val="00ED2319"/>
    <w:rPr>
      <w:rFonts w:ascii="Times New Roman" w:eastAsia="DejaVu Sans" w:hAnsi="Times New Roman" w:cs="DejaVu Sans"/>
      <w:kern w:val="1"/>
      <w:sz w:val="20"/>
      <w:szCs w:val="20"/>
      <w:lang w:eastAsia="hi-IN" w:bidi="hi-IN"/>
    </w:rPr>
  </w:style>
  <w:style w:type="character" w:styleId="FootnoteReference">
    <w:name w:val="footnote reference"/>
    <w:uiPriority w:val="99"/>
    <w:rsid w:val="00ED2319"/>
    <w:rPr>
      <w:vertAlign w:val="superscript"/>
    </w:rPr>
  </w:style>
  <w:style w:type="character" w:customStyle="1" w:styleId="apple-style-span">
    <w:name w:val="apple-style-span"/>
    <w:basedOn w:val="DefaultParagraphFont"/>
    <w:rsid w:val="00ED2319"/>
  </w:style>
  <w:style w:type="paragraph" w:customStyle="1" w:styleId="Default">
    <w:name w:val="Default"/>
    <w:rsid w:val="00ED2319"/>
    <w:pPr>
      <w:autoSpaceDE w:val="0"/>
      <w:autoSpaceDN w:val="0"/>
      <w:adjustRightInd w:val="0"/>
    </w:pPr>
    <w:rPr>
      <w:rFonts w:ascii="Code" w:hAnsi="Code" w:cs="Code"/>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3081</Words>
  <Characters>17562</Characters>
  <Application>Microsoft Macintosh Word</Application>
  <DocSecurity>0</DocSecurity>
  <Lines>146</Lines>
  <Paragraphs>35</Paragraphs>
  <ScaleCrop>false</ScaleCrop>
  <Company>Whitman High School</Company>
  <LinksUpToDate>false</LinksUpToDate>
  <CharactersWithSpaces>21567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Zimmermann</dc:creator>
  <cp:keywords/>
  <cp:lastModifiedBy>Daniel Imas</cp:lastModifiedBy>
  <cp:revision>2</cp:revision>
  <dcterms:created xsi:type="dcterms:W3CDTF">2011-01-21T21:31:00Z</dcterms:created>
  <dcterms:modified xsi:type="dcterms:W3CDTF">2011-01-21T21:31:00Z</dcterms:modified>
</cp:coreProperties>
</file>