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D5C06" w14:textId="77777777" w:rsidR="0052700F" w:rsidRPr="00DB0FB9" w:rsidRDefault="0052700F" w:rsidP="0052700F">
      <w:pPr>
        <w:pStyle w:val="Heading1"/>
      </w:pPr>
      <w:bookmarkStart w:id="0" w:name="_Toc282975295"/>
      <w:bookmarkStart w:id="1" w:name="_GoBack"/>
      <w:bookmarkEnd w:id="1"/>
      <w:r w:rsidRPr="00DB0FB9">
        <w:t>I affirm,</w:t>
      </w:r>
      <w:bookmarkEnd w:id="0"/>
    </w:p>
    <w:p w14:paraId="7DC69470" w14:textId="7F94C949" w:rsidR="00DB0FB9" w:rsidRPr="00DB0FB9" w:rsidRDefault="00DB0FB9" w:rsidP="00DB0FB9">
      <w:r w:rsidRPr="00DB0FB9">
        <w:rPr>
          <w:highlight w:val="yellow"/>
        </w:rPr>
        <w:t xml:space="preserve">EXPLANATION FOR CIRCUIT DEBATER: this aff is only awesome if you have 1ar’s prepped against it.  Make sure you have extensions of the shells so you can go for theory.  Have 1 ar restarts like: extra offense, benetar and dedev prepared so you can kick out of offense.  The offense in this aff sucks and is only </w:t>
      </w:r>
      <w:proofErr w:type="gramStart"/>
      <w:r w:rsidRPr="00DB0FB9">
        <w:rPr>
          <w:highlight w:val="yellow"/>
        </w:rPr>
        <w:t>their</w:t>
      </w:r>
      <w:proofErr w:type="gramEnd"/>
      <w:r w:rsidRPr="00DB0FB9">
        <w:rPr>
          <w:highlight w:val="yellow"/>
        </w:rPr>
        <w:t xml:space="preserve"> to bait turns to enable a Benetar script.</w:t>
      </w:r>
      <w:r>
        <w:t xml:space="preserve"> </w:t>
      </w:r>
    </w:p>
    <w:p w14:paraId="1ED034B6" w14:textId="77777777" w:rsidR="0052700F" w:rsidRPr="00D807D3" w:rsidRDefault="0052700F" w:rsidP="0052700F">
      <w:pPr>
        <w:spacing w:line="276" w:lineRule="auto"/>
        <w:rPr>
          <w:rFonts w:cs="Times New Roman"/>
        </w:rPr>
      </w:pPr>
      <w:r w:rsidRPr="00D807D3">
        <w:rPr>
          <w:rFonts w:cs="Times New Roman"/>
          <w:b/>
        </w:rPr>
        <w:t>Presume aff</w:t>
      </w:r>
      <w:r w:rsidRPr="00D807D3">
        <w:rPr>
          <w:rFonts w:cs="Times New Roman"/>
        </w:rPr>
        <w:t xml:space="preserve"> and err aff because of time skew, negs ability to adapt to the ac makes it easier to negate in LD. Prefer theoretical presumption since theory frames the evaluation of all substance. Fairness is a voter and precedes substance to ensure the ballot reflects debating skill and not unfair advantages. </w:t>
      </w:r>
      <w:r w:rsidRPr="00D807D3">
        <w:rPr>
          <w:rFonts w:cs="Times New Roman"/>
          <w:b/>
        </w:rPr>
        <w:t>And</w:t>
      </w:r>
      <w:r w:rsidRPr="00D807D3">
        <w:rPr>
          <w:rFonts w:cs="Times New Roman"/>
        </w:rPr>
        <w:t xml:space="preserve">, indicting assumptions triggers presumption since there are no standards by which to pass judgment on the resolution. </w:t>
      </w:r>
      <w:r w:rsidRPr="00D807D3">
        <w:rPr>
          <w:rFonts w:cs="Times New Roman"/>
          <w:b/>
        </w:rPr>
        <w:t>And,</w:t>
      </w:r>
      <w:r w:rsidRPr="00D807D3">
        <w:rPr>
          <w:rFonts w:cs="Times New Roman"/>
        </w:rPr>
        <w:t xml:space="preserve"> the phrase “just governments” makes the resolution definitionally a conditional “if governments are just, then living wage”. Conditional logic dictates that if the antecedent is false, then the entire conditional is true. Thus, the impossibility or incoherence of just governments affirms.</w:t>
      </w:r>
    </w:p>
    <w:p w14:paraId="3482FE7D" w14:textId="77777777" w:rsidR="0052700F" w:rsidRPr="00D807D3" w:rsidRDefault="0052700F" w:rsidP="0052700F">
      <w:pPr>
        <w:spacing w:line="276" w:lineRule="auto"/>
        <w:rPr>
          <w:rFonts w:cs="Times New Roman"/>
        </w:rPr>
      </w:pPr>
    </w:p>
    <w:p w14:paraId="2069C91E" w14:textId="77777777" w:rsidR="0052700F" w:rsidRPr="00D807D3" w:rsidRDefault="0052700F" w:rsidP="0052700F">
      <w:pPr>
        <w:spacing w:line="276" w:lineRule="auto"/>
        <w:rPr>
          <w:rFonts w:eastAsia="Times New Roman" w:cs="Times New Roman"/>
        </w:rPr>
      </w:pPr>
      <w:r w:rsidRPr="00D807D3">
        <w:rPr>
          <w:rFonts w:eastAsia="Times New Roman" w:cs="Times New Roman"/>
          <w:b/>
          <w:lang w:eastAsia="en-US"/>
        </w:rPr>
        <w:t>And</w:t>
      </w:r>
      <w:r w:rsidRPr="00D807D3">
        <w:rPr>
          <w:rFonts w:eastAsia="Times New Roman" w:cs="Times New Roman"/>
          <w:lang w:eastAsia="en-US"/>
        </w:rPr>
        <w:t xml:space="preserve">, </w:t>
      </w:r>
      <w:r w:rsidRPr="00D807D3">
        <w:rPr>
          <w:rFonts w:cs="Times New Roman"/>
        </w:rPr>
        <w:t>the neg must impact all offense back to only proving the resolution prohibited and that just governments ought not require a living wage</w:t>
      </w:r>
      <w:r w:rsidRPr="00D807D3">
        <w:rPr>
          <w:rFonts w:eastAsia="Times New Roman" w:cs="Times New Roman"/>
        </w:rPr>
        <w:t xml:space="preserve">: </w:t>
      </w:r>
      <w:r w:rsidRPr="00D807D3">
        <w:rPr>
          <w:rFonts w:eastAsia="Times New Roman" w:cs="Times New Roman"/>
          <w:b/>
        </w:rPr>
        <w:t>a)</w:t>
      </w:r>
      <w:r w:rsidRPr="00D807D3">
        <w:rPr>
          <w:rFonts w:eastAsia="Times New Roman" w:cs="Times New Roman"/>
        </w:rPr>
        <w:t xml:space="preserve"> allowing the neg to prove permissibility or prohibition gives them a 2-1 advantage. Reciprocity is key to ensure equal opportunities to win, </w:t>
      </w:r>
      <w:r w:rsidRPr="00D807D3">
        <w:rPr>
          <w:rFonts w:eastAsia="Times New Roman" w:cs="Times New Roman"/>
          <w:b/>
        </w:rPr>
        <w:t>b</w:t>
      </w:r>
      <w:r w:rsidRPr="00D807D3">
        <w:rPr>
          <w:rFonts w:eastAsia="Times New Roman" w:cs="Times New Roman"/>
        </w:rPr>
        <w:t>) permissibility is easier since it just requires lack of a decisive reason to act, but an obligation is a proactive justification. Ground is key to fairness since it controls our ability to make arguments.</w:t>
      </w:r>
    </w:p>
    <w:p w14:paraId="15555739" w14:textId="77777777" w:rsidR="0052700F" w:rsidRPr="00D807D3" w:rsidRDefault="0052700F" w:rsidP="0052700F">
      <w:pPr>
        <w:spacing w:line="276" w:lineRule="auto"/>
        <w:jc w:val="left"/>
        <w:rPr>
          <w:rFonts w:eastAsia="Times New Roman" w:cs="Times New Roman"/>
          <w:lang w:eastAsia="en-US"/>
        </w:rPr>
      </w:pPr>
    </w:p>
    <w:p w14:paraId="05FFD896" w14:textId="77777777" w:rsidR="0052700F" w:rsidRPr="00D807D3" w:rsidRDefault="0052700F" w:rsidP="0052700F">
      <w:pPr>
        <w:spacing w:line="276" w:lineRule="auto"/>
        <w:rPr>
          <w:rFonts w:cs="Times New Roman"/>
        </w:rPr>
      </w:pPr>
      <w:r w:rsidRPr="00D807D3">
        <w:rPr>
          <w:rFonts w:cs="Times New Roman"/>
        </w:rPr>
        <w:t xml:space="preserve">I value morality. A priori reasoning is impossible so the only epistemologically sound basis for morality is experience. </w:t>
      </w:r>
      <w:r w:rsidRPr="00D807D3">
        <w:rPr>
          <w:rFonts w:cs="Times New Roman"/>
          <w:b/>
        </w:rPr>
        <w:t>Schwartz</w:t>
      </w:r>
      <w:r w:rsidRPr="00D807D3">
        <w:rPr>
          <w:rFonts w:cs="Times New Roman"/>
        </w:rPr>
        <w:t>:</w:t>
      </w:r>
      <w:r w:rsidRPr="00D807D3">
        <w:rPr>
          <w:rFonts w:cs="Times New Roman"/>
          <w:vertAlign w:val="superscript"/>
        </w:rPr>
        <w:footnoteReference w:id="1"/>
      </w:r>
    </w:p>
    <w:p w14:paraId="4324B2C8" w14:textId="77777777" w:rsidR="0052700F" w:rsidRPr="00D807D3" w:rsidRDefault="0052700F" w:rsidP="0052700F">
      <w:pPr>
        <w:spacing w:line="276" w:lineRule="auto"/>
        <w:rPr>
          <w:rFonts w:cs="Times New Roman"/>
        </w:rPr>
      </w:pPr>
    </w:p>
    <w:p w14:paraId="71EB76A6" w14:textId="77777777" w:rsidR="0052700F" w:rsidRPr="00D807D3" w:rsidRDefault="0052700F" w:rsidP="0052700F">
      <w:pPr>
        <w:spacing w:line="276" w:lineRule="auto"/>
        <w:ind w:left="720"/>
        <w:rPr>
          <w:rFonts w:cs="Times New Roman"/>
          <w:sz w:val="12"/>
          <w:szCs w:val="12"/>
        </w:rPr>
      </w:pPr>
      <w:r w:rsidRPr="00D807D3">
        <w:rPr>
          <w:rFonts w:cs="Times New Roman"/>
          <w:sz w:val="12"/>
          <w:szCs w:val="12"/>
        </w:rPr>
        <w:t xml:space="preserve">The empirical support for the fundamental principle of empiricism is diffuse but salient. Our common empirical experience and experimental </w:t>
      </w:r>
      <w:r w:rsidRPr="00D807D3">
        <w:rPr>
          <w:rFonts w:cs="Times New Roman"/>
          <w:b/>
          <w:u w:val="single"/>
        </w:rPr>
        <w:t xml:space="preserve">psychology </w:t>
      </w:r>
      <w:r w:rsidRPr="00D807D3">
        <w:rPr>
          <w:rFonts w:cs="Times New Roman"/>
          <w:sz w:val="12"/>
          <w:szCs w:val="12"/>
        </w:rPr>
        <w:t>offer</w:t>
      </w:r>
      <w:r w:rsidRPr="00D807D3">
        <w:rPr>
          <w:rFonts w:cs="Times New Roman"/>
          <w:b/>
          <w:u w:val="single"/>
        </w:rPr>
        <w:t xml:space="preserve"> evidence[s] that humans </w:t>
      </w:r>
      <w:r w:rsidRPr="00D807D3">
        <w:rPr>
          <w:rFonts w:cs="Times New Roman"/>
          <w:sz w:val="12"/>
          <w:szCs w:val="12"/>
        </w:rPr>
        <w:t xml:space="preserve">do not have any capacity to </w:t>
      </w:r>
      <w:r w:rsidRPr="00D807D3">
        <w:rPr>
          <w:rFonts w:cs="Times New Roman"/>
          <w:b/>
          <w:u w:val="single"/>
        </w:rPr>
        <w:t xml:space="preserve">[can’t] garner </w:t>
      </w:r>
      <w:r w:rsidRPr="00D807D3">
        <w:rPr>
          <w:rFonts w:cs="Times New Roman"/>
          <w:sz w:val="12"/>
          <w:szCs w:val="12"/>
        </w:rPr>
        <w:t>knowledge except by</w:t>
      </w:r>
      <w:r w:rsidRPr="00D807D3">
        <w:rPr>
          <w:rFonts w:cs="Times New Roman"/>
          <w:b/>
          <w:u w:val="single"/>
        </w:rPr>
        <w:t xml:space="preserve"> [non-]empirical [knowledge] </w:t>
      </w:r>
      <w:r w:rsidRPr="00D807D3">
        <w:rPr>
          <w:rFonts w:cs="Times New Roman"/>
          <w:sz w:val="12"/>
          <w:szCs w:val="12"/>
        </w:rPr>
        <w:t>sources</w:t>
      </w:r>
      <w:r w:rsidRPr="00D807D3">
        <w:rPr>
          <w:rFonts w:cs="Times New Roman"/>
          <w:b/>
          <w:u w:val="single"/>
        </w:rPr>
        <w:t xml:space="preserve">. </w:t>
      </w:r>
      <w:r w:rsidRPr="00D807D3">
        <w:rPr>
          <w:rFonts w:cs="Times New Roman"/>
          <w:sz w:val="12"/>
          <w:szCs w:val="12"/>
        </w:rPr>
        <w:t xml:space="preserve">The fact is that we believe that </w:t>
      </w:r>
      <w:r w:rsidRPr="00D807D3">
        <w:rPr>
          <w:rFonts w:cs="Times New Roman"/>
          <w:b/>
          <w:u w:val="single"/>
        </w:rPr>
        <w:t>there is no source of knowledge</w:t>
      </w:r>
      <w:r w:rsidRPr="00D807D3">
        <w:rPr>
          <w:rFonts w:cs="Times New Roman"/>
          <w:sz w:val="12"/>
          <w:szCs w:val="12"/>
        </w:rPr>
        <w:t xml:space="preserve">, information, or evidence </w:t>
      </w:r>
      <w:r w:rsidRPr="00D807D3">
        <w:rPr>
          <w:rFonts w:cs="Times New Roman"/>
          <w:b/>
          <w:u w:val="single"/>
        </w:rPr>
        <w:t>apart from observation</w:t>
      </w:r>
      <w:r w:rsidRPr="00D807D3">
        <w:rPr>
          <w:rFonts w:cs="Times New Roman"/>
          <w:sz w:val="12"/>
          <w:szCs w:val="12"/>
        </w:rPr>
        <w:t>, empirical scientific investigations, and our sensory experience of the world, and we believe this on the basis of our empirical a posteriori experiences and our general empirical view of how things work. For example, we believe on empirical evidence that</w:t>
      </w:r>
      <w:r w:rsidRPr="00D807D3">
        <w:rPr>
          <w:rFonts w:cs="Times New Roman"/>
          <w:b/>
          <w:u w:val="single"/>
        </w:rPr>
        <w:t xml:space="preserve"> </w:t>
      </w:r>
      <w:r w:rsidRPr="00D807D3">
        <w:rPr>
          <w:rFonts w:cs="Times New Roman"/>
          <w:sz w:val="12"/>
          <w:szCs w:val="12"/>
        </w:rPr>
        <w:t xml:space="preserve">humans are continuous with the rest of nature and that </w:t>
      </w:r>
      <w:r w:rsidRPr="00D807D3">
        <w:rPr>
          <w:rFonts w:cs="Times New Roman"/>
          <w:b/>
          <w:u w:val="single"/>
        </w:rPr>
        <w:t>we rely</w:t>
      </w:r>
      <w:r w:rsidRPr="00D807D3">
        <w:rPr>
          <w:rFonts w:cs="Times New Roman"/>
          <w:sz w:val="12"/>
          <w:szCs w:val="12"/>
        </w:rPr>
        <w:t xml:space="preserve"> like other animals </w:t>
      </w:r>
      <w:r w:rsidRPr="00D807D3">
        <w:rPr>
          <w:rFonts w:cs="Times New Roman"/>
          <w:b/>
          <w:u w:val="single"/>
        </w:rPr>
        <w:t xml:space="preserve">on our senses to tell us how things are. </w:t>
      </w:r>
      <w:r w:rsidRPr="00D807D3">
        <w:rPr>
          <w:rFonts w:cs="Times New Roman"/>
          <w:sz w:val="12"/>
          <w:szCs w:val="12"/>
        </w:rPr>
        <w:t xml:space="preserve">If humans are more successful than other animals, it is not because we possess special non-experiential ways of knowing, but because we are better at cooperating, collating, and inferring. In </w:t>
      </w:r>
      <w:proofErr w:type="gramStart"/>
      <w:r w:rsidRPr="00D807D3">
        <w:rPr>
          <w:rFonts w:cs="Times New Roman"/>
          <w:sz w:val="12"/>
          <w:szCs w:val="12"/>
        </w:rPr>
        <w:t>particular</w:t>
      </w:r>
      <w:proofErr w:type="gramEnd"/>
      <w:r w:rsidRPr="00D807D3">
        <w:rPr>
          <w:rFonts w:cs="Times New Roman"/>
          <w:sz w:val="12"/>
          <w:szCs w:val="12"/>
        </w:rPr>
        <w:t xml:space="preserve"> </w:t>
      </w:r>
      <w:r w:rsidRPr="00D807D3">
        <w:rPr>
          <w:rFonts w:cs="Times New Roman"/>
          <w:b/>
          <w:u w:val="single"/>
        </w:rPr>
        <w:t xml:space="preserve">we do[n’t] </w:t>
      </w:r>
      <w:r w:rsidRPr="00D807D3">
        <w:rPr>
          <w:rFonts w:cs="Times New Roman"/>
          <w:sz w:val="12"/>
          <w:szCs w:val="12"/>
        </w:rPr>
        <w:t>not</w:t>
      </w:r>
      <w:r w:rsidRPr="00D807D3">
        <w:rPr>
          <w:rFonts w:cs="Times New Roman"/>
          <w:b/>
          <w:u w:val="single"/>
        </w:rPr>
        <w:t xml:space="preserve"> have </w:t>
      </w:r>
      <w:r w:rsidRPr="00D807D3">
        <w:rPr>
          <w:rFonts w:cs="Times New Roman"/>
          <w:sz w:val="12"/>
          <w:szCs w:val="12"/>
        </w:rPr>
        <w:t>any</w:t>
      </w:r>
      <w:r w:rsidRPr="00D807D3">
        <w:rPr>
          <w:rFonts w:cs="Times New Roman"/>
          <w:b/>
          <w:u w:val="single"/>
        </w:rPr>
        <w:t xml:space="preserve"> capacity for </w:t>
      </w:r>
      <w:r w:rsidRPr="00D807D3">
        <w:rPr>
          <w:rFonts w:cs="Times New Roman"/>
          <w:sz w:val="12"/>
          <w:szCs w:val="12"/>
        </w:rPr>
        <w:t>substantive</w:t>
      </w:r>
      <w:r w:rsidRPr="00D807D3">
        <w:rPr>
          <w:rFonts w:cs="Times New Roman"/>
          <w:b/>
          <w:u w:val="single"/>
        </w:rPr>
        <w:t xml:space="preserve"> a priori knowledge. There is no known mechanism </w:t>
      </w:r>
      <w:r w:rsidRPr="00D807D3">
        <w:rPr>
          <w:rFonts w:cs="Times New Roman"/>
          <w:sz w:val="12"/>
          <w:szCs w:val="12"/>
        </w:rPr>
        <w:t>by which</w:t>
      </w:r>
      <w:r w:rsidRPr="00D807D3">
        <w:rPr>
          <w:rFonts w:cs="Times New Roman"/>
          <w:b/>
          <w:u w:val="single"/>
        </w:rPr>
        <w:t xml:space="preserve"> [to make it] </w:t>
      </w:r>
      <w:r w:rsidRPr="00D807D3">
        <w:rPr>
          <w:rFonts w:cs="Times New Roman"/>
          <w:sz w:val="12"/>
          <w:szCs w:val="12"/>
        </w:rPr>
        <w:t>such knowledge would be made</w:t>
      </w:r>
      <w:r w:rsidRPr="00D807D3">
        <w:rPr>
          <w:rFonts w:cs="Times New Roman"/>
          <w:b/>
          <w:u w:val="single"/>
        </w:rPr>
        <w:t xml:space="preserve"> possible. </w:t>
      </w:r>
      <w:r w:rsidRPr="00D807D3">
        <w:rPr>
          <w:rFonts w:cs="Times New Roman"/>
          <w:sz w:val="12"/>
          <w:szCs w:val="12"/>
        </w:rPr>
        <w:t>This is an empirical claim.</w:t>
      </w:r>
    </w:p>
    <w:p w14:paraId="7133AFE5" w14:textId="77777777" w:rsidR="0052700F" w:rsidRPr="00D807D3" w:rsidRDefault="0052700F" w:rsidP="0052700F">
      <w:pPr>
        <w:spacing w:line="276" w:lineRule="auto"/>
        <w:rPr>
          <w:rFonts w:cs="Times New Roman"/>
        </w:rPr>
      </w:pPr>
    </w:p>
    <w:p w14:paraId="66EFCC1D" w14:textId="77777777" w:rsidR="0052700F" w:rsidRPr="00D807D3" w:rsidRDefault="0052700F" w:rsidP="0052700F">
      <w:pPr>
        <w:spacing w:line="276" w:lineRule="auto"/>
        <w:rPr>
          <w:rFonts w:cs="Times New Roman"/>
        </w:rPr>
      </w:pPr>
      <w:r w:rsidRPr="00D807D3">
        <w:rPr>
          <w:rFonts w:cs="Times New Roman"/>
        </w:rPr>
        <w:t>Even if a priori reasoning is possible, it relies on experience to know how to exercise it. Epistemology comes first since it forms the basis for all knowledge, including moral truth. And, p</w:t>
      </w:r>
      <w:r w:rsidRPr="00D807D3">
        <w:rPr>
          <w:rFonts w:eastAsia="Times New Roman" w:cs="Times New Roman"/>
        </w:rPr>
        <w:t xml:space="preserve">leasure is inherently good. </w:t>
      </w:r>
      <w:r w:rsidRPr="00D807D3">
        <w:rPr>
          <w:rFonts w:cs="Times New Roman"/>
          <w:b/>
        </w:rPr>
        <w:t>Sinhababu</w:t>
      </w:r>
      <w:r w:rsidRPr="00D807D3">
        <w:rPr>
          <w:rStyle w:val="FootnoteReference"/>
          <w:rFonts w:cs="Times New Roman"/>
          <w:b/>
        </w:rPr>
        <w:footnoteReference w:id="2"/>
      </w:r>
      <w:r w:rsidRPr="00D807D3">
        <w:rPr>
          <w:rFonts w:cs="Times New Roman"/>
        </w:rPr>
        <w:t xml:space="preserve">: </w:t>
      </w:r>
    </w:p>
    <w:p w14:paraId="18767258" w14:textId="77777777" w:rsidR="0052700F" w:rsidRPr="00D807D3" w:rsidRDefault="0052700F" w:rsidP="0052700F">
      <w:pPr>
        <w:pStyle w:val="Standard"/>
        <w:spacing w:line="276" w:lineRule="auto"/>
        <w:jc w:val="both"/>
        <w:rPr>
          <w:rFonts w:ascii="Times New Roman" w:hAnsi="Times New Roman" w:cs="Times New Roman"/>
          <w:color w:val="auto"/>
        </w:rPr>
      </w:pPr>
    </w:p>
    <w:p w14:paraId="130D4C79" w14:textId="77777777" w:rsidR="0052700F" w:rsidRPr="00D807D3" w:rsidRDefault="0052700F" w:rsidP="0052700F">
      <w:pPr>
        <w:pStyle w:val="Standard"/>
        <w:spacing w:line="276" w:lineRule="auto"/>
        <w:ind w:left="720"/>
        <w:jc w:val="both"/>
        <w:rPr>
          <w:rFonts w:ascii="Times New Roman" w:hAnsi="Times New Roman" w:cs="Times New Roman"/>
          <w:b/>
          <w:color w:val="auto"/>
        </w:rPr>
      </w:pPr>
      <w:r w:rsidRPr="00D807D3">
        <w:rPr>
          <w:rFonts w:ascii="Times New Roman" w:hAnsi="Times New Roman" w:cs="Times New Roman"/>
          <w:b/>
          <w:color w:val="auto"/>
          <w:u w:val="single"/>
        </w:rPr>
        <w:t>We</w:t>
      </w:r>
      <w:r w:rsidRPr="00D807D3">
        <w:rPr>
          <w:rFonts w:ascii="Times New Roman" w:hAnsi="Times New Roman" w:cs="Times New Roman"/>
          <w:color w:val="auto"/>
          <w:sz w:val="12"/>
        </w:rPr>
        <w:t xml:space="preserve"> can </w:t>
      </w:r>
      <w:r w:rsidRPr="00D807D3">
        <w:rPr>
          <w:rFonts w:ascii="Times New Roman" w:hAnsi="Times New Roman" w:cs="Times New Roman"/>
          <w:b/>
          <w:color w:val="auto"/>
          <w:u w:val="single"/>
        </w:rPr>
        <w:t xml:space="preserve">form </w:t>
      </w:r>
      <w:r w:rsidRPr="00D807D3">
        <w:rPr>
          <w:rFonts w:ascii="Times New Roman" w:hAnsi="Times New Roman" w:cs="Times New Roman"/>
          <w:color w:val="auto"/>
          <w:sz w:val="12"/>
          <w:szCs w:val="12"/>
        </w:rPr>
        <w:t xml:space="preserve">a variety of </w:t>
      </w:r>
      <w:r w:rsidRPr="00D807D3">
        <w:rPr>
          <w:rFonts w:ascii="Times New Roman" w:hAnsi="Times New Roman" w:cs="Times New Roman"/>
          <w:b/>
          <w:color w:val="auto"/>
          <w:u w:val="single"/>
        </w:rPr>
        <w:t xml:space="preserve">beliefs </w:t>
      </w:r>
      <w:r w:rsidRPr="00D807D3">
        <w:rPr>
          <w:rFonts w:ascii="Times New Roman" w:hAnsi="Times New Roman" w:cs="Times New Roman"/>
          <w:color w:val="auto"/>
          <w:sz w:val="12"/>
          <w:szCs w:val="12"/>
        </w:rPr>
        <w:t>on the basis of</w:t>
      </w:r>
      <w:r w:rsidRPr="00D807D3">
        <w:rPr>
          <w:rFonts w:ascii="Times New Roman" w:hAnsi="Times New Roman" w:cs="Times New Roman"/>
          <w:b/>
          <w:color w:val="auto"/>
          <w:u w:val="single"/>
        </w:rPr>
        <w:t xml:space="preserve"> [through] phenomenal introspection.</w:t>
      </w:r>
      <w:r w:rsidRPr="00D807D3">
        <w:rPr>
          <w:rFonts w:ascii="Times New Roman" w:hAnsi="Times New Roman" w:cs="Times New Roman"/>
          <w:color w:val="auto"/>
          <w:sz w:val="12"/>
        </w:rPr>
        <w:t xml:space="preserve"> For example, we can judge that we are having sound experiences of particular noises and visual experiences of different shades of </w:t>
      </w:r>
      <w:r w:rsidRPr="00D807D3">
        <w:rPr>
          <w:rFonts w:ascii="Times New Roman" w:hAnsi="Times New Roman" w:cs="Times New Roman"/>
          <w:color w:val="auto"/>
          <w:sz w:val="12"/>
          <w:szCs w:val="12"/>
        </w:rPr>
        <w:t>color. As we look upon a lemon and consider the phenomenal states that are yellow experiences, we can make some judgments about their intrinsic features. We can judge, for example, that they are bright experiences. And</w:t>
      </w:r>
      <w:r w:rsidRPr="00D807D3">
        <w:rPr>
          <w:rFonts w:ascii="Times New Roman" w:hAnsi="Times New Roman" w:cs="Times New Roman"/>
          <w:color w:val="auto"/>
          <w:sz w:val="12"/>
        </w:rPr>
        <w:t xml:space="preserve"> </w:t>
      </w:r>
      <w:r w:rsidRPr="00D807D3">
        <w:rPr>
          <w:rFonts w:ascii="Times New Roman" w:hAnsi="Times New Roman" w:cs="Times New Roman"/>
          <w:b/>
          <w:color w:val="auto"/>
          <w:u w:val="single"/>
        </w:rPr>
        <w:t xml:space="preserve">[A]s we consider </w:t>
      </w:r>
      <w:r w:rsidRPr="00D807D3">
        <w:rPr>
          <w:rFonts w:ascii="Times New Roman" w:hAnsi="Times New Roman" w:cs="Times New Roman"/>
          <w:color w:val="auto"/>
          <w:sz w:val="12"/>
          <w:szCs w:val="12"/>
        </w:rPr>
        <w:t xml:space="preserve">our experiences of </w:t>
      </w:r>
      <w:r w:rsidRPr="00D807D3">
        <w:rPr>
          <w:rFonts w:ascii="Times New Roman" w:hAnsi="Times New Roman" w:cs="Times New Roman"/>
          <w:b/>
          <w:color w:val="auto"/>
          <w:u w:val="single"/>
        </w:rPr>
        <w:t>pleasure, we</w:t>
      </w:r>
      <w:r w:rsidRPr="00D807D3">
        <w:rPr>
          <w:rFonts w:ascii="Times New Roman" w:hAnsi="Times New Roman" w:cs="Times New Roman"/>
          <w:color w:val="auto"/>
          <w:sz w:val="12"/>
        </w:rPr>
        <w:t xml:space="preserve"> can make some judgments about their intrinsic features. We </w:t>
      </w:r>
      <w:r w:rsidRPr="00D807D3">
        <w:rPr>
          <w:rFonts w:ascii="Times New Roman" w:hAnsi="Times New Roman" w:cs="Times New Roman"/>
          <w:color w:val="auto"/>
          <w:sz w:val="12"/>
          <w:szCs w:val="12"/>
        </w:rPr>
        <w:t xml:space="preserve">can </w:t>
      </w:r>
      <w:r w:rsidRPr="00D807D3">
        <w:rPr>
          <w:rFonts w:ascii="Times New Roman" w:hAnsi="Times New Roman" w:cs="Times New Roman"/>
          <w:b/>
          <w:color w:val="auto"/>
          <w:u w:val="single"/>
        </w:rPr>
        <w:t xml:space="preserve">judge that </w:t>
      </w:r>
      <w:r w:rsidRPr="00D807D3">
        <w:rPr>
          <w:rFonts w:ascii="Times New Roman" w:hAnsi="Times New Roman" w:cs="Times New Roman"/>
          <w:color w:val="auto"/>
          <w:sz w:val="12"/>
          <w:szCs w:val="12"/>
        </w:rPr>
        <w:t xml:space="preserve">they are </w:t>
      </w:r>
      <w:r w:rsidRPr="00D807D3">
        <w:rPr>
          <w:rFonts w:ascii="Times New Roman" w:hAnsi="Times New Roman" w:cs="Times New Roman"/>
          <w:b/>
          <w:color w:val="auto"/>
          <w:u w:val="single"/>
        </w:rPr>
        <w:t xml:space="preserve">[it is] good </w:t>
      </w:r>
      <w:r w:rsidRPr="00D807D3">
        <w:rPr>
          <w:rFonts w:ascii="Times New Roman" w:hAnsi="Times New Roman" w:cs="Times New Roman"/>
          <w:color w:val="auto"/>
          <w:sz w:val="12"/>
          <w:szCs w:val="12"/>
        </w:rPr>
        <w:t xml:space="preserve">experiences. </w:t>
      </w:r>
      <w:r w:rsidRPr="00D807D3">
        <w:rPr>
          <w:rFonts w:ascii="Times New Roman" w:hAnsi="Times New Roman" w:cs="Times New Roman"/>
          <w:b/>
          <w:color w:val="auto"/>
          <w:u w:val="single"/>
        </w:rPr>
        <w:t xml:space="preserve">Just as one can look </w:t>
      </w:r>
      <w:r w:rsidRPr="00D807D3">
        <w:rPr>
          <w:rFonts w:ascii="Times New Roman" w:hAnsi="Times New Roman" w:cs="Times New Roman"/>
          <w:color w:val="auto"/>
          <w:sz w:val="12"/>
          <w:szCs w:val="12"/>
        </w:rPr>
        <w:t>inward</w:t>
      </w:r>
      <w:r w:rsidRPr="00D807D3">
        <w:rPr>
          <w:rFonts w:ascii="Times New Roman" w:hAnsi="Times New Roman" w:cs="Times New Roman"/>
          <w:b/>
          <w:color w:val="auto"/>
          <w:u w:val="single"/>
        </w:rPr>
        <w:t xml:space="preserve"> at </w:t>
      </w:r>
      <w:r w:rsidRPr="00D807D3">
        <w:rPr>
          <w:rFonts w:ascii="Times New Roman" w:hAnsi="Times New Roman" w:cs="Times New Roman"/>
          <w:color w:val="auto"/>
          <w:sz w:val="12"/>
          <w:szCs w:val="12"/>
        </w:rPr>
        <w:t>one’s</w:t>
      </w:r>
      <w:r w:rsidRPr="00D807D3">
        <w:rPr>
          <w:rFonts w:ascii="Times New Roman" w:hAnsi="Times New Roman" w:cs="Times New Roman"/>
          <w:b/>
          <w:color w:val="auto"/>
          <w:u w:val="single"/>
        </w:rPr>
        <w:t xml:space="preserve"> yellow </w:t>
      </w:r>
      <w:r w:rsidRPr="00D807D3">
        <w:rPr>
          <w:rFonts w:ascii="Times New Roman" w:hAnsi="Times New Roman" w:cs="Times New Roman"/>
          <w:color w:val="auto"/>
          <w:sz w:val="12"/>
          <w:szCs w:val="12"/>
        </w:rPr>
        <w:t>experiences</w:t>
      </w:r>
      <w:r w:rsidRPr="00D807D3">
        <w:rPr>
          <w:rFonts w:ascii="Times New Roman" w:hAnsi="Times New Roman" w:cs="Times New Roman"/>
          <w:b/>
          <w:color w:val="auto"/>
          <w:u w:val="single"/>
        </w:rPr>
        <w:t xml:space="preserve"> and appreciate </w:t>
      </w:r>
      <w:r w:rsidRPr="00D807D3">
        <w:rPr>
          <w:rFonts w:ascii="Times New Roman" w:hAnsi="Times New Roman" w:cs="Times New Roman"/>
          <w:color w:val="auto"/>
          <w:sz w:val="12"/>
          <w:szCs w:val="12"/>
        </w:rPr>
        <w:t>their</w:t>
      </w:r>
      <w:r w:rsidRPr="00D807D3">
        <w:rPr>
          <w:rFonts w:ascii="Times New Roman" w:hAnsi="Times New Roman" w:cs="Times New Roman"/>
          <w:b/>
          <w:color w:val="auto"/>
          <w:u w:val="single"/>
        </w:rPr>
        <w:t xml:space="preserve"> [its] brightness</w:t>
      </w:r>
      <w:r w:rsidRPr="00D807D3">
        <w:rPr>
          <w:rFonts w:ascii="Times New Roman" w:hAnsi="Times New Roman" w:cs="Times New Roman"/>
          <w:color w:val="auto"/>
          <w:sz w:val="12"/>
          <w:szCs w:val="12"/>
        </w:rPr>
        <w:t>, one can look inward at one’s pleasure and appreciate its goodness</w:t>
      </w:r>
      <w:r w:rsidRPr="00D807D3">
        <w:rPr>
          <w:rFonts w:ascii="Times New Roman" w:hAnsi="Times New Roman" w:cs="Times New Roman"/>
          <w:b/>
          <w:color w:val="auto"/>
          <w:u w:val="single"/>
        </w:rPr>
        <w:t>.</w:t>
      </w:r>
      <w:r w:rsidRPr="00D807D3">
        <w:rPr>
          <w:rFonts w:ascii="Times New Roman" w:hAnsi="Times New Roman" w:cs="Times New Roman"/>
          <w:color w:val="auto"/>
          <w:sz w:val="12"/>
        </w:rPr>
        <w:t xml:space="preserve"> </w:t>
      </w:r>
      <w:r w:rsidRPr="00D807D3">
        <w:rPr>
          <w:rFonts w:ascii="Times New Roman" w:hAnsi="Times New Roman" w:cs="Times New Roman"/>
          <w:color w:val="auto"/>
          <w:sz w:val="12"/>
          <w:szCs w:val="12"/>
        </w:rPr>
        <w:t>Just as things are brighter as black is replaced by yellow in my visual field.</w:t>
      </w:r>
      <w:r w:rsidRPr="00D807D3">
        <w:rPr>
          <w:rFonts w:ascii="Times New Roman" w:hAnsi="Times New Roman" w:cs="Times New Roman"/>
          <w:color w:val="auto"/>
          <w:sz w:val="12"/>
        </w:rPr>
        <w:t xml:space="preserve"> And </w:t>
      </w:r>
      <w:r w:rsidRPr="00D807D3">
        <w:rPr>
          <w:rFonts w:ascii="Times New Roman" w:hAnsi="Times New Roman" w:cs="Times New Roman"/>
          <w:color w:val="auto"/>
          <w:sz w:val="12"/>
          <w:szCs w:val="12"/>
        </w:rPr>
        <w:t>when I have a sudden experience of intense pain, it seems to me that things are much worse</w:t>
      </w:r>
      <w:r w:rsidRPr="00D807D3">
        <w:rPr>
          <w:rFonts w:ascii="Times New Roman" w:hAnsi="Times New Roman" w:cs="Times New Roman"/>
          <w:b/>
          <w:color w:val="auto"/>
          <w:u w:val="single"/>
        </w:rPr>
        <w:t xml:space="preserve"> </w:t>
      </w:r>
      <w:r w:rsidRPr="00D807D3">
        <w:rPr>
          <w:rFonts w:ascii="Times New Roman" w:hAnsi="Times New Roman" w:cs="Times New Roman"/>
          <w:color w:val="auto"/>
          <w:sz w:val="12"/>
        </w:rPr>
        <w:t xml:space="preserve">than they were before. What </w:t>
      </w:r>
      <w:r w:rsidRPr="00D807D3">
        <w:rPr>
          <w:rFonts w:ascii="Times New Roman" w:hAnsi="Times New Roman" w:cs="Times New Roman"/>
          <w:b/>
          <w:color w:val="auto"/>
          <w:u w:val="single"/>
        </w:rPr>
        <w:t>we discover through introspection</w:t>
      </w:r>
      <w:r w:rsidRPr="00D807D3">
        <w:rPr>
          <w:rFonts w:ascii="Times New Roman" w:hAnsi="Times New Roman" w:cs="Times New Roman"/>
          <w:color w:val="auto"/>
          <w:sz w:val="12"/>
        </w:rPr>
        <w:t xml:space="preserve"> is </w:t>
      </w:r>
      <w:r w:rsidRPr="00D807D3">
        <w:rPr>
          <w:rFonts w:ascii="Times New Roman" w:hAnsi="Times New Roman" w:cs="Times New Roman"/>
          <w:b/>
          <w:color w:val="auto"/>
          <w:u w:val="single"/>
        </w:rPr>
        <w:t>that pleasure</w:t>
      </w:r>
      <w:r w:rsidRPr="00D807D3">
        <w:rPr>
          <w:rFonts w:ascii="Times New Roman" w:hAnsi="Times New Roman" w:cs="Times New Roman"/>
          <w:color w:val="auto"/>
          <w:sz w:val="12"/>
        </w:rPr>
        <w:t xml:space="preserve"> is the sort of thing that </w:t>
      </w:r>
      <w:r w:rsidRPr="00D807D3">
        <w:rPr>
          <w:rFonts w:ascii="Times New Roman" w:hAnsi="Times New Roman" w:cs="Times New Roman"/>
          <w:b/>
          <w:color w:val="auto"/>
          <w:u w:val="single"/>
        </w:rPr>
        <w:t xml:space="preserve">makes </w:t>
      </w:r>
      <w:r w:rsidRPr="00D807D3">
        <w:rPr>
          <w:rFonts w:ascii="Times New Roman" w:hAnsi="Times New Roman" w:cs="Times New Roman"/>
          <w:color w:val="auto"/>
          <w:sz w:val="12"/>
          <w:szCs w:val="12"/>
        </w:rPr>
        <w:t>a</w:t>
      </w:r>
      <w:r w:rsidRPr="00D807D3">
        <w:rPr>
          <w:rFonts w:ascii="Times New Roman" w:hAnsi="Times New Roman" w:cs="Times New Roman"/>
          <w:b/>
          <w:color w:val="auto"/>
          <w:u w:val="single"/>
        </w:rPr>
        <w:t xml:space="preserve"> positive contribution[s] </w:t>
      </w:r>
      <w:r w:rsidRPr="00D807D3">
        <w:rPr>
          <w:rFonts w:ascii="Times New Roman" w:hAnsi="Times New Roman" w:cs="Times New Roman"/>
          <w:color w:val="auto"/>
          <w:sz w:val="12"/>
          <w:szCs w:val="12"/>
        </w:rPr>
        <w:t>to the goodness of a state[s] of affairs</w:t>
      </w:r>
      <w:r w:rsidRPr="00D807D3">
        <w:rPr>
          <w:rFonts w:ascii="Times New Roman" w:hAnsi="Times New Roman" w:cs="Times New Roman"/>
          <w:color w:val="auto"/>
          <w:sz w:val="12"/>
        </w:rPr>
        <w:t xml:space="preserve">, just as </w:t>
      </w:r>
      <w:r w:rsidRPr="00D807D3">
        <w:rPr>
          <w:rFonts w:ascii="Times New Roman" w:hAnsi="Times New Roman" w:cs="Times New Roman"/>
          <w:b/>
          <w:color w:val="auto"/>
          <w:u w:val="single"/>
        </w:rPr>
        <w:t>[and] pain detracts</w:t>
      </w:r>
      <w:r w:rsidRPr="00D807D3">
        <w:rPr>
          <w:rFonts w:ascii="Times New Roman" w:hAnsi="Times New Roman" w:cs="Times New Roman"/>
          <w:color w:val="auto"/>
          <w:sz w:val="12"/>
        </w:rPr>
        <w:t xml:space="preserve"> from this sort of goodness. We cannot discover, just by introspecting on a pleasant experience, that we are in a total state of affairs that is better overall, because there are many other things going on in the world outside our phenomenology that may also contribute to the goodness of the total state of affairs we are in. </w:t>
      </w:r>
    </w:p>
    <w:p w14:paraId="003B81C5" w14:textId="77777777" w:rsidR="0052700F" w:rsidRPr="00D807D3" w:rsidRDefault="0052700F" w:rsidP="0052700F">
      <w:pPr>
        <w:spacing w:line="276" w:lineRule="auto"/>
        <w:rPr>
          <w:rFonts w:cs="Times New Roman"/>
        </w:rPr>
      </w:pPr>
    </w:p>
    <w:p w14:paraId="05EE24CF" w14:textId="77777777" w:rsidR="0052700F" w:rsidRPr="00D807D3" w:rsidRDefault="0052700F" w:rsidP="0052700F">
      <w:pPr>
        <w:autoSpaceDE w:val="0"/>
        <w:autoSpaceDN w:val="0"/>
        <w:adjustRightInd w:val="0"/>
        <w:spacing w:line="276" w:lineRule="auto"/>
        <w:rPr>
          <w:rFonts w:cs="Times New Roman"/>
          <w:b/>
        </w:rPr>
      </w:pPr>
      <w:r w:rsidRPr="00D807D3">
        <w:rPr>
          <w:rFonts w:cs="Times New Roman"/>
        </w:rPr>
        <w:t xml:space="preserve">And, logical consistency implies we value the happiness of others. </w:t>
      </w:r>
      <w:r w:rsidRPr="00D807D3">
        <w:rPr>
          <w:rFonts w:cs="Times New Roman"/>
          <w:b/>
        </w:rPr>
        <w:t>Sayre-McCord</w:t>
      </w:r>
      <w:r w:rsidRPr="00D807D3">
        <w:rPr>
          <w:rStyle w:val="FootnoteReference"/>
          <w:rFonts w:cs="Times New Roman"/>
          <w:b/>
        </w:rPr>
        <w:footnoteReference w:id="3"/>
      </w:r>
    </w:p>
    <w:p w14:paraId="1C06BC32" w14:textId="77777777" w:rsidR="0052700F" w:rsidRPr="00D807D3" w:rsidRDefault="0052700F" w:rsidP="0052700F">
      <w:pPr>
        <w:autoSpaceDE w:val="0"/>
        <w:autoSpaceDN w:val="0"/>
        <w:adjustRightInd w:val="0"/>
        <w:spacing w:line="276" w:lineRule="auto"/>
        <w:rPr>
          <w:rFonts w:cs="Times New Roman"/>
          <w:b/>
          <w:u w:val="single"/>
        </w:rPr>
      </w:pPr>
    </w:p>
    <w:p w14:paraId="496E8558" w14:textId="77777777" w:rsidR="0052700F" w:rsidRPr="00D807D3" w:rsidRDefault="0052700F" w:rsidP="0052700F">
      <w:pPr>
        <w:autoSpaceDE w:val="0"/>
        <w:autoSpaceDN w:val="0"/>
        <w:adjustRightInd w:val="0"/>
        <w:spacing w:line="276" w:lineRule="auto"/>
        <w:ind w:left="720"/>
        <w:rPr>
          <w:rFonts w:cs="Times New Roman"/>
          <w:b/>
          <w:u w:val="single"/>
        </w:rPr>
      </w:pPr>
      <w:r w:rsidRPr="00D807D3">
        <w:rPr>
          <w:rFonts w:cs="Times New Roman"/>
          <w:sz w:val="10"/>
          <w:szCs w:val="10"/>
        </w:rPr>
        <w:t>According to the second argument, the evaluative starting point is again</w:t>
      </w:r>
      <w:r w:rsidRPr="00D807D3">
        <w:rPr>
          <w:rFonts w:cs="Times New Roman"/>
          <w:b/>
          <w:u w:val="single"/>
        </w:rPr>
        <w:t xml:space="preserve"> each person </w:t>
      </w:r>
      <w:r w:rsidRPr="00D807D3">
        <w:rPr>
          <w:rFonts w:cs="Times New Roman"/>
          <w:sz w:val="10"/>
          <w:szCs w:val="10"/>
        </w:rPr>
        <w:t>thinking</w:t>
      </w:r>
      <w:r w:rsidRPr="00D807D3">
        <w:rPr>
          <w:rFonts w:cs="Times New Roman"/>
          <w:b/>
          <w:u w:val="single"/>
        </w:rPr>
        <w:t xml:space="preserve"> [thinks their] </w:t>
      </w:r>
      <w:r w:rsidRPr="00D807D3">
        <w:rPr>
          <w:rFonts w:cs="Times New Roman"/>
          <w:sz w:val="12"/>
          <w:szCs w:val="12"/>
        </w:rPr>
        <w:t>"my [their]</w:t>
      </w:r>
      <w:r w:rsidRPr="00D807D3">
        <w:rPr>
          <w:rFonts w:cs="Times New Roman"/>
          <w:b/>
          <w:u w:val="single"/>
        </w:rPr>
        <w:t xml:space="preserve"> own happiness is valuable</w:t>
      </w:r>
      <w:r w:rsidRPr="00D807D3">
        <w:rPr>
          <w:rFonts w:cs="Times New Roman"/>
          <w:sz w:val="12"/>
          <w:szCs w:val="12"/>
        </w:rPr>
        <w:t>,"</w:t>
      </w:r>
      <w:r w:rsidRPr="00D807D3">
        <w:rPr>
          <w:rFonts w:cs="Times New Roman"/>
          <w:b/>
          <w:u w:val="single"/>
        </w:rPr>
        <w:t xml:space="preserve"> </w:t>
      </w:r>
      <w:r w:rsidRPr="00D807D3">
        <w:rPr>
          <w:rFonts w:cs="Times New Roman"/>
          <w:sz w:val="10"/>
          <w:szCs w:val="10"/>
        </w:rPr>
        <w:t>but</w:t>
      </w:r>
      <w:r w:rsidRPr="00D807D3">
        <w:rPr>
          <w:rFonts w:cs="Times New Roman"/>
          <w:b/>
          <w:u w:val="single"/>
        </w:rPr>
        <w:t xml:space="preserve"> [, which] </w:t>
      </w:r>
      <w:r w:rsidRPr="00D807D3">
        <w:rPr>
          <w:rFonts w:cs="Times New Roman"/>
          <w:sz w:val="12"/>
          <w:szCs w:val="12"/>
        </w:rPr>
        <w:t>this fact about each person</w:t>
      </w:r>
      <w:r w:rsidRPr="00D807D3">
        <w:rPr>
          <w:rFonts w:cs="Times New Roman"/>
          <w:b/>
          <w:u w:val="single"/>
        </w:rPr>
        <w:t xml:space="preserve"> is </w:t>
      </w:r>
      <w:r w:rsidRPr="00D807D3">
        <w:rPr>
          <w:rFonts w:cs="Times New Roman"/>
          <w:sz w:val="12"/>
          <w:szCs w:val="12"/>
        </w:rPr>
        <w:t>taken</w:t>
      </w:r>
      <w:r w:rsidRPr="00D807D3">
        <w:rPr>
          <w:rFonts w:cs="Times New Roman"/>
          <w:b/>
          <w:u w:val="single"/>
        </w:rPr>
        <w:t xml:space="preserve"> </w:t>
      </w:r>
      <w:r w:rsidRPr="00D807D3">
        <w:rPr>
          <w:rFonts w:cs="Times New Roman"/>
          <w:sz w:val="12"/>
          <w:szCs w:val="12"/>
        </w:rPr>
        <w:t>as</w:t>
      </w:r>
      <w:r w:rsidRPr="00D807D3">
        <w:rPr>
          <w:rFonts w:cs="Times New Roman"/>
          <w:b/>
          <w:u w:val="single"/>
        </w:rPr>
        <w:t xml:space="preserve"> evidence, </w:t>
      </w:r>
      <w:r w:rsidRPr="00D807D3">
        <w:rPr>
          <w:rFonts w:cs="Times New Roman"/>
          <w:sz w:val="12"/>
        </w:rPr>
        <w:t>with respect to each bit of happiness that is valued,</w:t>
      </w:r>
      <w:r w:rsidRPr="00D807D3">
        <w:rPr>
          <w:rFonts w:cs="Times New Roman"/>
          <w:b/>
          <w:u w:val="single"/>
        </w:rPr>
        <w:t xml:space="preserve"> that </w:t>
      </w:r>
      <w:r w:rsidRPr="00D807D3">
        <w:rPr>
          <w:rFonts w:cs="Times New Roman"/>
          <w:sz w:val="12"/>
          <w:szCs w:val="12"/>
        </w:rPr>
        <w:t>that bit</w:t>
      </w:r>
      <w:r w:rsidRPr="00D807D3">
        <w:rPr>
          <w:rFonts w:cs="Times New Roman"/>
          <w:b/>
          <w:u w:val="single"/>
        </w:rPr>
        <w:t xml:space="preserve"> [it] is valuable. </w:t>
      </w:r>
      <w:r w:rsidRPr="00D807D3">
        <w:rPr>
          <w:rFonts w:cs="Times New Roman"/>
          <w:sz w:val="10"/>
          <w:szCs w:val="10"/>
        </w:rPr>
        <w:t xml:space="preserve">Each person is seen as having [has] reason to think that the happiness she enjoys is valuable, and reason to think of others -- given that they are in a parallel situation with respect to the happiness they enjoy -- that </w:t>
      </w:r>
      <w:r w:rsidRPr="00D807D3">
        <w:rPr>
          <w:rFonts w:cs="Times New Roman"/>
          <w:b/>
          <w:u w:val="single"/>
        </w:rPr>
        <w:t xml:space="preserve">[But] </w:t>
      </w:r>
      <w:r w:rsidRPr="00D807D3">
        <w:rPr>
          <w:rFonts w:cs="Times New Roman"/>
          <w:sz w:val="12"/>
          <w:szCs w:val="12"/>
        </w:rPr>
        <w:t xml:space="preserve">each person's happiness is such that </w:t>
      </w:r>
      <w:r w:rsidRPr="00D807D3">
        <w:rPr>
          <w:rFonts w:cs="Times New Roman"/>
          <w:b/>
          <w:u w:val="single"/>
        </w:rPr>
        <w:t xml:space="preserve">there is the same evidence available </w:t>
      </w:r>
      <w:r w:rsidRPr="00D807D3">
        <w:rPr>
          <w:rFonts w:cs="Times New Roman"/>
          <w:sz w:val="12"/>
          <w:szCs w:val="12"/>
        </w:rPr>
        <w:t>to each</w:t>
      </w:r>
      <w:r w:rsidRPr="00D807D3">
        <w:rPr>
          <w:rFonts w:cs="Times New Roman"/>
          <w:b/>
          <w:u w:val="single"/>
        </w:rPr>
        <w:t xml:space="preserve"> for the value of </w:t>
      </w:r>
      <w:r w:rsidRPr="00D807D3">
        <w:rPr>
          <w:rFonts w:cs="Times New Roman"/>
          <w:sz w:val="12"/>
          <w:szCs w:val="12"/>
        </w:rPr>
        <w:t>the</w:t>
      </w:r>
      <w:r w:rsidRPr="00D807D3">
        <w:rPr>
          <w:rFonts w:cs="Times New Roman"/>
          <w:b/>
          <w:u w:val="single"/>
        </w:rPr>
        <w:t xml:space="preserve"> [another’s] happiness </w:t>
      </w:r>
      <w:r w:rsidRPr="00D807D3">
        <w:rPr>
          <w:rFonts w:cs="Times New Roman"/>
          <w:sz w:val="12"/>
          <w:szCs w:val="12"/>
        </w:rPr>
        <w:t>that another person enjoys</w:t>
      </w:r>
      <w:r w:rsidRPr="00D807D3">
        <w:rPr>
          <w:rFonts w:cs="Times New Roman"/>
          <w:b/>
          <w:u w:val="single"/>
        </w:rPr>
        <w:t xml:space="preserve"> as there is for </w:t>
      </w:r>
      <w:r w:rsidRPr="00D807D3">
        <w:rPr>
          <w:rFonts w:cs="Times New Roman"/>
          <w:sz w:val="12"/>
          <w:szCs w:val="12"/>
        </w:rPr>
        <w:t>the value of</w:t>
      </w:r>
      <w:r w:rsidRPr="00D807D3">
        <w:rPr>
          <w:rFonts w:cs="Times New Roman"/>
          <w:b/>
          <w:u w:val="single"/>
        </w:rPr>
        <w:t xml:space="preserve"> one's own </w:t>
      </w:r>
      <w:r w:rsidRPr="00D807D3">
        <w:rPr>
          <w:rFonts w:cs="Times New Roman"/>
          <w:sz w:val="12"/>
          <w:szCs w:val="12"/>
        </w:rPr>
        <w:t>happiness</w:t>
      </w:r>
      <w:r w:rsidRPr="00D807D3">
        <w:rPr>
          <w:rFonts w:cs="Times New Roman"/>
          <w:b/>
          <w:u w:val="single"/>
        </w:rPr>
        <w:t xml:space="preserve">. If happiness is such that every piece of it is desired </w:t>
      </w:r>
      <w:r w:rsidRPr="00D807D3">
        <w:rPr>
          <w:rFonts w:cs="Times New Roman"/>
          <w:sz w:val="12"/>
          <w:szCs w:val="12"/>
        </w:rPr>
        <w:t>by someone</w:t>
      </w:r>
      <w:r w:rsidRPr="00D807D3">
        <w:rPr>
          <w:rFonts w:cs="Times New Roman"/>
          <w:b/>
          <w:u w:val="single"/>
        </w:rPr>
        <w:t xml:space="preserve">, then </w:t>
      </w:r>
      <w:r w:rsidRPr="00D807D3">
        <w:rPr>
          <w:rFonts w:cs="Times New Roman"/>
          <w:sz w:val="10"/>
          <w:szCs w:val="10"/>
        </w:rPr>
        <w:t>it seems as if,</w:t>
      </w:r>
      <w:r w:rsidRPr="00D807D3">
        <w:rPr>
          <w:rFonts w:cs="Times New Roman"/>
          <w:b/>
          <w:u w:val="single"/>
        </w:rPr>
        <w:t xml:space="preserve"> </w:t>
      </w:r>
      <w:r w:rsidRPr="00D807D3">
        <w:rPr>
          <w:rFonts w:cs="Times New Roman"/>
          <w:sz w:val="10"/>
          <w:szCs w:val="10"/>
        </w:rPr>
        <w:t>in taking ourselves to have reason to see the bit we value as valuable,</w:t>
      </w:r>
      <w:r w:rsidRPr="00D807D3">
        <w:rPr>
          <w:rFonts w:cs="Times New Roman"/>
          <w:b/>
          <w:u w:val="single"/>
        </w:rPr>
        <w:t xml:space="preserve"> we are committed to </w:t>
      </w:r>
      <w:r w:rsidRPr="00D807D3">
        <w:rPr>
          <w:rFonts w:cs="Times New Roman"/>
          <w:sz w:val="10"/>
          <w:szCs w:val="10"/>
        </w:rPr>
        <w:t xml:space="preserve">acknowledging the </w:t>
      </w:r>
      <w:r w:rsidRPr="00D807D3">
        <w:rPr>
          <w:rFonts w:cs="Times New Roman"/>
          <w:b/>
          <w:u w:val="single"/>
        </w:rPr>
        <w:t xml:space="preserve">value [happiness] </w:t>
      </w:r>
      <w:r w:rsidRPr="00D807D3">
        <w:rPr>
          <w:rFonts w:cs="Times New Roman"/>
          <w:sz w:val="10"/>
        </w:rPr>
        <w:t>of all the rest.</w:t>
      </w:r>
      <w:r w:rsidRPr="00D807D3">
        <w:rPr>
          <w:rFonts w:cs="Times New Roman"/>
          <w:b/>
          <w:sz w:val="10"/>
          <w:u w:val="single"/>
        </w:rPr>
        <w:t xml:space="preserve"> </w:t>
      </w:r>
    </w:p>
    <w:p w14:paraId="2FFE56F3" w14:textId="77777777" w:rsidR="0052700F" w:rsidRPr="00D807D3" w:rsidRDefault="0052700F" w:rsidP="0052700F">
      <w:pPr>
        <w:spacing w:line="276" w:lineRule="auto"/>
        <w:rPr>
          <w:rFonts w:cs="Times New Roman"/>
        </w:rPr>
      </w:pPr>
    </w:p>
    <w:p w14:paraId="4B5A7F7E" w14:textId="77777777" w:rsidR="0052700F" w:rsidRPr="00D807D3" w:rsidRDefault="0052700F" w:rsidP="0052700F">
      <w:pPr>
        <w:spacing w:line="276" w:lineRule="auto"/>
        <w:rPr>
          <w:rFonts w:cs="Times New Roman"/>
        </w:rPr>
      </w:pPr>
      <w:r w:rsidRPr="00D807D3">
        <w:rPr>
          <w:rFonts w:cs="Times New Roman"/>
        </w:rPr>
        <w:t xml:space="preserve">Not maximizing wellbeing would thus be logically inconsistent, given that each values his own and that value is morally binding. </w:t>
      </w:r>
    </w:p>
    <w:p w14:paraId="69D9EF18" w14:textId="77777777" w:rsidR="0052700F" w:rsidRPr="00D807D3" w:rsidRDefault="0052700F" w:rsidP="0052700F">
      <w:pPr>
        <w:spacing w:line="276" w:lineRule="auto"/>
        <w:rPr>
          <w:rFonts w:cs="Times New Roman"/>
        </w:rPr>
      </w:pPr>
    </w:p>
    <w:p w14:paraId="68B66241" w14:textId="77777777" w:rsidR="0052700F" w:rsidRPr="00D807D3" w:rsidRDefault="0052700F" w:rsidP="0052700F">
      <w:pPr>
        <w:spacing w:line="276" w:lineRule="auto"/>
        <w:rPr>
          <w:rFonts w:cs="Times New Roman"/>
        </w:rPr>
      </w:pPr>
      <w:r w:rsidRPr="00D807D3">
        <w:rPr>
          <w:rFonts w:cs="Times New Roman"/>
        </w:rPr>
        <w:t xml:space="preserve">Thus, the standard is </w:t>
      </w:r>
      <w:r w:rsidRPr="00D807D3">
        <w:rPr>
          <w:rFonts w:cs="Times New Roman"/>
          <w:b/>
        </w:rPr>
        <w:t>maximizing expected well-being.</w:t>
      </w:r>
      <w:r w:rsidRPr="00D807D3">
        <w:rPr>
          <w:rFonts w:cs="Times New Roman"/>
        </w:rPr>
        <w:t xml:space="preserve"> </w:t>
      </w:r>
    </w:p>
    <w:p w14:paraId="37E43F17" w14:textId="77777777" w:rsidR="0052700F" w:rsidRPr="00D807D3" w:rsidRDefault="0052700F" w:rsidP="0052700F">
      <w:pPr>
        <w:spacing w:line="276" w:lineRule="auto"/>
        <w:rPr>
          <w:rFonts w:cs="Times New Roman"/>
        </w:rPr>
      </w:pPr>
    </w:p>
    <w:p w14:paraId="4A552946" w14:textId="77777777" w:rsidR="0052700F" w:rsidRPr="00D807D3" w:rsidRDefault="0052700F" w:rsidP="0052700F">
      <w:pPr>
        <w:spacing w:line="276" w:lineRule="auto"/>
        <w:rPr>
          <w:rFonts w:cs="Times New Roman"/>
        </w:rPr>
      </w:pPr>
      <w:r w:rsidRPr="00D807D3">
        <w:rPr>
          <w:rFonts w:cs="Times New Roman"/>
          <w:b/>
        </w:rPr>
        <w:t xml:space="preserve">And, </w:t>
      </w:r>
      <w:r w:rsidRPr="00D807D3">
        <w:rPr>
          <w:rFonts w:cs="Times New Roman"/>
        </w:rPr>
        <w:t xml:space="preserve">the neg must specify what form of wage restrictions they defend and read empirical evidence contextualizing that form based on past instances. All other interps </w:t>
      </w:r>
      <w:r w:rsidRPr="00D807D3">
        <w:rPr>
          <w:rFonts w:cs="Times New Roman"/>
          <w:b/>
        </w:rPr>
        <w:t>a)</w:t>
      </w:r>
      <w:r w:rsidRPr="00D807D3">
        <w:rPr>
          <w:rFonts w:cs="Times New Roman"/>
        </w:rPr>
        <w:t xml:space="preserve"> hurt aff ground because otherwise the neg could fiat a type that would be unlikely to happen, exploding neg ground since they get out of all harms. Cross-apply ground, </w:t>
      </w:r>
      <w:r w:rsidRPr="00D807D3">
        <w:rPr>
          <w:rFonts w:cs="Times New Roman"/>
          <w:b/>
        </w:rPr>
        <w:t>b)</w:t>
      </w:r>
      <w:r w:rsidRPr="00D807D3">
        <w:rPr>
          <w:rFonts w:cs="Times New Roman"/>
        </w:rPr>
        <w:t xml:space="preserve"> are unpredictable because there would be no literature on the issue if it’s not based on past implementations. Predictability is key since it lets us prepare for arguments, </w:t>
      </w:r>
      <w:r w:rsidRPr="00D807D3">
        <w:rPr>
          <w:rFonts w:cs="Times New Roman"/>
          <w:b/>
        </w:rPr>
        <w:t>c)</w:t>
      </w:r>
      <w:r w:rsidRPr="00D807D3">
        <w:rPr>
          <w:rFonts w:cs="Times New Roman"/>
        </w:rPr>
        <w:t xml:space="preserve"> kill real world education since we don’t debate about actual instances of extraction but about theoretical ones. Real world is key to ensure education from debate is relevant outside the activity, </w:t>
      </w:r>
      <w:r w:rsidRPr="00D807D3">
        <w:rPr>
          <w:rFonts w:cs="Times New Roman"/>
          <w:b/>
        </w:rPr>
        <w:t>d)</w:t>
      </w:r>
      <w:r w:rsidRPr="00D807D3">
        <w:rPr>
          <w:rFonts w:cs="Times New Roman"/>
        </w:rPr>
        <w:t xml:space="preserve"> let them de-link from turns to specific forms of wage restrictions in the 2NR, making them a moving target because I have no way coherently derive offense against their position. Strat is key since I need to be able to form a coherent path to the ballot.</w:t>
      </w:r>
    </w:p>
    <w:p w14:paraId="401D4D0E" w14:textId="77777777" w:rsidR="0052700F" w:rsidRPr="00D807D3" w:rsidRDefault="0052700F" w:rsidP="0052700F">
      <w:pPr>
        <w:spacing w:line="276" w:lineRule="auto"/>
        <w:rPr>
          <w:rFonts w:cs="Times New Roman"/>
        </w:rPr>
      </w:pPr>
    </w:p>
    <w:p w14:paraId="3F21D7C5" w14:textId="77777777" w:rsidR="0052700F" w:rsidRPr="00D807D3" w:rsidRDefault="0052700F" w:rsidP="0052700F">
      <w:pPr>
        <w:spacing w:line="276" w:lineRule="auto"/>
        <w:rPr>
          <w:rFonts w:cs="Times New Roman"/>
        </w:rPr>
      </w:pPr>
      <w:r w:rsidRPr="00D807D3">
        <w:rPr>
          <w:rFonts w:cs="Times New Roman"/>
        </w:rPr>
        <w:t xml:space="preserve">Additionally, </w:t>
      </w:r>
      <w:r w:rsidRPr="00D807D3">
        <w:rPr>
          <w:rFonts w:cs="Times New Roman"/>
          <w:b/>
        </w:rPr>
        <w:t>prefer the standard</w:t>
      </w:r>
      <w:r w:rsidRPr="00D807D3">
        <w:rPr>
          <w:rFonts w:cs="Times New Roman"/>
        </w:rPr>
        <w:t>:</w:t>
      </w:r>
    </w:p>
    <w:p w14:paraId="105F7790" w14:textId="77777777" w:rsidR="0052700F" w:rsidRPr="00D807D3" w:rsidRDefault="0052700F" w:rsidP="0052700F">
      <w:pPr>
        <w:spacing w:line="276" w:lineRule="auto"/>
        <w:rPr>
          <w:rFonts w:cs="Times New Roman"/>
        </w:rPr>
      </w:pPr>
    </w:p>
    <w:p w14:paraId="397A7E5E" w14:textId="77777777" w:rsidR="0052700F" w:rsidRPr="00D807D3" w:rsidRDefault="0052700F" w:rsidP="0052700F">
      <w:pPr>
        <w:pStyle w:val="NoSpacing"/>
        <w:spacing w:line="276" w:lineRule="auto"/>
        <w:jc w:val="both"/>
      </w:pPr>
      <w:r w:rsidRPr="00D807D3">
        <w:rPr>
          <w:b/>
        </w:rPr>
        <w:t>First</w:t>
      </w:r>
      <w:r w:rsidRPr="00D807D3">
        <w:t xml:space="preserve">, obligations are always indexed for agents. We don’t say “obligations exist,” but rather “Y must fulfill X obligation.” And, the purpose of governments is util. </w:t>
      </w:r>
      <w:r w:rsidRPr="00D807D3">
        <w:rPr>
          <w:b/>
        </w:rPr>
        <w:t>Goodin</w:t>
      </w:r>
      <w:r w:rsidRPr="00D807D3">
        <w:rPr>
          <w:rStyle w:val="FootnoteReference"/>
          <w:b/>
        </w:rPr>
        <w:footnoteReference w:id="4"/>
      </w:r>
      <w:r w:rsidRPr="00D807D3">
        <w:rPr>
          <w:b/>
        </w:rPr>
        <w:t xml:space="preserve">: </w:t>
      </w:r>
    </w:p>
    <w:p w14:paraId="2B4EB8B0" w14:textId="77777777" w:rsidR="0052700F" w:rsidRPr="00D807D3" w:rsidRDefault="0052700F" w:rsidP="0052700F">
      <w:pPr>
        <w:pStyle w:val="Standard"/>
        <w:spacing w:line="276" w:lineRule="auto"/>
        <w:jc w:val="both"/>
        <w:rPr>
          <w:rFonts w:ascii="Times New Roman" w:hAnsi="Times New Roman" w:cs="Times New Roman"/>
          <w:color w:val="auto"/>
          <w:u w:val="single"/>
        </w:rPr>
      </w:pPr>
    </w:p>
    <w:p w14:paraId="060FF7EE" w14:textId="77777777" w:rsidR="0052700F" w:rsidRPr="00D807D3" w:rsidRDefault="0052700F" w:rsidP="0052700F">
      <w:pPr>
        <w:pStyle w:val="Standard"/>
        <w:spacing w:line="276" w:lineRule="auto"/>
        <w:ind w:left="720"/>
        <w:jc w:val="both"/>
        <w:rPr>
          <w:rFonts w:ascii="Times New Roman" w:hAnsi="Times New Roman" w:cs="Times New Roman"/>
          <w:color w:val="auto"/>
          <w:sz w:val="12"/>
          <w:szCs w:val="12"/>
        </w:rPr>
      </w:pPr>
      <w:r w:rsidRPr="00D807D3">
        <w:rPr>
          <w:rFonts w:ascii="Times New Roman" w:hAnsi="Times New Roman" w:cs="Times New Roman"/>
          <w:color w:val="auto"/>
          <w:sz w:val="12"/>
          <w:szCs w:val="12"/>
        </w:rPr>
        <w:t xml:space="preserve">The great advantage of </w:t>
      </w:r>
      <w:r w:rsidRPr="00D807D3">
        <w:rPr>
          <w:rFonts w:ascii="Times New Roman" w:hAnsi="Times New Roman" w:cs="Times New Roman"/>
          <w:b/>
          <w:color w:val="auto"/>
          <w:u w:val="single"/>
        </w:rPr>
        <w:t>Util</w:t>
      </w:r>
      <w:r w:rsidRPr="00D807D3">
        <w:rPr>
          <w:rFonts w:ascii="Times New Roman" w:hAnsi="Times New Roman" w:cs="Times New Roman"/>
          <w:color w:val="auto"/>
          <w:sz w:val="10"/>
          <w:szCs w:val="10"/>
        </w:rPr>
        <w:t xml:space="preserve">itarianism </w:t>
      </w:r>
      <w:r w:rsidRPr="00D807D3">
        <w:rPr>
          <w:rFonts w:ascii="Times New Roman" w:hAnsi="Times New Roman" w:cs="Times New Roman"/>
          <w:color w:val="auto"/>
          <w:sz w:val="12"/>
          <w:szCs w:val="12"/>
        </w:rPr>
        <w:t xml:space="preserve">as a guide to public conduct is that it avoids gratuitous sacrifices, it ensures as best we are able to </w:t>
      </w:r>
      <w:r w:rsidRPr="00D807D3">
        <w:rPr>
          <w:rFonts w:ascii="Times New Roman" w:hAnsi="Times New Roman" w:cs="Times New Roman"/>
          <w:b/>
          <w:color w:val="auto"/>
          <w:u w:val="single"/>
        </w:rPr>
        <w:t>ensure[s]</w:t>
      </w:r>
      <w:r w:rsidRPr="00D807D3">
        <w:rPr>
          <w:rFonts w:ascii="Times New Roman" w:hAnsi="Times New Roman" w:cs="Times New Roman"/>
          <w:color w:val="auto"/>
          <w:sz w:val="12"/>
          <w:szCs w:val="12"/>
        </w:rPr>
        <w:t xml:space="preserve"> in the uncertain world of public policy-making that policies are </w:t>
      </w:r>
      <w:r w:rsidRPr="00D807D3">
        <w:rPr>
          <w:rFonts w:ascii="Times New Roman" w:hAnsi="Times New Roman" w:cs="Times New Roman"/>
          <w:b/>
          <w:color w:val="auto"/>
          <w:u w:val="single"/>
        </w:rPr>
        <w:t>sensitive[ity] to people’s interests</w:t>
      </w:r>
      <w:r w:rsidRPr="00D807D3">
        <w:rPr>
          <w:rFonts w:ascii="Times New Roman" w:hAnsi="Times New Roman" w:cs="Times New Roman"/>
          <w:color w:val="auto"/>
          <w:sz w:val="12"/>
          <w:szCs w:val="12"/>
        </w:rPr>
        <w:t xml:space="preserve"> or desires or preferences. The great failing of more deontological theories, applied to those realms, is that they fixate upon duties done for the sake of duty rather than for the sake of any good that is done by doing one’s duty. Perhaps it is permissible (perhaps even proper) for private individuals in the course of their personal affairs to fetishize duties done for their own sake. It would be a mistake for public officials to do likewise, not least because it is impossible. The fixation on motives makes absolutely no sense in the public realm, and might make precious little sense in the private one even, as chapter 3 shows. The reason</w:t>
      </w:r>
      <w:r w:rsidRPr="00D807D3">
        <w:rPr>
          <w:rFonts w:ascii="Times New Roman" w:hAnsi="Times New Roman" w:cs="Times New Roman"/>
          <w:b/>
          <w:color w:val="auto"/>
          <w:u w:val="single"/>
        </w:rPr>
        <w:t xml:space="preserve"> public action</w:t>
      </w:r>
      <w:r w:rsidRPr="00D807D3">
        <w:rPr>
          <w:rFonts w:ascii="Times New Roman" w:hAnsi="Times New Roman" w:cs="Times New Roman"/>
          <w:color w:val="auto"/>
          <w:sz w:val="12"/>
          <w:szCs w:val="12"/>
        </w:rPr>
        <w:t xml:space="preserve"> is required at all </w:t>
      </w:r>
      <w:r w:rsidRPr="00D807D3">
        <w:rPr>
          <w:rFonts w:ascii="Times New Roman" w:hAnsi="Times New Roman" w:cs="Times New Roman"/>
          <w:b/>
          <w:color w:val="auto"/>
          <w:u w:val="single"/>
        </w:rPr>
        <w:t xml:space="preserve">arises from the inability of uncoordinated individual[s] </w:t>
      </w:r>
      <w:r w:rsidRPr="00D807D3">
        <w:rPr>
          <w:rFonts w:ascii="Times New Roman" w:hAnsi="Times New Roman" w:cs="Times New Roman"/>
          <w:color w:val="auto"/>
          <w:sz w:val="12"/>
          <w:szCs w:val="12"/>
        </w:rPr>
        <w:t>action</w:t>
      </w:r>
      <w:r w:rsidRPr="00D807D3">
        <w:rPr>
          <w:rFonts w:ascii="Times New Roman" w:hAnsi="Times New Roman" w:cs="Times New Roman"/>
          <w:b/>
          <w:color w:val="auto"/>
          <w:u w:val="single"/>
        </w:rPr>
        <w:t xml:space="preserve"> to achieve</w:t>
      </w:r>
      <w:r w:rsidRPr="00D807D3">
        <w:rPr>
          <w:rFonts w:ascii="Times New Roman" w:hAnsi="Times New Roman" w:cs="Times New Roman"/>
          <w:color w:val="auto"/>
          <w:sz w:val="12"/>
          <w:szCs w:val="12"/>
        </w:rPr>
        <w:t xml:space="preserve"> certain </w:t>
      </w:r>
      <w:r w:rsidRPr="00D807D3">
        <w:rPr>
          <w:rFonts w:ascii="Times New Roman" w:hAnsi="Times New Roman" w:cs="Times New Roman"/>
          <w:b/>
          <w:color w:val="auto"/>
          <w:u w:val="single"/>
        </w:rPr>
        <w:t>morally desirable ends.</w:t>
      </w:r>
      <w:r w:rsidRPr="00D807D3">
        <w:rPr>
          <w:rFonts w:ascii="Times New Roman" w:hAnsi="Times New Roman" w:cs="Times New Roman"/>
          <w:color w:val="auto"/>
          <w:sz w:val="12"/>
          <w:szCs w:val="12"/>
        </w:rPr>
        <w:t xml:space="preserve"> Individuals are rightly excused from pursing those ends. The inability is real; the excuses, perfectly valid. But libertarians are right in their diagnosis, wrong in their prescription. That is the message of chapter 2. The same thing that makes those excuses valid at the individual level – the same thing that relieves </w:t>
      </w:r>
      <w:r w:rsidRPr="00D807D3">
        <w:rPr>
          <w:rFonts w:ascii="Times New Roman" w:hAnsi="Times New Roman" w:cs="Times New Roman"/>
          <w:b/>
          <w:color w:val="auto"/>
          <w:u w:val="single"/>
        </w:rPr>
        <w:t>individuals</w:t>
      </w:r>
      <w:r w:rsidRPr="00D807D3">
        <w:rPr>
          <w:rFonts w:ascii="Times New Roman" w:hAnsi="Times New Roman" w:cs="Times New Roman"/>
          <w:color w:val="auto"/>
          <w:sz w:val="12"/>
          <w:szCs w:val="12"/>
        </w:rPr>
        <w:t xml:space="preserve"> to </w:t>
      </w:r>
      <w:r w:rsidRPr="00D807D3">
        <w:rPr>
          <w:rFonts w:ascii="Times New Roman" w:hAnsi="Times New Roman" w:cs="Times New Roman"/>
          <w:b/>
          <w:color w:val="auto"/>
          <w:u w:val="single"/>
        </w:rPr>
        <w:t xml:space="preserve">organize </w:t>
      </w:r>
      <w:r w:rsidRPr="00D807D3">
        <w:rPr>
          <w:rFonts w:ascii="Times New Roman" w:hAnsi="Times New Roman" w:cs="Times New Roman"/>
          <w:color w:val="auto"/>
          <w:sz w:val="12"/>
          <w:szCs w:val="12"/>
        </w:rPr>
        <w:t>themselves into</w:t>
      </w:r>
      <w:r w:rsidRPr="00D807D3">
        <w:rPr>
          <w:rFonts w:ascii="Times New Roman" w:hAnsi="Times New Roman" w:cs="Times New Roman"/>
          <w:b/>
          <w:color w:val="auto"/>
          <w:u w:val="single"/>
        </w:rPr>
        <w:t xml:space="preserve"> collective units that are capable of acting where </w:t>
      </w:r>
      <w:r w:rsidRPr="00D807D3">
        <w:rPr>
          <w:rFonts w:ascii="Times New Roman" w:hAnsi="Times New Roman" w:cs="Times New Roman"/>
          <w:color w:val="auto"/>
          <w:sz w:val="12"/>
          <w:szCs w:val="12"/>
        </w:rPr>
        <w:t xml:space="preserve">they are isolated as </w:t>
      </w:r>
      <w:r w:rsidRPr="00D807D3">
        <w:rPr>
          <w:rFonts w:ascii="Times New Roman" w:hAnsi="Times New Roman" w:cs="Times New Roman"/>
          <w:b/>
          <w:color w:val="auto"/>
          <w:u w:val="single"/>
        </w:rPr>
        <w:t>individuals are not.</w:t>
      </w:r>
      <w:r w:rsidRPr="00D807D3">
        <w:rPr>
          <w:rFonts w:ascii="Times New Roman" w:hAnsi="Times New Roman" w:cs="Times New Roman"/>
          <w:color w:val="auto"/>
          <w:sz w:val="12"/>
          <w:szCs w:val="12"/>
        </w:rPr>
        <w:t xml:space="preserve"> When they organize themselves into these collective units, those collective deliberations inevitable take place under very different circumstances, and their conclusions inevitably take very different forms. Individuals are morally required to operate in that collective, in certain crucial respects. But they are practically circumscribed in how they can operate, in their collective mode. And </w:t>
      </w:r>
      <w:r w:rsidRPr="00D807D3">
        <w:rPr>
          <w:rFonts w:ascii="Times New Roman" w:hAnsi="Times New Roman" w:cs="Times New Roman"/>
          <w:b/>
          <w:color w:val="auto"/>
          <w:u w:val="single"/>
        </w:rPr>
        <w:t>those</w:t>
      </w:r>
      <w:r w:rsidRPr="00D807D3">
        <w:rPr>
          <w:rFonts w:ascii="Times New Roman" w:hAnsi="Times New Roman" w:cs="Times New Roman"/>
          <w:color w:val="auto"/>
          <w:sz w:val="12"/>
          <w:szCs w:val="12"/>
        </w:rPr>
        <w:t xml:space="preserve"> special </w:t>
      </w:r>
      <w:r w:rsidRPr="00D807D3">
        <w:rPr>
          <w:rFonts w:ascii="Times New Roman" w:hAnsi="Times New Roman" w:cs="Times New Roman"/>
          <w:b/>
          <w:color w:val="auto"/>
          <w:u w:val="single"/>
        </w:rPr>
        <w:t>constraints [on individual action]</w:t>
      </w:r>
      <w:r w:rsidRPr="00D807D3">
        <w:rPr>
          <w:rFonts w:ascii="Times New Roman" w:hAnsi="Times New Roman" w:cs="Times New Roman"/>
          <w:color w:val="auto"/>
          <w:sz w:val="12"/>
          <w:szCs w:val="12"/>
        </w:rPr>
        <w:t xml:space="preserve"> characterizing the public sphere of decision-making </w:t>
      </w:r>
      <w:r w:rsidRPr="00D807D3">
        <w:rPr>
          <w:rFonts w:ascii="Times New Roman" w:hAnsi="Times New Roman" w:cs="Times New Roman"/>
          <w:b/>
          <w:color w:val="auto"/>
          <w:u w:val="single"/>
        </w:rPr>
        <w:t xml:space="preserve">give rise to the </w:t>
      </w:r>
      <w:r w:rsidRPr="00D807D3">
        <w:rPr>
          <w:rFonts w:ascii="Times New Roman" w:hAnsi="Times New Roman" w:cs="Times New Roman"/>
          <w:color w:val="auto"/>
          <w:sz w:val="12"/>
          <w:szCs w:val="12"/>
        </w:rPr>
        <w:t>special</w:t>
      </w:r>
      <w:r w:rsidRPr="00D807D3">
        <w:rPr>
          <w:rFonts w:ascii="Times New Roman" w:hAnsi="Times New Roman" w:cs="Times New Roman"/>
          <w:b/>
          <w:color w:val="auto"/>
          <w:u w:val="single"/>
        </w:rPr>
        <w:t xml:space="preserve"> circumstances that make util</w:t>
      </w:r>
      <w:r w:rsidRPr="00D807D3">
        <w:rPr>
          <w:rFonts w:ascii="Times New Roman" w:hAnsi="Times New Roman" w:cs="Times New Roman"/>
          <w:color w:val="auto"/>
          <w:sz w:val="12"/>
          <w:szCs w:val="12"/>
        </w:rPr>
        <w:t xml:space="preserve">itarianism peculiarly </w:t>
      </w:r>
      <w:r w:rsidRPr="00D807D3">
        <w:rPr>
          <w:rFonts w:ascii="Times New Roman" w:hAnsi="Times New Roman" w:cs="Times New Roman"/>
          <w:b/>
          <w:color w:val="auto"/>
          <w:u w:val="single"/>
        </w:rPr>
        <w:t xml:space="preserve">apt for </w:t>
      </w:r>
      <w:r w:rsidRPr="00D807D3">
        <w:rPr>
          <w:rFonts w:ascii="Times New Roman" w:hAnsi="Times New Roman" w:cs="Times New Roman"/>
          <w:color w:val="auto"/>
          <w:sz w:val="12"/>
          <w:szCs w:val="12"/>
        </w:rPr>
        <w:t>public</w:t>
      </w:r>
      <w:r w:rsidRPr="00D807D3">
        <w:rPr>
          <w:rFonts w:ascii="Times New Roman" w:hAnsi="Times New Roman" w:cs="Times New Roman"/>
          <w:b/>
          <w:color w:val="auto"/>
          <w:u w:val="single"/>
        </w:rPr>
        <w:t xml:space="preserve"> policy-making</w:t>
      </w:r>
      <w:r w:rsidRPr="00D807D3">
        <w:rPr>
          <w:rFonts w:ascii="Times New Roman" w:hAnsi="Times New Roman" w:cs="Times New Roman"/>
          <w:color w:val="auto"/>
          <w:sz w:val="12"/>
          <w:szCs w:val="12"/>
        </w:rPr>
        <w:t xml:space="preserve">, in ways set out more fully in chapter 4. Government house utilitarianism thus understood is, I would argue, a uniquely defensible public philosophy.      </w:t>
      </w:r>
    </w:p>
    <w:p w14:paraId="2DA71D95" w14:textId="77777777" w:rsidR="0052700F" w:rsidRPr="00D807D3" w:rsidRDefault="0052700F" w:rsidP="0052700F">
      <w:pPr>
        <w:spacing w:line="276" w:lineRule="auto"/>
        <w:rPr>
          <w:rFonts w:cs="Times New Roman"/>
        </w:rPr>
      </w:pPr>
    </w:p>
    <w:p w14:paraId="7F26B8D6" w14:textId="77777777" w:rsidR="0052700F" w:rsidRPr="00D807D3" w:rsidRDefault="0052700F" w:rsidP="0052700F">
      <w:pPr>
        <w:spacing w:line="276" w:lineRule="auto"/>
        <w:rPr>
          <w:rFonts w:cs="Times New Roman"/>
        </w:rPr>
      </w:pPr>
      <w:r w:rsidRPr="00D807D3">
        <w:rPr>
          <w:rFonts w:cs="Times New Roman"/>
        </w:rPr>
        <w:t xml:space="preserve">This means </w:t>
      </w:r>
      <w:proofErr w:type="gramStart"/>
      <w:r w:rsidRPr="00D807D3">
        <w:rPr>
          <w:rFonts w:cs="Times New Roman"/>
        </w:rPr>
        <w:t>absent</w:t>
      </w:r>
      <w:proofErr w:type="gramEnd"/>
      <w:r w:rsidRPr="00D807D3">
        <w:rPr>
          <w:rFonts w:cs="Times New Roman"/>
        </w:rPr>
        <w:t xml:space="preserve"> util, the concept of just government is incoherent since governments cease to fulfill their specific obligations.  Without these obligations a just government cannot exist.</w:t>
      </w:r>
    </w:p>
    <w:p w14:paraId="0B8DF689" w14:textId="77777777" w:rsidR="0052700F" w:rsidRPr="00D807D3" w:rsidRDefault="0052700F" w:rsidP="0052700F">
      <w:pPr>
        <w:spacing w:line="276" w:lineRule="auto"/>
        <w:rPr>
          <w:rFonts w:cs="Times New Roman"/>
        </w:rPr>
      </w:pPr>
    </w:p>
    <w:p w14:paraId="6037A4EF" w14:textId="77777777" w:rsidR="0052700F" w:rsidRPr="00D807D3" w:rsidRDefault="0052700F" w:rsidP="005270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cs="Times New Roman"/>
        </w:rPr>
      </w:pPr>
      <w:r w:rsidRPr="00D807D3">
        <w:rPr>
          <w:rFonts w:cs="Times New Roman"/>
          <w:b/>
        </w:rPr>
        <w:t>And</w:t>
      </w:r>
      <w:r w:rsidRPr="00D807D3">
        <w:rPr>
          <w:rFonts w:cs="Times New Roman"/>
        </w:rPr>
        <w:t xml:space="preserve">, the aff can read new offense linking into the aff framework in the 1AR since </w:t>
      </w:r>
      <w:r w:rsidRPr="00D807D3">
        <w:rPr>
          <w:rFonts w:cs="Times New Roman"/>
          <w:b/>
        </w:rPr>
        <w:t xml:space="preserve">a) </w:t>
      </w:r>
      <w:r w:rsidRPr="00D807D3">
        <w:rPr>
          <w:rFonts w:cs="Times New Roman"/>
        </w:rPr>
        <w:t xml:space="preserve">the neg gets the ability to formulate offense based upon the AC, so the aff should have the ability to do the same based on the NC, </w:t>
      </w:r>
      <w:r w:rsidRPr="00D807D3">
        <w:rPr>
          <w:rFonts w:cs="Times New Roman"/>
          <w:b/>
        </w:rPr>
        <w:t>b)</w:t>
      </w:r>
      <w:r w:rsidRPr="00D807D3">
        <w:rPr>
          <w:rFonts w:cs="Times New Roman"/>
        </w:rPr>
        <w:t xml:space="preserve"> logically inconsistent otherwise since any turns the aff reads on the neg could potentially also be offense back to the aff standard so there’s no difference, and </w:t>
      </w:r>
      <w:r w:rsidRPr="00D807D3">
        <w:rPr>
          <w:rFonts w:cs="Times New Roman"/>
          <w:b/>
        </w:rPr>
        <w:t>c)</w:t>
      </w:r>
      <w:r w:rsidRPr="00D807D3">
        <w:rPr>
          <w:rFonts w:cs="Times New Roman"/>
        </w:rPr>
        <w:t xml:space="preserve"> reasonable since it’s just an expansion of aff offense, the neg can still preclude on other levels such as the standard or pre-standard level.</w:t>
      </w:r>
    </w:p>
    <w:p w14:paraId="51BF4362" w14:textId="77777777" w:rsidR="0052700F" w:rsidRPr="00D807D3" w:rsidRDefault="0052700F" w:rsidP="0052700F">
      <w:pPr>
        <w:spacing w:line="276" w:lineRule="auto"/>
        <w:rPr>
          <w:rFonts w:cs="Times New Roman"/>
        </w:rPr>
      </w:pPr>
    </w:p>
    <w:p w14:paraId="3188E949" w14:textId="77777777" w:rsidR="0052700F" w:rsidRPr="00D807D3" w:rsidRDefault="0052700F" w:rsidP="0052700F">
      <w:pPr>
        <w:spacing w:line="276" w:lineRule="auto"/>
        <w:jc w:val="left"/>
        <w:rPr>
          <w:rFonts w:eastAsia="Calibri" w:cs="Times New Roman"/>
          <w:lang w:eastAsia="en-US"/>
        </w:rPr>
      </w:pPr>
      <w:bookmarkStart w:id="2" w:name="_Toc329771082"/>
      <w:r w:rsidRPr="00D807D3">
        <w:rPr>
          <w:rFonts w:eastAsia="Times New Roman" w:cs="Times New Roman"/>
          <w:b/>
          <w:lang w:eastAsia="en-US"/>
        </w:rPr>
        <w:t>Second</w:t>
      </w:r>
      <w:r w:rsidRPr="00D807D3">
        <w:rPr>
          <w:rFonts w:eastAsia="Times New Roman" w:cs="Times New Roman"/>
          <w:lang w:eastAsia="en-US"/>
        </w:rPr>
        <w:t xml:space="preserve">, brain studies prove personal identity doesn’t exist. </w:t>
      </w:r>
      <w:r w:rsidRPr="00D807D3">
        <w:rPr>
          <w:rFonts w:eastAsia="Times New Roman" w:cs="Times New Roman"/>
          <w:b/>
          <w:lang w:eastAsia="en-US"/>
        </w:rPr>
        <w:t>Parfit</w:t>
      </w:r>
      <w:r w:rsidRPr="00D807D3">
        <w:rPr>
          <w:rFonts w:eastAsia="Times New Roman" w:cs="Times New Roman"/>
          <w:vertAlign w:val="superscript"/>
          <w:lang w:eastAsia="en-US"/>
        </w:rPr>
        <w:footnoteReference w:id="5"/>
      </w:r>
      <w:r w:rsidRPr="00D807D3">
        <w:rPr>
          <w:rFonts w:eastAsia="Times New Roman" w:cs="Times New Roman"/>
          <w:b/>
          <w:lang w:eastAsia="en-US"/>
        </w:rPr>
        <w:t>:</w:t>
      </w:r>
    </w:p>
    <w:p w14:paraId="6C6A5176" w14:textId="77777777" w:rsidR="0052700F" w:rsidRPr="00D807D3" w:rsidRDefault="0052700F" w:rsidP="0052700F">
      <w:pPr>
        <w:spacing w:line="276" w:lineRule="auto"/>
        <w:jc w:val="left"/>
        <w:rPr>
          <w:rFonts w:eastAsia="Times New Roman" w:cs="Times New Roman"/>
          <w:lang w:eastAsia="en-US"/>
        </w:rPr>
      </w:pPr>
    </w:p>
    <w:p w14:paraId="45C401B2" w14:textId="77777777" w:rsidR="0052700F" w:rsidRPr="00D807D3" w:rsidRDefault="0052700F" w:rsidP="0052700F">
      <w:pPr>
        <w:spacing w:line="276" w:lineRule="auto"/>
        <w:ind w:left="720"/>
        <w:rPr>
          <w:rFonts w:eastAsia="Times New Roman" w:cs="Times New Roman"/>
          <w:b/>
          <w:u w:val="single"/>
          <w:lang w:eastAsia="en-US"/>
        </w:rPr>
      </w:pPr>
      <w:r w:rsidRPr="00D807D3">
        <w:rPr>
          <w:rFonts w:eastAsia="Times New Roman" w:cs="Times New Roman"/>
          <w:sz w:val="12"/>
          <w:szCs w:val="12"/>
          <w:lang w:eastAsia="en-US"/>
        </w:rPr>
        <w:t xml:space="preserve">Some </w:t>
      </w:r>
      <w:r w:rsidRPr="00D807D3">
        <w:rPr>
          <w:rFonts w:eastAsia="Times New Roman" w:cs="Times New Roman"/>
          <w:b/>
          <w:u w:val="single"/>
          <w:lang w:eastAsia="en-US"/>
        </w:rPr>
        <w:t>recent medical cases provide striking evidence in favor of the Reductionist View.</w:t>
      </w:r>
      <w:r w:rsidRPr="00D807D3">
        <w:rPr>
          <w:rFonts w:eastAsia="Times New Roman" w:cs="Times New Roman"/>
          <w:sz w:val="12"/>
          <w:szCs w:val="12"/>
          <w:lang w:eastAsia="en-US"/>
        </w:rPr>
        <w:t xml:space="preserve"> Human beings have a</w:t>
      </w:r>
      <w:r w:rsidRPr="00D807D3">
        <w:rPr>
          <w:rFonts w:eastAsia="Times New Roman" w:cs="Times New Roman"/>
          <w:b/>
          <w:u w:val="single"/>
          <w:lang w:eastAsia="en-US"/>
        </w:rPr>
        <w:t xml:space="preserve"> lower brain and</w:t>
      </w:r>
      <w:r w:rsidRPr="00D807D3">
        <w:rPr>
          <w:rFonts w:eastAsia="Times New Roman" w:cs="Times New Roman"/>
          <w:sz w:val="12"/>
          <w:szCs w:val="12"/>
          <w:lang w:eastAsia="en-US"/>
        </w:rPr>
        <w:t xml:space="preserve"> two </w:t>
      </w:r>
      <w:r w:rsidRPr="00D807D3">
        <w:rPr>
          <w:rFonts w:eastAsia="Times New Roman" w:cs="Times New Roman"/>
          <w:b/>
          <w:u w:val="single"/>
          <w:lang w:eastAsia="en-US"/>
        </w:rPr>
        <w:t>upper hemispheres</w:t>
      </w:r>
      <w:r w:rsidRPr="00D807D3">
        <w:rPr>
          <w:rFonts w:eastAsia="Times New Roman" w:cs="Times New Roman"/>
          <w:sz w:val="12"/>
          <w:szCs w:val="12"/>
          <w:lang w:eastAsia="en-US"/>
        </w:rPr>
        <w:t xml:space="preserve">, which </w:t>
      </w:r>
      <w:r w:rsidRPr="00D807D3">
        <w:rPr>
          <w:rFonts w:eastAsia="Times New Roman" w:cs="Times New Roman"/>
          <w:b/>
          <w:u w:val="single"/>
          <w:lang w:eastAsia="en-US"/>
        </w:rPr>
        <w:t>are connected by a bundle of fibers.</w:t>
      </w:r>
      <w:r w:rsidRPr="00D807D3">
        <w:rPr>
          <w:rFonts w:eastAsia="Times New Roman" w:cs="Times New Roman"/>
          <w:sz w:val="12"/>
          <w:szCs w:val="12"/>
          <w:lang w:eastAsia="en-US"/>
        </w:rPr>
        <w:t xml:space="preserve"> In treating a few people with severe epilepsy, </w:t>
      </w:r>
      <w:r w:rsidRPr="00D807D3">
        <w:rPr>
          <w:rFonts w:eastAsia="Times New Roman" w:cs="Times New Roman"/>
          <w:b/>
          <w:u w:val="single"/>
          <w:lang w:eastAsia="en-US"/>
        </w:rPr>
        <w:t>surgeons have cut these fibers.</w:t>
      </w:r>
      <w:r w:rsidRPr="00D807D3">
        <w:rPr>
          <w:rFonts w:eastAsia="Times New Roman" w:cs="Times New Roman"/>
          <w:sz w:val="12"/>
          <w:szCs w:val="12"/>
          <w:lang w:eastAsia="en-US"/>
        </w:rPr>
        <w:t xml:space="preserve"> The aim was to reduce the severity of epileptic fits, by confining their causes to a single hemisphere. This aim was achieved. But the operations had another unintended consequence. </w:t>
      </w:r>
      <w:r w:rsidRPr="00D807D3">
        <w:rPr>
          <w:rFonts w:eastAsia="Times New Roman" w:cs="Times New Roman"/>
          <w:b/>
          <w:u w:val="single"/>
          <w:lang w:eastAsia="en-US"/>
        </w:rPr>
        <w:t>The effect</w:t>
      </w:r>
      <w:r w:rsidRPr="00D807D3">
        <w:rPr>
          <w:rFonts w:eastAsia="Times New Roman" w:cs="Times New Roman"/>
          <w:sz w:val="12"/>
          <w:szCs w:val="12"/>
          <w:lang w:eastAsia="en-US"/>
        </w:rPr>
        <w:t xml:space="preserve">, in the words of one surgeon, </w:t>
      </w:r>
      <w:r w:rsidRPr="00D807D3">
        <w:rPr>
          <w:rFonts w:eastAsia="Times New Roman" w:cs="Times New Roman"/>
          <w:b/>
          <w:u w:val="single"/>
          <w:lang w:eastAsia="en-US"/>
        </w:rPr>
        <w:t>was the creation of ‘two separate spheres of consciousness.’ This effect was revealed by various psychological tests.</w:t>
      </w:r>
      <w:r w:rsidRPr="00D807D3">
        <w:rPr>
          <w:rFonts w:eastAsia="Times New Roman" w:cs="Times New Roman"/>
          <w:sz w:val="12"/>
          <w:szCs w:val="12"/>
          <w:lang w:eastAsia="en-US"/>
        </w:rPr>
        <w:t xml:space="preserve"> These made use of two facts. We control our right arms with our left hemispheres, and vice versa. And what is in the right halves of our visual fields we see with our left hemispheres, and vice versa. When someone’s hemispheres have been disconnected, </w:t>
      </w:r>
      <w:r w:rsidRPr="00D807D3">
        <w:rPr>
          <w:rFonts w:eastAsia="Times New Roman" w:cs="Times New Roman"/>
          <w:b/>
          <w:u w:val="single"/>
          <w:lang w:eastAsia="en-US"/>
        </w:rPr>
        <w:t>psychologists can thus present</w:t>
      </w:r>
      <w:r w:rsidRPr="00D807D3">
        <w:rPr>
          <w:rFonts w:eastAsia="Times New Roman" w:cs="Times New Roman"/>
          <w:sz w:val="12"/>
          <w:szCs w:val="12"/>
          <w:lang w:eastAsia="en-US"/>
        </w:rPr>
        <w:t xml:space="preserve"> to this person two different written </w:t>
      </w:r>
      <w:r w:rsidRPr="00D807D3">
        <w:rPr>
          <w:rFonts w:eastAsia="Times New Roman" w:cs="Times New Roman"/>
          <w:b/>
          <w:u w:val="single"/>
          <w:lang w:eastAsia="en-US"/>
        </w:rPr>
        <w:t>questions in the two halves of his visual field, and can receive two different answers</w:t>
      </w:r>
      <w:r w:rsidRPr="00D807D3">
        <w:rPr>
          <w:rFonts w:eastAsia="Times New Roman" w:cs="Times New Roman"/>
          <w:sz w:val="12"/>
          <w:szCs w:val="12"/>
          <w:lang w:eastAsia="en-US"/>
        </w:rPr>
        <w:t xml:space="preserve"> written by this person’s two hands.</w:t>
      </w:r>
    </w:p>
    <w:p w14:paraId="0B81DDD0" w14:textId="77777777" w:rsidR="0052700F" w:rsidRPr="00D807D3" w:rsidRDefault="0052700F" w:rsidP="0052700F">
      <w:pPr>
        <w:spacing w:line="276" w:lineRule="auto"/>
        <w:jc w:val="left"/>
        <w:rPr>
          <w:rFonts w:eastAsia="Times New Roman" w:cs="Times New Roman"/>
          <w:lang w:eastAsia="en-US"/>
        </w:rPr>
      </w:pPr>
    </w:p>
    <w:p w14:paraId="1027275E" w14:textId="77777777" w:rsidR="0052700F" w:rsidRPr="00D807D3" w:rsidRDefault="0052700F" w:rsidP="0052700F">
      <w:pPr>
        <w:spacing w:line="276" w:lineRule="auto"/>
        <w:jc w:val="left"/>
        <w:textAlignment w:val="baseline"/>
        <w:rPr>
          <w:rFonts w:cs="Times New Roman"/>
          <w:color w:val="000000"/>
          <w:lang w:eastAsia="en-US"/>
        </w:rPr>
      </w:pPr>
      <w:r w:rsidRPr="00D807D3">
        <w:rPr>
          <w:rFonts w:cs="Times New Roman"/>
          <w:b/>
          <w:color w:val="000000"/>
          <w:lang w:eastAsia="en-US"/>
        </w:rPr>
        <w:t>Also</w:t>
      </w:r>
      <w:r w:rsidRPr="00D807D3">
        <w:rPr>
          <w:rFonts w:cs="Times New Roman"/>
          <w:color w:val="000000"/>
          <w:lang w:eastAsia="en-US"/>
        </w:rPr>
        <w:t>, neg disads and counterplans must have a solvency advocate who advocates that they solve the specific harms of the aff. Otherwise it’s unpredictable because if there is no one that actually advocates their alternative I have no way of predicting their scenario out of the infinite number of other possible scenarios. Further, advocacies that aren’t based in the topic literature lack academic credibility and aren’t real-world. Cross-apply predictability.</w:t>
      </w:r>
    </w:p>
    <w:p w14:paraId="491DFA78" w14:textId="77777777" w:rsidR="0052700F" w:rsidRPr="00D807D3" w:rsidRDefault="0052700F" w:rsidP="0052700F">
      <w:pPr>
        <w:spacing w:line="276" w:lineRule="auto"/>
        <w:jc w:val="left"/>
        <w:rPr>
          <w:rFonts w:eastAsia="Times New Roman" w:cs="Times New Roman"/>
          <w:lang w:eastAsia="en-US"/>
        </w:rPr>
      </w:pPr>
    </w:p>
    <w:p w14:paraId="1E1EA5B6" w14:textId="77777777" w:rsidR="0052700F" w:rsidRPr="00D807D3" w:rsidRDefault="0052700F" w:rsidP="0052700F">
      <w:pPr>
        <w:spacing w:line="276" w:lineRule="auto"/>
        <w:jc w:val="left"/>
        <w:rPr>
          <w:rFonts w:eastAsia="Times New Roman" w:cs="Times New Roman"/>
          <w:b/>
          <w:lang w:eastAsia="en-US"/>
        </w:rPr>
      </w:pPr>
      <w:r w:rsidRPr="00D807D3">
        <w:rPr>
          <w:rFonts w:eastAsia="Times New Roman" w:cs="Times New Roman"/>
          <w:lang w:eastAsia="en-US"/>
        </w:rPr>
        <w:t xml:space="preserve">In the absence of personal identity, only end states can matter. </w:t>
      </w:r>
      <w:r w:rsidRPr="00D807D3">
        <w:rPr>
          <w:rFonts w:eastAsia="Times New Roman" w:cs="Times New Roman"/>
          <w:b/>
          <w:lang w:eastAsia="en-US"/>
        </w:rPr>
        <w:t>Shoemaker</w:t>
      </w:r>
      <w:r w:rsidRPr="00D807D3">
        <w:rPr>
          <w:rFonts w:eastAsia="Times New Roman" w:cs="Times New Roman"/>
          <w:vertAlign w:val="superscript"/>
          <w:lang w:eastAsia="en-US"/>
        </w:rPr>
        <w:footnoteReference w:id="6"/>
      </w:r>
      <w:r w:rsidRPr="00D807D3">
        <w:rPr>
          <w:rFonts w:eastAsia="Times New Roman" w:cs="Times New Roman"/>
          <w:b/>
          <w:lang w:eastAsia="en-US"/>
        </w:rPr>
        <w:t>:</w:t>
      </w:r>
    </w:p>
    <w:p w14:paraId="18C801F9" w14:textId="77777777" w:rsidR="0052700F" w:rsidRPr="00D807D3" w:rsidRDefault="0052700F" w:rsidP="0052700F">
      <w:pPr>
        <w:spacing w:line="276" w:lineRule="auto"/>
        <w:jc w:val="left"/>
        <w:rPr>
          <w:rFonts w:eastAsia="Times New Roman" w:cs="Times New Roman"/>
          <w:lang w:eastAsia="en-US"/>
        </w:rPr>
      </w:pPr>
    </w:p>
    <w:p w14:paraId="4C00728A" w14:textId="77777777" w:rsidR="0052700F" w:rsidRPr="00D807D3" w:rsidRDefault="0052700F" w:rsidP="0052700F">
      <w:pPr>
        <w:spacing w:line="276" w:lineRule="auto"/>
        <w:ind w:left="720"/>
        <w:rPr>
          <w:rFonts w:eastAsia="Times New Roman" w:cs="Times New Roman"/>
          <w:b/>
          <w:u w:val="single"/>
          <w:lang w:eastAsia="en-US"/>
        </w:rPr>
      </w:pPr>
      <w:r w:rsidRPr="00D807D3">
        <w:rPr>
          <w:rFonts w:eastAsia="Times New Roman" w:cs="Times New Roman"/>
          <w:bCs/>
          <w:sz w:val="12"/>
          <w:szCs w:val="12"/>
          <w:lang w:eastAsia="en-US"/>
        </w:rPr>
        <w:t xml:space="preserve">Extreme reductionism might lend support to utilitarianism in the following way. </w:t>
      </w:r>
      <w:r w:rsidRPr="00D807D3">
        <w:rPr>
          <w:rFonts w:eastAsia="Times New Roman" w:cs="Times New Roman"/>
          <w:sz w:val="12"/>
          <w:szCs w:val="12"/>
          <w:lang w:eastAsia="en-US"/>
        </w:rPr>
        <w:t>Many people claim that we are justified in maximizing the good in our own lives, but not</w:t>
      </w:r>
      <w:r w:rsidRPr="00D807D3">
        <w:rPr>
          <w:rFonts w:eastAsia="Times New Roman" w:cs="Times New Roman"/>
          <w:bCs/>
          <w:sz w:val="12"/>
          <w:szCs w:val="12"/>
          <w:lang w:eastAsia="en-US"/>
        </w:rPr>
        <w:t xml:space="preserve"> justified in maximizing the good </w:t>
      </w:r>
      <w:r w:rsidRPr="00D807D3">
        <w:rPr>
          <w:rFonts w:eastAsia="Times New Roman" w:cs="Times New Roman"/>
          <w:sz w:val="12"/>
          <w:szCs w:val="12"/>
          <w:lang w:eastAsia="en-US"/>
        </w:rPr>
        <w:t>across sets of lives, simply because each of us is a single, deeply unified person</w:t>
      </w:r>
      <w:r w:rsidRPr="00D807D3">
        <w:rPr>
          <w:rFonts w:eastAsia="Times New Roman" w:cs="Times New Roman"/>
          <w:bCs/>
          <w:sz w:val="12"/>
          <w:szCs w:val="12"/>
          <w:lang w:eastAsia="en-US"/>
        </w:rPr>
        <w:t xml:space="preserve">, unified by the further fact of identity, whereas there is no such corresponding unity across sets of lives. </w:t>
      </w:r>
      <w:r w:rsidRPr="00D807D3">
        <w:rPr>
          <w:rFonts w:eastAsia="Times New Roman" w:cs="Times New Roman"/>
          <w:sz w:val="12"/>
          <w:szCs w:val="12"/>
          <w:lang w:eastAsia="en-US"/>
        </w:rPr>
        <w:t>But if the only justification for the different treatment</w:t>
      </w:r>
      <w:r w:rsidRPr="00D807D3">
        <w:rPr>
          <w:rFonts w:eastAsia="Times New Roman" w:cs="Times New Roman"/>
          <w:bCs/>
          <w:sz w:val="12"/>
          <w:szCs w:val="12"/>
          <w:lang w:eastAsia="en-US"/>
        </w:rPr>
        <w:t xml:space="preserve"> of individual lives and sets of lives </w:t>
      </w:r>
      <w:r w:rsidRPr="00D807D3">
        <w:rPr>
          <w:rFonts w:eastAsia="Times New Roman" w:cs="Times New Roman"/>
          <w:sz w:val="12"/>
          <w:szCs w:val="12"/>
          <w:lang w:eastAsia="en-US"/>
        </w:rPr>
        <w:t xml:space="preserve">is the further fact, and this fact is undermined by the truth of reductionism, then nothing justifies this different treatment. </w:t>
      </w:r>
      <w:r w:rsidRPr="00D807D3">
        <w:rPr>
          <w:rFonts w:eastAsia="Times New Roman" w:cs="Times New Roman"/>
          <w:b/>
          <w:u w:val="single"/>
          <w:lang w:eastAsia="en-US"/>
        </w:rPr>
        <w:t>There are no deeply unified subjects of experience. What remains are merely the experiences themselves, and so any ethical theory distinguishing between individual lives</w:t>
      </w:r>
      <w:r w:rsidRPr="00D807D3">
        <w:rPr>
          <w:rFonts w:eastAsia="Times New Roman" w:cs="Times New Roman"/>
          <w:sz w:val="12"/>
          <w:szCs w:val="12"/>
          <w:lang w:eastAsia="en-US"/>
        </w:rPr>
        <w:t xml:space="preserve"> and sets of lives </w:t>
      </w:r>
      <w:r w:rsidRPr="00D807D3">
        <w:rPr>
          <w:rFonts w:eastAsia="Times New Roman" w:cs="Times New Roman"/>
          <w:b/>
          <w:u w:val="single"/>
          <w:lang w:eastAsia="en-US"/>
        </w:rPr>
        <w:t>is mistaken.</w:t>
      </w:r>
      <w:r w:rsidRPr="00D807D3">
        <w:rPr>
          <w:rFonts w:eastAsia="Times New Roman" w:cs="Times New Roman"/>
          <w:sz w:val="12"/>
          <w:szCs w:val="12"/>
          <w:lang w:eastAsia="en-US"/>
        </w:rPr>
        <w:t xml:space="preserve"> If the deep, further fact is missing, then there are no unities. </w:t>
      </w:r>
      <w:r w:rsidRPr="00D807D3">
        <w:rPr>
          <w:rFonts w:eastAsia="Times New Roman" w:cs="Times New Roman"/>
          <w:b/>
          <w:u w:val="single"/>
          <w:lang w:eastAsia="en-US"/>
        </w:rPr>
        <w:t xml:space="preserve">The morally significant units should then be the states people are in at particular times, and an ethical theory that focused on them </w:t>
      </w:r>
      <w:r w:rsidRPr="00D807D3">
        <w:rPr>
          <w:rFonts w:eastAsia="Times New Roman" w:cs="Times New Roman"/>
          <w:sz w:val="12"/>
          <w:szCs w:val="12"/>
          <w:lang w:eastAsia="en-US"/>
        </w:rPr>
        <w:t xml:space="preserve">and attempted to improve their quality, whatever their location, </w:t>
      </w:r>
      <w:r w:rsidRPr="00D807D3">
        <w:rPr>
          <w:rFonts w:eastAsia="Times New Roman" w:cs="Times New Roman"/>
          <w:b/>
          <w:u w:val="single"/>
          <w:lang w:eastAsia="en-US"/>
        </w:rPr>
        <w:t>would be the most plausible. Util</w:t>
      </w:r>
      <w:r w:rsidRPr="00D807D3">
        <w:rPr>
          <w:rFonts w:eastAsia="Times New Roman" w:cs="Times New Roman"/>
          <w:sz w:val="12"/>
          <w:szCs w:val="12"/>
          <w:lang w:eastAsia="en-US"/>
        </w:rPr>
        <w:t xml:space="preserve">itarianism </w:t>
      </w:r>
      <w:r w:rsidRPr="00D807D3">
        <w:rPr>
          <w:rFonts w:eastAsia="Times New Roman" w:cs="Times New Roman"/>
          <w:b/>
          <w:u w:val="single"/>
          <w:lang w:eastAsia="en-US"/>
        </w:rPr>
        <w:t>is just such a theory.</w:t>
      </w:r>
    </w:p>
    <w:p w14:paraId="4837041B" w14:textId="77777777" w:rsidR="0052700F" w:rsidRPr="00D807D3" w:rsidRDefault="0052700F" w:rsidP="0052700F">
      <w:pPr>
        <w:spacing w:line="276" w:lineRule="auto"/>
        <w:jc w:val="left"/>
        <w:rPr>
          <w:rFonts w:eastAsia="Times New Roman" w:cs="Times New Roman"/>
          <w:lang w:eastAsia="en-US"/>
        </w:rPr>
      </w:pPr>
    </w:p>
    <w:p w14:paraId="01A54FD6" w14:textId="77777777" w:rsidR="0052700F" w:rsidRPr="00D807D3" w:rsidRDefault="0052700F" w:rsidP="0052700F">
      <w:pPr>
        <w:spacing w:line="276" w:lineRule="auto"/>
        <w:jc w:val="left"/>
        <w:textAlignment w:val="baseline"/>
        <w:rPr>
          <w:rFonts w:cs="Times New Roman"/>
          <w:color w:val="000000"/>
          <w:lang w:eastAsia="en-US"/>
        </w:rPr>
      </w:pPr>
      <w:r w:rsidRPr="00D807D3">
        <w:rPr>
          <w:rFonts w:cs="Times New Roman"/>
          <w:b/>
          <w:color w:val="000000"/>
          <w:lang w:eastAsia="en-US"/>
        </w:rPr>
        <w:t>And</w:t>
      </w:r>
      <w:r w:rsidRPr="00D807D3">
        <w:rPr>
          <w:rFonts w:cs="Times New Roman"/>
          <w:color w:val="000000"/>
          <w:lang w:eastAsia="en-US"/>
        </w:rPr>
        <w:t xml:space="preserve">, the neg must defend a world with no type of living wage. To clarify, they must specify that they don’t defend employees getting this wage or higher even as a byproduct of another wage system. Any other interp kills aff ground since </w:t>
      </w:r>
      <w:r w:rsidRPr="00D807D3">
        <w:rPr>
          <w:rFonts w:cs="Times New Roman"/>
          <w:b/>
          <w:color w:val="000000"/>
          <w:lang w:eastAsia="en-US"/>
        </w:rPr>
        <w:t>a)</w:t>
      </w:r>
      <w:r w:rsidRPr="00D807D3">
        <w:rPr>
          <w:rFonts w:cs="Times New Roman"/>
          <w:color w:val="000000"/>
          <w:lang w:eastAsia="en-US"/>
        </w:rPr>
        <w:t xml:space="preserve"> it destroys the distinction between what we’re prioritizing and lets them derive offense from aff impacts and </w:t>
      </w:r>
      <w:r w:rsidRPr="00D807D3">
        <w:rPr>
          <w:rFonts w:cs="Times New Roman"/>
          <w:b/>
          <w:color w:val="000000"/>
          <w:lang w:eastAsia="en-US"/>
        </w:rPr>
        <w:t>b)</w:t>
      </w:r>
      <w:r w:rsidRPr="00D807D3">
        <w:rPr>
          <w:rFonts w:cs="Times New Roman"/>
          <w:color w:val="000000"/>
          <w:lang w:eastAsia="en-US"/>
        </w:rPr>
        <w:t xml:space="preserve"> gives them a quantitative advantage since they can either defend that a living wage is bad or that a different system better accomplishes the aff goals.  </w:t>
      </w:r>
    </w:p>
    <w:p w14:paraId="3DF477EB" w14:textId="77777777" w:rsidR="0052700F" w:rsidRPr="00D807D3" w:rsidRDefault="0052700F" w:rsidP="0052700F">
      <w:pPr>
        <w:spacing w:line="276" w:lineRule="auto"/>
        <w:jc w:val="left"/>
        <w:rPr>
          <w:rFonts w:eastAsia="Times New Roman" w:cs="Times New Roman"/>
          <w:lang w:eastAsia="en-US"/>
        </w:rPr>
      </w:pPr>
    </w:p>
    <w:p w14:paraId="66A94E88" w14:textId="77777777" w:rsidR="0052700F" w:rsidRPr="00D807D3" w:rsidRDefault="0052700F" w:rsidP="0052700F">
      <w:pPr>
        <w:spacing w:line="276" w:lineRule="auto"/>
        <w:rPr>
          <w:rFonts w:cs="Times New Roman"/>
        </w:rPr>
      </w:pPr>
      <w:r w:rsidRPr="00D807D3">
        <w:rPr>
          <w:rFonts w:eastAsia="Calibri" w:cs="Times New Roman"/>
          <w:b/>
          <w:lang w:eastAsia="en-US"/>
        </w:rPr>
        <w:t>Third,</w:t>
      </w:r>
      <w:r w:rsidRPr="00D807D3">
        <w:rPr>
          <w:rFonts w:eastAsia="Calibri" w:cs="Times New Roman"/>
          <w:lang w:eastAsia="en-US"/>
        </w:rPr>
        <w:t xml:space="preserve"> </w:t>
      </w:r>
      <w:r w:rsidRPr="00D807D3">
        <w:rPr>
          <w:rFonts w:cs="Times New Roman"/>
        </w:rPr>
        <w:t xml:space="preserve">the definition of ought </w:t>
      </w:r>
      <w:proofErr w:type="gramStart"/>
      <w:r w:rsidRPr="00D807D3">
        <w:rPr>
          <w:rFonts w:cs="Times New Roman"/>
        </w:rPr>
        <w:t>implies</w:t>
      </w:r>
      <w:proofErr w:type="gramEnd"/>
      <w:r w:rsidRPr="00D807D3">
        <w:rPr>
          <w:rFonts w:cs="Times New Roman"/>
        </w:rPr>
        <w:t xml:space="preserve"> utilitarianism. </w:t>
      </w:r>
      <w:r w:rsidRPr="00D807D3">
        <w:rPr>
          <w:rFonts w:cs="Times New Roman"/>
          <w:b/>
        </w:rPr>
        <w:t>Harris</w:t>
      </w:r>
      <w:r w:rsidRPr="00D807D3">
        <w:rPr>
          <w:rStyle w:val="FootnoteReference"/>
          <w:rFonts w:cs="Times New Roman"/>
        </w:rPr>
        <w:footnoteReference w:id="7"/>
      </w:r>
      <w:r w:rsidRPr="00D807D3">
        <w:rPr>
          <w:rFonts w:cs="Times New Roman"/>
        </w:rPr>
        <w:t>:</w:t>
      </w:r>
    </w:p>
    <w:p w14:paraId="0836ACBF" w14:textId="77777777" w:rsidR="0052700F" w:rsidRPr="00D807D3" w:rsidRDefault="0052700F" w:rsidP="0052700F">
      <w:pPr>
        <w:spacing w:line="276" w:lineRule="auto"/>
        <w:rPr>
          <w:rFonts w:cs="Times New Roman"/>
        </w:rPr>
      </w:pPr>
    </w:p>
    <w:p w14:paraId="348DE019" w14:textId="77777777" w:rsidR="0052700F" w:rsidRPr="00D807D3" w:rsidRDefault="0052700F" w:rsidP="0052700F">
      <w:pPr>
        <w:spacing w:line="276" w:lineRule="auto"/>
        <w:ind w:left="720"/>
        <w:rPr>
          <w:rFonts w:cs="Times New Roman"/>
          <w:sz w:val="12"/>
          <w:szCs w:val="12"/>
        </w:rPr>
      </w:pPr>
      <w:r w:rsidRPr="00D807D3">
        <w:rPr>
          <w:rFonts w:cs="Times New Roman"/>
          <w:sz w:val="12"/>
          <w:szCs w:val="12"/>
        </w:rPr>
        <w:t>But this notion of</w:t>
      </w:r>
      <w:r w:rsidRPr="00D807D3">
        <w:rPr>
          <w:rFonts w:cs="Times New Roman"/>
          <w:b/>
        </w:rPr>
        <w:t xml:space="preserve"> </w:t>
      </w:r>
      <w:r w:rsidRPr="00D807D3">
        <w:rPr>
          <w:rFonts w:cs="Times New Roman"/>
          <w:b/>
          <w:u w:val="single"/>
        </w:rPr>
        <w:t>“ought” is an artificial</w:t>
      </w:r>
      <w:r w:rsidRPr="00D807D3">
        <w:rPr>
          <w:rFonts w:cs="Times New Roman"/>
          <w:sz w:val="12"/>
          <w:szCs w:val="12"/>
        </w:rPr>
        <w:t xml:space="preserve"> and needlessly confusing </w:t>
      </w:r>
      <w:r w:rsidRPr="00D807D3">
        <w:rPr>
          <w:rFonts w:cs="Times New Roman"/>
          <w:b/>
          <w:u w:val="single"/>
        </w:rPr>
        <w:t>way to think about moral choice [that]</w:t>
      </w:r>
      <w:r w:rsidRPr="00D807D3">
        <w:rPr>
          <w:rFonts w:cs="Times New Roman"/>
          <w:sz w:val="12"/>
          <w:szCs w:val="12"/>
        </w:rPr>
        <w:t xml:space="preserve">. In fact, it seems to be another dismal product of Abrahamic religion—which, strangely enough, now constrains the thinking of even atheists. If this notion of “ought” means anything we can possibly care about, it </w:t>
      </w:r>
      <w:r w:rsidRPr="00D807D3">
        <w:rPr>
          <w:rFonts w:cs="Times New Roman"/>
          <w:b/>
          <w:u w:val="single"/>
        </w:rPr>
        <w:t xml:space="preserve">must translate into </w:t>
      </w:r>
      <w:r w:rsidRPr="00D807D3">
        <w:rPr>
          <w:rFonts w:cs="Times New Roman"/>
          <w:sz w:val="12"/>
          <w:szCs w:val="12"/>
        </w:rPr>
        <w:t>a</w:t>
      </w:r>
      <w:r w:rsidRPr="00D807D3">
        <w:rPr>
          <w:rFonts w:cs="Times New Roman"/>
          <w:b/>
          <w:u w:val="single"/>
        </w:rPr>
        <w:t xml:space="preserve"> concern about </w:t>
      </w:r>
      <w:r w:rsidRPr="00D807D3">
        <w:rPr>
          <w:rFonts w:cs="Times New Roman"/>
          <w:sz w:val="12"/>
          <w:szCs w:val="12"/>
        </w:rPr>
        <w:t>the</w:t>
      </w:r>
      <w:r w:rsidRPr="00D807D3">
        <w:rPr>
          <w:rFonts w:cs="Times New Roman"/>
          <w:b/>
          <w:u w:val="single"/>
        </w:rPr>
        <w:t xml:space="preserve"> actual</w:t>
      </w:r>
      <w:r w:rsidRPr="00D807D3">
        <w:rPr>
          <w:rFonts w:cs="Times New Roman"/>
          <w:sz w:val="12"/>
          <w:szCs w:val="12"/>
        </w:rPr>
        <w:t xml:space="preserve"> or potential </w:t>
      </w:r>
      <w:r w:rsidRPr="00D807D3">
        <w:rPr>
          <w:rFonts w:cs="Times New Roman"/>
          <w:b/>
          <w:u w:val="single"/>
        </w:rPr>
        <w:t xml:space="preserve">experience </w:t>
      </w:r>
      <w:r w:rsidRPr="00D807D3">
        <w:rPr>
          <w:rFonts w:cs="Times New Roman"/>
          <w:sz w:val="12"/>
          <w:szCs w:val="12"/>
        </w:rPr>
        <w:t>of conscious beings (either in this life or in some other). For instance,</w:t>
      </w:r>
      <w:r w:rsidRPr="00D807D3">
        <w:rPr>
          <w:rFonts w:cs="Times New Roman"/>
          <w:b/>
          <w:u w:val="single"/>
        </w:rPr>
        <w:t xml:space="preserve"> to say that we ought to treat children with kindness seems identical to saying that everyone will</w:t>
      </w:r>
      <w:r w:rsidRPr="00D807D3">
        <w:rPr>
          <w:rFonts w:cs="Times New Roman"/>
          <w:sz w:val="12"/>
          <w:szCs w:val="12"/>
        </w:rPr>
        <w:t xml:space="preserve"> tend to </w:t>
      </w:r>
      <w:r w:rsidRPr="00D807D3">
        <w:rPr>
          <w:rFonts w:cs="Times New Roman"/>
          <w:b/>
          <w:u w:val="single"/>
        </w:rPr>
        <w:t>be better off if we do. The person who claims that he does not want to be better off is</w:t>
      </w:r>
      <w:r w:rsidRPr="00D807D3">
        <w:rPr>
          <w:rFonts w:cs="Times New Roman"/>
          <w:sz w:val="12"/>
          <w:szCs w:val="12"/>
        </w:rPr>
        <w:t xml:space="preserve"> either </w:t>
      </w:r>
      <w:r w:rsidRPr="00D807D3">
        <w:rPr>
          <w:rFonts w:cs="Times New Roman"/>
          <w:b/>
          <w:u w:val="single"/>
        </w:rPr>
        <w:t>wrong</w:t>
      </w:r>
      <w:r w:rsidRPr="00D807D3">
        <w:rPr>
          <w:rFonts w:cs="Times New Roman"/>
          <w:sz w:val="12"/>
          <w:szCs w:val="12"/>
        </w:rPr>
        <w:t xml:space="preserve"> about what he does, in fact, want (i.e., he doesn’t know what he’s missing), or he is lying, or he is not making sense. The person who</w:t>
      </w:r>
      <w:r w:rsidRPr="00D807D3">
        <w:rPr>
          <w:rFonts w:cs="Times New Roman"/>
          <w:b/>
          <w:u w:val="single"/>
        </w:rPr>
        <w:t xml:space="preserve"> insist[ing] that</w:t>
      </w:r>
      <w:r w:rsidRPr="00D807D3">
        <w:rPr>
          <w:rFonts w:cs="Times New Roman"/>
          <w:sz w:val="12"/>
          <w:szCs w:val="12"/>
        </w:rPr>
        <w:t xml:space="preserve"> he is committed to treating children with kindness for [the]</w:t>
      </w:r>
      <w:r w:rsidRPr="00D807D3">
        <w:rPr>
          <w:rFonts w:cs="Times New Roman"/>
          <w:b/>
          <w:u w:val="single"/>
        </w:rPr>
        <w:t xml:space="preserve"> reasons </w:t>
      </w:r>
      <w:r w:rsidRPr="00D807D3">
        <w:rPr>
          <w:rFonts w:cs="Times New Roman"/>
          <w:sz w:val="12"/>
          <w:szCs w:val="12"/>
        </w:rPr>
        <w:t>that</w:t>
      </w:r>
      <w:r w:rsidRPr="00D807D3">
        <w:rPr>
          <w:rFonts w:cs="Times New Roman"/>
          <w:b/>
          <w:u w:val="single"/>
        </w:rPr>
        <w:t xml:space="preserve"> have nothing to do with </w:t>
      </w:r>
      <w:r w:rsidRPr="00D807D3">
        <w:rPr>
          <w:rFonts w:cs="Times New Roman"/>
          <w:sz w:val="12"/>
          <w:szCs w:val="12"/>
        </w:rPr>
        <w:t>anyone’s</w:t>
      </w:r>
      <w:r w:rsidRPr="00D807D3">
        <w:rPr>
          <w:rFonts w:cs="Times New Roman"/>
          <w:b/>
          <w:u w:val="single"/>
        </w:rPr>
        <w:t xml:space="preserve"> well-being is </w:t>
      </w:r>
      <w:r w:rsidRPr="00D807D3">
        <w:rPr>
          <w:rFonts w:cs="Times New Roman"/>
          <w:sz w:val="12"/>
          <w:szCs w:val="12"/>
        </w:rPr>
        <w:t>also</w:t>
      </w:r>
      <w:r w:rsidRPr="00D807D3">
        <w:rPr>
          <w:rFonts w:cs="Times New Roman"/>
          <w:b/>
          <w:u w:val="single"/>
        </w:rPr>
        <w:t xml:space="preserve"> </w:t>
      </w:r>
      <w:r w:rsidRPr="00D807D3">
        <w:rPr>
          <w:rFonts w:cs="Times New Roman"/>
          <w:sz w:val="12"/>
          <w:szCs w:val="12"/>
        </w:rPr>
        <w:t>not making</w:t>
      </w:r>
      <w:r w:rsidRPr="00D807D3">
        <w:rPr>
          <w:rFonts w:cs="Times New Roman"/>
          <w:b/>
          <w:u w:val="single"/>
        </w:rPr>
        <w:t xml:space="preserve"> [non]sense.</w:t>
      </w:r>
      <w:r w:rsidRPr="00D807D3">
        <w:rPr>
          <w:rFonts w:cs="Times New Roman"/>
          <w:sz w:val="12"/>
          <w:szCs w:val="12"/>
        </w:rPr>
        <w:t xml:space="preserve"> It is worth noting in this context that the God of Abraham never told us to treat children with kindness, but He did tell us to kill them for talking back to us (Exodus 21:15, Leviticus 20:9, Deuteronomy 21:18–21, Mark 7:9–13, and Matthew 15:4–7). And yet everyone finds this “moral” imperative perfectly insane. Which is to say that no one—not even fundamentalist[s] Christians and orthodox Jews—can so fully ignore the link between morality and human well-being.</w:t>
      </w:r>
    </w:p>
    <w:p w14:paraId="41DAE836" w14:textId="77777777" w:rsidR="0052700F" w:rsidRPr="00D807D3" w:rsidRDefault="0052700F" w:rsidP="0052700F">
      <w:pPr>
        <w:spacing w:line="276" w:lineRule="auto"/>
        <w:rPr>
          <w:rFonts w:cs="Times New Roman"/>
        </w:rPr>
      </w:pPr>
    </w:p>
    <w:p w14:paraId="060B4440" w14:textId="77777777" w:rsidR="0052700F" w:rsidRPr="00D807D3" w:rsidRDefault="0052700F" w:rsidP="0052700F">
      <w:pPr>
        <w:spacing w:line="276" w:lineRule="auto"/>
        <w:rPr>
          <w:rFonts w:cs="Times New Roman"/>
        </w:rPr>
      </w:pPr>
      <w:r w:rsidRPr="00D807D3">
        <w:rPr>
          <w:rFonts w:cs="Times New Roman"/>
        </w:rPr>
        <w:t xml:space="preserve">Prefer this definition at Lex: </w:t>
      </w:r>
      <w:r w:rsidRPr="00D807D3">
        <w:rPr>
          <w:rFonts w:cs="Times New Roman"/>
          <w:b/>
        </w:rPr>
        <w:t>A)</w:t>
      </w:r>
      <w:r w:rsidRPr="00D807D3">
        <w:rPr>
          <w:rFonts w:cs="Times New Roman"/>
        </w:rPr>
        <w:t xml:space="preserve"> </w:t>
      </w:r>
      <w:r w:rsidRPr="00D807D3">
        <w:rPr>
          <w:rFonts w:cs="Times New Roman"/>
          <w:b/>
        </w:rPr>
        <w:t>Topical Education:</w:t>
      </w:r>
      <w:r w:rsidRPr="00D807D3">
        <w:rPr>
          <w:rFonts w:cs="Times New Roman"/>
        </w:rPr>
        <w:t xml:space="preserve"> Util forces debaters to actually cut new prep, read topic lit and be aware of current events, scenarios and studies, not just recycle the same philosophical frameworks every topic. Topical debates outweigh philosophical since</w:t>
      </w:r>
      <w:r w:rsidRPr="00D807D3">
        <w:rPr>
          <w:rFonts w:cs="Times New Roman"/>
          <w:b/>
        </w:rPr>
        <w:t xml:space="preserve"> </w:t>
      </w:r>
      <w:r w:rsidRPr="00D807D3">
        <w:rPr>
          <w:rFonts w:cs="Times New Roman"/>
        </w:rPr>
        <w:t xml:space="preserve">they’re the only unique educational impact that we get from changing the topic, </w:t>
      </w:r>
      <w:r w:rsidRPr="00D807D3">
        <w:rPr>
          <w:rFonts w:cs="Times New Roman"/>
          <w:b/>
        </w:rPr>
        <w:t>B) Ground</w:t>
      </w:r>
      <w:r w:rsidRPr="00D807D3">
        <w:rPr>
          <w:rFonts w:cs="Times New Roman"/>
        </w:rPr>
        <w:t xml:space="preserve">: Most non-utilitarian philosophies are distributive or violation-based so debaters only need to win a violation, util requires weighing competing scenarios, that’s most important since real-world scenarios aren’t black and white. Also, those frameworks are unfair: the side that has to prove a violation is the only side that can make offensive claims, the other debater is limited to just defense. Cross-apply ground. </w:t>
      </w:r>
      <w:r w:rsidRPr="00D807D3">
        <w:rPr>
          <w:rFonts w:cs="Times New Roman"/>
          <w:b/>
        </w:rPr>
        <w:t>And, responses are non-unique</w:t>
      </w:r>
      <w:r w:rsidRPr="00D807D3">
        <w:rPr>
          <w:rFonts w:cs="Times New Roman"/>
        </w:rPr>
        <w:t>: It’s the very beginning of the topic, my definition forces people to actually do topical debate rather than recycling phil cases like people usually do ealy in topics and ensure we have a solid foundation before everyone gets sick of debating the topic by Harvard, so I enforce a minimum of education.</w:t>
      </w:r>
    </w:p>
    <w:p w14:paraId="7945FC8D" w14:textId="77777777" w:rsidR="0052700F" w:rsidRPr="00D807D3" w:rsidRDefault="0052700F" w:rsidP="0052700F">
      <w:pPr>
        <w:autoSpaceDE w:val="0"/>
        <w:autoSpaceDN w:val="0"/>
        <w:adjustRightInd w:val="0"/>
        <w:spacing w:line="276" w:lineRule="auto"/>
        <w:rPr>
          <w:rFonts w:eastAsia="Times New Roman" w:cs="Times New Roman"/>
          <w:lang w:eastAsia="en-US"/>
        </w:rPr>
      </w:pPr>
    </w:p>
    <w:p w14:paraId="0CF69AFF" w14:textId="77777777" w:rsidR="0052700F" w:rsidRPr="00D807D3" w:rsidRDefault="0052700F" w:rsidP="0052700F">
      <w:pPr>
        <w:spacing w:line="276" w:lineRule="auto"/>
        <w:rPr>
          <w:rFonts w:eastAsia="Times New Roman" w:cs="Times New Roman"/>
        </w:rPr>
      </w:pPr>
      <w:r w:rsidRPr="00D807D3">
        <w:rPr>
          <w:rFonts w:eastAsia="Times New Roman" w:cs="Times New Roman"/>
        </w:rPr>
        <w:t xml:space="preserve">I defend the universal employer guarantee of a living wage. </w:t>
      </w:r>
      <w:r w:rsidRPr="00D807D3">
        <w:rPr>
          <w:rFonts w:eastAsia="Times New Roman" w:cs="Times New Roman"/>
          <w:b/>
        </w:rPr>
        <w:t>Maloney</w:t>
      </w:r>
      <w:r w:rsidRPr="00D807D3">
        <w:rPr>
          <w:rFonts w:eastAsia="Times New Roman" w:cs="Times New Roman"/>
          <w:b/>
          <w:vertAlign w:val="superscript"/>
        </w:rPr>
        <w:footnoteReference w:id="8"/>
      </w:r>
      <w:r w:rsidRPr="00D807D3">
        <w:rPr>
          <w:rFonts w:eastAsia="Times New Roman" w:cs="Times New Roman"/>
          <w:b/>
        </w:rPr>
        <w:t>:</w:t>
      </w:r>
      <w:r w:rsidRPr="00D807D3">
        <w:rPr>
          <w:rFonts w:eastAsia="Times New Roman" w:cs="Times New Roman"/>
        </w:rPr>
        <w:t xml:space="preserve"> </w:t>
      </w:r>
    </w:p>
    <w:p w14:paraId="6BA4E028" w14:textId="77777777" w:rsidR="0052700F" w:rsidRPr="00D807D3" w:rsidRDefault="0052700F" w:rsidP="0052700F">
      <w:pPr>
        <w:spacing w:line="276" w:lineRule="auto"/>
        <w:rPr>
          <w:rFonts w:eastAsia="Times New Roman" w:cs="Times New Roman"/>
        </w:rPr>
      </w:pPr>
    </w:p>
    <w:p w14:paraId="2F384F3A" w14:textId="77777777" w:rsidR="0052700F" w:rsidRPr="00D807D3" w:rsidRDefault="0052700F" w:rsidP="0052700F">
      <w:pPr>
        <w:spacing w:line="276" w:lineRule="auto"/>
        <w:ind w:left="720"/>
        <w:rPr>
          <w:rFonts w:eastAsia="Times New Roman" w:cs="Times New Roman"/>
          <w:b/>
          <w:u w:val="single"/>
        </w:rPr>
      </w:pPr>
      <w:r w:rsidRPr="00D807D3">
        <w:rPr>
          <w:rFonts w:eastAsia="Times New Roman" w:cs="Times New Roman"/>
          <w:b/>
          <w:u w:val="single"/>
        </w:rPr>
        <w:t xml:space="preserve">The living wage is </w:t>
      </w:r>
      <w:r w:rsidRPr="00D807D3">
        <w:rPr>
          <w:rFonts w:eastAsia="Times New Roman" w:cs="Times New Roman"/>
          <w:sz w:val="12"/>
          <w:szCs w:val="12"/>
        </w:rPr>
        <w:t xml:space="preserve">often defined as </w:t>
      </w:r>
      <w:r w:rsidRPr="00D807D3">
        <w:rPr>
          <w:rFonts w:eastAsia="Times New Roman" w:cs="Times New Roman"/>
          <w:b/>
          <w:u w:val="single"/>
        </w:rPr>
        <w:t xml:space="preserve">the wage necessary to provide a </w:t>
      </w:r>
      <w:r w:rsidRPr="00D807D3">
        <w:rPr>
          <w:rFonts w:eastAsia="Times New Roman" w:cs="Times New Roman"/>
          <w:sz w:val="12"/>
          <w:szCs w:val="12"/>
        </w:rPr>
        <w:t xml:space="preserve">full-time, year-round </w:t>
      </w:r>
      <w:r w:rsidRPr="00D807D3">
        <w:rPr>
          <w:rFonts w:eastAsia="Times New Roman" w:cs="Times New Roman"/>
          <w:b/>
          <w:u w:val="single"/>
        </w:rPr>
        <w:t xml:space="preserve">worker and </w:t>
      </w:r>
      <w:r w:rsidRPr="00D807D3">
        <w:rPr>
          <w:rFonts w:eastAsia="Times New Roman" w:cs="Times New Roman"/>
          <w:sz w:val="12"/>
          <w:szCs w:val="12"/>
        </w:rPr>
        <w:t>his or her</w:t>
      </w:r>
      <w:r w:rsidRPr="00D807D3">
        <w:rPr>
          <w:rFonts w:eastAsia="Times New Roman" w:cs="Times New Roman"/>
          <w:b/>
          <w:u w:val="single"/>
        </w:rPr>
        <w:t xml:space="preserve"> family with </w:t>
      </w:r>
      <w:r w:rsidRPr="00D807D3">
        <w:rPr>
          <w:rFonts w:eastAsia="Times New Roman" w:cs="Times New Roman"/>
          <w:sz w:val="12"/>
          <w:szCs w:val="12"/>
        </w:rPr>
        <w:t xml:space="preserve">the </w:t>
      </w:r>
      <w:r w:rsidRPr="00D807D3">
        <w:rPr>
          <w:rFonts w:eastAsia="Times New Roman" w:cs="Times New Roman"/>
          <w:b/>
          <w:u w:val="single"/>
        </w:rPr>
        <w:t xml:space="preserve">sufficient income to ensure </w:t>
      </w:r>
      <w:r w:rsidRPr="00D807D3">
        <w:rPr>
          <w:rFonts w:eastAsia="Times New Roman" w:cs="Times New Roman"/>
          <w:sz w:val="12"/>
          <w:szCs w:val="12"/>
        </w:rPr>
        <w:t>an</w:t>
      </w:r>
      <w:r w:rsidRPr="00D807D3">
        <w:rPr>
          <w:rFonts w:eastAsia="Times New Roman" w:cs="Times New Roman"/>
          <w:b/>
          <w:u w:val="single"/>
        </w:rPr>
        <w:t xml:space="preserve"> adequate standard of living </w:t>
      </w:r>
      <w:r w:rsidRPr="00D807D3">
        <w:rPr>
          <w:rFonts w:eastAsia="Times New Roman" w:cs="Times New Roman"/>
          <w:sz w:val="12"/>
          <w:szCs w:val="12"/>
        </w:rPr>
        <w:t>and the ability to fully participate in society</w:t>
      </w:r>
      <w:r w:rsidRPr="00D807D3">
        <w:rPr>
          <w:rFonts w:eastAsia="Times New Roman" w:cs="Times New Roman"/>
          <w:b/>
          <w:u w:val="single"/>
        </w:rPr>
        <w:t xml:space="preserve">. </w:t>
      </w:r>
      <w:r w:rsidRPr="00D807D3">
        <w:rPr>
          <w:rFonts w:eastAsia="Times New Roman" w:cs="Times New Roman"/>
          <w:sz w:val="12"/>
          <w:szCs w:val="12"/>
        </w:rPr>
        <w:t xml:space="preserve">A living wage of $18.40 has recently been proposed for all of New Zealand, with the possibility of a higher living wage of $24.11 for Auckland due to its relatively higher living costs (Waldegrave and King, 2012). These living wage levels would be 33.8% and 75.3%, respectively, above the prevailing minimum wage of $13.75 in this country. Living wage campaigns are currently underway in other New Zealand cities. In April 2013, the first Auckland business, Tonzu, pledged to pay a Living Wage. In May, The Warehouse announced a career retailer wage benchmarked against the Living Wage. It will be available to all staff with 5,000 hours of service who have undertaken specific training. In June 2013, the Wellington City Council resolved, in principle, to become a Living Wage employer. There is ample empirical evidence on the effects of living wage laws overseas that can inform this discussion about the possible consequences of adopting living wage provisions in this country. Most of this analysis comes from the experiences of numerous cities in the United States that have enacted living wage ordinances over the last two decades. There are a number of </w:t>
      </w:r>
      <w:r w:rsidRPr="00D807D3">
        <w:rPr>
          <w:rFonts w:eastAsia="Times New Roman" w:cs="Times New Roman"/>
          <w:b/>
          <w:u w:val="single"/>
        </w:rPr>
        <w:t xml:space="preserve">common features of living wage laws </w:t>
      </w:r>
      <w:r w:rsidRPr="00D807D3">
        <w:rPr>
          <w:rFonts w:eastAsia="Times New Roman" w:cs="Times New Roman"/>
          <w:sz w:val="12"/>
          <w:szCs w:val="12"/>
        </w:rPr>
        <w:t>around the world</w:t>
      </w:r>
      <w:r w:rsidRPr="00D807D3">
        <w:rPr>
          <w:rFonts w:eastAsia="Times New Roman" w:cs="Times New Roman"/>
          <w:b/>
          <w:u w:val="single"/>
        </w:rPr>
        <w:t xml:space="preserve"> [include]</w:t>
      </w:r>
      <w:r w:rsidRPr="00D807D3">
        <w:rPr>
          <w:rFonts w:eastAsia="Times New Roman" w:cs="Times New Roman"/>
          <w:sz w:val="12"/>
          <w:szCs w:val="12"/>
        </w:rPr>
        <w:t>. Firstly, they have</w:t>
      </w:r>
      <w:r w:rsidRPr="00D807D3">
        <w:rPr>
          <w:rFonts w:eastAsia="Times New Roman" w:cs="Times New Roman"/>
          <w:b/>
          <w:u w:val="single"/>
        </w:rPr>
        <w:t xml:space="preserve"> </w:t>
      </w:r>
      <w:r w:rsidRPr="00D807D3">
        <w:rPr>
          <w:rFonts w:eastAsia="Times New Roman" w:cs="Times New Roman"/>
          <w:sz w:val="12"/>
          <w:szCs w:val="12"/>
        </w:rPr>
        <w:t xml:space="preserve">limited coverage. Unlike minimum wage laws that provide a universal wage floor, living wage ordinances cover specific groups of workers often within narrow geographic boundaries. Secondly, they set </w:t>
      </w:r>
      <w:r w:rsidRPr="00D807D3">
        <w:rPr>
          <w:rFonts w:eastAsia="Times New Roman" w:cs="Times New Roman"/>
          <w:b/>
          <w:u w:val="single"/>
        </w:rPr>
        <w:t>relatively high wage floors</w:t>
      </w:r>
      <w:r w:rsidRPr="00D807D3">
        <w:rPr>
          <w:rFonts w:eastAsia="Times New Roman" w:cs="Times New Roman"/>
          <w:sz w:val="12"/>
          <w:szCs w:val="12"/>
        </w:rPr>
        <w:t xml:space="preserve">, often 30% or more above the national minimum wage. Thirdly, they are </w:t>
      </w:r>
      <w:r w:rsidRPr="00D807D3">
        <w:rPr>
          <w:rFonts w:eastAsia="Times New Roman" w:cs="Times New Roman"/>
          <w:b/>
          <w:u w:val="single"/>
        </w:rPr>
        <w:t>[and the] motivat[ion]</w:t>
      </w:r>
      <w:r w:rsidRPr="00D807D3">
        <w:rPr>
          <w:rFonts w:eastAsia="Times New Roman" w:cs="Times New Roman"/>
          <w:sz w:val="12"/>
          <w:szCs w:val="12"/>
        </w:rPr>
        <w:t xml:space="preserve"> by an explicit attempt</w:t>
      </w:r>
      <w:r w:rsidRPr="00D807D3">
        <w:rPr>
          <w:rFonts w:eastAsia="Times New Roman" w:cs="Times New Roman"/>
          <w:b/>
          <w:u w:val="single"/>
        </w:rPr>
        <w:t xml:space="preserve"> to reduce poverty rates </w:t>
      </w:r>
      <w:r w:rsidRPr="00D807D3">
        <w:rPr>
          <w:rFonts w:eastAsia="Times New Roman" w:cs="Times New Roman"/>
          <w:sz w:val="12"/>
          <w:szCs w:val="12"/>
        </w:rPr>
        <w:t>by setting a wage consistent with a minimum standard of living</w:t>
      </w:r>
      <w:r w:rsidRPr="00D807D3">
        <w:rPr>
          <w:rFonts w:eastAsia="Times New Roman" w:cs="Times New Roman"/>
          <w:b/>
          <w:u w:val="single"/>
        </w:rPr>
        <w:t>.</w:t>
      </w:r>
    </w:p>
    <w:p w14:paraId="1E441EBE" w14:textId="77777777" w:rsidR="0052700F" w:rsidRPr="00D807D3" w:rsidRDefault="0052700F" w:rsidP="0052700F">
      <w:pPr>
        <w:spacing w:line="276" w:lineRule="auto"/>
        <w:rPr>
          <w:rFonts w:eastAsia="Times New Roman" w:cs="Times New Roman"/>
        </w:rPr>
      </w:pPr>
    </w:p>
    <w:p w14:paraId="365C1B1E" w14:textId="77777777" w:rsidR="0052700F" w:rsidRPr="00D807D3" w:rsidRDefault="0052700F" w:rsidP="0052700F">
      <w:pPr>
        <w:spacing w:line="276" w:lineRule="auto"/>
        <w:rPr>
          <w:rFonts w:cs="Times New Roman"/>
          <w:b/>
        </w:rPr>
      </w:pPr>
      <w:r w:rsidRPr="00D807D3">
        <w:rPr>
          <w:rFonts w:eastAsia="Times New Roman" w:cs="Times New Roman"/>
        </w:rPr>
        <w:t>Any other burden kills aff ground since l</w:t>
      </w:r>
      <w:r w:rsidRPr="00D807D3">
        <w:rPr>
          <w:rFonts w:cs="Times New Roman"/>
        </w:rPr>
        <w:t>iving wage laws differ drastically depending on jurisdiction.</w:t>
      </w:r>
      <w:r w:rsidRPr="00D807D3">
        <w:rPr>
          <w:rFonts w:cs="Times New Roman"/>
          <w:b/>
        </w:rPr>
        <w:t xml:space="preserve"> Holzer</w:t>
      </w:r>
      <w:r w:rsidRPr="00D807D3">
        <w:rPr>
          <w:rStyle w:val="FootnoteReference"/>
          <w:rFonts w:cs="Times New Roman"/>
          <w:b/>
        </w:rPr>
        <w:footnoteReference w:id="9"/>
      </w:r>
      <w:r w:rsidRPr="00D807D3">
        <w:rPr>
          <w:rFonts w:cs="Times New Roman"/>
          <w:b/>
        </w:rPr>
        <w:t>:</w:t>
      </w:r>
    </w:p>
    <w:p w14:paraId="06891B4E" w14:textId="77777777" w:rsidR="0052700F" w:rsidRPr="00D807D3" w:rsidRDefault="0052700F" w:rsidP="0052700F">
      <w:pPr>
        <w:spacing w:line="276" w:lineRule="auto"/>
        <w:rPr>
          <w:rFonts w:eastAsia="Times New Roman" w:cs="Times New Roman"/>
        </w:rPr>
      </w:pPr>
    </w:p>
    <w:p w14:paraId="54E924CD" w14:textId="77777777" w:rsidR="0052700F" w:rsidRPr="00D807D3" w:rsidRDefault="0052700F" w:rsidP="0052700F">
      <w:pPr>
        <w:widowControl w:val="0"/>
        <w:autoSpaceDE w:val="0"/>
        <w:autoSpaceDN w:val="0"/>
        <w:adjustRightInd w:val="0"/>
        <w:spacing w:after="240" w:line="276" w:lineRule="auto"/>
        <w:ind w:left="720"/>
        <w:rPr>
          <w:rFonts w:cs="Times New Roman"/>
        </w:rPr>
      </w:pPr>
      <w:r w:rsidRPr="00D807D3">
        <w:rPr>
          <w:rFonts w:cs="Times New Roman"/>
          <w:sz w:val="12"/>
          <w:szCs w:val="32"/>
        </w:rPr>
        <w:t>Despite these generally shared characteristics, and in addition to differences in the mandated wage and benefit levels specified,</w:t>
      </w:r>
      <w:r w:rsidRPr="00D807D3">
        <w:rPr>
          <w:rFonts w:cs="Times New Roman"/>
          <w:sz w:val="32"/>
          <w:szCs w:val="32"/>
        </w:rPr>
        <w:t xml:space="preserve"> </w:t>
      </w:r>
      <w:r w:rsidRPr="00D807D3">
        <w:rPr>
          <w:rFonts w:cs="Times New Roman"/>
          <w:b/>
          <w:u w:val="single"/>
        </w:rPr>
        <w:t xml:space="preserve">living wage laws vary substantially across </w:t>
      </w:r>
      <w:r w:rsidRPr="00D807D3">
        <w:rPr>
          <w:rFonts w:cs="Times New Roman"/>
          <w:sz w:val="12"/>
          <w:szCs w:val="12"/>
        </w:rPr>
        <w:t>local</w:t>
      </w:r>
      <w:r w:rsidRPr="00D807D3">
        <w:rPr>
          <w:rFonts w:cs="Times New Roman"/>
          <w:b/>
          <w:u w:val="single"/>
        </w:rPr>
        <w:t xml:space="preserve"> jurisdictions</w:t>
      </w:r>
      <w:r w:rsidRPr="00D807D3">
        <w:rPr>
          <w:rFonts w:cs="Times New Roman"/>
          <w:sz w:val="12"/>
          <w:szCs w:val="32"/>
        </w:rPr>
        <w:t>, as Table 1 also implies</w:t>
      </w:r>
      <w:r w:rsidRPr="00D807D3">
        <w:rPr>
          <w:rFonts w:cs="Times New Roman"/>
          <w:b/>
          <w:u w:val="single"/>
        </w:rPr>
        <w:t>.</w:t>
      </w:r>
      <w:r w:rsidRPr="00D807D3">
        <w:rPr>
          <w:rFonts w:cs="Times New Roman"/>
          <w:sz w:val="12"/>
          <w:szCs w:val="32"/>
        </w:rPr>
        <w:t xml:space="preserve"> For instance, </w:t>
      </w:r>
      <w:r w:rsidRPr="00D807D3">
        <w:rPr>
          <w:rFonts w:cs="Times New Roman"/>
          <w:b/>
          <w:u w:val="single"/>
        </w:rPr>
        <w:t xml:space="preserve">the[ir] scope </w:t>
      </w:r>
      <w:r w:rsidRPr="00D807D3">
        <w:rPr>
          <w:rFonts w:cs="Times New Roman"/>
          <w:sz w:val="12"/>
          <w:szCs w:val="12"/>
        </w:rPr>
        <w:t>of coverage</w:t>
      </w:r>
      <w:r w:rsidRPr="00D807D3">
        <w:rPr>
          <w:rFonts w:cs="Times New Roman"/>
          <w:b/>
          <w:u w:val="single"/>
        </w:rPr>
        <w:t xml:space="preserve"> varies</w:t>
      </w:r>
      <w:r w:rsidRPr="00D807D3">
        <w:rPr>
          <w:rFonts w:cs="Times New Roman"/>
          <w:sz w:val="12"/>
          <w:szCs w:val="32"/>
        </w:rPr>
        <w:t xml:space="preserve"> quite a bit even </w:t>
      </w:r>
      <w:r w:rsidRPr="00D807D3">
        <w:rPr>
          <w:rFonts w:cs="Times New Roman"/>
          <w:b/>
          <w:u w:val="single"/>
        </w:rPr>
        <w:t xml:space="preserve">[even] within </w:t>
      </w:r>
      <w:r w:rsidRPr="00D807D3">
        <w:rPr>
          <w:rFonts w:cs="Times New Roman"/>
          <w:sz w:val="12"/>
          <w:szCs w:val="12"/>
        </w:rPr>
        <w:t>the</w:t>
      </w:r>
      <w:r w:rsidRPr="00D807D3">
        <w:rPr>
          <w:rFonts w:cs="Times New Roman"/>
          <w:b/>
          <w:u w:val="single"/>
        </w:rPr>
        <w:t xml:space="preserve"> categories </w:t>
      </w:r>
      <w:r w:rsidRPr="00D807D3">
        <w:rPr>
          <w:rFonts w:cs="Times New Roman"/>
          <w:sz w:val="12"/>
          <w:szCs w:val="12"/>
        </w:rPr>
        <w:t>of firms</w:t>
      </w:r>
      <w:r w:rsidRPr="00D807D3">
        <w:rPr>
          <w:rFonts w:cs="Times New Roman"/>
          <w:b/>
          <w:u w:val="single"/>
        </w:rPr>
        <w:t xml:space="preserve"> </w:t>
      </w:r>
      <w:r w:rsidRPr="00D807D3">
        <w:rPr>
          <w:rFonts w:cs="Times New Roman"/>
          <w:sz w:val="12"/>
          <w:szCs w:val="32"/>
        </w:rPr>
        <w:t xml:space="preserve">defined above – </w:t>
      </w:r>
      <w:r w:rsidRPr="00D807D3">
        <w:rPr>
          <w:rFonts w:cs="Times New Roman"/>
          <w:b/>
          <w:u w:val="single"/>
        </w:rPr>
        <w:t xml:space="preserve">with </w:t>
      </w:r>
      <w:r w:rsidRPr="00D807D3">
        <w:rPr>
          <w:rFonts w:cs="Times New Roman"/>
          <w:sz w:val="12"/>
          <w:szCs w:val="12"/>
        </w:rPr>
        <w:t>some</w:t>
      </w:r>
      <w:r w:rsidRPr="00D807D3">
        <w:rPr>
          <w:rFonts w:cs="Times New Roman"/>
          <w:b/>
          <w:u w:val="single"/>
        </w:rPr>
        <w:t xml:space="preserve"> laws applying </w:t>
      </w:r>
      <w:r w:rsidRPr="00D807D3">
        <w:rPr>
          <w:rFonts w:cs="Times New Roman"/>
          <w:sz w:val="12"/>
          <w:szCs w:val="12"/>
        </w:rPr>
        <w:t>only to</w:t>
      </w:r>
      <w:r w:rsidRPr="00D807D3">
        <w:rPr>
          <w:rFonts w:cs="Times New Roman"/>
          <w:b/>
          <w:u w:val="single"/>
        </w:rPr>
        <w:t xml:space="preserve"> </w:t>
      </w:r>
      <w:r w:rsidRPr="00D807D3">
        <w:rPr>
          <w:rFonts w:cs="Times New Roman"/>
          <w:sz w:val="12"/>
          <w:szCs w:val="12"/>
        </w:rPr>
        <w:t>full-time workers or limited to</w:t>
      </w:r>
      <w:r w:rsidRPr="00D807D3">
        <w:rPr>
          <w:rFonts w:cs="Times New Roman"/>
          <w:b/>
          <w:u w:val="single"/>
        </w:rPr>
        <w:t xml:space="preserve"> </w:t>
      </w:r>
      <w:r w:rsidRPr="00D807D3">
        <w:rPr>
          <w:rFonts w:cs="Times New Roman"/>
          <w:sz w:val="12"/>
          <w:szCs w:val="12"/>
        </w:rPr>
        <w:t>specific</w:t>
      </w:r>
      <w:r w:rsidRPr="00D807D3">
        <w:rPr>
          <w:rFonts w:cs="Times New Roman"/>
          <w:b/>
          <w:u w:val="single"/>
        </w:rPr>
        <w:t xml:space="preserve"> [differently] </w:t>
      </w:r>
      <w:r w:rsidRPr="00D807D3">
        <w:rPr>
          <w:rFonts w:cs="Times New Roman"/>
          <w:sz w:val="12"/>
          <w:szCs w:val="12"/>
        </w:rPr>
        <w:t>occupational categories</w:t>
      </w:r>
      <w:r w:rsidRPr="00D807D3">
        <w:rPr>
          <w:rFonts w:cs="Times New Roman"/>
          <w:b/>
          <w:u w:val="single"/>
        </w:rPr>
        <w:t>.</w:t>
      </w:r>
      <w:r w:rsidRPr="00D807D3">
        <w:rPr>
          <w:rFonts w:cs="Times New Roman"/>
          <w:sz w:val="32"/>
          <w:szCs w:val="32"/>
          <w:u w:val="single"/>
        </w:rPr>
        <w:t xml:space="preserve"> </w:t>
      </w:r>
      <w:r w:rsidRPr="00D807D3">
        <w:rPr>
          <w:rFonts w:cs="Times New Roman"/>
          <w:b/>
          <w:u w:val="single"/>
        </w:rPr>
        <w:t xml:space="preserve">The </w:t>
      </w:r>
      <w:r w:rsidRPr="00D807D3">
        <w:rPr>
          <w:rFonts w:cs="Times New Roman"/>
          <w:sz w:val="12"/>
          <w:szCs w:val="12"/>
        </w:rPr>
        <w:t xml:space="preserve">administrative </w:t>
      </w:r>
      <w:r w:rsidRPr="00D807D3">
        <w:rPr>
          <w:rFonts w:cs="Times New Roman"/>
          <w:b/>
          <w:u w:val="single"/>
        </w:rPr>
        <w:t xml:space="preserve">apparatus for implementing these laws </w:t>
      </w:r>
      <w:r w:rsidRPr="00D807D3">
        <w:rPr>
          <w:rFonts w:cs="Times New Roman"/>
          <w:sz w:val="12"/>
          <w:szCs w:val="12"/>
        </w:rPr>
        <w:t xml:space="preserve">varies as well across local areas, with some localities hiring officials explicitly to enforce these laws and making them quite accessible to the public while others do not (Luce, 2004). </w:t>
      </w:r>
      <w:r w:rsidRPr="00D807D3">
        <w:rPr>
          <w:rFonts w:cs="Times New Roman"/>
          <w:b/>
          <w:u w:val="single"/>
        </w:rPr>
        <w:t xml:space="preserve">[and] the geographic scope </w:t>
      </w:r>
      <w:r w:rsidRPr="00D807D3">
        <w:rPr>
          <w:rFonts w:cs="Times New Roman"/>
          <w:sz w:val="12"/>
          <w:szCs w:val="12"/>
        </w:rPr>
        <w:t>of coverage</w:t>
      </w:r>
      <w:r w:rsidRPr="00D807D3">
        <w:rPr>
          <w:rFonts w:cs="Times New Roman"/>
          <w:b/>
          <w:u w:val="single"/>
        </w:rPr>
        <w:t xml:space="preserve"> </w:t>
      </w:r>
      <w:r w:rsidRPr="00D807D3">
        <w:rPr>
          <w:rFonts w:cs="Times New Roman"/>
          <w:sz w:val="12"/>
          <w:szCs w:val="12"/>
        </w:rPr>
        <w:t>also</w:t>
      </w:r>
      <w:r w:rsidRPr="00D807D3">
        <w:rPr>
          <w:rFonts w:cs="Times New Roman"/>
          <w:b/>
          <w:u w:val="single"/>
        </w:rPr>
        <w:t xml:space="preserve"> var[y]</w:t>
      </w:r>
      <w:r w:rsidRPr="00D807D3">
        <w:rPr>
          <w:rFonts w:cs="Times New Roman"/>
          <w:sz w:val="12"/>
          <w:szCs w:val="12"/>
        </w:rPr>
        <w:t>, as some laws apply to municipalities and others to counties; and, even in the case of the former, some cities face a situation where similar laws are being implemented in contiguous municipalities while many others do not</w:t>
      </w:r>
      <w:r w:rsidRPr="00D807D3">
        <w:rPr>
          <w:rFonts w:cs="Times New Roman"/>
          <w:b/>
          <w:u w:val="single"/>
        </w:rPr>
        <w:t xml:space="preserve">. </w:t>
      </w:r>
      <w:r w:rsidRPr="00D807D3">
        <w:rPr>
          <w:rFonts w:cs="Times New Roman"/>
          <w:sz w:val="12"/>
          <w:szCs w:val="12"/>
        </w:rPr>
        <w:t>Finally,</w:t>
      </w:r>
      <w:r w:rsidRPr="00D807D3">
        <w:rPr>
          <w:rFonts w:cs="Times New Roman"/>
          <w:b/>
          <w:u w:val="single"/>
        </w:rPr>
        <w:t xml:space="preserve"> some laws </w:t>
      </w:r>
      <w:r w:rsidRPr="00D807D3">
        <w:rPr>
          <w:rFonts w:cs="Times New Roman"/>
          <w:sz w:val="12"/>
        </w:rPr>
        <w:t>also contain provisions that require workers to be hired that live in the covered communities, and some</w:t>
      </w:r>
      <w:r w:rsidRPr="00D807D3">
        <w:rPr>
          <w:rFonts w:cs="Times New Roman"/>
          <w:b/>
          <w:u w:val="single"/>
        </w:rPr>
        <w:t xml:space="preserve"> are </w:t>
      </w:r>
      <w:r w:rsidRPr="00D807D3">
        <w:rPr>
          <w:rFonts w:cs="Times New Roman"/>
          <w:sz w:val="12"/>
          <w:szCs w:val="12"/>
        </w:rPr>
        <w:t>explicitly</w:t>
      </w:r>
      <w:r w:rsidRPr="00D807D3">
        <w:rPr>
          <w:rFonts w:cs="Times New Roman"/>
          <w:b/>
          <w:u w:val="single"/>
        </w:rPr>
        <w:t xml:space="preserve"> superseded by collective bargaining </w:t>
      </w:r>
      <w:r w:rsidRPr="00D807D3">
        <w:rPr>
          <w:rFonts w:cs="Times New Roman"/>
          <w:sz w:val="12"/>
          <w:szCs w:val="12"/>
        </w:rPr>
        <w:t>provisions</w:t>
      </w:r>
      <w:r w:rsidRPr="00D807D3">
        <w:rPr>
          <w:rFonts w:cs="Times New Roman"/>
          <w:b/>
          <w:u w:val="single"/>
        </w:rPr>
        <w:t xml:space="preserve"> while others are not. </w:t>
      </w:r>
      <w:r w:rsidRPr="00D807D3">
        <w:rPr>
          <w:rFonts w:cs="Times New Roman"/>
          <w:sz w:val="12"/>
        </w:rPr>
        <w:t>All of these characteristics of the policy context and how the laws are designed and implemented will likely affect their impacts on labor market outcomes</w:t>
      </w:r>
      <w:r w:rsidRPr="00D807D3">
        <w:rPr>
          <w:rFonts w:cs="Times New Roman"/>
          <w:b/>
          <w:u w:val="single"/>
        </w:rPr>
        <w:t xml:space="preserve">. </w:t>
      </w:r>
      <w:r w:rsidRPr="00D807D3">
        <w:rPr>
          <w:rFonts w:cs="Times New Roman"/>
          <w:sz w:val="12"/>
        </w:rPr>
        <w:t>One other characteristic seems</w:t>
      </w:r>
      <w:r w:rsidRPr="00D807D3">
        <w:rPr>
          <w:rFonts w:cs="Times New Roman"/>
          <w:sz w:val="12"/>
          <w:szCs w:val="32"/>
        </w:rPr>
        <w:t xml:space="preserve"> to apply almost universally in these </w:t>
      </w:r>
      <w:r w:rsidRPr="00D807D3">
        <w:rPr>
          <w:rFonts w:cs="Times New Roman"/>
          <w:sz w:val="12"/>
          <w:szCs w:val="12"/>
        </w:rPr>
        <w:t>efforts: local living wage ordinances generally seem to directly affect very few workers. Most studies imply that, even among workers in the bottom decile of wage levels, only 2-3% are covered by these laws (e.g., Fairris and Reich, 2005), as so few work for firms that benefit from local service contracts or other forms of public financial assistance; and, even in larger cities, the absolute numbers of workers covered will be very modest. For example, consider a city with a total population of 1 million, half of whom are in the workforce.</w:t>
      </w:r>
      <w:r w:rsidRPr="00D807D3">
        <w:rPr>
          <w:rFonts w:cs="Times New Roman"/>
          <w:position w:val="16"/>
          <w:sz w:val="12"/>
          <w:szCs w:val="12"/>
        </w:rPr>
        <w:t xml:space="preserve"> </w:t>
      </w:r>
      <w:r w:rsidRPr="00D807D3">
        <w:rPr>
          <w:rFonts w:cs="Times New Roman"/>
          <w:sz w:val="12"/>
          <w:szCs w:val="12"/>
        </w:rPr>
        <w:t>Of the 50,000 workers in the bottom decile of earnings, if 3% are directly covered by living wage ordinances, then only 1500 workers are so affected.</w:t>
      </w:r>
      <w:r w:rsidRPr="00D807D3">
        <w:rPr>
          <w:rFonts w:cs="Times New Roman"/>
          <w:sz w:val="32"/>
          <w:szCs w:val="32"/>
        </w:rPr>
        <w:t xml:space="preserve"> </w:t>
      </w:r>
    </w:p>
    <w:p w14:paraId="0F359F6C" w14:textId="77777777" w:rsidR="0052700F" w:rsidRPr="00D807D3" w:rsidRDefault="0052700F" w:rsidP="0052700F">
      <w:pPr>
        <w:spacing w:line="276" w:lineRule="auto"/>
        <w:rPr>
          <w:rFonts w:cs="Times New Roman"/>
        </w:rPr>
      </w:pPr>
      <w:r w:rsidRPr="00D807D3">
        <w:rPr>
          <w:rFonts w:cs="Times New Roman"/>
        </w:rPr>
        <w:t>Since the resolution specifies just governments, the aff is textually bound to defending multiple governments; this means forcing the aff to defend one particular monetary interpretation of living wage kills aff ground since I’m forced to retrofit data from one implementation to another area where it wouldn’t apply. Cross-apply ground.</w:t>
      </w:r>
    </w:p>
    <w:p w14:paraId="1731A8A3" w14:textId="77777777" w:rsidR="0052700F" w:rsidRPr="00D807D3" w:rsidRDefault="0052700F" w:rsidP="0052700F">
      <w:pPr>
        <w:spacing w:line="276" w:lineRule="auto"/>
        <w:rPr>
          <w:rFonts w:cs="Times New Roman"/>
        </w:rPr>
      </w:pPr>
    </w:p>
    <w:p w14:paraId="671F23BE" w14:textId="77777777" w:rsidR="0052700F" w:rsidRPr="00D807D3" w:rsidRDefault="0052700F" w:rsidP="0052700F">
      <w:pPr>
        <w:spacing w:line="276" w:lineRule="auto"/>
        <w:textAlignment w:val="baseline"/>
        <w:rPr>
          <w:rFonts w:cs="Times New Roman"/>
          <w:color w:val="000000"/>
          <w:lang w:eastAsia="en-US"/>
        </w:rPr>
      </w:pPr>
      <w:r w:rsidRPr="00D807D3">
        <w:rPr>
          <w:rFonts w:cs="Times New Roman"/>
          <w:b/>
          <w:color w:val="000000"/>
          <w:lang w:eastAsia="en-US"/>
        </w:rPr>
        <w:t>And,</w:t>
      </w:r>
      <w:r w:rsidRPr="00D807D3">
        <w:rPr>
          <w:rFonts w:cs="Times New Roman"/>
          <w:color w:val="000000"/>
          <w:lang w:eastAsia="en-US"/>
        </w:rPr>
        <w:t xml:space="preserve"> the neg must read an explicit written text for their advocacy in the NC. This is key to aff strategy since otherwise the neg can change the functionality of their advocacy in the next speech. Having a text binds them to the particulars of their arguments and prevents them from shifting out of aff offense. Cross-apply strat skew. </w:t>
      </w:r>
    </w:p>
    <w:p w14:paraId="30AB2882" w14:textId="77777777" w:rsidR="0052700F" w:rsidRPr="00D807D3" w:rsidRDefault="0052700F" w:rsidP="0052700F">
      <w:pPr>
        <w:autoSpaceDE w:val="0"/>
        <w:autoSpaceDN w:val="0"/>
        <w:adjustRightInd w:val="0"/>
        <w:spacing w:line="276" w:lineRule="auto"/>
        <w:rPr>
          <w:rFonts w:eastAsia="Times New Roman" w:cs="Times New Roman"/>
          <w:lang w:eastAsia="en-US"/>
        </w:rPr>
      </w:pPr>
    </w:p>
    <w:p w14:paraId="313DE010" w14:textId="77777777" w:rsidR="0052700F" w:rsidRPr="00D807D3" w:rsidRDefault="0052700F" w:rsidP="0052700F">
      <w:pPr>
        <w:autoSpaceDE w:val="0"/>
        <w:autoSpaceDN w:val="0"/>
        <w:adjustRightInd w:val="0"/>
        <w:spacing w:line="276" w:lineRule="auto"/>
        <w:rPr>
          <w:rFonts w:eastAsia="Times New Roman" w:cs="Times New Roman"/>
          <w:lang w:eastAsia="en-US"/>
        </w:rPr>
      </w:pPr>
      <w:r w:rsidRPr="00D807D3">
        <w:rPr>
          <w:rFonts w:eastAsia="Times New Roman" w:cs="Times New Roman"/>
          <w:lang w:eastAsia="en-US"/>
        </w:rPr>
        <w:t xml:space="preserve">I contend that affirming maximizes expected wellbeing. </w:t>
      </w:r>
    </w:p>
    <w:p w14:paraId="2DC9A1AD" w14:textId="77777777" w:rsidR="0052700F" w:rsidRPr="00D807D3" w:rsidRDefault="0052700F" w:rsidP="0052700F">
      <w:pPr>
        <w:autoSpaceDE w:val="0"/>
        <w:autoSpaceDN w:val="0"/>
        <w:adjustRightInd w:val="0"/>
        <w:spacing w:line="276" w:lineRule="auto"/>
        <w:rPr>
          <w:rFonts w:eastAsia="Times New Roman" w:cs="Times New Roman"/>
          <w:lang w:eastAsia="en-US"/>
        </w:rPr>
      </w:pPr>
    </w:p>
    <w:bookmarkEnd w:id="2"/>
    <w:p w14:paraId="2B4C37D9" w14:textId="77777777" w:rsidR="0052700F" w:rsidRPr="00211416" w:rsidRDefault="0052700F" w:rsidP="0052700F">
      <w:pPr>
        <w:rPr>
          <w:rFonts w:cs="Times New Roman"/>
          <w:color w:val="0D0D0D" w:themeColor="text1" w:themeTint="F2"/>
        </w:rPr>
      </w:pPr>
      <w:r w:rsidRPr="00D807D3">
        <w:rPr>
          <w:rFonts w:eastAsia="Times New Roman" w:cs="Times New Roman"/>
          <w:b/>
          <w:lang w:eastAsia="en-US"/>
        </w:rPr>
        <w:t>Contention 1</w:t>
      </w:r>
      <w:r w:rsidRPr="00D807D3">
        <w:rPr>
          <w:rFonts w:eastAsia="Times New Roman" w:cs="Times New Roman"/>
          <w:lang w:eastAsia="en-US"/>
        </w:rPr>
        <w:t xml:space="preserve"> is </w:t>
      </w:r>
      <w:r w:rsidRPr="00D807D3">
        <w:rPr>
          <w:rFonts w:eastAsia="Times New Roman" w:cs="Times New Roman"/>
          <w:b/>
          <w:lang w:eastAsia="en-US"/>
        </w:rPr>
        <w:t>the economy.</w:t>
      </w:r>
      <w:r w:rsidRPr="00D807D3">
        <w:rPr>
          <w:rFonts w:cs="Times New Roman"/>
        </w:rPr>
        <w:t xml:space="preserve"> </w:t>
      </w:r>
      <w:r w:rsidRPr="00211416">
        <w:rPr>
          <w:rFonts w:cs="Times New Roman"/>
          <w:color w:val="0D0D0D" w:themeColor="text1" w:themeTint="F2"/>
        </w:rPr>
        <w:t xml:space="preserve">The AFF reduces poverty.  Prefer my evidence because it actually weighs the positive impacts of a living wage against the negative impacts of turns the NEG might read. The </w:t>
      </w:r>
      <w:r w:rsidRPr="00211416">
        <w:rPr>
          <w:rFonts w:cs="Times New Roman"/>
          <w:b/>
          <w:color w:val="0D0D0D" w:themeColor="text1" w:themeTint="F2"/>
        </w:rPr>
        <w:t>PPIC</w:t>
      </w:r>
      <w:r w:rsidRPr="00211416">
        <w:rPr>
          <w:rStyle w:val="FootnoteReference"/>
          <w:rFonts w:cs="Times New Roman"/>
          <w:color w:val="0D0D0D" w:themeColor="text1" w:themeTint="F2"/>
        </w:rPr>
        <w:footnoteReference w:id="10"/>
      </w:r>
      <w:r w:rsidRPr="00211416">
        <w:rPr>
          <w:rFonts w:cs="Times New Roman"/>
          <w:b/>
          <w:color w:val="0D0D0D" w:themeColor="text1" w:themeTint="F2"/>
        </w:rPr>
        <w:t xml:space="preserve">: </w:t>
      </w:r>
    </w:p>
    <w:p w14:paraId="26075D0B" w14:textId="77777777" w:rsidR="0052700F" w:rsidRPr="00211416" w:rsidRDefault="0052700F" w:rsidP="0052700F">
      <w:pPr>
        <w:widowControl w:val="0"/>
        <w:autoSpaceDE w:val="0"/>
        <w:autoSpaceDN w:val="0"/>
        <w:adjustRightInd w:val="0"/>
        <w:spacing w:after="240"/>
        <w:ind w:left="720"/>
        <w:rPr>
          <w:rFonts w:cs="Times New Roman"/>
          <w:color w:val="0D0D0D" w:themeColor="text1" w:themeTint="F2"/>
          <w:sz w:val="12"/>
          <w:szCs w:val="32"/>
        </w:rPr>
      </w:pPr>
      <w:r w:rsidRPr="00211416">
        <w:rPr>
          <w:rFonts w:cs="Times New Roman"/>
          <w:b/>
          <w:color w:val="0D0D0D" w:themeColor="text1" w:themeTint="F2"/>
          <w:u w:val="single"/>
        </w:rPr>
        <w:t xml:space="preserve">A </w:t>
      </w:r>
      <w:r w:rsidRPr="00211416">
        <w:rPr>
          <w:rFonts w:cs="Times New Roman"/>
          <w:color w:val="0D0D0D" w:themeColor="text1" w:themeTint="F2"/>
          <w:sz w:val="12"/>
        </w:rPr>
        <w:t>pathbreaking</w:t>
      </w:r>
      <w:r w:rsidRPr="00211416">
        <w:rPr>
          <w:rFonts w:cs="Times New Roman"/>
          <w:b/>
          <w:color w:val="0D0D0D" w:themeColor="text1" w:themeTint="F2"/>
          <w:u w:val="single"/>
        </w:rPr>
        <w:t xml:space="preserve"> national study </w:t>
      </w:r>
      <w:r w:rsidRPr="00211416">
        <w:rPr>
          <w:rFonts w:cs="Times New Roman"/>
          <w:color w:val="0D0D0D" w:themeColor="text1" w:themeTint="F2"/>
          <w:sz w:val="12"/>
        </w:rPr>
        <w:t>finds that although living wage laws reduce employment, they also decrease poverty among urban families. A report</w:t>
      </w:r>
      <w:r w:rsidRPr="00211416">
        <w:rPr>
          <w:rFonts w:cs="Times New Roman"/>
          <w:b/>
          <w:color w:val="0D0D0D" w:themeColor="text1" w:themeTint="F2"/>
          <w:u w:val="single"/>
        </w:rPr>
        <w:t xml:space="preserve"> released </w:t>
      </w:r>
      <w:r w:rsidRPr="00211416">
        <w:rPr>
          <w:rFonts w:cs="Times New Roman"/>
          <w:color w:val="0D0D0D" w:themeColor="text1" w:themeTint="F2"/>
          <w:sz w:val="12"/>
        </w:rPr>
        <w:t>today</w:t>
      </w:r>
      <w:r w:rsidRPr="00211416">
        <w:rPr>
          <w:rFonts w:cs="Times New Roman"/>
          <w:b/>
          <w:color w:val="0D0D0D" w:themeColor="text1" w:themeTint="F2"/>
          <w:u w:val="single"/>
        </w:rPr>
        <w:t xml:space="preserve"> by the </w:t>
      </w:r>
      <w:r w:rsidRPr="00211416">
        <w:rPr>
          <w:rFonts w:cs="Times New Roman"/>
          <w:color w:val="0D0D0D" w:themeColor="text1" w:themeTint="F2"/>
          <w:sz w:val="12"/>
        </w:rPr>
        <w:t>nonpartisan</w:t>
      </w:r>
      <w:r w:rsidRPr="00211416">
        <w:rPr>
          <w:rFonts w:cs="Times New Roman"/>
          <w:b/>
          <w:color w:val="0D0D0D" w:themeColor="text1" w:themeTint="F2"/>
          <w:u w:val="single"/>
        </w:rPr>
        <w:t xml:space="preserve"> Public Policy Institute of California </w:t>
      </w:r>
      <w:r w:rsidRPr="00211416">
        <w:rPr>
          <w:rFonts w:cs="Times New Roman"/>
          <w:color w:val="0D0D0D" w:themeColor="text1" w:themeTint="F2"/>
          <w:sz w:val="12"/>
        </w:rPr>
        <w:t>(PPIC)</w:t>
      </w:r>
      <w:r w:rsidRPr="00211416">
        <w:rPr>
          <w:rFonts w:cs="Times New Roman"/>
          <w:b/>
          <w:color w:val="0D0D0D" w:themeColor="text1" w:themeTint="F2"/>
          <w:u w:val="single"/>
        </w:rPr>
        <w:t xml:space="preserve"> shows that the substantial pay increases </w:t>
      </w:r>
      <w:r w:rsidRPr="00211416">
        <w:rPr>
          <w:rFonts w:cs="Times New Roman"/>
          <w:color w:val="0D0D0D" w:themeColor="text1" w:themeTint="F2"/>
          <w:sz w:val="12"/>
        </w:rPr>
        <w:t>generated by such laws can</w:t>
      </w:r>
      <w:r w:rsidRPr="00211416">
        <w:rPr>
          <w:rFonts w:cs="Times New Roman"/>
          <w:b/>
          <w:color w:val="0D0D0D" w:themeColor="text1" w:themeTint="F2"/>
          <w:u w:val="single"/>
        </w:rPr>
        <w:t xml:space="preserve"> outweigh job losses </w:t>
      </w:r>
      <w:r w:rsidRPr="00211416">
        <w:rPr>
          <w:rFonts w:cs="Times New Roman"/>
          <w:color w:val="0D0D0D" w:themeColor="text1" w:themeTint="F2"/>
          <w:sz w:val="12"/>
        </w:rPr>
        <w:t>among low-income workers -</w:t>
      </w:r>
      <w:r w:rsidRPr="00211416">
        <w:rPr>
          <w:rFonts w:cs="Times New Roman"/>
          <w:b/>
          <w:color w:val="0D0D0D" w:themeColor="text1" w:themeTint="F2"/>
          <w:u w:val="single"/>
        </w:rPr>
        <w:t xml:space="preserve"> and the net effect is a </w:t>
      </w:r>
      <w:r w:rsidRPr="00211416">
        <w:rPr>
          <w:rFonts w:cs="Times New Roman"/>
          <w:color w:val="0D0D0D" w:themeColor="text1" w:themeTint="F2"/>
          <w:sz w:val="12"/>
        </w:rPr>
        <w:t>modest</w:t>
      </w:r>
      <w:r w:rsidRPr="00211416">
        <w:rPr>
          <w:rFonts w:cs="Times New Roman"/>
          <w:b/>
          <w:color w:val="0D0D0D" w:themeColor="text1" w:themeTint="F2"/>
          <w:u w:val="single"/>
        </w:rPr>
        <w:t xml:space="preserve"> decrease in </w:t>
      </w:r>
      <w:r w:rsidRPr="00211416">
        <w:rPr>
          <w:rFonts w:cs="Times New Roman"/>
          <w:color w:val="0D0D0D" w:themeColor="text1" w:themeTint="F2"/>
          <w:sz w:val="12"/>
        </w:rPr>
        <w:t>family</w:t>
      </w:r>
      <w:r w:rsidRPr="00211416">
        <w:rPr>
          <w:rFonts w:cs="Times New Roman"/>
          <w:b/>
          <w:color w:val="0D0D0D" w:themeColor="text1" w:themeTint="F2"/>
          <w:u w:val="single"/>
        </w:rPr>
        <w:t xml:space="preserve"> poverty. The report</w:t>
      </w:r>
      <w:r w:rsidRPr="00211416">
        <w:rPr>
          <w:rFonts w:cs="Times New Roman"/>
          <w:color w:val="0D0D0D" w:themeColor="text1" w:themeTint="F2"/>
          <w:sz w:val="12"/>
        </w:rPr>
        <w:t>, How Living Wage Laws Affect Low-Wage Workers and Low-Income Families,</w:t>
      </w:r>
      <w:r w:rsidRPr="00211416">
        <w:rPr>
          <w:rFonts w:cs="Times New Roman"/>
          <w:b/>
          <w:color w:val="0D0D0D" w:themeColor="text1" w:themeTint="F2"/>
          <w:u w:val="single"/>
        </w:rPr>
        <w:t xml:space="preserve"> is the first to examine actual experiences of cities with living wage laws and analyze </w:t>
      </w:r>
      <w:r w:rsidRPr="00211416">
        <w:rPr>
          <w:rFonts w:cs="Times New Roman"/>
          <w:color w:val="0D0D0D" w:themeColor="text1" w:themeTint="F2"/>
          <w:sz w:val="12"/>
        </w:rPr>
        <w:t>the</w:t>
      </w:r>
      <w:r w:rsidRPr="00211416">
        <w:rPr>
          <w:rFonts w:cs="Times New Roman"/>
          <w:b/>
          <w:color w:val="0D0D0D" w:themeColor="text1" w:themeTint="F2"/>
          <w:u w:val="single"/>
        </w:rPr>
        <w:t xml:space="preserve"> effects </w:t>
      </w:r>
      <w:r w:rsidRPr="00211416">
        <w:rPr>
          <w:rFonts w:cs="Times New Roman"/>
          <w:color w:val="0D0D0D" w:themeColor="text1" w:themeTint="F2"/>
          <w:sz w:val="12"/>
        </w:rPr>
        <w:t>of these policies</w:t>
      </w:r>
      <w:r w:rsidRPr="00211416">
        <w:rPr>
          <w:rFonts w:cs="Times New Roman"/>
          <w:b/>
          <w:color w:val="0D0D0D" w:themeColor="text1" w:themeTint="F2"/>
          <w:u w:val="single"/>
        </w:rPr>
        <w:t xml:space="preserve"> on the workers they were intended to assist. </w:t>
      </w:r>
      <w:r w:rsidRPr="00211416">
        <w:rPr>
          <w:rFonts w:cs="Times New Roman"/>
          <w:color w:val="0D0D0D" w:themeColor="text1" w:themeTint="F2"/>
          <w:sz w:val="12"/>
        </w:rPr>
        <w:t>Author David Neumark, a professor of economics at Michigan State University, looks at 36 cities with living wages across the nation, including Baltimore, Boston, Chicago, Denver, Detroit, Los Angeles, Minneapolis, New Haven, San Francisco, and San Jose. The report finds that</w:t>
      </w:r>
      <w:r w:rsidRPr="00211416">
        <w:rPr>
          <w:rFonts w:cs="Times New Roman"/>
          <w:b/>
          <w:color w:val="0D0D0D" w:themeColor="text1" w:themeTint="F2"/>
          <w:u w:val="single"/>
        </w:rPr>
        <w:t xml:space="preserve"> if a city passes a living wage that is 50 percent higher than the </w:t>
      </w:r>
      <w:r w:rsidRPr="00211416">
        <w:rPr>
          <w:rFonts w:cs="Times New Roman"/>
          <w:color w:val="0D0D0D" w:themeColor="text1" w:themeTint="F2"/>
          <w:sz w:val="12"/>
        </w:rPr>
        <w:t>state's</w:t>
      </w:r>
      <w:r w:rsidRPr="00211416">
        <w:rPr>
          <w:rFonts w:cs="Times New Roman"/>
          <w:b/>
          <w:color w:val="0D0D0D" w:themeColor="text1" w:themeTint="F2"/>
          <w:u w:val="single"/>
        </w:rPr>
        <w:t xml:space="preserve"> minimum wage, it will raise the average wage of low-income workers </w:t>
      </w:r>
      <w:r w:rsidRPr="00211416">
        <w:rPr>
          <w:rFonts w:cs="Times New Roman"/>
          <w:color w:val="0D0D0D" w:themeColor="text1" w:themeTint="F2"/>
          <w:sz w:val="12"/>
        </w:rPr>
        <w:t>(bottom 10 percent of the income distribution)</w:t>
      </w:r>
      <w:r w:rsidRPr="00211416">
        <w:rPr>
          <w:rFonts w:cs="Times New Roman"/>
          <w:b/>
          <w:color w:val="0D0D0D" w:themeColor="text1" w:themeTint="F2"/>
          <w:u w:val="single"/>
        </w:rPr>
        <w:t xml:space="preserve"> by 3.5 percent. </w:t>
      </w:r>
      <w:r w:rsidRPr="00211416">
        <w:rPr>
          <w:rFonts w:cs="Times New Roman"/>
          <w:color w:val="0D0D0D" w:themeColor="text1" w:themeTint="F2"/>
          <w:sz w:val="12"/>
        </w:rPr>
        <w:t>In California, where the minimum wage is now $6.75, a living wage of $10.13 could increase wages by 24 cents per hour or $480 per year for full-time work. The study estimates that this increase would be substantially larger in cities - such as Cambridge, MA, St. Paul, MN, and Berkeley, CA - where living wage laws extend beyond city contractors to include businesses that receive some form of assistance from the city. A 50 percent increase in the living wage would also reduce employment among low-wage workers by 7 percent, according to the study. "Living wage laws will lead to some employment loss, but</w:t>
      </w:r>
      <w:r w:rsidRPr="00211416">
        <w:rPr>
          <w:rFonts w:cs="Times New Roman"/>
          <w:b/>
          <w:color w:val="0D0D0D" w:themeColor="text1" w:themeTint="F2"/>
          <w:u w:val="single"/>
        </w:rPr>
        <w:t xml:space="preserve"> on balance, the steep wage increases make it less likely that families with a living wage worker will live in poverty, especially in cities where the law applies more broadly," </w:t>
      </w:r>
      <w:r w:rsidRPr="00211416">
        <w:rPr>
          <w:rFonts w:cs="Times New Roman"/>
          <w:color w:val="0D0D0D" w:themeColor="text1" w:themeTint="F2"/>
          <w:sz w:val="12"/>
        </w:rPr>
        <w:t>says Neumark. However, he cautions that other issues, such as the effect of living wage ordinances on city budgets, should be explored before drawing firm policy conclusions about these laws. The analysis also suggests that unionized municipal workers gain sizable wage increases in cites where living wage laws cover city contractors. "Because contractors are likely to pass on the increased cost of living wages, cities appear less inclined to contract out work that can be done by their own workers," says Neumark. "As a result, unions representing city workers have greater bargaining power." The study notes that labor unions are very active in the movement to pass living wage laws. The Public Policy Institute of California is a private, nonprofit organization dedicated to objective, nonpartisan research on economic, social, and political issues that affect the lives of Californians. The Institute was established in 1994 with an endowment from William R. Hewlett. David W. Lyon is President and CEO of PPIC.</w:t>
      </w:r>
    </w:p>
    <w:p w14:paraId="03894757" w14:textId="77777777" w:rsidR="0052700F" w:rsidRPr="00D807D3" w:rsidRDefault="0052700F" w:rsidP="0052700F">
      <w:pPr>
        <w:spacing w:line="276" w:lineRule="auto"/>
        <w:rPr>
          <w:rFonts w:cs="Times New Roman"/>
        </w:rPr>
      </w:pPr>
    </w:p>
    <w:p w14:paraId="44828E00" w14:textId="77777777" w:rsidR="0052700F" w:rsidRPr="00D807D3" w:rsidRDefault="0052700F" w:rsidP="0052700F">
      <w:pPr>
        <w:spacing w:line="276" w:lineRule="auto"/>
        <w:rPr>
          <w:rFonts w:cs="Times New Roman"/>
        </w:rPr>
      </w:pPr>
      <w:r w:rsidRPr="00D807D3">
        <w:rPr>
          <w:rFonts w:cs="Times New Roman"/>
          <w:b/>
        </w:rPr>
        <w:t>And,</w:t>
      </w:r>
      <w:r w:rsidRPr="00D807D3">
        <w:rPr>
          <w:rFonts w:cs="Times New Roman"/>
        </w:rPr>
        <w:t xml:space="preserve"> all negative offense must only prove that the specific living wage is bad, rather than that compulsion of employers is generically bad. </w:t>
      </w:r>
      <w:r w:rsidRPr="00D807D3">
        <w:rPr>
          <w:rFonts w:cs="Times New Roman"/>
          <w:b/>
          <w:bCs/>
        </w:rPr>
        <w:t>a)</w:t>
      </w:r>
      <w:r w:rsidRPr="00D807D3">
        <w:rPr>
          <w:rFonts w:cs="Times New Roman"/>
        </w:rPr>
        <w:t xml:space="preserve"> proving duties are generically bad is extra-topical because it makes living wage a meaningless specification in the resolution. Thus it allows the neg to garner offense from scenarios not under the umbrella of the topic. Textuality is key since the text determines what arguments we can topically make, </w:t>
      </w:r>
      <w:r w:rsidRPr="00D807D3">
        <w:rPr>
          <w:rFonts w:cs="Times New Roman"/>
          <w:b/>
          <w:bCs/>
        </w:rPr>
        <w:t>b)</w:t>
      </w:r>
      <w:r w:rsidRPr="00D807D3">
        <w:rPr>
          <w:rFonts w:cs="Times New Roman"/>
        </w:rPr>
        <w:t xml:space="preserve"> generic compulsion bad or property rights offense ignores the particular issue of living wage by only discussing duties in general, meaning we also don't clash on specific issues of the topic such as poverty. Topical clash is </w:t>
      </w:r>
      <w:r w:rsidRPr="00D807D3">
        <w:rPr>
          <w:rFonts w:cs="Times New Roman"/>
          <w:bCs/>
        </w:rPr>
        <w:t>key</w:t>
      </w:r>
      <w:r w:rsidRPr="00D807D3">
        <w:rPr>
          <w:rFonts w:cs="Times New Roman"/>
        </w:rPr>
        <w:t xml:space="preserve"> to education because it’s the only thing that extends out of the individual round.</w:t>
      </w:r>
    </w:p>
    <w:p w14:paraId="5F8E7515" w14:textId="77777777" w:rsidR="0052700F" w:rsidRPr="00D807D3" w:rsidRDefault="0052700F" w:rsidP="0052700F">
      <w:pPr>
        <w:spacing w:line="276" w:lineRule="auto"/>
        <w:rPr>
          <w:rFonts w:cs="Times New Roman"/>
        </w:rPr>
      </w:pPr>
    </w:p>
    <w:p w14:paraId="772E93B9" w14:textId="77777777" w:rsidR="0052700F" w:rsidRPr="00D807D3" w:rsidRDefault="0052700F" w:rsidP="0052700F">
      <w:pPr>
        <w:spacing w:line="276" w:lineRule="auto"/>
        <w:rPr>
          <w:rFonts w:cs="Times New Roman"/>
        </w:rPr>
      </w:pPr>
      <w:r w:rsidRPr="00D807D3">
        <w:rPr>
          <w:rFonts w:cs="Times New Roman"/>
          <w:b/>
        </w:rPr>
        <w:t>Also,</w:t>
      </w:r>
      <w:r w:rsidRPr="00D807D3">
        <w:rPr>
          <w:rFonts w:cs="Times New Roman"/>
        </w:rPr>
        <w:t xml:space="preserve"> increasing income inequality is the biggest threat to economic growth. </w:t>
      </w:r>
      <w:r w:rsidRPr="00D807D3">
        <w:rPr>
          <w:rFonts w:cs="Times New Roman"/>
          <w:b/>
        </w:rPr>
        <w:t>Thompson 14</w:t>
      </w:r>
      <w:r w:rsidRPr="00D807D3">
        <w:rPr>
          <w:rStyle w:val="FootnoteReference"/>
          <w:rFonts w:cs="Times New Roman"/>
          <w:b/>
        </w:rPr>
        <w:footnoteReference w:id="11"/>
      </w:r>
      <w:r w:rsidRPr="00D807D3">
        <w:rPr>
          <w:rFonts w:cs="Times New Roman"/>
        </w:rPr>
        <w:t>:</w:t>
      </w:r>
    </w:p>
    <w:p w14:paraId="50E60C07" w14:textId="77777777" w:rsidR="0052700F" w:rsidRPr="00D807D3" w:rsidRDefault="0052700F" w:rsidP="0052700F">
      <w:pPr>
        <w:spacing w:line="276" w:lineRule="auto"/>
        <w:rPr>
          <w:rFonts w:cs="Times New Roman"/>
        </w:rPr>
      </w:pPr>
    </w:p>
    <w:p w14:paraId="24685112" w14:textId="77777777" w:rsidR="0052700F" w:rsidRPr="00D807D3" w:rsidRDefault="0052700F" w:rsidP="0052700F">
      <w:pPr>
        <w:spacing w:line="276" w:lineRule="auto"/>
        <w:ind w:left="720"/>
        <w:rPr>
          <w:rFonts w:cs="Times New Roman"/>
          <w:sz w:val="12"/>
          <w:szCs w:val="12"/>
        </w:rPr>
      </w:pPr>
      <w:r w:rsidRPr="00D807D3">
        <w:rPr>
          <w:rFonts w:cs="Times New Roman"/>
          <w:sz w:val="12"/>
          <w:szCs w:val="12"/>
        </w:rPr>
        <w:t xml:space="preserve">The top line numbers are looking brighter: </w:t>
      </w:r>
      <w:r w:rsidRPr="00D807D3">
        <w:rPr>
          <w:rFonts w:cs="Times New Roman"/>
          <w:b/>
          <w:u w:val="single"/>
        </w:rPr>
        <w:t>The global economy should grow by 3</w:t>
      </w:r>
      <w:r w:rsidRPr="00D807D3">
        <w:rPr>
          <w:rFonts w:cs="Times New Roman"/>
          <w:sz w:val="12"/>
          <w:szCs w:val="12"/>
        </w:rPr>
        <w:t>.2</w:t>
      </w:r>
      <w:r w:rsidRPr="00D807D3">
        <w:rPr>
          <w:rFonts w:cs="Times New Roman"/>
          <w:b/>
          <w:u w:val="single"/>
        </w:rPr>
        <w:t>%</w:t>
      </w:r>
      <w:r w:rsidRPr="00D807D3">
        <w:rPr>
          <w:rFonts w:cs="Times New Roman"/>
          <w:sz w:val="12"/>
          <w:szCs w:val="12"/>
        </w:rPr>
        <w:t xml:space="preserve"> this year, up from 2.4% in 2013, according to the World Bank. </w:t>
      </w:r>
      <w:r w:rsidRPr="00D807D3">
        <w:rPr>
          <w:rFonts w:cs="Times New Roman"/>
          <w:b/>
          <w:u w:val="single"/>
        </w:rPr>
        <w:t>Yet</w:t>
      </w:r>
      <w:r w:rsidRPr="00D807D3">
        <w:rPr>
          <w:rFonts w:cs="Times New Roman"/>
          <w:sz w:val="12"/>
          <w:szCs w:val="12"/>
        </w:rPr>
        <w:t xml:space="preserve"> for many</w:t>
      </w:r>
      <w:r w:rsidRPr="00D807D3">
        <w:rPr>
          <w:rFonts w:cs="Times New Roman"/>
          <w:b/>
          <w:u w:val="single"/>
        </w:rPr>
        <w:t xml:space="preserve">, in </w:t>
      </w:r>
      <w:r w:rsidRPr="00D807D3">
        <w:rPr>
          <w:rFonts w:cs="Times New Roman"/>
          <w:sz w:val="12"/>
          <w:szCs w:val="12"/>
        </w:rPr>
        <w:t>the</w:t>
      </w:r>
      <w:r w:rsidRPr="00D807D3">
        <w:rPr>
          <w:rFonts w:cs="Times New Roman"/>
          <w:b/>
          <w:u w:val="single"/>
        </w:rPr>
        <w:t xml:space="preserve"> developed </w:t>
      </w:r>
      <w:r w:rsidRPr="00D807D3">
        <w:rPr>
          <w:rFonts w:cs="Times New Roman"/>
          <w:sz w:val="12"/>
          <w:szCs w:val="12"/>
        </w:rPr>
        <w:t>world</w:t>
      </w:r>
      <w:r w:rsidRPr="00D807D3">
        <w:rPr>
          <w:rFonts w:cs="Times New Roman"/>
          <w:b/>
          <w:u w:val="single"/>
        </w:rPr>
        <w:t xml:space="preserve"> and emerging markets </w:t>
      </w:r>
      <w:r w:rsidRPr="00D807D3">
        <w:rPr>
          <w:rFonts w:cs="Times New Roman"/>
          <w:sz w:val="12"/>
          <w:szCs w:val="12"/>
        </w:rPr>
        <w:t>alike</w:t>
      </w:r>
      <w:r w:rsidRPr="00D807D3">
        <w:rPr>
          <w:rFonts w:cs="Times New Roman"/>
          <w:b/>
          <w:u w:val="single"/>
        </w:rPr>
        <w:t xml:space="preserve">, </w:t>
      </w:r>
      <w:r w:rsidRPr="00D807D3">
        <w:rPr>
          <w:rFonts w:cs="Times New Roman"/>
          <w:sz w:val="12"/>
          <w:szCs w:val="12"/>
        </w:rPr>
        <w:t>the recovery from the worst economic crisis since the 1930s has a phantom-like quality. Many people can't see an improvement in their quality of life, and</w:t>
      </w:r>
      <w:r w:rsidRPr="00D807D3">
        <w:rPr>
          <w:rFonts w:cs="Times New Roman"/>
          <w:b/>
          <w:u w:val="single"/>
        </w:rPr>
        <w:t xml:space="preserve"> the gap between the rich and poor is growing.</w:t>
      </w:r>
      <w:r w:rsidRPr="00D807D3">
        <w:rPr>
          <w:rFonts w:cs="Times New Roman"/>
          <w:sz w:val="12"/>
          <w:szCs w:val="12"/>
        </w:rPr>
        <w:t xml:space="preserve">¶ "Since the global financial crisis, it's been a race to the bottom in jobs, wages and living standards," said Philip Jennings, general secretary of UNI Global Union.¶ Central </w:t>
      </w:r>
      <w:r w:rsidRPr="00D807D3">
        <w:rPr>
          <w:rFonts w:cs="Times New Roman"/>
          <w:b/>
          <w:u w:val="single"/>
        </w:rPr>
        <w:t xml:space="preserve">banks have pumped trillions of dollars </w:t>
      </w:r>
      <w:r w:rsidRPr="00D807D3">
        <w:rPr>
          <w:rFonts w:cs="Times New Roman"/>
          <w:sz w:val="12"/>
          <w:szCs w:val="12"/>
        </w:rPr>
        <w:t>into the world financial system</w:t>
      </w:r>
      <w:r w:rsidRPr="00D807D3">
        <w:rPr>
          <w:rFonts w:cs="Times New Roman"/>
          <w:b/>
          <w:u w:val="single"/>
        </w:rPr>
        <w:t xml:space="preserve"> to stabilize their economies, sending stock markets </w:t>
      </w:r>
      <w:r w:rsidRPr="00D807D3">
        <w:rPr>
          <w:rFonts w:cs="Times New Roman"/>
          <w:sz w:val="12"/>
          <w:szCs w:val="12"/>
        </w:rPr>
        <w:t>and real estate prices</w:t>
      </w:r>
      <w:r w:rsidRPr="00D807D3">
        <w:rPr>
          <w:rFonts w:cs="Times New Roman"/>
          <w:b/>
          <w:u w:val="single"/>
        </w:rPr>
        <w:t xml:space="preserve"> soaring to the </w:t>
      </w:r>
      <w:hyperlink r:id="rId6" w:history="1">
        <w:r w:rsidRPr="00D807D3">
          <w:rPr>
            <w:rStyle w:val="Hyperlink"/>
            <w:rFonts w:cs="Times New Roman"/>
            <w:b/>
          </w:rPr>
          <w:t>benefit of the wealthy</w:t>
        </w:r>
      </w:hyperlink>
      <w:r w:rsidRPr="00D807D3">
        <w:rPr>
          <w:rFonts w:cs="Times New Roman"/>
          <w:sz w:val="12"/>
          <w:szCs w:val="12"/>
        </w:rPr>
        <w:t xml:space="preserve">.¶ At the same time, </w:t>
      </w:r>
      <w:r w:rsidRPr="00D807D3">
        <w:rPr>
          <w:rFonts w:cs="Times New Roman"/>
          <w:b/>
          <w:u w:val="single"/>
        </w:rPr>
        <w:t xml:space="preserve">governments have </w:t>
      </w:r>
      <w:r w:rsidRPr="00D807D3">
        <w:rPr>
          <w:rFonts w:cs="Times New Roman"/>
          <w:sz w:val="12"/>
          <w:szCs w:val="12"/>
        </w:rPr>
        <w:t>slashed</w:t>
      </w:r>
      <w:r w:rsidRPr="00D807D3">
        <w:rPr>
          <w:rFonts w:cs="Times New Roman"/>
          <w:b/>
          <w:u w:val="single"/>
        </w:rPr>
        <w:t xml:space="preserve"> </w:t>
      </w:r>
      <w:r w:rsidRPr="00D807D3">
        <w:rPr>
          <w:rFonts w:cs="Times New Roman"/>
          <w:sz w:val="12"/>
          <w:szCs w:val="12"/>
        </w:rPr>
        <w:t>public sector</w:t>
      </w:r>
      <w:r w:rsidRPr="00D807D3">
        <w:rPr>
          <w:rFonts w:cs="Times New Roman"/>
          <w:b/>
          <w:u w:val="single"/>
        </w:rPr>
        <w:t xml:space="preserve"> </w:t>
      </w:r>
      <w:r w:rsidRPr="00D807D3">
        <w:rPr>
          <w:rFonts w:cs="Times New Roman"/>
          <w:sz w:val="12"/>
          <w:szCs w:val="12"/>
        </w:rPr>
        <w:t>jobs</w:t>
      </w:r>
      <w:r w:rsidRPr="00D807D3">
        <w:rPr>
          <w:rFonts w:cs="Times New Roman"/>
          <w:b/>
          <w:u w:val="single"/>
        </w:rPr>
        <w:t xml:space="preserve">, reduced protections </w:t>
      </w:r>
      <w:r w:rsidRPr="00D807D3">
        <w:rPr>
          <w:rFonts w:cs="Times New Roman"/>
          <w:sz w:val="12"/>
          <w:szCs w:val="12"/>
        </w:rPr>
        <w:t>for those working in the private sector</w:t>
      </w:r>
      <w:r w:rsidRPr="00D807D3">
        <w:rPr>
          <w:rFonts w:cs="Times New Roman"/>
          <w:b/>
          <w:u w:val="single"/>
        </w:rPr>
        <w:t>,</w:t>
      </w:r>
      <w:hyperlink r:id="rId7" w:history="1">
        <w:r w:rsidRPr="00D807D3">
          <w:rPr>
            <w:rStyle w:val="Hyperlink"/>
            <w:rFonts w:cs="Times New Roman"/>
            <w:b/>
          </w:rPr>
          <w:t xml:space="preserve"> cut welfare benefits </w:t>
        </w:r>
      </w:hyperlink>
      <w:r w:rsidRPr="00D807D3">
        <w:rPr>
          <w:rFonts w:cs="Times New Roman"/>
          <w:b/>
          <w:u w:val="single"/>
        </w:rPr>
        <w:t xml:space="preserve">and made pensions less generous -- changes that hit the </w:t>
      </w:r>
      <w:r w:rsidRPr="00D807D3">
        <w:rPr>
          <w:rFonts w:cs="Times New Roman"/>
          <w:sz w:val="12"/>
          <w:szCs w:val="12"/>
        </w:rPr>
        <w:t>young and</w:t>
      </w:r>
      <w:r w:rsidRPr="00D807D3">
        <w:rPr>
          <w:rFonts w:cs="Times New Roman"/>
          <w:b/>
          <w:u w:val="single"/>
        </w:rPr>
        <w:t xml:space="preserve"> most vulnerable the hardest</w:t>
      </w:r>
      <w:r w:rsidRPr="00D807D3">
        <w:rPr>
          <w:rFonts w:cs="Times New Roman"/>
          <w:sz w:val="12"/>
          <w:szCs w:val="12"/>
        </w:rPr>
        <w:t xml:space="preserve">. Companies continue to </w:t>
      </w:r>
      <w:hyperlink r:id="rId8" w:history="1">
        <w:r w:rsidRPr="00D807D3">
          <w:rPr>
            <w:rStyle w:val="Hyperlink"/>
            <w:rFonts w:cs="Times New Roman"/>
            <w:sz w:val="12"/>
            <w:szCs w:val="12"/>
          </w:rPr>
          <w:t>shed jobs</w:t>
        </w:r>
      </w:hyperlink>
      <w:r w:rsidRPr="00D807D3">
        <w:rPr>
          <w:rFonts w:cs="Times New Roman"/>
          <w:sz w:val="12"/>
          <w:szCs w:val="12"/>
        </w:rPr>
        <w:t xml:space="preserve">, too. The World Economic Forum, which is hosting its annual meeting of the business elite in the Swiss mountain resort of Davos this week, surveyed over 700 experts about what was </w:t>
      </w:r>
      <w:r w:rsidRPr="00D807D3">
        <w:rPr>
          <w:rFonts w:cs="Times New Roman"/>
          <w:b/>
          <w:u w:val="single"/>
        </w:rPr>
        <w:t xml:space="preserve">the biggest risk to the global economy over the next 10 </w:t>
      </w:r>
      <w:proofErr w:type="gramStart"/>
      <w:r w:rsidRPr="00D807D3">
        <w:rPr>
          <w:rFonts w:cs="Times New Roman"/>
          <w:b/>
          <w:u w:val="single"/>
        </w:rPr>
        <w:t>years</w:t>
      </w:r>
      <w:r w:rsidRPr="00D807D3">
        <w:rPr>
          <w:rFonts w:cs="Times New Roman"/>
          <w:sz w:val="12"/>
          <w:szCs w:val="12"/>
        </w:rPr>
        <w:t>.¶</w:t>
      </w:r>
      <w:proofErr w:type="gramEnd"/>
      <w:r w:rsidRPr="00D807D3">
        <w:rPr>
          <w:rFonts w:cs="Times New Roman"/>
          <w:sz w:val="12"/>
          <w:szCs w:val="12"/>
        </w:rPr>
        <w:t xml:space="preserve"> The answer: </w:t>
      </w:r>
      <w:r w:rsidRPr="00D807D3">
        <w:rPr>
          <w:rFonts w:cs="Times New Roman"/>
          <w:b/>
          <w:u w:val="single"/>
        </w:rPr>
        <w:t>[is] a</w:t>
      </w:r>
      <w:r w:rsidRPr="00D807D3">
        <w:rPr>
          <w:rFonts w:cs="Times New Roman"/>
          <w:sz w:val="12"/>
          <w:szCs w:val="12"/>
        </w:rPr>
        <w:t xml:space="preserve"> yawning </w:t>
      </w:r>
      <w:r w:rsidRPr="00D807D3">
        <w:rPr>
          <w:rFonts w:cs="Times New Roman"/>
          <w:b/>
          <w:u w:val="single"/>
        </w:rPr>
        <w:t>gap in incomes that could put a huge strain on social cohesion</w:t>
      </w:r>
      <w:r w:rsidRPr="00D807D3">
        <w:rPr>
          <w:rFonts w:cs="Times New Roman"/>
          <w:sz w:val="12"/>
          <w:szCs w:val="12"/>
        </w:rPr>
        <w:t>.¶</w:t>
      </w:r>
    </w:p>
    <w:p w14:paraId="50FAE1ED" w14:textId="77777777" w:rsidR="0052700F" w:rsidRPr="00D807D3" w:rsidRDefault="0052700F" w:rsidP="0052700F">
      <w:pPr>
        <w:spacing w:line="276" w:lineRule="auto"/>
        <w:jc w:val="left"/>
        <w:textAlignment w:val="baseline"/>
        <w:rPr>
          <w:rFonts w:cs="Times New Roman"/>
          <w:b/>
          <w:color w:val="000000"/>
          <w:lang w:eastAsia="en-US"/>
        </w:rPr>
      </w:pPr>
    </w:p>
    <w:p w14:paraId="43BA1864" w14:textId="77777777" w:rsidR="0052700F" w:rsidRPr="00D807D3" w:rsidRDefault="0052700F" w:rsidP="0052700F">
      <w:pPr>
        <w:spacing w:line="276" w:lineRule="auto"/>
        <w:textAlignment w:val="baseline"/>
        <w:rPr>
          <w:rFonts w:cs="Times New Roman"/>
          <w:color w:val="000000"/>
          <w:lang w:eastAsia="en-US"/>
        </w:rPr>
      </w:pPr>
      <w:r w:rsidRPr="00D807D3">
        <w:rPr>
          <w:rFonts w:cs="Times New Roman"/>
          <w:b/>
          <w:color w:val="000000"/>
          <w:lang w:eastAsia="en-US"/>
        </w:rPr>
        <w:t>And,</w:t>
      </w:r>
      <w:r w:rsidRPr="00D807D3">
        <w:rPr>
          <w:rFonts w:cs="Times New Roman"/>
          <w:color w:val="000000"/>
          <w:lang w:eastAsia="en-US"/>
        </w:rPr>
        <w:t xml:space="preserve"> the neg must write down all theory interps and counter-interps before the NC. Otherwise they can shift their interpretation after CX to exclude arguments I bring up in it. Nobody can verify their exact interp at 400 words per minute and they’ll just say it was extemped and never write it down, letting them shift their strat. Cross-apply strat. </w:t>
      </w:r>
    </w:p>
    <w:p w14:paraId="55467F41" w14:textId="77777777" w:rsidR="0052700F" w:rsidRPr="00D807D3" w:rsidRDefault="0052700F" w:rsidP="0052700F">
      <w:pPr>
        <w:spacing w:line="276" w:lineRule="auto"/>
        <w:rPr>
          <w:rFonts w:cs="Times New Roman"/>
        </w:rPr>
      </w:pPr>
    </w:p>
    <w:p w14:paraId="0C8CD308" w14:textId="77777777" w:rsidR="0052700F" w:rsidRPr="00D807D3" w:rsidRDefault="0052700F" w:rsidP="0052700F">
      <w:pPr>
        <w:spacing w:line="276" w:lineRule="auto"/>
        <w:textAlignment w:val="baseline"/>
        <w:rPr>
          <w:rFonts w:cs="Times New Roman"/>
        </w:rPr>
      </w:pPr>
      <w:r w:rsidRPr="00D807D3">
        <w:rPr>
          <w:rFonts w:cs="Times New Roman"/>
          <w:b/>
        </w:rPr>
        <w:t>Next,</w:t>
      </w:r>
      <w:r w:rsidRPr="00D807D3">
        <w:rPr>
          <w:rFonts w:cs="Times New Roman"/>
        </w:rPr>
        <w:t xml:space="preserve"> societal collapse is inevitable when there’s a gap – 5000 years of empirical analysis prove. </w:t>
      </w:r>
      <w:r w:rsidRPr="00D807D3">
        <w:rPr>
          <w:rFonts w:cs="Times New Roman"/>
          <w:b/>
        </w:rPr>
        <w:t>Ahmed 14</w:t>
      </w:r>
      <w:r w:rsidRPr="00D807D3">
        <w:rPr>
          <w:rStyle w:val="FootnoteReference"/>
          <w:rFonts w:cs="Times New Roman"/>
        </w:rPr>
        <w:footnoteReference w:id="12"/>
      </w:r>
      <w:r w:rsidRPr="00D807D3">
        <w:rPr>
          <w:rFonts w:cs="Times New Roman"/>
        </w:rPr>
        <w:t>:</w:t>
      </w:r>
    </w:p>
    <w:p w14:paraId="11889B66" w14:textId="77777777" w:rsidR="0052700F" w:rsidRPr="00D807D3" w:rsidRDefault="0052700F" w:rsidP="0052700F">
      <w:pPr>
        <w:spacing w:line="276" w:lineRule="auto"/>
        <w:jc w:val="left"/>
        <w:textAlignment w:val="baseline"/>
        <w:rPr>
          <w:rFonts w:cs="Times New Roman"/>
        </w:rPr>
      </w:pPr>
    </w:p>
    <w:p w14:paraId="40BE4217" w14:textId="77777777" w:rsidR="0052700F" w:rsidRPr="00D807D3" w:rsidRDefault="0052700F" w:rsidP="0052700F">
      <w:pPr>
        <w:spacing w:line="276" w:lineRule="auto"/>
        <w:ind w:left="720"/>
        <w:textAlignment w:val="baseline"/>
        <w:rPr>
          <w:rFonts w:cs="Times New Roman"/>
          <w:sz w:val="12"/>
          <w:szCs w:val="12"/>
        </w:rPr>
      </w:pPr>
      <w:r w:rsidRPr="00D807D3">
        <w:rPr>
          <w:rFonts w:cs="Times New Roman"/>
          <w:b/>
          <w:u w:val="single"/>
        </w:rPr>
        <w:t>A new study</w:t>
      </w:r>
      <w:r w:rsidRPr="00D807D3">
        <w:rPr>
          <w:rFonts w:cs="Times New Roman"/>
          <w:sz w:val="12"/>
          <w:szCs w:val="12"/>
        </w:rPr>
        <w:t xml:space="preserve"> partly-</w:t>
      </w:r>
      <w:r w:rsidRPr="00D807D3">
        <w:rPr>
          <w:rFonts w:cs="Times New Roman"/>
          <w:b/>
          <w:u w:val="single"/>
        </w:rPr>
        <w:t>sponsored by NASA</w:t>
      </w:r>
      <w:r w:rsidRPr="00D807D3">
        <w:rPr>
          <w:rFonts w:cs="Times New Roman"/>
          <w:sz w:val="12"/>
          <w:szCs w:val="12"/>
        </w:rPr>
        <w:t xml:space="preserve">’s Goddard Space Flight Center </w:t>
      </w:r>
      <w:r w:rsidRPr="00D807D3">
        <w:rPr>
          <w:rFonts w:cs="Times New Roman"/>
          <w:b/>
          <w:u w:val="single"/>
        </w:rPr>
        <w:t xml:space="preserve">has highlighted </w:t>
      </w:r>
      <w:r w:rsidRPr="00D807D3">
        <w:rPr>
          <w:rFonts w:cs="Times New Roman"/>
          <w:sz w:val="12"/>
          <w:szCs w:val="12"/>
        </w:rPr>
        <w:t xml:space="preserve">the prospect </w:t>
      </w:r>
      <w:r w:rsidRPr="00D807D3">
        <w:rPr>
          <w:rFonts w:cs="Times New Roman"/>
          <w:b/>
          <w:u w:val="single"/>
        </w:rPr>
        <w:t>that global industrial civilisation could collapse in coming decades due to</w:t>
      </w:r>
      <w:r w:rsidRPr="00D807D3">
        <w:rPr>
          <w:rFonts w:cs="Times New Roman"/>
          <w:sz w:val="12"/>
          <w:szCs w:val="12"/>
        </w:rPr>
        <w:t xml:space="preserve"> unsustainable resource exploitation and increasingly </w:t>
      </w:r>
      <w:r w:rsidRPr="00D807D3">
        <w:rPr>
          <w:rFonts w:cs="Times New Roman"/>
          <w:b/>
          <w:u w:val="single"/>
        </w:rPr>
        <w:t>unequal wealth distribution.</w:t>
      </w:r>
      <w:r w:rsidRPr="00D807D3">
        <w:rPr>
          <w:rFonts w:cs="Times New Roman"/>
          <w:sz w:val="12"/>
          <w:szCs w:val="12"/>
        </w:rPr>
        <w:t xml:space="preserve">¶ Noting that warnings of 'collapse' are often seen to be fringe or controversial, the study attempts to make sense of compelling historical data showing that "the process of rise-and-collapse is actually a recurrent cycle found throughout history." Cases of severe civilisational disruption due to "precipitous collapse - often lasting centuries - have been quite common."¶ The independent research project is based on a new cross-disciplinary 'Human </w:t>
      </w:r>
      <w:proofErr w:type="gramStart"/>
      <w:r w:rsidRPr="00D807D3">
        <w:rPr>
          <w:rFonts w:cs="Times New Roman"/>
          <w:sz w:val="12"/>
          <w:szCs w:val="12"/>
        </w:rPr>
        <w:t>And</w:t>
      </w:r>
      <w:proofErr w:type="gramEnd"/>
      <w:r w:rsidRPr="00D807D3">
        <w:rPr>
          <w:rFonts w:cs="Times New Roman"/>
          <w:sz w:val="12"/>
          <w:szCs w:val="12"/>
        </w:rPr>
        <w:t xml:space="preserve"> Nature DYnamical' (HANDY) model, led by applied mathematician Safa Motesharrei of the US National Science Foundation-supported National Socio-Environmental Synthesis Center, in association with a team of natural and social scientists. The HANDY model was created using a minor Nasa grant, but the study based on it was conducted independently. The study based on the HANDY model has been accepted for publication in the peer-reviewed Elsevier journal, Ecological Economics.¶ It finds that according to the historical record even advanced, complex civilisations are susceptible to collapse, raising questions about the sustainability of modern civilisation:¶ </w:t>
      </w:r>
      <w:r w:rsidRPr="00D807D3">
        <w:rPr>
          <w:rFonts w:cs="Times New Roman"/>
          <w:iCs/>
          <w:sz w:val="12"/>
          <w:szCs w:val="12"/>
        </w:rPr>
        <w:t xml:space="preserve">"The fall of the Roman Empire, and the equally (if not more) advanced Han, Mauryan, and Gupta Empires, as well as so many advanced Mesopotamian Empires, are all testimony to the fact that advanced, sophisticated, complex, and creative civilizations can be both fragile and impermanent."¶ </w:t>
      </w:r>
      <w:r w:rsidRPr="00D807D3">
        <w:rPr>
          <w:rFonts w:cs="Times New Roman"/>
          <w:b/>
          <w:u w:val="single"/>
        </w:rPr>
        <w:t xml:space="preserve">By investigating </w:t>
      </w:r>
      <w:r w:rsidRPr="00D807D3">
        <w:rPr>
          <w:rFonts w:cs="Times New Roman"/>
          <w:sz w:val="12"/>
          <w:szCs w:val="12"/>
        </w:rPr>
        <w:t xml:space="preserve">the human-nature </w:t>
      </w:r>
      <w:r w:rsidRPr="00D807D3">
        <w:rPr>
          <w:rFonts w:cs="Times New Roman"/>
          <w:b/>
          <w:u w:val="single"/>
        </w:rPr>
        <w:t xml:space="preserve">dynamics of </w:t>
      </w:r>
      <w:r w:rsidRPr="00D807D3">
        <w:rPr>
          <w:rFonts w:cs="Times New Roman"/>
          <w:sz w:val="12"/>
          <w:szCs w:val="12"/>
        </w:rPr>
        <w:t xml:space="preserve">these </w:t>
      </w:r>
      <w:r w:rsidRPr="00D807D3">
        <w:rPr>
          <w:rFonts w:cs="Times New Roman"/>
          <w:b/>
          <w:u w:val="single"/>
        </w:rPr>
        <w:t xml:space="preserve">past cases of collapse, the project identifies the </w:t>
      </w:r>
      <w:r w:rsidRPr="00D807D3">
        <w:rPr>
          <w:rFonts w:cs="Times New Roman"/>
          <w:sz w:val="12"/>
          <w:szCs w:val="12"/>
        </w:rPr>
        <w:t xml:space="preserve">most salient interrelated </w:t>
      </w:r>
      <w:r w:rsidRPr="00D807D3">
        <w:rPr>
          <w:rFonts w:cs="Times New Roman"/>
          <w:b/>
          <w:u w:val="single"/>
        </w:rPr>
        <w:t>factors which explain civilisational decline</w:t>
      </w:r>
      <w:r w:rsidRPr="00D807D3">
        <w:rPr>
          <w:rFonts w:cs="Times New Roman"/>
          <w:sz w:val="12"/>
          <w:szCs w:val="12"/>
        </w:rPr>
        <w:t xml:space="preserve">, </w:t>
      </w:r>
      <w:r w:rsidRPr="00D807D3">
        <w:rPr>
          <w:rFonts w:cs="Times New Roman"/>
          <w:b/>
          <w:u w:val="single"/>
        </w:rPr>
        <w:t xml:space="preserve">and </w:t>
      </w:r>
      <w:r w:rsidRPr="00D807D3">
        <w:rPr>
          <w:rFonts w:cs="Times New Roman"/>
          <w:sz w:val="12"/>
          <w:szCs w:val="12"/>
        </w:rPr>
        <w:t xml:space="preserve">which may help </w:t>
      </w:r>
      <w:r w:rsidRPr="00D807D3">
        <w:rPr>
          <w:rFonts w:cs="Times New Roman"/>
          <w:b/>
          <w:u w:val="single"/>
        </w:rPr>
        <w:t>determine the risk of collapse today</w:t>
      </w:r>
      <w:r w:rsidRPr="00D807D3">
        <w:rPr>
          <w:rFonts w:cs="Times New Roman"/>
          <w:sz w:val="12"/>
          <w:szCs w:val="12"/>
        </w:rPr>
        <w:t xml:space="preserve">: namely, Population, Climate, Water, Agriculture, and </w:t>
      </w:r>
      <w:hyperlink r:id="rId9" w:history="1">
        <w:r w:rsidRPr="00D807D3">
          <w:rPr>
            <w:rStyle w:val="Hyperlink"/>
            <w:rFonts w:cs="Times New Roman"/>
            <w:sz w:val="12"/>
            <w:szCs w:val="12"/>
          </w:rPr>
          <w:t>Energy</w:t>
        </w:r>
      </w:hyperlink>
      <w:r w:rsidRPr="00D807D3">
        <w:rPr>
          <w:rFonts w:cs="Times New Roman"/>
          <w:sz w:val="12"/>
          <w:szCs w:val="12"/>
        </w:rPr>
        <w:t xml:space="preserve">.¶ </w:t>
      </w:r>
      <w:r w:rsidRPr="00D807D3">
        <w:rPr>
          <w:rFonts w:cs="Times New Roman"/>
          <w:b/>
          <w:u w:val="single"/>
        </w:rPr>
        <w:t xml:space="preserve">These </w:t>
      </w:r>
      <w:r w:rsidRPr="00D807D3">
        <w:rPr>
          <w:rFonts w:cs="Times New Roman"/>
          <w:sz w:val="12"/>
          <w:szCs w:val="12"/>
        </w:rPr>
        <w:t xml:space="preserve">factors </w:t>
      </w:r>
      <w:r w:rsidRPr="00D807D3">
        <w:rPr>
          <w:rFonts w:cs="Times New Roman"/>
          <w:b/>
          <w:u w:val="single"/>
        </w:rPr>
        <w:t>can lead to collapse when they converge to generate</w:t>
      </w:r>
      <w:r w:rsidRPr="00D807D3">
        <w:rPr>
          <w:rFonts w:cs="Times New Roman"/>
          <w:sz w:val="12"/>
          <w:szCs w:val="12"/>
        </w:rPr>
        <w:t xml:space="preserve"> two crucial social features: "the stretching of resources due to the strain placed on the ecological carrying capacity"; and "the </w:t>
      </w:r>
      <w:r w:rsidRPr="00D807D3">
        <w:rPr>
          <w:rFonts w:cs="Times New Roman"/>
          <w:b/>
          <w:u w:val="single"/>
        </w:rPr>
        <w:t xml:space="preserve">economic stratification of society </w:t>
      </w:r>
      <w:r w:rsidRPr="00D807D3">
        <w:rPr>
          <w:rFonts w:cs="Times New Roman"/>
          <w:sz w:val="12"/>
          <w:szCs w:val="12"/>
        </w:rPr>
        <w:t xml:space="preserve">into Elites [rich] and Masses (or "Commoners") [poor]" </w:t>
      </w:r>
      <w:r w:rsidRPr="00D807D3">
        <w:rPr>
          <w:rFonts w:cs="Times New Roman"/>
          <w:b/>
          <w:u w:val="single"/>
        </w:rPr>
        <w:t xml:space="preserve">These </w:t>
      </w:r>
      <w:r w:rsidRPr="00D807D3">
        <w:rPr>
          <w:rFonts w:cs="Times New Roman"/>
          <w:sz w:val="12"/>
          <w:szCs w:val="12"/>
        </w:rPr>
        <w:t xml:space="preserve">social </w:t>
      </w:r>
      <w:r w:rsidRPr="00D807D3">
        <w:rPr>
          <w:rFonts w:cs="Times New Roman"/>
          <w:b/>
          <w:u w:val="single"/>
        </w:rPr>
        <w:t xml:space="preserve">phenomena have played </w:t>
      </w:r>
      <w:r w:rsidRPr="00D807D3">
        <w:rPr>
          <w:rFonts w:cs="Times New Roman"/>
          <w:sz w:val="12"/>
          <w:szCs w:val="12"/>
        </w:rPr>
        <w:t>"</w:t>
      </w:r>
      <w:r w:rsidRPr="00D807D3">
        <w:rPr>
          <w:rFonts w:cs="Times New Roman"/>
          <w:b/>
          <w:u w:val="single"/>
        </w:rPr>
        <w:t xml:space="preserve">a central role in </w:t>
      </w:r>
      <w:r w:rsidRPr="00D807D3">
        <w:rPr>
          <w:rFonts w:cs="Times New Roman"/>
          <w:sz w:val="12"/>
          <w:szCs w:val="12"/>
        </w:rPr>
        <w:t xml:space="preserve">the character or in the process of the </w:t>
      </w:r>
      <w:r w:rsidRPr="00D807D3">
        <w:rPr>
          <w:rFonts w:cs="Times New Roman"/>
          <w:b/>
          <w:u w:val="single"/>
        </w:rPr>
        <w:t>collapse</w:t>
      </w:r>
      <w:r w:rsidRPr="00D807D3">
        <w:rPr>
          <w:rFonts w:cs="Times New Roman"/>
          <w:sz w:val="12"/>
          <w:szCs w:val="12"/>
        </w:rPr>
        <w:t>,"</w:t>
      </w:r>
      <w:r w:rsidRPr="00D807D3">
        <w:rPr>
          <w:rFonts w:cs="Times New Roman"/>
          <w:b/>
          <w:u w:val="single"/>
        </w:rPr>
        <w:t xml:space="preserve"> in all such cases over</w:t>
      </w:r>
      <w:r w:rsidRPr="00D807D3">
        <w:rPr>
          <w:rFonts w:cs="Times New Roman"/>
          <w:sz w:val="12"/>
          <w:szCs w:val="12"/>
        </w:rPr>
        <w:t xml:space="preserve"> "</w:t>
      </w:r>
      <w:r w:rsidRPr="00D807D3">
        <w:rPr>
          <w:rFonts w:cs="Times New Roman"/>
          <w:b/>
          <w:u w:val="single"/>
        </w:rPr>
        <w:t>the last five thousand years</w:t>
      </w:r>
      <w:r w:rsidRPr="00D807D3">
        <w:rPr>
          <w:rFonts w:cs="Times New Roman"/>
          <w:sz w:val="12"/>
          <w:szCs w:val="12"/>
        </w:rPr>
        <w:t xml:space="preserve">."¶ Currently, high levels of economic stratification are linked directly to overconsumption of resources, with "Elites" based largely in industrialised countries responsible for both:¶ </w:t>
      </w:r>
      <w:r w:rsidRPr="00D807D3">
        <w:rPr>
          <w:rFonts w:cs="Times New Roman"/>
          <w:iCs/>
          <w:sz w:val="12"/>
          <w:szCs w:val="12"/>
        </w:rPr>
        <w:t xml:space="preserve">"... accumulated surplus is not evenly distributed throughout society, but rather has been controlled by an elite. The mass of the population, while producing the wealth, is only allocated a small portion of it by elites, usually at or just above subsistence levels."¶ </w:t>
      </w:r>
      <w:r w:rsidRPr="00D807D3">
        <w:rPr>
          <w:rFonts w:cs="Times New Roman"/>
          <w:sz w:val="12"/>
          <w:szCs w:val="12"/>
        </w:rPr>
        <w:t xml:space="preserve">The study challenges those who argue that technology will resolve these challenges by increasing efficiency:¶ </w:t>
      </w:r>
      <w:r w:rsidRPr="00D807D3">
        <w:rPr>
          <w:rFonts w:cs="Times New Roman"/>
          <w:iCs/>
          <w:sz w:val="12"/>
          <w:szCs w:val="12"/>
        </w:rPr>
        <w:t xml:space="preserve">"Technological change can raise the efficiency of resource use, but it also tends to raise both per capita resource consumption and the scale of resource extraction, so that, absent policy effects, the increases in consumption often compensate for the increased efficiency of resource use."¶ </w:t>
      </w:r>
      <w:r w:rsidRPr="00D807D3">
        <w:rPr>
          <w:rFonts w:cs="Times New Roman"/>
          <w:sz w:val="12"/>
          <w:szCs w:val="12"/>
        </w:rPr>
        <w:t xml:space="preserve">Productivity increases in agriculture and industry over the last two centuries has come from "increased (rather than decreased) resource throughput," despite dramatic efficiency gains over the same period.¶ Modelling a range of different scenarios, Motesharrei and his colleagues conclude that under conditions "closely reflecting the reality of the world today... we find that collapse is difficult to avoid." In the first of these scenarios, </w:t>
      </w:r>
      <w:r w:rsidRPr="00D807D3">
        <w:rPr>
          <w:rFonts w:cs="Times New Roman"/>
          <w:b/>
          <w:u w:val="single"/>
        </w:rPr>
        <w:t>civilization</w:t>
      </w:r>
      <w:r w:rsidRPr="00D807D3">
        <w:rPr>
          <w:rFonts w:cs="Times New Roman"/>
          <w:sz w:val="12"/>
          <w:szCs w:val="12"/>
        </w:rPr>
        <w:t xml:space="preserve"> </w:t>
      </w:r>
      <w:r w:rsidRPr="00D807D3">
        <w:rPr>
          <w:rFonts w:cs="Times New Roman"/>
          <w:b/>
          <w:iCs/>
          <w:u w:val="single"/>
        </w:rPr>
        <w:t xml:space="preserve">appeared to be on a sustainable path for quite a long time, but [now] even </w:t>
      </w:r>
      <w:r w:rsidRPr="00D807D3">
        <w:rPr>
          <w:rFonts w:cs="Times New Roman"/>
          <w:iCs/>
          <w:sz w:val="12"/>
          <w:szCs w:val="12"/>
        </w:rPr>
        <w:t>using an</w:t>
      </w:r>
      <w:r w:rsidRPr="00D807D3">
        <w:rPr>
          <w:rFonts w:cs="Times New Roman"/>
          <w:b/>
          <w:iCs/>
          <w:u w:val="single"/>
        </w:rPr>
        <w:t xml:space="preserve"> optimal[ly] </w:t>
      </w:r>
      <w:r w:rsidRPr="00D807D3">
        <w:rPr>
          <w:rFonts w:cs="Times New Roman"/>
          <w:iCs/>
          <w:sz w:val="12"/>
          <w:szCs w:val="12"/>
        </w:rPr>
        <w:t>depletion rate and starting with a very small number of Elites</w:t>
      </w:r>
      <w:r w:rsidRPr="00D807D3">
        <w:rPr>
          <w:rFonts w:cs="Times New Roman"/>
          <w:b/>
          <w:iCs/>
          <w:u w:val="single"/>
        </w:rPr>
        <w:t xml:space="preserve">, the Elites </w:t>
      </w:r>
      <w:r w:rsidRPr="00D807D3">
        <w:rPr>
          <w:rFonts w:cs="Times New Roman"/>
          <w:iCs/>
          <w:sz w:val="12"/>
          <w:szCs w:val="12"/>
        </w:rPr>
        <w:t>eventually</w:t>
      </w:r>
      <w:r w:rsidRPr="00D807D3">
        <w:rPr>
          <w:rFonts w:cs="Times New Roman"/>
          <w:b/>
          <w:iCs/>
          <w:u w:val="single"/>
        </w:rPr>
        <w:t xml:space="preserve"> consume too much, resulting in a famine </w:t>
      </w:r>
      <w:r w:rsidRPr="00D807D3">
        <w:rPr>
          <w:rFonts w:cs="Times New Roman"/>
          <w:iCs/>
          <w:sz w:val="12"/>
          <w:szCs w:val="12"/>
        </w:rPr>
        <w:t>among Commoners</w:t>
      </w:r>
      <w:r w:rsidRPr="00D807D3">
        <w:rPr>
          <w:rFonts w:cs="Times New Roman"/>
          <w:b/>
          <w:iCs/>
          <w:u w:val="single"/>
        </w:rPr>
        <w:t xml:space="preserve"> that eventually causes the collapse of society.</w:t>
      </w:r>
    </w:p>
    <w:p w14:paraId="5DFA425F" w14:textId="77777777" w:rsidR="0052700F" w:rsidRPr="00D807D3" w:rsidRDefault="0052700F" w:rsidP="0052700F">
      <w:pPr>
        <w:spacing w:line="276" w:lineRule="auto"/>
        <w:jc w:val="left"/>
        <w:textAlignment w:val="baseline"/>
        <w:rPr>
          <w:rFonts w:cs="Times New Roman"/>
          <w:lang w:eastAsia="en-US"/>
        </w:rPr>
      </w:pPr>
    </w:p>
    <w:p w14:paraId="64D1246E" w14:textId="77777777" w:rsidR="0052700F" w:rsidRPr="00D807D3" w:rsidRDefault="0052700F" w:rsidP="0052700F">
      <w:pPr>
        <w:spacing w:line="276" w:lineRule="auto"/>
        <w:textAlignment w:val="baseline"/>
        <w:rPr>
          <w:rFonts w:cs="Times New Roman"/>
          <w:color w:val="000000"/>
          <w:lang w:eastAsia="en-US"/>
        </w:rPr>
      </w:pPr>
      <w:r w:rsidRPr="00D807D3">
        <w:rPr>
          <w:rFonts w:cs="Times New Roman"/>
          <w:b/>
          <w:lang w:eastAsia="en-US"/>
        </w:rPr>
        <w:t>Finally,</w:t>
      </w:r>
      <w:r w:rsidRPr="00D807D3">
        <w:rPr>
          <w:rFonts w:cs="Times New Roman"/>
          <w:color w:val="000000"/>
          <w:lang w:eastAsia="en-US"/>
        </w:rPr>
        <w:t xml:space="preserve"> the neg must have a counter-solvency advocate from the topic lit that advocates against their DA or CP. A counter-solvency advocate is good litmus test to see if there is lit on both sides of issue. If there is no counter-solvency advocate, then there is no way to verify that there is literature on my side of the issue, key to fairness since it’s my only way to engage the argument.</w:t>
      </w:r>
    </w:p>
    <w:p w14:paraId="466F7BB5" w14:textId="77777777" w:rsidR="0052700F" w:rsidRPr="00D807D3" w:rsidRDefault="0052700F" w:rsidP="0052700F">
      <w:pPr>
        <w:spacing w:line="276" w:lineRule="auto"/>
        <w:jc w:val="left"/>
        <w:textAlignment w:val="baseline"/>
        <w:rPr>
          <w:rFonts w:cs="Times New Roman"/>
          <w:lang w:eastAsia="en-US"/>
        </w:rPr>
      </w:pPr>
    </w:p>
    <w:p w14:paraId="3DE9B03C" w14:textId="77777777" w:rsidR="0052700F" w:rsidRPr="00D807D3" w:rsidRDefault="0052700F" w:rsidP="0052700F">
      <w:pPr>
        <w:spacing w:line="276" w:lineRule="auto"/>
        <w:jc w:val="left"/>
        <w:rPr>
          <w:rFonts w:cs="Times New Roman"/>
        </w:rPr>
      </w:pPr>
      <w:r w:rsidRPr="00D807D3">
        <w:rPr>
          <w:rFonts w:cs="Times New Roman"/>
          <w:b/>
        </w:rPr>
        <w:t>Underview to the AC:</w:t>
      </w:r>
      <w:r w:rsidRPr="00D807D3">
        <w:rPr>
          <w:rFonts w:cs="Times New Roman"/>
        </w:rPr>
        <w:t xml:space="preserve"> </w:t>
      </w:r>
    </w:p>
    <w:p w14:paraId="491AD3B3" w14:textId="77777777" w:rsidR="0052700F" w:rsidRPr="00D807D3" w:rsidRDefault="0052700F" w:rsidP="0052700F">
      <w:pPr>
        <w:spacing w:line="276" w:lineRule="auto"/>
        <w:rPr>
          <w:rFonts w:cs="Times New Roman"/>
          <w:b/>
        </w:rPr>
      </w:pPr>
    </w:p>
    <w:p w14:paraId="25385511" w14:textId="77777777" w:rsidR="0052700F" w:rsidRPr="00D807D3" w:rsidRDefault="0052700F" w:rsidP="0052700F">
      <w:pPr>
        <w:spacing w:line="276" w:lineRule="auto"/>
        <w:rPr>
          <w:rFonts w:cs="Times New Roman"/>
        </w:rPr>
      </w:pPr>
      <w:r w:rsidRPr="00D807D3">
        <w:rPr>
          <w:rFonts w:cs="Times New Roman"/>
          <w:b/>
        </w:rPr>
        <w:t>One</w:t>
      </w:r>
      <w:r w:rsidRPr="00D807D3">
        <w:rPr>
          <w:rFonts w:cs="Times New Roman"/>
        </w:rPr>
        <w:t xml:space="preserve">, drop the arg on T and re-evaluate offense under the interp: </w:t>
      </w:r>
      <w:r w:rsidRPr="00D807D3">
        <w:rPr>
          <w:rFonts w:cs="Times New Roman"/>
          <w:b/>
        </w:rPr>
        <w:t>A)</w:t>
      </w:r>
      <w:r w:rsidRPr="00D807D3">
        <w:rPr>
          <w:rFonts w:cs="Times New Roman"/>
        </w:rPr>
        <w:t xml:space="preserve"> binary T interps make the aff subject to T no matter what is run in the AC. I have to pick one interp, so don’t punish me for going into the round blind, </w:t>
      </w:r>
      <w:r w:rsidRPr="00D807D3">
        <w:rPr>
          <w:rFonts w:cs="Times New Roman"/>
          <w:b/>
        </w:rPr>
        <w:t>B)</w:t>
      </w:r>
      <w:r w:rsidRPr="00D807D3">
        <w:rPr>
          <w:rFonts w:cs="Times New Roman"/>
        </w:rPr>
        <w:t xml:space="preserve"> the topic is vague due to the different types of wage systmes in the real world, so I have no way of knowing which interp I choose is right because of the vagueness, </w:t>
      </w:r>
      <w:r w:rsidRPr="00D807D3">
        <w:rPr>
          <w:rFonts w:cs="Times New Roman"/>
          <w:b/>
        </w:rPr>
        <w:t>C)</w:t>
      </w:r>
      <w:r w:rsidRPr="00D807D3">
        <w:rPr>
          <w:rFonts w:cs="Times New Roman"/>
        </w:rPr>
        <w:t xml:space="preserve"> time skew makes it so that it is impossible to win substance and respond to T in the 1AR. Re-evaluating offense under their interp solves since I no longer am forced to engage both debates, giving me a chance to win. </w:t>
      </w:r>
      <w:r w:rsidRPr="00D807D3">
        <w:rPr>
          <w:rFonts w:cs="Times New Roman"/>
          <w:b/>
        </w:rPr>
        <w:t>At worst,</w:t>
      </w:r>
      <w:r w:rsidRPr="00D807D3">
        <w:rPr>
          <w:rFonts w:cs="Times New Roman"/>
        </w:rPr>
        <w:t xml:space="preserve"> T is an aff RVI since the neg can spread out the 1AR, and I don’t have enough time to deal with multiple shells and then win on substance. Dropped “I </w:t>
      </w:r>
      <w:proofErr w:type="gramStart"/>
      <w:r w:rsidRPr="00D807D3">
        <w:rPr>
          <w:rFonts w:cs="Times New Roman"/>
        </w:rPr>
        <w:t>meets</w:t>
      </w:r>
      <w:proofErr w:type="gramEnd"/>
      <w:r w:rsidRPr="00D807D3">
        <w:rPr>
          <w:rFonts w:cs="Times New Roman"/>
        </w:rPr>
        <w:t xml:space="preserve">” and “no abuse” claims deserve equal credence as counter-interps since CX grants time to clarify violations prior to running theory. </w:t>
      </w:r>
      <w:r w:rsidRPr="00D807D3">
        <w:rPr>
          <w:rFonts w:cs="Times New Roman"/>
          <w:b/>
        </w:rPr>
        <w:t>Also,</w:t>
      </w:r>
      <w:r w:rsidRPr="00D807D3">
        <w:rPr>
          <w:rFonts w:cs="Times New Roman"/>
        </w:rPr>
        <w:t xml:space="preserve"> no 2nr RVIs since otherwise the neg would win every round by reading an abusive NC and collapsing to theory in the 2nr, which they would always win since I only have 3 minutes to respond to 6 minute scripts. </w:t>
      </w:r>
    </w:p>
    <w:p w14:paraId="7D243B3F" w14:textId="77777777" w:rsidR="0052700F" w:rsidRPr="00D807D3" w:rsidRDefault="0052700F" w:rsidP="0052700F">
      <w:pPr>
        <w:spacing w:line="276" w:lineRule="auto"/>
        <w:jc w:val="left"/>
        <w:rPr>
          <w:rFonts w:cs="Times New Roman"/>
        </w:rPr>
      </w:pPr>
    </w:p>
    <w:p w14:paraId="7201EA6D" w14:textId="77777777" w:rsidR="0052700F" w:rsidRPr="00D807D3" w:rsidRDefault="0052700F" w:rsidP="0052700F">
      <w:pPr>
        <w:spacing w:line="276" w:lineRule="auto"/>
        <w:textAlignment w:val="baseline"/>
        <w:rPr>
          <w:rFonts w:cs="Times New Roman"/>
          <w:lang w:eastAsia="en-US"/>
        </w:rPr>
      </w:pPr>
      <w:r w:rsidRPr="00D807D3">
        <w:rPr>
          <w:rFonts w:cs="Times New Roman"/>
          <w:b/>
          <w:bCs/>
          <w:lang w:eastAsia="en-US"/>
        </w:rPr>
        <w:t>Two</w:t>
      </w:r>
      <w:r w:rsidRPr="00D807D3">
        <w:rPr>
          <w:rFonts w:cs="Times New Roman"/>
          <w:lang w:eastAsia="en-US"/>
        </w:rPr>
        <w:t xml:space="preserve">, evaluate theory as a matter of competing interpretations since </w:t>
      </w:r>
      <w:r w:rsidRPr="00D807D3">
        <w:rPr>
          <w:rFonts w:eastAsia="ＭＳ 明朝" w:cs="Times New Roman"/>
          <w:b/>
        </w:rPr>
        <w:t xml:space="preserve">a) </w:t>
      </w:r>
      <w:r w:rsidRPr="00D807D3">
        <w:rPr>
          <w:rFonts w:eastAsia="ＭＳ 明朝" w:cs="Times New Roman"/>
        </w:rPr>
        <w:t xml:space="preserve">what is reasonably fair is arbitrary and </w:t>
      </w:r>
      <w:r w:rsidRPr="00D807D3">
        <w:rPr>
          <w:rFonts w:eastAsia="ＭＳ 明朝" w:cs="Times New Roman"/>
          <w:b/>
        </w:rPr>
        <w:t xml:space="preserve">b) </w:t>
      </w:r>
      <w:r w:rsidRPr="00D807D3">
        <w:rPr>
          <w:rFonts w:eastAsia="ＭＳ 明朝" w:cs="Times New Roman"/>
        </w:rPr>
        <w:t>reasonability encourages debaters to get away with increasingly unfair strategies through defense on theory</w:t>
      </w:r>
      <w:r w:rsidRPr="00D807D3">
        <w:rPr>
          <w:rFonts w:cs="Times New Roman"/>
          <w:lang w:eastAsia="en-US"/>
        </w:rPr>
        <w:t>. Competing interps implies that you need to read an explicit text for any counter-interpretations on theory. If they don’t read a counter-interp, reject all their arguments on the standards level since you don’t know the rule they are advocating for, so you don’t know if their norms would solve for those problems.</w:t>
      </w:r>
    </w:p>
    <w:p w14:paraId="4E8B5241" w14:textId="77777777" w:rsidR="0052700F" w:rsidRPr="00D807D3" w:rsidRDefault="0052700F" w:rsidP="0052700F">
      <w:pPr>
        <w:spacing w:line="276" w:lineRule="auto"/>
        <w:jc w:val="left"/>
        <w:textAlignment w:val="baseline"/>
        <w:rPr>
          <w:rFonts w:cs="Times New Roman"/>
          <w:lang w:eastAsia="en-US"/>
        </w:rPr>
      </w:pPr>
    </w:p>
    <w:p w14:paraId="51DF6ECA" w14:textId="77777777" w:rsidR="0052700F" w:rsidRPr="00D807D3" w:rsidRDefault="0052700F" w:rsidP="0052700F">
      <w:pPr>
        <w:spacing w:line="276" w:lineRule="auto"/>
        <w:textAlignment w:val="baseline"/>
        <w:rPr>
          <w:rFonts w:cs="Times New Roman"/>
          <w:lang w:eastAsia="en-US"/>
        </w:rPr>
      </w:pPr>
      <w:r w:rsidRPr="00D807D3">
        <w:rPr>
          <w:rFonts w:cs="Times New Roman"/>
          <w:b/>
          <w:lang w:eastAsia="en-US"/>
        </w:rPr>
        <w:t>Three,</w:t>
      </w:r>
      <w:r w:rsidRPr="00D807D3">
        <w:rPr>
          <w:rFonts w:cs="Times New Roman"/>
          <w:lang w:eastAsia="en-US"/>
        </w:rPr>
        <w:t xml:space="preserve"> structurally prefer aff theory over theory in later speeches. </w:t>
      </w:r>
      <w:r w:rsidRPr="00D807D3">
        <w:rPr>
          <w:rFonts w:cs="Times New Roman"/>
          <w:b/>
          <w:lang w:eastAsia="en-US"/>
        </w:rPr>
        <w:t>A)</w:t>
      </w:r>
      <w:r w:rsidRPr="00D807D3">
        <w:rPr>
          <w:rFonts w:cs="Times New Roman"/>
          <w:lang w:eastAsia="en-US"/>
        </w:rPr>
        <w:t xml:space="preserve"> Temporally prior: AC shells are more likely to be the best rule for debate because they are subject to scrutiny for more speeches than shells presented later, </w:t>
      </w:r>
      <w:r w:rsidRPr="00D807D3">
        <w:rPr>
          <w:rFonts w:cs="Times New Roman"/>
          <w:b/>
          <w:lang w:eastAsia="en-US"/>
        </w:rPr>
        <w:t>B)</w:t>
      </w:r>
      <w:r w:rsidRPr="00D807D3">
        <w:rPr>
          <w:rFonts w:cs="Times New Roman"/>
          <w:lang w:eastAsia="en-US"/>
        </w:rPr>
        <w:t xml:space="preserve"> Culpability: The neg could have adapted to my interps whereas I don’t know what theory the neg is going to read, meaning look to aff theory first since violations are completely avoidable. </w:t>
      </w:r>
      <w:r w:rsidRPr="00D807D3">
        <w:rPr>
          <w:rFonts w:cs="Times New Roman"/>
          <w:b/>
        </w:rPr>
        <w:t>And</w:t>
      </w:r>
      <w:r w:rsidRPr="00D807D3">
        <w:rPr>
          <w:rFonts w:cs="Times New Roman"/>
        </w:rPr>
        <w:t xml:space="preserve">, the neg’s ability to layer the debate and adapt to the AC means that they can always have an advantage on each individual structural level, so </w:t>
      </w:r>
      <w:r w:rsidRPr="00D807D3">
        <w:rPr>
          <w:rFonts w:cs="Times New Roman"/>
          <w:i/>
        </w:rPr>
        <w:t>disregard aff substantive abuse</w:t>
      </w:r>
      <w:r w:rsidRPr="00D807D3">
        <w:rPr>
          <w:rFonts w:cs="Times New Roman"/>
        </w:rPr>
        <w:t xml:space="preserve"> since it’s just a form of compensation for this disadvantage,</w:t>
      </w:r>
    </w:p>
    <w:p w14:paraId="03AA19CC" w14:textId="77777777" w:rsidR="0052700F" w:rsidRPr="00D807D3" w:rsidRDefault="0052700F" w:rsidP="0052700F">
      <w:pPr>
        <w:spacing w:line="276" w:lineRule="auto"/>
        <w:jc w:val="left"/>
        <w:rPr>
          <w:rFonts w:cs="Times New Roman"/>
        </w:rPr>
      </w:pPr>
    </w:p>
    <w:p w14:paraId="2FAC557E" w14:textId="77777777" w:rsidR="006C25D4" w:rsidRDefault="006C25D4"/>
    <w:sectPr w:rsidR="006C25D4" w:rsidSect="00CE339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8BFC9" w14:textId="77777777" w:rsidR="0088721E" w:rsidRDefault="0088721E" w:rsidP="0052700F">
      <w:r>
        <w:separator/>
      </w:r>
    </w:p>
  </w:endnote>
  <w:endnote w:type="continuationSeparator" w:id="0">
    <w:p w14:paraId="44C7B868" w14:textId="77777777" w:rsidR="0088721E" w:rsidRDefault="0088721E" w:rsidP="00527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4B60A" w14:textId="77777777" w:rsidR="0088721E" w:rsidRDefault="0088721E" w:rsidP="0052700F">
      <w:r>
        <w:separator/>
      </w:r>
    </w:p>
  </w:footnote>
  <w:footnote w:type="continuationSeparator" w:id="0">
    <w:p w14:paraId="33F1931A" w14:textId="77777777" w:rsidR="0088721E" w:rsidRDefault="0088721E" w:rsidP="0052700F">
      <w:r>
        <w:continuationSeparator/>
      </w:r>
    </w:p>
  </w:footnote>
  <w:footnote w:id="1">
    <w:p w14:paraId="08116C8C" w14:textId="77777777" w:rsidR="0052700F" w:rsidRPr="002B6FDA" w:rsidRDefault="0052700F" w:rsidP="0052700F">
      <w:pPr>
        <w:pStyle w:val="FootnoteText"/>
        <w:jc w:val="left"/>
        <w:rPr>
          <w:rFonts w:cs="Times New Roman"/>
          <w:sz w:val="16"/>
          <w:szCs w:val="16"/>
        </w:rPr>
      </w:pPr>
      <w:r w:rsidRPr="002B6FDA">
        <w:rPr>
          <w:rStyle w:val="FootnoteReference"/>
          <w:rFonts w:cs="Times New Roman"/>
          <w:sz w:val="16"/>
          <w:szCs w:val="16"/>
        </w:rPr>
        <w:footnoteRef/>
      </w:r>
      <w:r w:rsidRPr="002B6FDA">
        <w:rPr>
          <w:rFonts w:cs="Times New Roman"/>
          <w:sz w:val="16"/>
          <w:szCs w:val="16"/>
        </w:rPr>
        <w:t xml:space="preserve"> “A Defense of Naïve Empiricism: It is Neither Self-Refuting </w:t>
      </w:r>
      <w:proofErr w:type="gramStart"/>
      <w:r w:rsidRPr="002B6FDA">
        <w:rPr>
          <w:rFonts w:cs="Times New Roman"/>
          <w:sz w:val="16"/>
          <w:szCs w:val="16"/>
        </w:rPr>
        <w:t>Nor</w:t>
      </w:r>
      <w:proofErr w:type="gramEnd"/>
      <w:r w:rsidRPr="002B6FDA">
        <w:rPr>
          <w:rFonts w:cs="Times New Roman"/>
          <w:sz w:val="16"/>
          <w:szCs w:val="16"/>
        </w:rPr>
        <w:t xml:space="preserve"> Dogmatic.” Stephen P. Schwartz. Ithaca College. pp.1-14. </w:t>
      </w:r>
    </w:p>
  </w:footnote>
  <w:footnote w:id="2">
    <w:p w14:paraId="1F7DECCF" w14:textId="77777777" w:rsidR="0052700F" w:rsidRPr="002B6FDA" w:rsidRDefault="0052700F" w:rsidP="0052700F">
      <w:pPr>
        <w:pStyle w:val="FootnoteText"/>
        <w:jc w:val="left"/>
        <w:rPr>
          <w:rFonts w:cs="Times New Roman"/>
          <w:sz w:val="16"/>
          <w:szCs w:val="16"/>
        </w:rPr>
      </w:pPr>
      <w:r w:rsidRPr="002B6FDA">
        <w:rPr>
          <w:rStyle w:val="FootnoteReference"/>
          <w:rFonts w:cs="Times New Roman"/>
          <w:sz w:val="16"/>
          <w:szCs w:val="16"/>
        </w:rPr>
        <w:footnoteRef/>
      </w:r>
      <w:r w:rsidRPr="002B6FDA">
        <w:rPr>
          <w:rFonts w:cs="Times New Roman"/>
          <w:sz w:val="16"/>
          <w:szCs w:val="16"/>
        </w:rPr>
        <w:t xml:space="preserve"> The Epistemic Argument </w:t>
      </w:r>
      <w:proofErr w:type="gramStart"/>
      <w:r w:rsidRPr="002B6FDA">
        <w:rPr>
          <w:rFonts w:cs="Times New Roman"/>
          <w:sz w:val="16"/>
          <w:szCs w:val="16"/>
        </w:rPr>
        <w:t>For</w:t>
      </w:r>
      <w:proofErr w:type="gramEnd"/>
      <w:r w:rsidRPr="002B6FDA">
        <w:rPr>
          <w:rFonts w:cs="Times New Roman"/>
          <w:sz w:val="16"/>
          <w:szCs w:val="16"/>
        </w:rPr>
        <w:t xml:space="preserve"> Hedonism</w:t>
      </w:r>
    </w:p>
    <w:p w14:paraId="3CF292A6" w14:textId="77777777" w:rsidR="0052700F" w:rsidRPr="002B6FDA" w:rsidRDefault="0052700F" w:rsidP="0052700F">
      <w:pPr>
        <w:pStyle w:val="FootnoteText"/>
        <w:jc w:val="left"/>
        <w:rPr>
          <w:rFonts w:cs="Times New Roman"/>
          <w:sz w:val="16"/>
          <w:szCs w:val="16"/>
        </w:rPr>
      </w:pPr>
      <w:r w:rsidRPr="002B6FDA">
        <w:rPr>
          <w:rFonts w:cs="Times New Roman"/>
          <w:sz w:val="16"/>
          <w:szCs w:val="16"/>
        </w:rPr>
        <w:t xml:space="preserve">Neil Sinhababu </w:t>
      </w:r>
    </w:p>
    <w:p w14:paraId="40F0AECA" w14:textId="77777777" w:rsidR="0052700F" w:rsidRPr="002B6FDA" w:rsidRDefault="0052700F" w:rsidP="0052700F">
      <w:pPr>
        <w:pStyle w:val="FootnoteText"/>
        <w:jc w:val="left"/>
        <w:rPr>
          <w:rFonts w:cs="Times New Roman"/>
          <w:sz w:val="16"/>
          <w:szCs w:val="16"/>
        </w:rPr>
      </w:pPr>
      <w:r w:rsidRPr="002B6FDA">
        <w:rPr>
          <w:rFonts w:cs="Times New Roman"/>
          <w:sz w:val="16"/>
          <w:szCs w:val="16"/>
        </w:rPr>
        <w:t xml:space="preserve">National University of Singapore </w:t>
      </w:r>
    </w:p>
    <w:p w14:paraId="6C6E55F8" w14:textId="77777777" w:rsidR="0052700F" w:rsidRPr="002B6FDA" w:rsidRDefault="0052700F" w:rsidP="0052700F">
      <w:pPr>
        <w:pStyle w:val="FootnoteText"/>
        <w:jc w:val="left"/>
        <w:rPr>
          <w:rFonts w:cs="Times New Roman"/>
          <w:sz w:val="16"/>
          <w:szCs w:val="16"/>
        </w:rPr>
      </w:pPr>
      <w:r w:rsidRPr="002B6FDA">
        <w:rPr>
          <w:rFonts w:cs="Times New Roman"/>
          <w:sz w:val="16"/>
          <w:szCs w:val="16"/>
        </w:rPr>
        <w:t>http://philpapers.org/archive/SINTEA-3</w:t>
      </w:r>
    </w:p>
  </w:footnote>
  <w:footnote w:id="3">
    <w:p w14:paraId="5FE4FC16" w14:textId="77777777" w:rsidR="0052700F" w:rsidRPr="002B6FDA" w:rsidRDefault="0052700F" w:rsidP="0052700F">
      <w:pPr>
        <w:pStyle w:val="FootnoteText"/>
        <w:jc w:val="left"/>
        <w:rPr>
          <w:rFonts w:cs="Times New Roman"/>
          <w:sz w:val="16"/>
          <w:szCs w:val="16"/>
        </w:rPr>
      </w:pPr>
      <w:r w:rsidRPr="002B6FDA">
        <w:rPr>
          <w:rStyle w:val="FootnoteReference"/>
          <w:rFonts w:cs="Times New Roman"/>
          <w:sz w:val="16"/>
          <w:szCs w:val="16"/>
        </w:rPr>
        <w:footnoteRef/>
      </w:r>
      <w:r w:rsidRPr="002B6FDA">
        <w:rPr>
          <w:rFonts w:cs="Times New Roman"/>
          <w:sz w:val="16"/>
          <w:szCs w:val="16"/>
        </w:rPr>
        <w:t xml:space="preserve"> Sayre-McCord, Geoffrey. “Mill's "Proof" of the Principle of Utility: A More than Half-Hearted Defense.” UNC/Chapel Hill: Social Philosophy &amp; Policy, vol. 18, no. 2; Spring 2001, p. 330-360. (pp. 21-22).</w:t>
      </w:r>
    </w:p>
  </w:footnote>
  <w:footnote w:id="4">
    <w:p w14:paraId="6EA7AE88" w14:textId="77777777" w:rsidR="0052700F" w:rsidRPr="002B6FDA" w:rsidRDefault="0052700F" w:rsidP="0052700F">
      <w:pPr>
        <w:jc w:val="left"/>
        <w:rPr>
          <w:rFonts w:cs="Times New Roman"/>
          <w:sz w:val="16"/>
          <w:szCs w:val="16"/>
        </w:rPr>
      </w:pPr>
      <w:r w:rsidRPr="002B6FDA">
        <w:rPr>
          <w:rStyle w:val="FootnoteReference"/>
          <w:rFonts w:cs="Times New Roman"/>
          <w:sz w:val="16"/>
          <w:szCs w:val="16"/>
        </w:rPr>
        <w:footnoteRef/>
      </w:r>
      <w:r w:rsidRPr="002B6FDA">
        <w:rPr>
          <w:rFonts w:cs="Times New Roman"/>
          <w:sz w:val="16"/>
          <w:szCs w:val="16"/>
        </w:rPr>
        <w:t xml:space="preserve"> [Robert E. Goodin. Philosopher of Political Theory, Public Policy, and Applied Ethics, Utilitarianism as a Public Philosophy, Cambridge University Press, 1995. p. 26-7]</w:t>
      </w:r>
    </w:p>
  </w:footnote>
  <w:footnote w:id="5">
    <w:p w14:paraId="31DF8FBE" w14:textId="77777777" w:rsidR="0052700F" w:rsidRPr="002B6FDA" w:rsidRDefault="0052700F" w:rsidP="0052700F">
      <w:pPr>
        <w:ind w:right="-1"/>
        <w:jc w:val="left"/>
        <w:rPr>
          <w:sz w:val="16"/>
          <w:szCs w:val="16"/>
        </w:rPr>
      </w:pPr>
      <w:r w:rsidRPr="002B6FDA">
        <w:rPr>
          <w:rStyle w:val="FootnoteReference"/>
          <w:sz w:val="16"/>
          <w:szCs w:val="16"/>
        </w:rPr>
        <w:footnoteRef/>
      </w:r>
      <w:r w:rsidRPr="002B6FDA">
        <w:rPr>
          <w:sz w:val="16"/>
          <w:szCs w:val="16"/>
        </w:rPr>
        <w:t xml:space="preserve"> Derek Parfit, Reasons and Persons (Oxford: Clarendon, 1984).</w:t>
      </w:r>
    </w:p>
  </w:footnote>
  <w:footnote w:id="6">
    <w:p w14:paraId="689A3B12" w14:textId="77777777" w:rsidR="0052700F" w:rsidRPr="002B6FDA" w:rsidRDefault="0052700F" w:rsidP="0052700F">
      <w:pPr>
        <w:jc w:val="left"/>
        <w:rPr>
          <w:sz w:val="16"/>
          <w:szCs w:val="16"/>
        </w:rPr>
      </w:pPr>
      <w:r w:rsidRPr="002B6FDA">
        <w:rPr>
          <w:sz w:val="16"/>
          <w:szCs w:val="16"/>
        </w:rPr>
        <w:footnoteRef/>
      </w:r>
      <w:r w:rsidRPr="002B6FDA">
        <w:rPr>
          <w:sz w:val="16"/>
          <w:szCs w:val="16"/>
        </w:rPr>
        <w:t xml:space="preserve">  Shoemaker, David (Dept of Philosophy, U Memphis). “Utilitarianism and Personal Identity.” </w:t>
      </w:r>
      <w:r w:rsidRPr="002B6FDA">
        <w:rPr>
          <w:iCs/>
          <w:sz w:val="16"/>
          <w:szCs w:val="16"/>
        </w:rPr>
        <w:t xml:space="preserve">The Journal of Value Inquiry </w:t>
      </w:r>
      <w:r w:rsidRPr="002B6FDA">
        <w:rPr>
          <w:bCs/>
          <w:sz w:val="16"/>
          <w:szCs w:val="16"/>
        </w:rPr>
        <w:t>33</w:t>
      </w:r>
      <w:r w:rsidRPr="002B6FDA">
        <w:rPr>
          <w:sz w:val="16"/>
          <w:szCs w:val="16"/>
        </w:rPr>
        <w:t xml:space="preserve">: 183–199, 1999. </w:t>
      </w:r>
      <w:hyperlink r:id="rId1" w:history="1">
        <w:r w:rsidRPr="002B6FDA">
          <w:rPr>
            <w:rStyle w:val="Hyperlink"/>
            <w:sz w:val="16"/>
            <w:szCs w:val="16"/>
          </w:rPr>
          <w:t>http://www.csun.edu/~ds56723/jvipaper.pdf</w:t>
        </w:r>
      </w:hyperlink>
    </w:p>
  </w:footnote>
  <w:footnote w:id="7">
    <w:p w14:paraId="7FD91394" w14:textId="77777777" w:rsidR="0052700F" w:rsidRPr="002B6FDA" w:rsidRDefault="0052700F" w:rsidP="0052700F">
      <w:pPr>
        <w:jc w:val="left"/>
        <w:rPr>
          <w:sz w:val="16"/>
          <w:szCs w:val="16"/>
        </w:rPr>
      </w:pPr>
      <w:r w:rsidRPr="002B6FDA">
        <w:rPr>
          <w:rStyle w:val="FootnoteReference"/>
          <w:sz w:val="16"/>
          <w:szCs w:val="16"/>
        </w:rPr>
        <w:footnoteRef/>
      </w:r>
      <w:r w:rsidRPr="002B6FDA">
        <w:rPr>
          <w:sz w:val="16"/>
          <w:szCs w:val="16"/>
        </w:rPr>
        <w:t xml:space="preserve"> Harris, Sam. The Moral Landscape: How Science Can Determine Human Values (2010).</w:t>
      </w:r>
    </w:p>
  </w:footnote>
  <w:footnote w:id="8">
    <w:p w14:paraId="45D10023" w14:textId="77777777" w:rsidR="0052700F" w:rsidRPr="002B6FDA" w:rsidRDefault="0052700F" w:rsidP="0052700F">
      <w:pPr>
        <w:pStyle w:val="FootnoteText"/>
        <w:jc w:val="left"/>
        <w:rPr>
          <w:sz w:val="16"/>
          <w:szCs w:val="16"/>
        </w:rPr>
      </w:pPr>
      <w:r w:rsidRPr="002B6FDA">
        <w:rPr>
          <w:rStyle w:val="FootnoteReference"/>
          <w:sz w:val="16"/>
          <w:szCs w:val="16"/>
        </w:rPr>
        <w:footnoteRef/>
      </w:r>
      <w:r w:rsidRPr="002B6FDA">
        <w:rPr>
          <w:sz w:val="16"/>
          <w:szCs w:val="16"/>
        </w:rPr>
        <w:t xml:space="preserve"> Maloney 13 [Tim Maloney (Auckland University of Technology), Amanda Gilbertson (Research, Investigations and Monitoring Unit, Auckland Council). “A Literature Review on the Effects of Living Wage Policies.” Auckland Council Technical report, TR2013/034. August 2013]</w:t>
      </w:r>
    </w:p>
  </w:footnote>
  <w:footnote w:id="9">
    <w:p w14:paraId="7DFF23CA" w14:textId="77777777" w:rsidR="0052700F" w:rsidRPr="002B6FDA" w:rsidRDefault="0052700F" w:rsidP="0052700F">
      <w:pPr>
        <w:widowControl w:val="0"/>
        <w:autoSpaceDE w:val="0"/>
        <w:autoSpaceDN w:val="0"/>
        <w:adjustRightInd w:val="0"/>
        <w:spacing w:after="240"/>
        <w:jc w:val="left"/>
        <w:rPr>
          <w:rFonts w:cs="Times New Roman"/>
          <w:sz w:val="16"/>
          <w:szCs w:val="16"/>
        </w:rPr>
      </w:pPr>
      <w:r w:rsidRPr="002B6FDA">
        <w:rPr>
          <w:rStyle w:val="FootnoteReference"/>
          <w:rFonts w:cs="Times New Roman"/>
          <w:sz w:val="16"/>
          <w:szCs w:val="16"/>
        </w:rPr>
        <w:footnoteRef/>
      </w:r>
      <w:r w:rsidRPr="002B6FDA">
        <w:rPr>
          <w:rFonts w:cs="Times New Roman"/>
          <w:sz w:val="16"/>
          <w:szCs w:val="16"/>
        </w:rPr>
        <w:t xml:space="preserve"> </w:t>
      </w:r>
      <w:r w:rsidRPr="002B6FDA">
        <w:rPr>
          <w:rFonts w:cs="Times New Roman"/>
          <w:bCs/>
          <w:sz w:val="16"/>
          <w:szCs w:val="16"/>
        </w:rPr>
        <w:t xml:space="preserve">Living Wage Laws: How Much Do (Can) They Matter? </w:t>
      </w:r>
      <w:r w:rsidRPr="002B6FDA">
        <w:rPr>
          <w:rFonts w:cs="Times New Roman"/>
          <w:sz w:val="16"/>
          <w:szCs w:val="16"/>
        </w:rPr>
        <w:t xml:space="preserve"> </w:t>
      </w:r>
      <w:r w:rsidRPr="002B6FDA">
        <w:rPr>
          <w:rFonts w:cs="Times New Roman"/>
          <w:bCs/>
          <w:sz w:val="16"/>
          <w:szCs w:val="16"/>
        </w:rPr>
        <w:t xml:space="preserve">Harry J. </w:t>
      </w:r>
      <w:proofErr w:type="gramStart"/>
      <w:r w:rsidRPr="002B6FDA">
        <w:rPr>
          <w:rFonts w:cs="Times New Roman"/>
          <w:bCs/>
          <w:sz w:val="16"/>
          <w:szCs w:val="16"/>
        </w:rPr>
        <w:t xml:space="preserve">Holzer </w:t>
      </w:r>
      <w:r w:rsidRPr="002B6FDA">
        <w:rPr>
          <w:rFonts w:cs="Times New Roman"/>
          <w:sz w:val="16"/>
          <w:szCs w:val="16"/>
        </w:rPr>
        <w:t xml:space="preserve"> </w:t>
      </w:r>
      <w:r w:rsidRPr="002B6FDA">
        <w:rPr>
          <w:rFonts w:cs="Times New Roman"/>
          <w:iCs/>
          <w:sz w:val="16"/>
          <w:szCs w:val="16"/>
        </w:rPr>
        <w:t>Georgetown</w:t>
      </w:r>
      <w:proofErr w:type="gramEnd"/>
      <w:r w:rsidRPr="002B6FDA">
        <w:rPr>
          <w:rFonts w:cs="Times New Roman"/>
          <w:iCs/>
          <w:sz w:val="16"/>
          <w:szCs w:val="16"/>
        </w:rPr>
        <w:t xml:space="preserve"> University, Urban Institute and IZA </w:t>
      </w:r>
      <w:r w:rsidRPr="002B6FDA">
        <w:rPr>
          <w:rFonts w:cs="Times New Roman"/>
          <w:sz w:val="16"/>
          <w:szCs w:val="16"/>
        </w:rPr>
        <w:t xml:space="preserve"> Discussion Paper No. 3781 October 2008 </w:t>
      </w:r>
    </w:p>
    <w:p w14:paraId="400CFDDC" w14:textId="77777777" w:rsidR="0052700F" w:rsidRPr="002B6FDA" w:rsidRDefault="0052700F" w:rsidP="0052700F">
      <w:pPr>
        <w:pStyle w:val="FootnoteText"/>
        <w:jc w:val="left"/>
        <w:rPr>
          <w:rFonts w:cs="Times New Roman"/>
          <w:sz w:val="16"/>
          <w:szCs w:val="16"/>
        </w:rPr>
      </w:pPr>
    </w:p>
  </w:footnote>
  <w:footnote w:id="10">
    <w:p w14:paraId="4D73B5F7" w14:textId="77777777" w:rsidR="0052700F" w:rsidRPr="00150692" w:rsidRDefault="0052700F" w:rsidP="0052700F">
      <w:pPr>
        <w:pStyle w:val="NormalWeb"/>
        <w:spacing w:before="0" w:beforeAutospacing="0" w:after="150" w:afterAutospacing="0"/>
        <w:rPr>
          <w:color w:val="333333"/>
          <w:sz w:val="12"/>
          <w:szCs w:val="12"/>
        </w:rPr>
      </w:pPr>
      <w:r w:rsidRPr="00150692">
        <w:rPr>
          <w:rStyle w:val="FootnoteReference"/>
        </w:rPr>
        <w:footnoteRef/>
      </w:r>
      <w:r w:rsidRPr="00150692">
        <w:t xml:space="preserve"> Public Policy Institute of California. “Living Wage Laws Reduce Urban Poverty for Families, Study Finds.” March 14, 2002. </w:t>
      </w:r>
      <w:hyperlink r:id="rId2" w:history="1">
        <w:r w:rsidRPr="00150692">
          <w:rPr>
            <w:rStyle w:val="Hyperlink"/>
          </w:rPr>
          <w:t>http://www.ppic.org/main/pressrelease.asp?i=283</w:t>
        </w:r>
      </w:hyperlink>
      <w:r w:rsidRPr="00150692">
        <w:t xml:space="preserve">  </w:t>
      </w:r>
      <w:r w:rsidRPr="00150692">
        <w:rPr>
          <w:sz w:val="12"/>
          <w:szCs w:val="12"/>
        </w:rPr>
        <w:t xml:space="preserve">Methodology: </w:t>
      </w:r>
      <w:r w:rsidRPr="00150692">
        <w:rPr>
          <w:b/>
          <w:bCs/>
          <w:color w:val="333333"/>
          <w:sz w:val="12"/>
          <w:szCs w:val="12"/>
        </w:rPr>
        <w:t>SAN FRANCISCO, California, March 14, 2002</w:t>
      </w:r>
      <w:r w:rsidRPr="00150692">
        <w:rPr>
          <w:rStyle w:val="apple-converted-space"/>
          <w:b/>
          <w:bCs/>
          <w:color w:val="333333"/>
          <w:sz w:val="12"/>
          <w:szCs w:val="12"/>
        </w:rPr>
        <w:t> </w:t>
      </w:r>
      <w:r w:rsidRPr="00150692">
        <w:rPr>
          <w:color w:val="333333"/>
          <w:sz w:val="12"/>
          <w:szCs w:val="12"/>
        </w:rPr>
        <w:t>- A pathbreaking national study finds that although living wage laws reduce employment, they also decrease poverty among urban families. A report released today by the nonpartisan Public Policy Institute of California (PPIC) shows that the substantial pay increases generated by such laws can outweigh job losses among low-income workers - and the net effect is a modest decrease in family poverty.</w:t>
      </w:r>
    </w:p>
    <w:p w14:paraId="6B18A4C9" w14:textId="77777777" w:rsidR="0052700F" w:rsidRPr="00150692" w:rsidRDefault="0052700F" w:rsidP="0052700F">
      <w:pPr>
        <w:pStyle w:val="NormalWeb"/>
        <w:spacing w:before="0" w:beforeAutospacing="0" w:after="150" w:afterAutospacing="0"/>
        <w:rPr>
          <w:color w:val="333333"/>
          <w:sz w:val="12"/>
          <w:szCs w:val="12"/>
        </w:rPr>
      </w:pPr>
      <w:r w:rsidRPr="00150692">
        <w:rPr>
          <w:color w:val="333333"/>
          <w:sz w:val="12"/>
          <w:szCs w:val="12"/>
        </w:rPr>
        <w:t>The report,</w:t>
      </w:r>
      <w:r w:rsidRPr="00150692">
        <w:rPr>
          <w:rStyle w:val="apple-converted-space"/>
          <w:color w:val="333333"/>
          <w:sz w:val="12"/>
          <w:szCs w:val="12"/>
        </w:rPr>
        <w:t> </w:t>
      </w:r>
      <w:r w:rsidRPr="00150692">
        <w:rPr>
          <w:i/>
          <w:iCs/>
          <w:color w:val="333333"/>
          <w:sz w:val="12"/>
          <w:szCs w:val="12"/>
        </w:rPr>
        <w:t>How Living Wage Laws Affect Low-Wage Workers and Low-Income Families</w:t>
      </w:r>
      <w:r w:rsidRPr="00150692">
        <w:rPr>
          <w:color w:val="333333"/>
          <w:sz w:val="12"/>
          <w:szCs w:val="12"/>
        </w:rPr>
        <w:t>, is the first to examine actual experiences of cities with living wage laws and analyze the effects of these policies on the workers they were intended to assist. Author David Neumark, a professor of economics at Michigan State University, looks at 36 cities with living wages across the nation, including Baltimore, Boston, Chicago, Denver, Detroit, Los Angeles, Minneapolis, New Haven, San Francisco, and San Jose.</w:t>
      </w:r>
    </w:p>
    <w:p w14:paraId="2B76ADFA" w14:textId="77777777" w:rsidR="0052700F" w:rsidRPr="00150692" w:rsidRDefault="0052700F" w:rsidP="0052700F">
      <w:pPr>
        <w:pStyle w:val="FootnoteText"/>
        <w:rPr>
          <w:rFonts w:cs="Times New Roman"/>
        </w:rPr>
      </w:pPr>
    </w:p>
  </w:footnote>
  <w:footnote w:id="11">
    <w:p w14:paraId="02FD2C83" w14:textId="77777777" w:rsidR="0052700F" w:rsidRPr="002B6FDA" w:rsidRDefault="0052700F" w:rsidP="0052700F">
      <w:pPr>
        <w:pStyle w:val="FootnoteText"/>
        <w:jc w:val="left"/>
        <w:rPr>
          <w:sz w:val="16"/>
          <w:szCs w:val="16"/>
        </w:rPr>
      </w:pPr>
      <w:r w:rsidRPr="002B6FDA">
        <w:rPr>
          <w:rStyle w:val="FootnoteReference"/>
          <w:sz w:val="16"/>
          <w:szCs w:val="16"/>
        </w:rPr>
        <w:footnoteRef/>
      </w:r>
      <w:r w:rsidRPr="002B6FDA">
        <w:rPr>
          <w:sz w:val="16"/>
          <w:szCs w:val="16"/>
        </w:rPr>
        <w:t xml:space="preserve"> </w:t>
      </w:r>
      <w:r w:rsidRPr="002B6FDA">
        <w:rPr>
          <w:sz w:val="16"/>
          <w:szCs w:val="16"/>
          <w:vertAlign w:val="subscript"/>
        </w:rPr>
        <w:t xml:space="preserve">Thompson 2014 Mark Thompson “Global economic recovery feeds growing inequality” CNN. 1/2/2014 </w:t>
      </w:r>
      <w:hyperlink r:id="rId3" w:history="1">
        <w:r w:rsidRPr="002B6FDA">
          <w:rPr>
            <w:rStyle w:val="Hyperlink"/>
            <w:sz w:val="16"/>
            <w:szCs w:val="16"/>
            <w:vertAlign w:val="subscript"/>
          </w:rPr>
          <w:t>http://money.cnn.com/2014/01/20/news/economy/davos-economy-inequality/</w:t>
        </w:r>
      </w:hyperlink>
      <w:r w:rsidRPr="002B6FDA">
        <w:rPr>
          <w:sz w:val="16"/>
          <w:szCs w:val="16"/>
          <w:vertAlign w:val="subscript"/>
        </w:rPr>
        <w:t> </w:t>
      </w:r>
    </w:p>
  </w:footnote>
  <w:footnote w:id="12">
    <w:p w14:paraId="45A14527" w14:textId="77777777" w:rsidR="0052700F" w:rsidRPr="002B6FDA" w:rsidRDefault="0052700F" w:rsidP="0052700F">
      <w:pPr>
        <w:pStyle w:val="FootnoteText"/>
        <w:jc w:val="left"/>
        <w:rPr>
          <w:sz w:val="16"/>
          <w:szCs w:val="16"/>
        </w:rPr>
      </w:pPr>
      <w:r w:rsidRPr="002B6FDA">
        <w:rPr>
          <w:rStyle w:val="FootnoteReference"/>
          <w:sz w:val="16"/>
          <w:szCs w:val="16"/>
        </w:rPr>
        <w:footnoteRef/>
      </w:r>
      <w:r w:rsidRPr="002B6FDA">
        <w:rPr>
          <w:sz w:val="16"/>
          <w:szCs w:val="16"/>
        </w:rPr>
        <w:t xml:space="preserve"> Nafeez Ahmed, executive director of the Institute for Policy Research and Development. “Nasa-funded study: industrial civilisation headed for 'irreversible collapse'?” 3/14/2014.</w:t>
      </w:r>
      <w:hyperlink r:id="rId4" w:history="1">
        <w:r w:rsidRPr="002B6FDA">
          <w:rPr>
            <w:rStyle w:val="Hyperlink"/>
            <w:sz w:val="16"/>
            <w:szCs w:val="16"/>
          </w:rPr>
          <w:t>http://www.theguardian.com/environment/earth-insight/2014/mar/14/nasa-civilisation-irreversible-collapse-study-scientists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30F3C" w14:textId="77777777" w:rsidR="0052700F" w:rsidRDefault="0052700F" w:rsidP="0052700F">
    <w:pPr>
      <w:pStyle w:val="Header"/>
      <w:tabs>
        <w:tab w:val="left" w:pos="3240"/>
        <w:tab w:val="right" w:pos="11340"/>
      </w:tabs>
      <w:spacing w:after="40"/>
      <w:jc w:val="left"/>
    </w:pPr>
    <w:r>
      <w:t>Byram Hills Debate</w:t>
    </w:r>
    <w:r>
      <w:tab/>
    </w:r>
    <w:r>
      <w:tab/>
    </w:r>
    <w:r>
      <w:tab/>
    </w:r>
    <w:r>
      <w:t>Big Bens’</w:t>
    </w:r>
  </w:p>
  <w:p w14:paraId="649C1E0D" w14:textId="77777777" w:rsidR="0052700F" w:rsidRDefault="0052700F" w:rsidP="0052700F">
    <w:pPr>
      <w:pStyle w:val="Header"/>
      <w:tabs>
        <w:tab w:val="right" w:pos="11340"/>
      </w:tabs>
      <w:spacing w:after="40"/>
      <w:jc w:val="left"/>
    </w:pPr>
    <w:r>
      <w:t>Living Wage</w:t>
    </w:r>
    <w:r>
      <w:tab/>
    </w:r>
    <w:r>
      <w:tab/>
    </w:r>
    <w:r>
      <w:t>Big Lex ‘14</w:t>
    </w:r>
  </w:p>
  <w:p w14:paraId="5439CDD6" w14:textId="77777777" w:rsidR="0052700F" w:rsidRDefault="0052700F" w:rsidP="0052700F">
    <w:pPr>
      <w:pStyle w:val="Header"/>
      <w:tabs>
        <w:tab w:val="center" w:pos="5040"/>
        <w:tab w:val="center" w:pos="5400"/>
      </w:tabs>
      <w:spacing w:after="40"/>
      <w:jc w:val="center"/>
      <w:rPr>
        <w:rFonts w:ascii="Rockwell" w:hAnsi="Rockwell"/>
        <w:b/>
        <w:i/>
        <w:color w:val="FF0000"/>
        <w:sz w:val="30"/>
      </w:rPr>
    </w:pPr>
  </w:p>
  <w:p w14:paraId="489A77EA" w14:textId="77777777" w:rsidR="0052700F" w:rsidRPr="0047219F" w:rsidRDefault="0052700F" w:rsidP="0052700F">
    <w:pPr>
      <w:pStyle w:val="Header"/>
      <w:tabs>
        <w:tab w:val="center" w:pos="5040"/>
      </w:tabs>
      <w:spacing w:after="40"/>
      <w:rPr>
        <w:rFonts w:ascii="Rockwell" w:hAnsi="Rockwell"/>
        <w:b/>
        <w:i/>
        <w:color w:val="FF0000"/>
        <w:sz w:val="6"/>
        <w:szCs w:val="6"/>
      </w:rPr>
    </w:pPr>
  </w:p>
  <w:p w14:paraId="68F7186F" w14:textId="77777777" w:rsidR="0052700F" w:rsidRDefault="005270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0F"/>
    <w:rsid w:val="0052700F"/>
    <w:rsid w:val="006C25D4"/>
    <w:rsid w:val="0088721E"/>
    <w:rsid w:val="00CE3399"/>
    <w:rsid w:val="00DB0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150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2700F"/>
    <w:pPr>
      <w:jc w:val="both"/>
    </w:pPr>
    <w:rPr>
      <w:rFonts w:ascii="Times New Roman" w:eastAsiaTheme="minorEastAsia" w:hAnsi="Times New Roman"/>
      <w:lang w:eastAsia="ja-JP"/>
    </w:rPr>
  </w:style>
  <w:style w:type="paragraph" w:styleId="Heading1">
    <w:name w:val="heading 1"/>
    <w:basedOn w:val="Normal"/>
    <w:next w:val="Normal"/>
    <w:link w:val="Heading1Char"/>
    <w:qFormat/>
    <w:rsid w:val="0052700F"/>
    <w:pPr>
      <w:keepNext/>
      <w:keepLines/>
      <w:pageBreakBefore/>
      <w:spacing w:after="120"/>
      <w:jc w:val="center"/>
      <w:outlineLvl w:val="0"/>
    </w:pPr>
    <w:rPr>
      <w:rFonts w:eastAsiaTheme="majorEastAsia" w:cstheme="majorBidi"/>
      <w:b/>
      <w:bCs/>
      <w:cap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700F"/>
    <w:rPr>
      <w:rFonts w:ascii="Times New Roman" w:eastAsiaTheme="majorEastAsia" w:hAnsi="Times New Roman" w:cstheme="majorBidi"/>
      <w:b/>
      <w:bCs/>
      <w:caps/>
      <w:sz w:val="28"/>
      <w:szCs w:val="32"/>
      <w:lang w:eastAsia="ja-JP"/>
    </w:rPr>
  </w:style>
  <w:style w:type="paragraph" w:styleId="FootnoteText">
    <w:name w:val="footnote text"/>
    <w:basedOn w:val="Normal"/>
    <w:link w:val="FootnoteTextChar"/>
    <w:uiPriority w:val="99"/>
    <w:unhideWhenUsed/>
    <w:qFormat/>
    <w:rsid w:val="0052700F"/>
    <w:rPr>
      <w:sz w:val="20"/>
      <w:szCs w:val="20"/>
    </w:rPr>
  </w:style>
  <w:style w:type="character" w:customStyle="1" w:styleId="FootnoteTextChar">
    <w:name w:val="Footnote Text Char"/>
    <w:basedOn w:val="DefaultParagraphFont"/>
    <w:link w:val="FootnoteText"/>
    <w:uiPriority w:val="99"/>
    <w:rsid w:val="0052700F"/>
    <w:rPr>
      <w:rFonts w:ascii="Times New Roman" w:eastAsiaTheme="minorEastAsia" w:hAnsi="Times New Roman"/>
      <w:sz w:val="20"/>
      <w:szCs w:val="20"/>
      <w:lang w:eastAsia="ja-JP"/>
    </w:rPr>
  </w:style>
  <w:style w:type="character" w:styleId="FootnoteReference">
    <w:name w:val="footnote reference"/>
    <w:basedOn w:val="DefaultParagraphFont"/>
    <w:uiPriority w:val="99"/>
    <w:unhideWhenUsed/>
    <w:qFormat/>
    <w:rsid w:val="0052700F"/>
    <w:rPr>
      <w:vertAlign w:val="superscript"/>
    </w:rPr>
  </w:style>
  <w:style w:type="character" w:customStyle="1" w:styleId="apple-converted-space">
    <w:name w:val="apple-converted-space"/>
    <w:basedOn w:val="DefaultParagraphFont"/>
    <w:rsid w:val="0052700F"/>
  </w:style>
  <w:style w:type="character" w:styleId="Hyperlink">
    <w:name w:val="Hyperlink"/>
    <w:basedOn w:val="DefaultParagraphFont"/>
    <w:uiPriority w:val="99"/>
    <w:unhideWhenUsed/>
    <w:rsid w:val="0052700F"/>
    <w:rPr>
      <w:color w:val="0000FF"/>
      <w:u w:val="single"/>
    </w:rPr>
  </w:style>
  <w:style w:type="paragraph" w:styleId="NormalWeb">
    <w:name w:val="Normal (Web)"/>
    <w:basedOn w:val="Normal"/>
    <w:uiPriority w:val="99"/>
    <w:rsid w:val="0052700F"/>
    <w:pPr>
      <w:spacing w:before="100" w:beforeAutospacing="1" w:after="100" w:afterAutospacing="1" w:line="276" w:lineRule="auto"/>
      <w:jc w:val="left"/>
    </w:pPr>
    <w:rPr>
      <w:rFonts w:eastAsia="Calibri" w:cs="Times New Roman"/>
      <w:lang w:eastAsia="en-US"/>
    </w:rPr>
  </w:style>
  <w:style w:type="paragraph" w:styleId="NoSpacing">
    <w:name w:val="No Spacing"/>
    <w:uiPriority w:val="1"/>
    <w:qFormat/>
    <w:rsid w:val="0052700F"/>
    <w:rPr>
      <w:rFonts w:ascii="Times New Roman" w:eastAsia="Calibri" w:hAnsi="Times New Roman" w:cs="Times New Roman"/>
      <w:szCs w:val="22"/>
    </w:rPr>
  </w:style>
  <w:style w:type="paragraph" w:customStyle="1" w:styleId="Standard">
    <w:name w:val="Standard"/>
    <w:rsid w:val="0052700F"/>
    <w:pPr>
      <w:suppressAutoHyphens/>
      <w:autoSpaceDN w:val="0"/>
      <w:textAlignment w:val="baseline"/>
    </w:pPr>
    <w:rPr>
      <w:rFonts w:ascii="Cambria" w:eastAsia="Lucida Sans Unicode" w:hAnsi="Cambria" w:cs="Tahoma"/>
      <w:color w:val="000000" w:themeColor="text1"/>
      <w:kern w:val="3"/>
    </w:rPr>
  </w:style>
  <w:style w:type="paragraph" w:styleId="DocumentMap">
    <w:name w:val="Document Map"/>
    <w:basedOn w:val="Normal"/>
    <w:link w:val="DocumentMapChar"/>
    <w:uiPriority w:val="99"/>
    <w:semiHidden/>
    <w:unhideWhenUsed/>
    <w:rsid w:val="0052700F"/>
    <w:rPr>
      <w:rFonts w:cs="Times New Roman"/>
    </w:rPr>
  </w:style>
  <w:style w:type="character" w:customStyle="1" w:styleId="DocumentMapChar">
    <w:name w:val="Document Map Char"/>
    <w:basedOn w:val="DefaultParagraphFont"/>
    <w:link w:val="DocumentMap"/>
    <w:uiPriority w:val="99"/>
    <w:semiHidden/>
    <w:rsid w:val="0052700F"/>
    <w:rPr>
      <w:rFonts w:ascii="Times New Roman" w:eastAsiaTheme="minorEastAsia" w:hAnsi="Times New Roman" w:cs="Times New Roman"/>
      <w:lang w:eastAsia="ja-JP"/>
    </w:rPr>
  </w:style>
  <w:style w:type="paragraph" w:styleId="Header">
    <w:name w:val="header"/>
    <w:basedOn w:val="Normal"/>
    <w:link w:val="HeaderChar"/>
    <w:uiPriority w:val="99"/>
    <w:unhideWhenUsed/>
    <w:rsid w:val="0052700F"/>
    <w:pPr>
      <w:tabs>
        <w:tab w:val="center" w:pos="4680"/>
        <w:tab w:val="right" w:pos="9360"/>
      </w:tabs>
    </w:pPr>
  </w:style>
  <w:style w:type="character" w:customStyle="1" w:styleId="HeaderChar">
    <w:name w:val="Header Char"/>
    <w:basedOn w:val="DefaultParagraphFont"/>
    <w:link w:val="Header"/>
    <w:uiPriority w:val="99"/>
    <w:rsid w:val="0052700F"/>
    <w:rPr>
      <w:rFonts w:ascii="Times New Roman" w:eastAsiaTheme="minorEastAsia" w:hAnsi="Times New Roman"/>
      <w:lang w:eastAsia="ja-JP"/>
    </w:rPr>
  </w:style>
  <w:style w:type="paragraph" w:styleId="Footer">
    <w:name w:val="footer"/>
    <w:basedOn w:val="Normal"/>
    <w:link w:val="FooterChar"/>
    <w:uiPriority w:val="99"/>
    <w:unhideWhenUsed/>
    <w:rsid w:val="0052700F"/>
    <w:pPr>
      <w:tabs>
        <w:tab w:val="center" w:pos="4680"/>
        <w:tab w:val="right" w:pos="9360"/>
      </w:tabs>
    </w:pPr>
  </w:style>
  <w:style w:type="character" w:customStyle="1" w:styleId="FooterChar">
    <w:name w:val="Footer Char"/>
    <w:basedOn w:val="DefaultParagraphFont"/>
    <w:link w:val="Footer"/>
    <w:uiPriority w:val="99"/>
    <w:rsid w:val="0052700F"/>
    <w:rPr>
      <w:rFonts w:ascii="Times New Roman" w:eastAsiaTheme="minorEastAsia" w:hAnsi="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inance.fortune.cnn.com/2014/01/17/qe-welfare/?iid=EL" TargetMode="External"/><Relationship Id="rId7" Type="http://schemas.openxmlformats.org/officeDocument/2006/relationships/hyperlink" Target="http://money.cnn.com/2014/01/17/news/economy/food-stamps-cut/index.html?iid=EL" TargetMode="External"/><Relationship Id="rId8" Type="http://schemas.openxmlformats.org/officeDocument/2006/relationships/hyperlink" Target="http://money.cnn.com/2014/01/17/technology/intel-jobs/index.html?iid=EL" TargetMode="External"/><Relationship Id="rId9" Type="http://schemas.openxmlformats.org/officeDocument/2006/relationships/hyperlink" Target="http://www.theguardian.com/environment/energy" TargetMode="Externa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money.cnn.com/2014/01/20/news/economy/davos-economy-inequality/" TargetMode="External"/><Relationship Id="rId4" Type="http://schemas.openxmlformats.org/officeDocument/2006/relationships/hyperlink" Target="http://www.theguardian.com/environment/earth-insight/2014/mar/14/nasa-civilisation-irreversible-collapse-study-scientists" TargetMode="External"/><Relationship Id="rId1" Type="http://schemas.openxmlformats.org/officeDocument/2006/relationships/hyperlink" Target="http://www.csun.edu/~ds56723/jvipaper.pdf" TargetMode="External"/><Relationship Id="rId2" Type="http://schemas.openxmlformats.org/officeDocument/2006/relationships/hyperlink" Target="http://www.ppic.org/main/pressrelease.asp?i=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5038</Words>
  <Characters>28719</Characters>
  <Application>Microsoft Macintosh Word</Application>
  <DocSecurity>0</DocSecurity>
  <Lines>239</Lines>
  <Paragraphs>67</Paragraphs>
  <ScaleCrop>false</ScaleCrop>
  <LinksUpToDate>false</LinksUpToDate>
  <CharactersWithSpaces>33690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2016-09-17T12:26:00Z</dcterms:created>
  <dcterms:modified xsi:type="dcterms:W3CDTF">2016-09-17T12:29:00Z</dcterms:modified>
</cp:coreProperties>
</file>