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139" w:rsidRDefault="009D3139" w:rsidP="009D3139">
      <w:pPr>
        <w:pStyle w:val="Heading2"/>
      </w:pPr>
      <w:r>
        <w:t>1AC</w:t>
      </w:r>
    </w:p>
    <w:p w:rsidR="009D3139" w:rsidRDefault="009D3139" w:rsidP="009D3139">
      <w:pPr>
        <w:pStyle w:val="Heading3"/>
      </w:pPr>
      <w:r>
        <w:t>Fwk</w:t>
      </w:r>
    </w:p>
    <w:p w:rsidR="009D3139" w:rsidRDefault="009D3139" w:rsidP="009D3139">
      <w:pPr>
        <w:pStyle w:val="Heading4"/>
      </w:pPr>
      <w:r>
        <w:t>Adopting the perspective of the oppressed is the only way to account for dominant ideologies that skew our thought processes.</w:t>
      </w:r>
    </w:p>
    <w:p w:rsidR="009D3139" w:rsidRPr="00330102" w:rsidRDefault="009D3139" w:rsidP="009D3139">
      <w:r w:rsidRPr="00330102">
        <w:rPr>
          <w:rStyle w:val="Style13ptBold"/>
        </w:rPr>
        <w:t>Mills 5</w:t>
      </w:r>
      <w:r w:rsidRPr="00330102">
        <w:t xml:space="preserve"> Charles W. Mills (John Evans Professor of Moral and Intellectual Philosophy) ““Ideal Theory” as Ideology” Hypatia vol. 20, no. 3 (Summer 2005) JW</w:t>
      </w:r>
    </w:p>
    <w:p w:rsidR="009D3139" w:rsidRPr="00F209D2" w:rsidRDefault="009D3139" w:rsidP="009D3139">
      <w:pPr>
        <w:rPr>
          <w:sz w:val="16"/>
        </w:rPr>
      </w:pPr>
      <w:r w:rsidRPr="00F209D2">
        <w:rPr>
          <w:sz w:val="16"/>
        </w:rPr>
        <w:t xml:space="preserve">Now </w:t>
      </w:r>
      <w:r w:rsidRPr="00330102">
        <w:rPr>
          <w:rStyle w:val="TitleChar"/>
          <w:highlight w:val="green"/>
        </w:rPr>
        <w:t>what distinguishes ideal theory is</w:t>
      </w:r>
      <w:r w:rsidRPr="00330102">
        <w:rPr>
          <w:rStyle w:val="TitleChar"/>
        </w:rPr>
        <w:t xml:space="preserve"> not merely</w:t>
      </w:r>
      <w:r w:rsidRPr="00F209D2">
        <w:rPr>
          <w:sz w:val="16"/>
        </w:rPr>
        <w:t xml:space="preserve"> the </w:t>
      </w:r>
      <w:r w:rsidRPr="00330102">
        <w:rPr>
          <w:rStyle w:val="TitleChar"/>
        </w:rPr>
        <w:t>use of ideals</w:t>
      </w:r>
      <w:r w:rsidRPr="00F209D2">
        <w:rPr>
          <w:sz w:val="16"/>
        </w:rPr>
        <w:t xml:space="preserve">, since obviously nonideal theory can and will use ideals also (certainly it will appeal to the moral ideals, if it may be more dubious about the value of invoking idealized human capacities). What distinguishes ideal theory </w:t>
      </w:r>
      <w:r w:rsidRPr="00330102">
        <w:rPr>
          <w:rStyle w:val="TitleChar"/>
        </w:rPr>
        <w:t xml:space="preserve">is the </w:t>
      </w:r>
      <w:r w:rsidRPr="00330102">
        <w:rPr>
          <w:rStyle w:val="TitleChar"/>
          <w:highlight w:val="green"/>
        </w:rPr>
        <w:t>reliance on idealization to the exclusion</w:t>
      </w:r>
      <w:r w:rsidRPr="00F209D2">
        <w:rPr>
          <w:sz w:val="16"/>
        </w:rPr>
        <w:t xml:space="preserve">, or at least marginalization, </w:t>
      </w:r>
      <w:r w:rsidRPr="00330102">
        <w:rPr>
          <w:rStyle w:val="TitleChar"/>
          <w:highlight w:val="green"/>
        </w:rPr>
        <w:t>of the actual</w:t>
      </w:r>
      <w:r w:rsidRPr="00F209D2">
        <w:rPr>
          <w:sz w:val="16"/>
        </w:rPr>
        <w:t xml:space="preserve">. As O’Neill emphasizes, this is not a necessary corollary of the operation of abstraction itself, since one can have abstractions of the ideal-as-descriptive-model type that abstract without idealizing. But </w:t>
      </w:r>
      <w:r w:rsidRPr="00330102">
        <w:rPr>
          <w:rStyle w:val="TitleChar"/>
          <w:highlight w:val="green"/>
        </w:rPr>
        <w:t>ideal theory</w:t>
      </w:r>
      <w:r w:rsidRPr="00F209D2">
        <w:rPr>
          <w:sz w:val="16"/>
        </w:rPr>
        <w:t xml:space="preserve"> either tacitly </w:t>
      </w:r>
      <w:r w:rsidRPr="00330102">
        <w:rPr>
          <w:rStyle w:val="TitleChar"/>
          <w:highlight w:val="green"/>
        </w:rPr>
        <w:t>represents the actual as a</w:t>
      </w:r>
      <w:r w:rsidRPr="00F209D2">
        <w:rPr>
          <w:sz w:val="16"/>
        </w:rPr>
        <w:t xml:space="preserve"> simple </w:t>
      </w:r>
      <w:r w:rsidRPr="00330102">
        <w:rPr>
          <w:rStyle w:val="TitleChar"/>
          <w:highlight w:val="green"/>
        </w:rPr>
        <w:t>deviation</w:t>
      </w:r>
      <w:r w:rsidRPr="00330102">
        <w:rPr>
          <w:rStyle w:val="TitleChar"/>
        </w:rPr>
        <w:t xml:space="preserve"> from the ideal, </w:t>
      </w:r>
      <w:r w:rsidRPr="00330102">
        <w:rPr>
          <w:rStyle w:val="TitleChar"/>
          <w:highlight w:val="green"/>
        </w:rPr>
        <w:t>not worth theorizing</w:t>
      </w:r>
      <w:r w:rsidRPr="00330102">
        <w:rPr>
          <w:rStyle w:val="TitleChar"/>
        </w:rPr>
        <w:t xml:space="preserve"> in its own right</w:t>
      </w:r>
      <w:r w:rsidRPr="00F209D2">
        <w:rPr>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TitleChar"/>
        </w:rPr>
        <w:t>An idealized social ontology</w:t>
      </w:r>
      <w:r w:rsidRPr="00F209D2">
        <w:rPr>
          <w:sz w:val="16"/>
        </w:rPr>
        <w:t xml:space="preserve">. Moral theory deals with </w:t>
      </w:r>
      <w:r w:rsidRPr="00330102">
        <w:rPr>
          <w:rStyle w:val="TitleChar"/>
          <w:highlight w:val="green"/>
        </w:rPr>
        <w:t>the normative</w:t>
      </w:r>
      <w:r w:rsidRPr="00F209D2">
        <w:rPr>
          <w:sz w:val="16"/>
        </w:rPr>
        <w:t xml:space="preserve">, but it </w:t>
      </w:r>
      <w:r w:rsidRPr="00330102">
        <w:rPr>
          <w:rStyle w:val="TitleChar"/>
        </w:rPr>
        <w:t>cannot avoid some characterization of the human beings who make up the society</w:t>
      </w:r>
      <w:r w:rsidRPr="00F209D2">
        <w:rPr>
          <w:sz w:val="16"/>
        </w:rPr>
        <w:t xml:space="preserve">, and whose interactions with one another are its subject. So some overt or tacit social ontology has to be presupposed. An idealized social ontology of </w:t>
      </w:r>
      <w:r w:rsidRPr="00330102">
        <w:rPr>
          <w:rStyle w:val="TitleChar"/>
        </w:rPr>
        <w:t>the modern type</w:t>
      </w:r>
      <w:r w:rsidRPr="00F209D2">
        <w:rPr>
          <w:sz w:val="16"/>
        </w:rPr>
        <w:t xml:space="preserve"> (as against, say, a Platonic or Aristotelian type) </w:t>
      </w:r>
      <w:r w:rsidRPr="00330102">
        <w:rPr>
          <w:rStyle w:val="TitleChar"/>
          <w:highlight w:val="green"/>
        </w:rPr>
        <w:t>will</w:t>
      </w:r>
      <w:r w:rsidRPr="00330102">
        <w:rPr>
          <w:rStyle w:val="TitleChar"/>
        </w:rPr>
        <w:t xml:space="preserve"> typically </w:t>
      </w:r>
      <w:r w:rsidRPr="00330102">
        <w:rPr>
          <w:rStyle w:val="TitleChar"/>
          <w:highlight w:val="green"/>
        </w:rPr>
        <w:t>assume</w:t>
      </w:r>
      <w:r w:rsidRPr="00330102">
        <w:rPr>
          <w:rStyle w:val="TitleChar"/>
        </w:rPr>
        <w:t xml:space="preserve"> the abstract and</w:t>
      </w:r>
      <w:r w:rsidRPr="00F209D2">
        <w:rPr>
          <w:sz w:val="16"/>
        </w:rPr>
        <w:t xml:space="preserve"> undifferentiated </w:t>
      </w:r>
      <w:r w:rsidRPr="00330102">
        <w:rPr>
          <w:rStyle w:val="TitleChar"/>
        </w:rPr>
        <w:t xml:space="preserve">equal </w:t>
      </w:r>
      <w:r w:rsidRPr="00330102">
        <w:rPr>
          <w:rStyle w:val="TitleChar"/>
          <w:highlight w:val="green"/>
        </w:rPr>
        <w:t>atomic individuals</w:t>
      </w:r>
      <w:r w:rsidRPr="00F209D2">
        <w:rPr>
          <w:sz w:val="16"/>
        </w:rPr>
        <w:t xml:space="preserve"> of classical liberalism. </w:t>
      </w:r>
      <w:r w:rsidRPr="00330102">
        <w:rPr>
          <w:rStyle w:val="Emphasis"/>
        </w:rPr>
        <w:t xml:space="preserve">Thus </w:t>
      </w:r>
      <w:r w:rsidRPr="00330102">
        <w:rPr>
          <w:rStyle w:val="Emphasis"/>
          <w:highlight w:val="green"/>
        </w:rPr>
        <w:t>it will abstract away from relations of</w:t>
      </w:r>
      <w:r w:rsidRPr="00330102">
        <w:rPr>
          <w:rStyle w:val="Emphasis"/>
        </w:rPr>
        <w:t xml:space="preserve"> structural domination, exploitation, coercion, and </w:t>
      </w:r>
      <w:r w:rsidRPr="00330102">
        <w:rPr>
          <w:rStyle w:val="Emphasis"/>
          <w:highlight w:val="green"/>
        </w:rPr>
        <w:t>oppression</w:t>
      </w:r>
      <w:r w:rsidRPr="00330102">
        <w:rPr>
          <w:rStyle w:val="TitleChar"/>
          <w:highlight w:val="green"/>
        </w:rPr>
        <w:t>, which</w:t>
      </w:r>
      <w:r w:rsidRPr="00330102">
        <w:rPr>
          <w:rStyle w:val="TitleChar"/>
        </w:rPr>
        <w:t xml:space="preserve"> in reality</w:t>
      </w:r>
      <w:r w:rsidRPr="00F209D2">
        <w:rPr>
          <w:sz w:val="16"/>
        </w:rPr>
        <w:t xml:space="preserve">, of course, </w:t>
      </w:r>
      <w:r w:rsidRPr="00330102">
        <w:rPr>
          <w:rStyle w:val="TitleChar"/>
        </w:rPr>
        <w:t xml:space="preserve">will profoundly </w:t>
      </w:r>
      <w:r w:rsidRPr="00330102">
        <w:rPr>
          <w:rStyle w:val="TitleChar"/>
          <w:highlight w:val="green"/>
        </w:rPr>
        <w:t>shape the ontology of</w:t>
      </w:r>
      <w:r w:rsidRPr="00330102">
        <w:rPr>
          <w:rStyle w:val="TitleChar"/>
        </w:rPr>
        <w:t xml:space="preserve"> those same </w:t>
      </w:r>
      <w:r w:rsidRPr="00330102">
        <w:rPr>
          <w:rStyle w:val="TitleChar"/>
          <w:highlight w:val="green"/>
        </w:rPr>
        <w:t>individuals, locating them in</w:t>
      </w:r>
      <w:r w:rsidRPr="00330102">
        <w:rPr>
          <w:rStyle w:val="TitleChar"/>
        </w:rPr>
        <w:t xml:space="preserve"> superior and inferior positions in social </w:t>
      </w:r>
      <w:r w:rsidRPr="00330102">
        <w:rPr>
          <w:rStyle w:val="TitleChar"/>
          <w:highlight w:val="green"/>
        </w:rPr>
        <w:t>hierarchies</w:t>
      </w:r>
      <w:r w:rsidRPr="00330102">
        <w:rPr>
          <w:rStyle w:val="TitleChar"/>
        </w:rPr>
        <w:t xml:space="preserve"> of various kinds</w:t>
      </w:r>
      <w:r w:rsidRPr="00F209D2">
        <w:rPr>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w:t>
      </w:r>
      <w:r w:rsidRPr="00330102">
        <w:rPr>
          <w:rStyle w:val="TitleChar"/>
        </w:rPr>
        <w:t>by defi nition, it follows from</w:t>
      </w:r>
      <w:r w:rsidRPr="00F209D2">
        <w:rPr>
          <w:sz w:val="16"/>
        </w:rPr>
        <w:t xml:space="preserve"> the focus of </w:t>
      </w:r>
      <w:r w:rsidRPr="00330102">
        <w:rPr>
          <w:rStyle w:val="TitleChar"/>
        </w:rPr>
        <w:t>ideal theory that</w:t>
      </w:r>
      <w:r w:rsidRPr="00F209D2">
        <w:rPr>
          <w:sz w:val="16"/>
        </w:rPr>
        <w:t xml:space="preserve"> little or </w:t>
      </w:r>
      <w:r w:rsidRPr="00330102">
        <w:rPr>
          <w:rStyle w:val="TitleChar"/>
          <w:highlight w:val="green"/>
        </w:rPr>
        <w:t>nothing will be said on</w:t>
      </w:r>
      <w:r w:rsidRPr="00330102">
        <w:rPr>
          <w:rStyle w:val="TitleChar"/>
        </w:rPr>
        <w:t xml:space="preserve"> actual </w:t>
      </w:r>
      <w:r w:rsidRPr="00330102">
        <w:rPr>
          <w:rStyle w:val="TitleChar"/>
          <w:highlight w:val="green"/>
        </w:rPr>
        <w:t>historic</w:t>
      </w:r>
      <w:r w:rsidRPr="00330102">
        <w:rPr>
          <w:rStyle w:val="TitleChar"/>
        </w:rPr>
        <w:t xml:space="preserve"> oppression and its legacy</w:t>
      </w:r>
      <w:r w:rsidRPr="00F209D2">
        <w:rPr>
          <w:sz w:val="16"/>
        </w:rPr>
        <w:t xml:space="preserve"> in the present, </w:t>
      </w:r>
      <w:r w:rsidRPr="00330102">
        <w:rPr>
          <w:rStyle w:val="TitleChar"/>
          <w:highlight w:val="green"/>
        </w:rPr>
        <w:t>or</w:t>
      </w:r>
      <w:r w:rsidRPr="00330102">
        <w:rPr>
          <w:rStyle w:val="TitleChar"/>
        </w:rPr>
        <w:t xml:space="preserve"> current </w:t>
      </w:r>
      <w:r w:rsidRPr="00330102">
        <w:rPr>
          <w:rStyle w:val="TitleChar"/>
          <w:highlight w:val="green"/>
        </w:rPr>
        <w:t>ongoing oppression</w:t>
      </w:r>
      <w:r w:rsidRPr="00F209D2">
        <w:rPr>
          <w:sz w:val="16"/>
        </w:rPr>
        <w:t xml:space="preserve">, though these may be gestured at in a vague or promissory way (as something to be dealt with later). Correspondingly, </w:t>
      </w:r>
      <w:r w:rsidRPr="00330102">
        <w:rPr>
          <w:rStyle w:val="TitleChar"/>
        </w:rPr>
        <w:t xml:space="preserve">the ways in which systematic </w:t>
      </w:r>
      <w:r w:rsidRPr="00330102">
        <w:rPr>
          <w:rStyle w:val="TitleChar"/>
          <w:highlight w:val="green"/>
        </w:rPr>
        <w:t>oppression is likely to shape</w:t>
      </w:r>
      <w:r w:rsidRPr="00330102">
        <w:rPr>
          <w:rStyle w:val="TitleChar"/>
        </w:rPr>
        <w:t xml:space="preserve"> the </w:t>
      </w:r>
      <w:r w:rsidRPr="00330102">
        <w:rPr>
          <w:rStyle w:val="TitleChar"/>
          <w:highlight w:val="green"/>
        </w:rPr>
        <w:t>basic social institutions</w:t>
      </w:r>
      <w:r w:rsidRPr="00F209D2">
        <w:rPr>
          <w:sz w:val="16"/>
        </w:rPr>
        <w:t xml:space="preserve"> (as well as the humans in those institutions) </w:t>
      </w:r>
      <w:r w:rsidRPr="00330102">
        <w:rPr>
          <w:rStyle w:val="TitleChar"/>
        </w:rPr>
        <w:t>will not be part of the theory’s concern</w:t>
      </w:r>
      <w:r w:rsidRPr="00F209D2">
        <w:rPr>
          <w:sz w:val="16"/>
        </w:rPr>
        <w:t xml:space="preserve">, and this will manifest itself in the absence of ideal-as-descriptive-model concepts that would provide the necessary macroand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workings may systematically disadvantage women, the poor, and racial minorities. • An idealized cognitive sphere. Separate from, and in addition to, the idealization of human capacities, what could be termed </w:t>
      </w:r>
      <w:r w:rsidRPr="00330102">
        <w:rPr>
          <w:rStyle w:val="TitleChar"/>
          <w:highlight w:val="green"/>
        </w:rPr>
        <w:t>a</w:t>
      </w:r>
      <w:r w:rsidRPr="00330102">
        <w:rPr>
          <w:rStyle w:val="TitleChar"/>
        </w:rPr>
        <w:t xml:space="preserve">n idealized </w:t>
      </w:r>
      <w:r w:rsidRPr="00330102">
        <w:rPr>
          <w:rStyle w:val="TitleChar"/>
          <w:highlight w:val="green"/>
        </w:rPr>
        <w:t>cognitive sphere will</w:t>
      </w:r>
      <w:r w:rsidRPr="00F209D2">
        <w:rPr>
          <w:sz w:val="16"/>
        </w:rPr>
        <w:t xml:space="preserve"> also </w:t>
      </w:r>
      <w:r w:rsidRPr="00330102">
        <w:rPr>
          <w:rStyle w:val="TitleChar"/>
          <w:highlight w:val="green"/>
        </w:rPr>
        <w:t>be presupposed</w:t>
      </w:r>
      <w:r w:rsidRPr="00F209D2">
        <w:rPr>
          <w:sz w:val="16"/>
        </w:rPr>
        <w:t xml:space="preserve">. In other words, as a corollary of the general ignoring of oppression, </w:t>
      </w:r>
      <w:r w:rsidRPr="00330102">
        <w:rPr>
          <w:rStyle w:val="TitleChar"/>
        </w:rPr>
        <w:t>the consequences of oppression for</w:t>
      </w:r>
      <w:r w:rsidRPr="00F209D2">
        <w:rPr>
          <w:sz w:val="16"/>
        </w:rPr>
        <w:t xml:space="preserve"> f the social cognition of these agents, both the advantaged and </w:t>
      </w:r>
      <w:r w:rsidRPr="00330102">
        <w:rPr>
          <w:rStyle w:val="TitleChar"/>
        </w:rPr>
        <w:t>the disadvantaged, will</w:t>
      </w:r>
      <w:r w:rsidRPr="00F209D2">
        <w:rPr>
          <w:sz w:val="16"/>
        </w:rPr>
        <w:t xml:space="preserve"> typically </w:t>
      </w:r>
      <w:r w:rsidRPr="00330102">
        <w:rPr>
          <w:rStyle w:val="TitleChar"/>
        </w:rPr>
        <w:t>not be recognized</w:t>
      </w:r>
      <w:r w:rsidRPr="00F209D2">
        <w:rPr>
          <w:sz w:val="16"/>
        </w:rPr>
        <w:t xml:space="preserve">, let alone theorized. A general </w:t>
      </w:r>
      <w:r w:rsidRPr="00330102">
        <w:rPr>
          <w:rStyle w:val="TitleChar"/>
        </w:rPr>
        <w:t xml:space="preserve">social </w:t>
      </w:r>
      <w:r w:rsidRPr="00330102">
        <w:rPr>
          <w:rStyle w:val="TitleChar"/>
          <w:highlight w:val="green"/>
        </w:rPr>
        <w:t>transparency will be presumed</w:t>
      </w:r>
      <w:r w:rsidRPr="00F209D2">
        <w:rPr>
          <w:sz w:val="16"/>
        </w:rPr>
        <w:t xml:space="preserve">, with cognitive obstacles minimized as limited to biases of self-interest or the intrinsic difficulties of understanding the world, and little or </w:t>
      </w:r>
      <w:r w:rsidRPr="00330102">
        <w:rPr>
          <w:rStyle w:val="TitleChar"/>
          <w:highlight w:val="green"/>
        </w:rPr>
        <w:t xml:space="preserve">no attention paid to the </w:t>
      </w:r>
      <w:r w:rsidRPr="00330102">
        <w:rPr>
          <w:rStyle w:val="Emphasis"/>
          <w:highlight w:val="green"/>
        </w:rPr>
        <w:t>distinctive role of hegemonic ideologies</w:t>
      </w:r>
      <w:r w:rsidRPr="00F209D2">
        <w:rPr>
          <w:sz w:val="16"/>
        </w:rPr>
        <w:t xml:space="preserve"> and group-specifi c experience </w:t>
      </w:r>
      <w:r w:rsidRPr="00330102">
        <w:rPr>
          <w:rStyle w:val="TitleChar"/>
          <w:highlight w:val="green"/>
        </w:rPr>
        <w:t>in distorting our perceptions</w:t>
      </w:r>
      <w:r w:rsidRPr="00F209D2">
        <w:rPr>
          <w:sz w:val="16"/>
        </w:rPr>
        <w:t xml:space="preserve"> and conceptions </w:t>
      </w:r>
      <w:r w:rsidRPr="00330102">
        <w:rPr>
          <w:rStyle w:val="TitleChar"/>
          <w:highlight w:val="green"/>
        </w:rPr>
        <w:t>of the social order</w:t>
      </w:r>
      <w:r w:rsidRPr="00F209D2">
        <w:rPr>
          <w:sz w:val="16"/>
        </w:rPr>
        <w:t>.</w:t>
      </w:r>
    </w:p>
    <w:p w:rsidR="009D3139" w:rsidRDefault="009D3139" w:rsidP="009D3139">
      <w:pPr>
        <w:pStyle w:val="Heading4"/>
      </w:pPr>
      <w:r>
        <w:t>Thus, the standard is minimizing oppression.</w:t>
      </w:r>
    </w:p>
    <w:p w:rsidR="009D3139" w:rsidRDefault="009D3139" w:rsidP="009D3139">
      <w:pPr>
        <w:pStyle w:val="Heading4"/>
      </w:pPr>
      <w:r>
        <w:t>Oppression is created by social systems so only a focus on material conditions can solve.</w:t>
      </w:r>
    </w:p>
    <w:p w:rsidR="009D3139" w:rsidRPr="00DC7B4D" w:rsidRDefault="009D3139" w:rsidP="009D3139">
      <w:r w:rsidRPr="00DC7B4D">
        <w:rPr>
          <w:rStyle w:val="Style13ptBold"/>
        </w:rPr>
        <w:t>Johnson no date</w:t>
      </w:r>
      <w:r w:rsidRPr="00DC7B4D">
        <w:t xml:space="preserve"> Allan Johnson (PhD in sociology, he joined the sociology department at Wesleyan University) </w:t>
      </w:r>
      <w:hyperlink r:id="rId10" w:history="1">
        <w:r w:rsidRPr="00DC7B4D">
          <w:rPr>
            <w:rStyle w:val="Hyperlink"/>
          </w:rPr>
          <w:t>http://www.cabrillo.edu/~lroberts/AlanJohnsonWhatCanWeDO001.pdf</w:t>
        </w:r>
      </w:hyperlink>
      <w:r w:rsidRPr="00DC7B4D">
        <w:t xml:space="preserve"> JW</w:t>
      </w:r>
    </w:p>
    <w:p w:rsidR="009D3139" w:rsidRPr="002B7D3E" w:rsidRDefault="009D3139" w:rsidP="009D3139">
      <w:pPr>
        <w:rPr>
          <w:sz w:val="16"/>
        </w:rPr>
      </w:pPr>
      <w:r w:rsidRPr="00552989">
        <w:rPr>
          <w:rStyle w:val="TitleChar"/>
          <w:highlight w:val="cyan"/>
        </w:rPr>
        <w:t>Privilege is a feature of social systems, not individuals</w:t>
      </w:r>
      <w:r w:rsidRPr="002B7D3E">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TitleChar"/>
          <w:highlight w:val="cyan"/>
        </w:rPr>
        <w:t>oppression</w:t>
      </w:r>
      <w:r w:rsidRPr="002B7D3E">
        <w:rPr>
          <w:sz w:val="16"/>
        </w:rPr>
        <w:t xml:space="preserve"> are not a thing of the past. It's </w:t>
      </w:r>
      <w:r w:rsidRPr="00552989">
        <w:rPr>
          <w:rStyle w:val="TitleChar"/>
          <w:highlight w:val="cyan"/>
        </w:rPr>
        <w:t>[is] happening</w:t>
      </w:r>
      <w:r w:rsidRPr="00552989">
        <w:rPr>
          <w:rStyle w:val="TitleChar"/>
        </w:rPr>
        <w:t xml:space="preserve"> right </w:t>
      </w:r>
      <w:r w:rsidRPr="00552989">
        <w:rPr>
          <w:rStyle w:val="TitleChar"/>
          <w:highlight w:val="cyan"/>
        </w:rPr>
        <w:t>now</w:t>
      </w:r>
      <w:r w:rsidRPr="002B7D3E">
        <w:rPr>
          <w:sz w:val="16"/>
        </w:rPr>
        <w:t xml:space="preserve">. It isn't just a collection of wounds inflicted long ago that now need to be healed. The wounding goes on as I write these words and as you read them, and </w:t>
      </w:r>
      <w:r w:rsidRPr="00552989">
        <w:rPr>
          <w:rStyle w:val="TitleChar"/>
          <w:highlight w:val="cyan"/>
        </w:rPr>
        <w:t xml:space="preserve">unless people work to </w:t>
      </w:r>
      <w:r w:rsidRPr="00552989">
        <w:rPr>
          <w:rStyle w:val="Emphasis"/>
          <w:highlight w:val="cyan"/>
        </w:rPr>
        <w:t>change the system</w:t>
      </w:r>
      <w:r w:rsidRPr="00552989">
        <w:rPr>
          <w:rStyle w:val="TitleChar"/>
          <w:highlight w:val="cyan"/>
        </w:rPr>
        <w:t xml:space="preserve"> that promotes it, personal healing</w:t>
      </w:r>
      <w:r w:rsidRPr="00552989">
        <w:rPr>
          <w:rStyle w:val="TitleChar"/>
        </w:rPr>
        <w:t xml:space="preserve"> by itself </w:t>
      </w:r>
      <w:r w:rsidRPr="00552989">
        <w:rPr>
          <w:rStyle w:val="TitleChar"/>
          <w:highlight w:val="cyan"/>
        </w:rPr>
        <w:t>cannot be the answer. Healing wounds is no more a solution to</w:t>
      </w:r>
      <w:r w:rsidRPr="00552989">
        <w:rPr>
          <w:rStyle w:val="TitleChar"/>
        </w:rPr>
        <w:t xml:space="preserve"> the </w:t>
      </w:r>
      <w:r w:rsidRPr="00552989">
        <w:rPr>
          <w:rStyle w:val="TitleChar"/>
          <w:highlight w:val="cyan"/>
        </w:rPr>
        <w:t>oppression</w:t>
      </w:r>
      <w:r w:rsidRPr="00552989">
        <w:rPr>
          <w:rStyle w:val="TitleChar"/>
        </w:rPr>
        <w:t xml:space="preserve"> that causes the wounding </w:t>
      </w:r>
      <w:r w:rsidRPr="00552989">
        <w:rPr>
          <w:rStyle w:val="TitleChar"/>
          <w:highlight w:val="cyan"/>
        </w:rPr>
        <w:t>than military hospitals</w:t>
      </w:r>
      <w:r w:rsidRPr="00552989">
        <w:rPr>
          <w:rStyle w:val="TitleChar"/>
        </w:rPr>
        <w:t xml:space="preserve"> are a solution </w:t>
      </w:r>
      <w:r w:rsidRPr="00552989">
        <w:rPr>
          <w:rStyle w:val="TitleChar"/>
          <w:highlight w:val="cyan"/>
        </w:rPr>
        <w:t>to war</w:t>
      </w:r>
      <w:r w:rsidRPr="002B7D3E">
        <w:rPr>
          <w:sz w:val="16"/>
        </w:rPr>
        <w:t xml:space="preserve">. Healing is a necessary process, but it isn't enough.... Since </w:t>
      </w:r>
      <w:r w:rsidRPr="00552989">
        <w:rPr>
          <w:rStyle w:val="TitleChar"/>
        </w:rPr>
        <w:t>privilege is rooted primarily in systems</w:t>
      </w:r>
      <w:r w:rsidRPr="002B7D3E">
        <w:rPr>
          <w:sz w:val="16"/>
        </w:rPr>
        <w:t>—such as families, schools, and workplaces—</w:t>
      </w:r>
      <w:r w:rsidRPr="00552989">
        <w:rPr>
          <w:rStyle w:val="TitleChar"/>
        </w:rPr>
        <w:t>change isn't simply a matter of changing people. People</w:t>
      </w:r>
      <w:r w:rsidRPr="002B7D3E">
        <w:rPr>
          <w:sz w:val="16"/>
        </w:rPr>
        <w:t xml:space="preserve">, of course, will </w:t>
      </w:r>
      <w:r w:rsidRPr="00552989">
        <w:rPr>
          <w:rStyle w:val="TitleChar"/>
        </w:rPr>
        <w:t xml:space="preserve">have to change in order for systems to change, but the most important point is that </w:t>
      </w:r>
      <w:r w:rsidRPr="00552989">
        <w:rPr>
          <w:rStyle w:val="TitleChar"/>
          <w:highlight w:val="cyan"/>
        </w:rPr>
        <w:t>changing people isn't enough</w:t>
      </w:r>
      <w:r w:rsidRPr="002B7D3E">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2B7D3E">
        <w:rPr>
          <w:sz w:val="16"/>
        </w:rPr>
        <w:t xml:space="preserve">, such as capitalism, </w:t>
      </w:r>
      <w:r w:rsidRPr="00552989">
        <w:rPr>
          <w:rStyle w:val="TitleChar"/>
          <w:highlight w:val="cyan"/>
        </w:rPr>
        <w:t>whose paths</w:t>
      </w:r>
      <w:r w:rsidRPr="00552989">
        <w:rPr>
          <w:rStyle w:val="TitleChar"/>
        </w:rPr>
        <w:t xml:space="preserve"> of least resistance </w:t>
      </w:r>
      <w:r w:rsidRPr="00552989">
        <w:rPr>
          <w:rStyle w:val="TitleChar"/>
          <w:highlight w:val="cyan"/>
        </w:rPr>
        <w:t>shape how we</w:t>
      </w:r>
      <w:r w:rsidRPr="002B7D3E">
        <w:rPr>
          <w:sz w:val="16"/>
        </w:rPr>
        <w:t xml:space="preserve"> feel, think, and </w:t>
      </w:r>
      <w:r w:rsidRPr="00552989">
        <w:rPr>
          <w:rStyle w:val="TitleChar"/>
          <w:highlight w:val="cyan"/>
        </w:rPr>
        <w:t>behave</w:t>
      </w:r>
      <w:r w:rsidRPr="002B7D3E">
        <w:rPr>
          <w:sz w:val="16"/>
        </w:rPr>
        <w:t xml:space="preserve"> as individuals, how we see ourselves and one another.</w:t>
      </w:r>
    </w:p>
    <w:p w:rsidR="009D3139" w:rsidRDefault="009D3139" w:rsidP="009D3139">
      <w:pPr>
        <w:pStyle w:val="Heading4"/>
      </w:pPr>
      <w:r>
        <w:t>The role of the ballot is to evaluate the simulated consequences of the aff policy. Prefer this</w:t>
      </w:r>
    </w:p>
    <w:p w:rsidR="009D3139" w:rsidRDefault="009D3139" w:rsidP="009D3139">
      <w:pPr>
        <w:pStyle w:val="Heading4"/>
      </w:pPr>
      <w:r>
        <w:t>1. The state is inevitable- speaking the language of power through policymaking is the only way to create social change in debate.</w:t>
      </w:r>
    </w:p>
    <w:p w:rsidR="009D3139" w:rsidRPr="00715D18" w:rsidRDefault="009D3139" w:rsidP="009D3139">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9D3139" w:rsidRDefault="009D3139" w:rsidP="009D3139">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9D3139" w:rsidRPr="0027202F" w:rsidRDefault="009D3139" w:rsidP="009D3139">
      <w:pPr>
        <w:pStyle w:val="Heading4"/>
      </w:pPr>
      <w:r>
        <w:t>2.</w:t>
      </w:r>
      <w:r w:rsidRPr="00101647">
        <w:t xml:space="preserve"> </w:t>
      </w:r>
      <w:r>
        <w:t xml:space="preserve">The 1AC acknowledges the state is bad in many ways. However, the aff uses </w:t>
      </w:r>
      <w:r w:rsidRPr="008826F8">
        <w:rPr>
          <w:u w:val="single"/>
        </w:rPr>
        <w:t>state as heuristic</w:t>
      </w:r>
      <w:r>
        <w:t xml:space="preserve"> </w:t>
      </w:r>
      <w:r w:rsidRPr="00586C06">
        <w:t>which doesn’t affirm its legitim</w:t>
      </w:r>
      <w:r>
        <w:t>acy but allows enhanced governmental resistance.</w:t>
      </w:r>
    </w:p>
    <w:p w:rsidR="009D3139" w:rsidRPr="00586C06" w:rsidRDefault="009D3139" w:rsidP="009D3139">
      <w:r w:rsidRPr="0016351D">
        <w:rPr>
          <w:rStyle w:val="Style13ptBold"/>
        </w:rPr>
        <w:t>Zanotti 14</w:t>
      </w:r>
      <w:r w:rsidRPr="00586C06">
        <w:t xml:space="preserve"> </w:t>
      </w:r>
      <w:r>
        <w:t>Dr. Laura Zanotti (Associate Professor of Political Science at Virginia Tech) “</w:t>
      </w:r>
      <w:r w:rsidRPr="00586C06">
        <w:t>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w:t>
      </w:r>
      <w:r>
        <w:t>13. Obtained via Sage Database</w:t>
      </w:r>
    </w:p>
    <w:p w:rsidR="009D3139" w:rsidRPr="00F244F3" w:rsidRDefault="009D3139" w:rsidP="009D3139">
      <w:pPr>
        <w:rPr>
          <w:sz w:val="16"/>
        </w:rPr>
      </w:pPr>
      <w:r w:rsidRPr="00586C06">
        <w:rPr>
          <w:sz w:val="16"/>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16351D">
        <w:rPr>
          <w:rStyle w:val="TitleChar"/>
          <w:highlight w:val="cyan"/>
        </w:rPr>
        <w:t>Options for resistance to government</w:t>
      </w:r>
      <w:r w:rsidRPr="00586C06">
        <w:rPr>
          <w:sz w:val="16"/>
        </w:rPr>
        <w:t xml:space="preserve">al scripts </w:t>
      </w:r>
      <w:r w:rsidRPr="0016351D">
        <w:rPr>
          <w:rStyle w:val="TitleChar"/>
          <w:highlight w:val="cyan"/>
        </w:rPr>
        <w:t>are not limited to ‘‘rejection,’</w:t>
      </w:r>
      <w:r w:rsidRPr="00B444F3">
        <w:rPr>
          <w:rStyle w:val="TitleChar"/>
        </w:rPr>
        <w:t>’ ‘‘revolution,’’ or ‘‘dispossession’’</w:t>
      </w:r>
      <w:r w:rsidRPr="00586C06">
        <w:rPr>
          <w:sz w:val="16"/>
        </w:rPr>
        <w:t xml:space="preserve"> to regain a pristine ‘‘freedom from all constraints’’ or an immanent ideal social order. </w:t>
      </w:r>
      <w:r w:rsidRPr="00B444F3">
        <w:rPr>
          <w:rStyle w:val="TitleChar"/>
        </w:rPr>
        <w:t>It is found instead in</w:t>
      </w:r>
      <w:r w:rsidRPr="00586C06">
        <w:rPr>
          <w:sz w:val="16"/>
        </w:rPr>
        <w:t xml:space="preserve"> multifarious and </w:t>
      </w:r>
      <w:r w:rsidRPr="0016351D">
        <w:rPr>
          <w:rStyle w:val="TitleChar"/>
          <w:highlight w:val="cyan"/>
        </w:rPr>
        <w:t>contingent struggles</w:t>
      </w:r>
      <w:r w:rsidRPr="00B444F3">
        <w:rPr>
          <w:rStyle w:val="TitleChar"/>
        </w:rPr>
        <w:t xml:space="preserve"> that are </w:t>
      </w:r>
      <w:r w:rsidRPr="0016351D">
        <w:rPr>
          <w:rStyle w:val="TitleChar"/>
          <w:highlight w:val="cyan"/>
        </w:rPr>
        <w:t>constituted within</w:t>
      </w:r>
      <w:r w:rsidRPr="00B444F3">
        <w:rPr>
          <w:rStyle w:val="TitleChar"/>
        </w:rPr>
        <w:t xml:space="preserve"> the scripts of </w:t>
      </w:r>
      <w:r w:rsidRPr="0016351D">
        <w:rPr>
          <w:rStyle w:val="TitleChar"/>
          <w:highlight w:val="cyan"/>
        </w:rPr>
        <w:t>governmental rationalities</w:t>
      </w:r>
      <w:r w:rsidRPr="00B444F3">
        <w:rPr>
          <w:rStyle w:val="TitleChar"/>
        </w:rPr>
        <w:t xml:space="preserve"> and at the same time </w:t>
      </w:r>
      <w:r w:rsidRPr="0016351D">
        <w:rPr>
          <w:rStyle w:val="TitleChar"/>
          <w:highlight w:val="cyan"/>
        </w:rPr>
        <w:t>exceed and transform them</w:t>
      </w:r>
      <w:r w:rsidRPr="00586C06">
        <w:rPr>
          <w:sz w:val="16"/>
        </w:rPr>
        <w:t xml:space="preserve">. </w:t>
      </w:r>
      <w:r w:rsidRPr="0016351D">
        <w:rPr>
          <w:rStyle w:val="TitleChar"/>
          <w:highlight w:val="cyan"/>
        </w:rPr>
        <w:t>This approach</w:t>
      </w:r>
      <w:r w:rsidRPr="00B444F3">
        <w:rPr>
          <w:rStyle w:val="TitleChar"/>
        </w:rPr>
        <w:t xml:space="preserve"> questions oversimplifications of the complexities of liberal political rationalities</w:t>
      </w:r>
      <w:r w:rsidRPr="00586C06">
        <w:rPr>
          <w:sz w:val="16"/>
        </w:rPr>
        <w:t xml:space="preserve"> and of their interactions with non-liberal political players </w:t>
      </w:r>
      <w:r w:rsidRPr="00B444F3">
        <w:rPr>
          <w:rStyle w:val="TitleChar"/>
        </w:rPr>
        <w:t xml:space="preserve">and </w:t>
      </w:r>
      <w:r w:rsidRPr="0016351D">
        <w:rPr>
          <w:rStyle w:val="TitleChar"/>
          <w:highlight w:val="cyan"/>
        </w:rPr>
        <w:t>nurtures</w:t>
      </w:r>
      <w:r w:rsidRPr="00586C06">
        <w:rPr>
          <w:sz w:val="16"/>
        </w:rPr>
        <w:t xml:space="preserve"> a </w:t>
      </w:r>
      <w:r w:rsidRPr="0016351D">
        <w:rPr>
          <w:rStyle w:val="TitleChar"/>
          <w:highlight w:val="cyan"/>
        </w:rPr>
        <w:t>radical skepticism about</w:t>
      </w:r>
      <w:r w:rsidRPr="00B444F3">
        <w:rPr>
          <w:rStyle w:val="TitleChar"/>
        </w:rPr>
        <w:t xml:space="preserve"> identifying universally </w:t>
      </w:r>
      <w:r w:rsidRPr="00586C06">
        <w:rPr>
          <w:sz w:val="16"/>
        </w:rPr>
        <w:t xml:space="preserve">good or </w:t>
      </w:r>
      <w:r w:rsidRPr="00B444F3">
        <w:rPr>
          <w:rStyle w:val="TitleChar"/>
        </w:rPr>
        <w:t xml:space="preserve">bad </w:t>
      </w:r>
      <w:r w:rsidRPr="0016351D">
        <w:rPr>
          <w:rStyle w:val="TitleChar"/>
          <w:highlight w:val="cyan"/>
        </w:rPr>
        <w:t>actors or abstract solutions to political problems</w:t>
      </w:r>
      <w:r w:rsidRPr="00B444F3">
        <w:rPr>
          <w:rStyle w:val="TitleChar"/>
        </w:rPr>
        <w:t>.</w:t>
      </w:r>
      <w:r w:rsidRPr="00586C06">
        <w:rPr>
          <w:sz w:val="16"/>
        </w:rPr>
        <w:t xml:space="preserve"> International power interacts in complex ways with diverse political spaces and within these spaces it is appropriated, hybridized, redescribed, hijacked, and tinkered with. </w:t>
      </w:r>
      <w:r w:rsidRPr="0016351D">
        <w:rPr>
          <w:rStyle w:val="TitleChar"/>
          <w:highlight w:val="cyan"/>
        </w:rPr>
        <w:t>Governmen</w:t>
      </w:r>
      <w:r w:rsidRPr="00B444F3">
        <w:rPr>
          <w:rStyle w:val="TitleChar"/>
        </w:rPr>
        <w:t>t</w:t>
      </w:r>
      <w:r w:rsidRPr="00586C06">
        <w:rPr>
          <w:sz w:val="16"/>
        </w:rPr>
        <w:t xml:space="preserve">ality </w:t>
      </w:r>
      <w:r w:rsidRPr="0016351D">
        <w:rPr>
          <w:rStyle w:val="TitleChar"/>
          <w:highlight w:val="cyan"/>
        </w:rPr>
        <w:t>as</w:t>
      </w:r>
      <w:r w:rsidRPr="00586C06">
        <w:rPr>
          <w:sz w:val="16"/>
        </w:rPr>
        <w:t xml:space="preserve"> a </w:t>
      </w:r>
      <w:r w:rsidRPr="0016351D">
        <w:rPr>
          <w:rStyle w:val="TitleChar"/>
          <w:highlight w:val="cyan"/>
        </w:rPr>
        <w:t>heuristic focuses on performing</w:t>
      </w:r>
      <w:r w:rsidRPr="00B444F3">
        <w:rPr>
          <w:rStyle w:val="TitleChar"/>
        </w:rPr>
        <w:t xml:space="preserve"> complex </w:t>
      </w:r>
      <w:r w:rsidRPr="0016351D">
        <w:rPr>
          <w:rStyle w:val="TitleChar"/>
          <w:highlight w:val="cyan"/>
        </w:rPr>
        <w:t>diagnostics</w:t>
      </w:r>
      <w:r w:rsidRPr="00B444F3">
        <w:rPr>
          <w:rStyle w:val="TitleChar"/>
        </w:rPr>
        <w:t xml:space="preserve"> of events</w:t>
      </w:r>
      <w:r w:rsidRPr="00586C06">
        <w:rPr>
          <w:sz w:val="16"/>
        </w:rPr>
        <w:t xml:space="preserve">. </w:t>
      </w:r>
      <w:r w:rsidRPr="0016351D">
        <w:rPr>
          <w:rStyle w:val="TitleChar"/>
          <w:highlight w:val="cyan"/>
        </w:rPr>
        <w:t>It invites</w:t>
      </w:r>
      <w:r w:rsidRPr="00586C06">
        <w:rPr>
          <w:sz w:val="16"/>
        </w:rPr>
        <w:t xml:space="preserve"> historically situated </w:t>
      </w:r>
      <w:r w:rsidRPr="0016351D">
        <w:rPr>
          <w:rStyle w:val="TitleChar"/>
          <w:highlight w:val="cyan"/>
        </w:rPr>
        <w:t>explorations</w:t>
      </w:r>
      <w:r w:rsidRPr="00B444F3">
        <w:rPr>
          <w:rStyle w:val="TitleChar"/>
        </w:rPr>
        <w:t xml:space="preserve"> and</w:t>
      </w:r>
      <w:r w:rsidRPr="00586C06">
        <w:rPr>
          <w:sz w:val="16"/>
        </w:rPr>
        <w:t xml:space="preserve"> careful </w:t>
      </w:r>
      <w:r w:rsidRPr="00B444F3">
        <w:rPr>
          <w:rStyle w:val="TitleChar"/>
        </w:rPr>
        <w:t xml:space="preserve">differentiations </w:t>
      </w:r>
      <w:r w:rsidRPr="0016351D">
        <w:rPr>
          <w:rStyle w:val="TitleChar"/>
          <w:highlight w:val="cyan"/>
        </w:rPr>
        <w:t>rather than</w:t>
      </w:r>
      <w:r w:rsidRPr="00586C06">
        <w:rPr>
          <w:sz w:val="16"/>
        </w:rPr>
        <w:t xml:space="preserve"> overarching </w:t>
      </w:r>
      <w:r w:rsidRPr="0016351D">
        <w:rPr>
          <w:rStyle w:val="TitleChar"/>
          <w:highlight w:val="cyan"/>
        </w:rPr>
        <w:t>demonizations</w:t>
      </w:r>
      <w:r w:rsidRPr="00B444F3">
        <w:rPr>
          <w:rStyle w:val="TitleChar"/>
        </w:rPr>
        <w:t xml:space="preserve"> of ‘‘power,’’</w:t>
      </w:r>
      <w:r w:rsidRPr="00586C06">
        <w:rPr>
          <w:sz w:val="16"/>
        </w:rPr>
        <w:t xml:space="preserve"> romanticizations of the ‘‘rebel’’ or the ‘‘the local.’’ More broadly, theoretical formulations that conceive the subject in non-substantialist terms and focus on processes of subjectification, on the ambiguity of power discourses, and on hybridization as the terrain for political transformation, open ways for reconsidering political agency beyond the dichotomy of oppression/rebellion. </w:t>
      </w:r>
      <w:r w:rsidRPr="0016351D">
        <w:rPr>
          <w:rStyle w:val="TitleChar"/>
          <w:highlight w:val="cyan"/>
        </w:rPr>
        <w:t>These alternative formulations</w:t>
      </w:r>
      <w:r w:rsidRPr="00586C06">
        <w:rPr>
          <w:sz w:val="16"/>
        </w:rPr>
        <w:t xml:space="preserve"> also </w:t>
      </w:r>
      <w:r w:rsidRPr="0016351D">
        <w:rPr>
          <w:rStyle w:val="TitleChar"/>
          <w:highlight w:val="cyan"/>
        </w:rPr>
        <w:t>foster</w:t>
      </w:r>
      <w:r w:rsidRPr="00B444F3">
        <w:rPr>
          <w:rStyle w:val="TitleChar"/>
        </w:rPr>
        <w:t xml:space="preserve"> an ethics of </w:t>
      </w:r>
      <w:r w:rsidRPr="0016351D">
        <w:rPr>
          <w:rStyle w:val="TitleChar"/>
          <w:highlight w:val="cyan"/>
        </w:rPr>
        <w:t>political engagement, to be</w:t>
      </w:r>
      <w:r w:rsidRPr="00B444F3">
        <w:rPr>
          <w:rStyle w:val="TitleChar"/>
        </w:rPr>
        <w:t xml:space="preserve"> continuously </w:t>
      </w:r>
      <w:r w:rsidRPr="0016351D">
        <w:rPr>
          <w:rStyle w:val="TitleChar"/>
          <w:highlight w:val="cyan"/>
        </w:rPr>
        <w:t>taken up through</w:t>
      </w:r>
      <w:r w:rsidRPr="00B444F3">
        <w:rPr>
          <w:rStyle w:val="TitleChar"/>
        </w:rPr>
        <w:t xml:space="preserve"> plural and </w:t>
      </w:r>
      <w:r w:rsidRPr="0016351D">
        <w:rPr>
          <w:rStyle w:val="TitleChar"/>
          <w:highlight w:val="cyan"/>
        </w:rPr>
        <w:t>uncertain practices</w:t>
      </w:r>
      <w:r w:rsidRPr="00586C06">
        <w:rPr>
          <w:sz w:val="16"/>
        </w:rPr>
        <w:t xml:space="preserve">, that demand continuous attention to ‘‘what happens’’ instead of fixations on ‘‘what ought to be.’’83 </w:t>
      </w:r>
      <w:r w:rsidRPr="0016351D">
        <w:rPr>
          <w:rStyle w:val="TitleChar"/>
          <w:highlight w:val="cyan"/>
        </w:rPr>
        <w:t>Such ethics</w:t>
      </w:r>
      <w:r w:rsidRPr="00586C06">
        <w:rPr>
          <w:sz w:val="16"/>
        </w:rPr>
        <w:t xml:space="preserve"> of engagement would not await the revolution to come or hope for a pristine ‘‘freedom’’ to be regained. Instead, it </w:t>
      </w:r>
      <w:r w:rsidRPr="00B444F3">
        <w:rPr>
          <w:rStyle w:val="TitleChar"/>
        </w:rPr>
        <w:t xml:space="preserve">would </w:t>
      </w:r>
      <w:r w:rsidRPr="0016351D">
        <w:rPr>
          <w:rStyle w:val="TitleChar"/>
          <w:highlight w:val="cyan"/>
        </w:rPr>
        <w:t>constantly attempt to twist the working of power by playing with whatever cards are available and would require intense</w:t>
      </w:r>
      <w:r w:rsidRPr="00B444F3">
        <w:rPr>
          <w:rStyle w:val="TitleChar"/>
        </w:rPr>
        <w:t xml:space="preserve"> processes of </w:t>
      </w:r>
      <w:r w:rsidRPr="0016351D">
        <w:rPr>
          <w:rStyle w:val="TitleChar"/>
          <w:highlight w:val="cyan"/>
        </w:rPr>
        <w:t>reflexivity</w:t>
      </w:r>
      <w:r w:rsidRPr="00B444F3">
        <w:rPr>
          <w:rStyle w:val="TitleChar"/>
        </w:rPr>
        <w:t xml:space="preserve"> on the consequences of political choices</w:t>
      </w:r>
      <w:r w:rsidRPr="00586C06">
        <w:rPr>
          <w:sz w:val="16"/>
        </w:rPr>
        <w:t xml:space="preserve">. To conclude with a famous phrase by Michel Foucault ‘‘my point is not that everything is bad, but that everything is dangerous, which is not exactly the same as bad. If everything is dangerous, then we always have something to do. </w:t>
      </w:r>
      <w:r w:rsidRPr="0016351D">
        <w:rPr>
          <w:sz w:val="16"/>
        </w:rPr>
        <w:t xml:space="preserve">So </w:t>
      </w:r>
      <w:r w:rsidRPr="0016351D">
        <w:rPr>
          <w:rStyle w:val="TitleChar"/>
          <w:highlight w:val="cyan"/>
        </w:rPr>
        <w:t>my position leads not to apathy but to</w:t>
      </w:r>
      <w:r w:rsidRPr="00586C06">
        <w:rPr>
          <w:sz w:val="16"/>
        </w:rPr>
        <w:t xml:space="preserve"> hyper- and </w:t>
      </w:r>
      <w:r w:rsidRPr="0016351D">
        <w:rPr>
          <w:rStyle w:val="TitleChar"/>
          <w:highlight w:val="cyan"/>
        </w:rPr>
        <w:t>pessimistic activism</w:t>
      </w:r>
      <w:r w:rsidRPr="00586C06">
        <w:rPr>
          <w:sz w:val="16"/>
        </w:rPr>
        <w:t>.’’84</w:t>
      </w:r>
    </w:p>
    <w:p w:rsidR="009D3139" w:rsidRDefault="009D3139" w:rsidP="009D3139">
      <w:pPr>
        <w:pStyle w:val="Heading3"/>
      </w:pPr>
      <w:r>
        <w:t>Inherency</w:t>
      </w:r>
    </w:p>
    <w:p w:rsidR="009D3139" w:rsidRPr="00A76321" w:rsidRDefault="009D3139" w:rsidP="009D3139">
      <w:pPr>
        <w:pStyle w:val="Heading4"/>
      </w:pPr>
      <w:r>
        <w:t>Professors on public college campuses use trigger warnings constantly.</w:t>
      </w:r>
    </w:p>
    <w:p w:rsidR="009D3139" w:rsidRPr="0066602E" w:rsidRDefault="009D3139" w:rsidP="009D3139">
      <w:r w:rsidRPr="00A76321">
        <w:rPr>
          <w:rStyle w:val="Style13ptBold"/>
        </w:rPr>
        <w:t>Kamenetz 16</w:t>
      </w:r>
      <w:r>
        <w:t xml:space="preserve"> Anya (</w:t>
      </w:r>
      <w:r w:rsidRPr="00A76321">
        <w:t>Anya Kamenetz is NPR's lead education blogger. She joined NPR in 2014, working as part of a new initiative to coordinate on-air a</w:t>
      </w:r>
      <w:r>
        <w:t>nd online coverage of learning.) “</w:t>
      </w:r>
      <w:r w:rsidRPr="0066602E">
        <w:t>Half Of Professors In NPR Ed Survey Have Used 'Trigger Warnings'</w:t>
      </w:r>
      <w:r>
        <w:t>” NPR September 7</w:t>
      </w:r>
      <w:r w:rsidRPr="00A76321">
        <w:rPr>
          <w:vertAlign w:val="superscript"/>
        </w:rPr>
        <w:t>th</w:t>
      </w:r>
      <w:r>
        <w:t xml:space="preserve"> 2016 </w:t>
      </w:r>
      <w:hyperlink r:id="rId11" w:history="1">
        <w:r w:rsidRPr="007A383A">
          <w:rPr>
            <w:rStyle w:val="Hyperlink"/>
          </w:rPr>
          <w:t>http://www.npr.org/sections/ed/2016/09/07/492979242/half-of-professors-in-npr-ed-survey-have-used-trigger-warnings</w:t>
        </w:r>
      </w:hyperlink>
    </w:p>
    <w:p w:rsidR="009D3139" w:rsidRPr="004545A5" w:rsidRDefault="009D3139" w:rsidP="009D3139">
      <w:pPr>
        <w:rPr>
          <w:sz w:val="16"/>
        </w:rPr>
      </w:pPr>
      <w:r w:rsidRPr="004545A5">
        <w:rPr>
          <w:sz w:val="16"/>
        </w:rPr>
        <w:t xml:space="preserve">This school year, the University of Chicago has put the debate over "trigger warnings" on campus back in the news. The University </w:t>
      </w:r>
      <w:hyperlink r:id="rId12" w:history="1">
        <w:r w:rsidRPr="004545A5">
          <w:rPr>
            <w:sz w:val="16"/>
          </w:rPr>
          <w:t>told incoming freshmen</w:t>
        </w:r>
      </w:hyperlink>
      <w:r w:rsidRPr="004545A5">
        <w:rPr>
          <w:sz w:val="16"/>
        </w:rPr>
        <w:t xml:space="preserve"> that, because of its commitment to freedom of expression, it does not support warnings to students about potentially difficult material. But amid all the attention to trigger warnings, there have been very few facts about exactly how common they are and how they're used. </w:t>
      </w:r>
      <w:r w:rsidRPr="000D4CA8">
        <w:rPr>
          <w:rStyle w:val="TitleChar"/>
          <w:highlight w:val="yellow"/>
        </w:rPr>
        <w:t>NPR Ed sent out a survey</w:t>
      </w:r>
      <w:r w:rsidRPr="004545A5">
        <w:rPr>
          <w:sz w:val="16"/>
        </w:rPr>
        <w:t xml:space="preserve"> last fall </w:t>
      </w:r>
      <w:r w:rsidRPr="000D4CA8">
        <w:rPr>
          <w:rStyle w:val="TitleChar"/>
          <w:highlight w:val="yellow"/>
        </w:rPr>
        <w:t>to faculty members at colleges and universities</w:t>
      </w:r>
      <w:r w:rsidRPr="004545A5">
        <w:rPr>
          <w:rStyle w:val="TitleChar"/>
        </w:rPr>
        <w:t xml:space="preserve"> around the country</w:t>
      </w:r>
      <w:r w:rsidRPr="004545A5">
        <w:rPr>
          <w:sz w:val="16"/>
        </w:rPr>
        <w:t xml:space="preserve">. </w:t>
      </w:r>
      <w:r w:rsidRPr="004545A5">
        <w:rPr>
          <w:rStyle w:val="TitleChar"/>
        </w:rPr>
        <w:t xml:space="preserve">We focused specifically on the types of institutions most students attend </w:t>
      </w:r>
      <w:r w:rsidRPr="004545A5">
        <w:rPr>
          <w:sz w:val="16"/>
        </w:rPr>
        <w:t xml:space="preserve">— </w:t>
      </w:r>
      <w:r w:rsidRPr="000D4CA8">
        <w:rPr>
          <w:rStyle w:val="TitleChar"/>
          <w:highlight w:val="yellow"/>
        </w:rPr>
        <w:t xml:space="preserve">not </w:t>
      </w:r>
      <w:r w:rsidRPr="000D4CA8">
        <w:rPr>
          <w:rStyle w:val="TitleChar"/>
        </w:rPr>
        <w:t xml:space="preserve">the </w:t>
      </w:r>
      <w:r w:rsidRPr="000D4CA8">
        <w:rPr>
          <w:rStyle w:val="TitleChar"/>
          <w:highlight w:val="yellow"/>
        </w:rPr>
        <w:t>elite private universities</w:t>
      </w:r>
      <w:r w:rsidRPr="004545A5">
        <w:rPr>
          <w:rStyle w:val="TitleChar"/>
        </w:rPr>
        <w:t xml:space="preserve"> most often linked to the "trigger warning" idea</w:t>
      </w:r>
      <w:r w:rsidRPr="004545A5">
        <w:rPr>
          <w:sz w:val="16"/>
        </w:rPr>
        <w:t xml:space="preserve">. We received more than 800 responses, and this month as the issue once again made headlines we followed up with some of those professors. Here are some of our key findings: About </w:t>
      </w:r>
      <w:r w:rsidRPr="000D4CA8">
        <w:rPr>
          <w:rStyle w:val="TitleChar"/>
          <w:highlight w:val="yellow"/>
        </w:rPr>
        <w:t>half of professors said they've used a trigger warning</w:t>
      </w:r>
      <w:r w:rsidRPr="004545A5">
        <w:rPr>
          <w:sz w:val="16"/>
        </w:rPr>
        <w:t xml:space="preserve"> in advance of introducing </w:t>
      </w:r>
      <w:r w:rsidRPr="009377AF">
        <w:rPr>
          <w:sz w:val="16"/>
          <w:szCs w:val="16"/>
        </w:rPr>
        <w:t>potentially difficult material. Most said they did so of their own volition, not because of a student's request or an administrative policy. This was not a scientific sample, but it's</w:t>
      </w:r>
      <w:r w:rsidRPr="004545A5">
        <w:rPr>
          <w:sz w:val="16"/>
        </w:rPr>
        <w:t xml:space="preserve"> one of the larger and more representative polls to be published on the topic to date. Our sample included 829 instructors of undergraduates. Just over half of our respondents, </w:t>
      </w:r>
      <w:r w:rsidRPr="009B3AF3">
        <w:rPr>
          <w:rStyle w:val="TitleChar"/>
          <w:highlight w:val="yellow"/>
        </w:rPr>
        <w:t>53.9 percent, said they teach at public four-year institutions</w:t>
      </w:r>
      <w:r w:rsidRPr="004545A5">
        <w:rPr>
          <w:sz w:val="16"/>
        </w:rPr>
        <w:t xml:space="preserve"> and 27 percent said they were at two-year institutions. These instructors were overwhelmingly familiar with trigger warnings: 86 percent knew the term and 56 percent said they had heard of colleagues who had used them. But only 1.8 percent said, as of last fall, that their institutions had any official policies about their use.</w:t>
      </w:r>
    </w:p>
    <w:p w:rsidR="009D3139" w:rsidRDefault="009D3139" w:rsidP="009D3139">
      <w:pPr>
        <w:pStyle w:val="Heading3"/>
      </w:pPr>
      <w:r>
        <w:t>Plan Text</w:t>
      </w:r>
    </w:p>
    <w:p w:rsidR="009D3139" w:rsidRDefault="009D3139" w:rsidP="009D3139">
      <w:pPr>
        <w:pStyle w:val="Heading4"/>
      </w:pPr>
      <w:r>
        <w:t>Public colleges and universities in the United States ought not require that professors and faculty use trigger warnings.</w:t>
      </w:r>
    </w:p>
    <w:p w:rsidR="009D3139" w:rsidRPr="0018161E" w:rsidRDefault="009D3139" w:rsidP="009D3139">
      <w:pPr>
        <w:pStyle w:val="Heading4"/>
      </w:pPr>
      <w:r>
        <w:t>The plan falls under the purview of the topic—the Court has interpreted colleges as deserving special amounts of protection because they are marketplaces of ideas.</w:t>
      </w:r>
    </w:p>
    <w:p w:rsidR="009D3139" w:rsidRDefault="009D3139" w:rsidP="009D3139">
      <w:r w:rsidRPr="0018161E">
        <w:rPr>
          <w:rStyle w:val="Style13ptBold"/>
        </w:rPr>
        <w:t>Doll 16</w:t>
      </w:r>
      <w:r>
        <w:t xml:space="preserve"> Jordan (Honors, Oberlin College Politics Department) “Trauma and Free Speech in Higher Education: Do Trigger Warnings Threaten First Amendment Rights?” Spring 2016 JW</w:t>
      </w:r>
    </w:p>
    <w:p w:rsidR="009D3139" w:rsidRPr="00346ACD" w:rsidRDefault="009D3139" w:rsidP="009D3139">
      <w:pPr>
        <w:rPr>
          <w:sz w:val="16"/>
        </w:rPr>
      </w:pPr>
      <w:r w:rsidRPr="00346ACD">
        <w:rPr>
          <w:sz w:val="16"/>
        </w:rP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grievances.”10 The relatively simple language of the US Constitution’s First Amendment belies the complexity of these rights. Differing interpretation abound. What is speech? What is the value of speech? When, if ever, can the government limit an individual’s right to speak? The rationale of the First Amendment—why we need this amendment in the first place—is significant to the discourse on the constitutionality of trigger warnings. </w:t>
      </w:r>
      <w:r w:rsidRPr="0027559E">
        <w:rPr>
          <w:rStyle w:val="StyleUnderline"/>
        </w:rPr>
        <w:t>Freedom of expression has never been absolute in America</w:t>
      </w:r>
      <w:r w:rsidRPr="00346ACD">
        <w:rPr>
          <w:sz w:val="16"/>
        </w:rPr>
        <w:t xml:space="preserve">. </w:t>
      </w:r>
      <w:r w:rsidRPr="00152888">
        <w:rPr>
          <w:rStyle w:val="StyleUnderline"/>
        </w:rPr>
        <w:t>The Court has long held that restraints on free expression may be “permitted for appropriate reasons.”</w:t>
      </w:r>
      <w:r w:rsidRPr="00346ACD">
        <w:rPr>
          <w:sz w:val="16"/>
        </w:rPr>
        <w:t xml:space="preserve">11 Laws during colonial America punished seditious libel against elected officials. After the ratification of the Constitution, the Sedition Act of 1798 was used to prosecute publishers of “false, scandalous, and malicious writing or writings against the government of the United States”.12 (The act was rigorously enforced until 1801 when President Thomas Jefferson pardoned all convicted under the act.) The Sedition Act resulted partly from foreign policy tensions between the US and France. Foreign policy concerns continued to spawn infringements on speech into the 20th century. During WWI the Espionage Act outlawed speech intended “to incite, provoke or encourage resistance to the United States.”13 The Supreme Court ruled this Act did not violate the First Amendment in 1919.14 </w:t>
      </w:r>
      <w:r w:rsidRPr="00152888">
        <w:rPr>
          <w:rStyle w:val="StyleUnderline"/>
        </w:rPr>
        <w:t>Today, laws that restrict speech during certain times and at certain places, laws that restrict speech that incites imminent lawless action, and other restrictions are constitutional.</w:t>
      </w:r>
      <w:r>
        <w:rPr>
          <w:rStyle w:val="StyleUnderline"/>
        </w:rPr>
        <w:t xml:space="preserve"> </w:t>
      </w:r>
      <w:r w:rsidRPr="00346ACD">
        <w:rPr>
          <w:sz w:val="16"/>
        </w:rPr>
        <w:t xml:space="preserve">The Supreme Court often references the purpose of the First Amendment to justify constitutional abridgments. </w:t>
      </w:r>
      <w:r w:rsidRPr="00E60DEA">
        <w:rPr>
          <w:rStyle w:val="StyleUnderline"/>
        </w:rPr>
        <w:t>Because limits on free speech are sometimes constitutional, the purpose of the First Amendment is not singularly and unequivocally to protect all forms of expression</w:t>
      </w:r>
      <w:r w:rsidRPr="00346ACD">
        <w:rPr>
          <w:sz w:val="16"/>
        </w:rPr>
        <w:t xml:space="preserve">. The most common rationals for the First Amendment include promoting self- government, self-fulfillment and autonomy, and pursuing and discovering truth. The last is most applicable to a legal analysis of trigger warnings. This paper works off the assumption that higher education is an institutionalized search for truth. Professors and students come together to learn, question, and discover. College admissions sites tout their institutions as spaces for thinking critically, discovering one’s passion, and learning about the world. Legal scholars construct higher education as essential for the pursuit of truth. Legal scholar David Rabban argues that "constitutional academic freedom . . . provide professors more protection for professional speech and less protection for unprofessional speech than the free speech clause would afford the same statements by nonacademics" (227).15 </w:t>
      </w:r>
      <w:r w:rsidRPr="0027559E">
        <w:rPr>
          <w:rStyle w:val="StyleUnderline"/>
          <w:highlight w:val="green"/>
        </w:rPr>
        <w:t xml:space="preserve">The Courts have argued universities inhabit “a </w:t>
      </w:r>
      <w:r w:rsidRPr="0027559E">
        <w:rPr>
          <w:rStyle w:val="StyleUnderline"/>
        </w:rPr>
        <w:t xml:space="preserve">peculiar </w:t>
      </w:r>
      <w:r w:rsidRPr="0027559E">
        <w:rPr>
          <w:rStyle w:val="StyleUnderline"/>
          <w:highlight w:val="green"/>
        </w:rPr>
        <w:t>place in the marketplace of ideas”</w:t>
      </w:r>
      <w:r w:rsidRPr="0027559E">
        <w:rPr>
          <w:sz w:val="16"/>
          <w:highlight w:val="green"/>
        </w:rPr>
        <w:t>,</w:t>
      </w:r>
      <w:r w:rsidRPr="00346ACD">
        <w:rPr>
          <w:sz w:val="16"/>
        </w:rPr>
        <w:t xml:space="preserve">16 </w:t>
      </w:r>
      <w:r w:rsidRPr="0027559E">
        <w:rPr>
          <w:rStyle w:val="StyleUnderline"/>
          <w:highlight w:val="green"/>
        </w:rPr>
        <w:t>and have a unique level of protection to preserve an environment of exploration, speculation, and a spirit of free inquiry</w:t>
      </w:r>
      <w:r w:rsidRPr="00346ACD">
        <w:rPr>
          <w:sz w:val="16"/>
        </w:rPr>
        <w:t xml:space="preserve">. The Court often cites the marketplace of ideas as a model for the pursuit of truth in the USA. Justice Oliver Wendell Holmes first used the concept to defend First Amendment rights in 1919. The search-for-truth rational is partly based in the writing of John Stuart Mill, who articulated this concept in his essay On Liberty.17 John Stuart Mill, a 19th century philosopher and economist, envisioned a society where rational individuals could consider and choose from all ideas and forms of expression. As in a free market economy, the demand for the best ideas would drive up the supply of those ideas. Ideas that were not up to snuff would be left by the wayside. All ideas are welcome and necessary in the marketplace, but only the best ideas—the most sensible, the most moral, etc.—survive. The marketplace of ideas is often connected to liberal democracy because it prohibits a central control on discourse. No authority—such as a King or a totalitarian leader—may suppress ideas that contradict their own. Mill’s rationale, a favorite of the Supreme Court’s, frequently justifies the protection of speech. In his dissenting but highly influential opinion in Abrams v. United States,18 Justice Holmes argued that the unimpeded free trade of ideas serves the “ultimate good” of democracy. “The best test of truth is the power of the thought to get itself accepted in the competition of the market.” </w:t>
      </w:r>
      <w:r w:rsidRPr="0027559E">
        <w:rPr>
          <w:rStyle w:val="StyleUnderline"/>
          <w:highlight w:val="green"/>
        </w:rPr>
        <w:t>To critics, trigger warnings restrict the free market place of ideas</w:t>
      </w:r>
      <w:r w:rsidRPr="00346ACD">
        <w:rPr>
          <w:sz w:val="16"/>
        </w:rPr>
        <w:t xml:space="preserve">. </w:t>
      </w:r>
      <w:r w:rsidRPr="0027559E">
        <w:rPr>
          <w:rStyle w:val="StyleUnderline"/>
          <w:highlight w:val="green"/>
        </w:rPr>
        <w:t>Trigger warnings may act as censorship, and offensive or triggering ideas will never make it to the market place</w:t>
      </w:r>
      <w:r w:rsidRPr="00346ACD">
        <w:rPr>
          <w:sz w:val="16"/>
        </w:rPr>
        <w:t xml:space="preserve">. For example, </w:t>
      </w:r>
      <w:r w:rsidRPr="0027559E">
        <w:rPr>
          <w:rStyle w:val="StyleUnderline"/>
          <w:highlight w:val="green"/>
        </w:rPr>
        <w:t>classroom materials described as triggering</w:t>
      </w:r>
      <w:r w:rsidRPr="00152888">
        <w:rPr>
          <w:rStyle w:val="StyleUnderline"/>
        </w:rPr>
        <w:t xml:space="preserve"> in my interviews </w:t>
      </w:r>
      <w:r w:rsidRPr="0027559E">
        <w:rPr>
          <w:rStyle w:val="StyleUnderline"/>
          <w:highlight w:val="green"/>
        </w:rPr>
        <w:t>were sometimes deemed unacceptable for the classroom</w:t>
      </w:r>
      <w:r w:rsidRPr="00152888">
        <w:rPr>
          <w:rStyle w:val="StyleUnderline"/>
        </w:rPr>
        <w:t xml:space="preserve"> all together</w:t>
      </w:r>
      <w:r w:rsidRPr="00346ACD">
        <w:rPr>
          <w:sz w:val="16"/>
        </w:rPr>
        <w:t xml:space="preserve">. </w:t>
      </w:r>
      <w:r w:rsidRPr="0027559E">
        <w:rPr>
          <w:rStyle w:val="StyleUnderline"/>
          <w:highlight w:val="green"/>
        </w:rPr>
        <w:t>Some students who read a novel that depicted a graphic</w:t>
      </w:r>
      <w:r w:rsidRPr="00152888">
        <w:rPr>
          <w:rStyle w:val="StyleUnderline"/>
        </w:rPr>
        <w:t xml:space="preserve"> rape </w:t>
      </w:r>
      <w:r w:rsidRPr="0027559E">
        <w:rPr>
          <w:rStyle w:val="StyleUnderline"/>
          <w:highlight w:val="green"/>
        </w:rPr>
        <w:t>scene</w:t>
      </w:r>
      <w:r w:rsidRPr="00152888">
        <w:rPr>
          <w:rStyle w:val="StyleUnderline"/>
        </w:rPr>
        <w:t xml:space="preserve"> in an intro history course </w:t>
      </w:r>
      <w:r w:rsidRPr="0027559E">
        <w:rPr>
          <w:rStyle w:val="StyleUnderline"/>
          <w:highlight w:val="green"/>
        </w:rPr>
        <w:t>argued the book should not be included in future courses</w:t>
      </w:r>
      <w:r w:rsidRPr="00152888">
        <w:rPr>
          <w:rStyle w:val="StyleUnderline"/>
        </w:rPr>
        <w:t>; the rape was too triggering</w:t>
      </w:r>
      <w:r w:rsidRPr="00346ACD">
        <w:rPr>
          <w:sz w:val="16"/>
        </w:rPr>
        <w:t xml:space="preserve">. </w:t>
      </w:r>
      <w:r w:rsidRPr="0027559E">
        <w:rPr>
          <w:rStyle w:val="StyleUnderline"/>
          <w:highlight w:val="green"/>
        </w:rPr>
        <w:t>Critics of trigger warnings</w:t>
      </w:r>
      <w:r w:rsidRPr="00152888">
        <w:rPr>
          <w:rStyle w:val="StyleUnderline"/>
        </w:rPr>
        <w:t xml:space="preserve"> would </w:t>
      </w:r>
      <w:r w:rsidRPr="0027559E">
        <w:rPr>
          <w:rStyle w:val="StyleUnderline"/>
          <w:highlight w:val="green"/>
        </w:rPr>
        <w:t>argue, if this novel is eliminated from the syllabus</w:t>
      </w:r>
      <w:r w:rsidRPr="00152888">
        <w:rPr>
          <w:rStyle w:val="StyleUnderline"/>
        </w:rPr>
        <w:t xml:space="preserve"> for future classes, </w:t>
      </w:r>
      <w:r w:rsidRPr="000C5783">
        <w:rPr>
          <w:rStyle w:val="StyleUnderline"/>
          <w:highlight w:val="green"/>
        </w:rPr>
        <w:t xml:space="preserve">the </w:t>
      </w:r>
      <w:r w:rsidRPr="0027559E">
        <w:rPr>
          <w:rStyle w:val="StyleUnderline"/>
          <w:highlight w:val="green"/>
        </w:rPr>
        <w:t>work will not reach the classroom, which is an essential component to the market place of ideas at institutions of higher education</w:t>
      </w:r>
      <w:r w:rsidRPr="00346ACD">
        <w:rPr>
          <w:sz w:val="16"/>
        </w:rPr>
        <w:t>. The pursuit of truth misses an opportunity to engage with a work because it is too triggering for some students.</w:t>
      </w:r>
    </w:p>
    <w:p w:rsidR="009D3139" w:rsidRDefault="009D3139" w:rsidP="009D3139">
      <w:pPr>
        <w:pStyle w:val="Heading4"/>
      </w:pPr>
      <w:r>
        <w:t>Trigger warning suggestions and requirements are currently chilling freedom of expression on campus.</w:t>
      </w:r>
    </w:p>
    <w:p w:rsidR="009D3139" w:rsidRDefault="009D3139" w:rsidP="009D3139">
      <w:r w:rsidRPr="006E7B3D">
        <w:rPr>
          <w:rStyle w:val="Style13ptBold"/>
        </w:rPr>
        <w:t>AAUP 14</w:t>
      </w:r>
      <w:r>
        <w:t xml:space="preserve"> American Association of University Professors “</w:t>
      </w:r>
      <w:r w:rsidRPr="00DC4D9A">
        <w:t>On Trigger Warnings</w:t>
      </w:r>
      <w:r>
        <w:t xml:space="preserve">” </w:t>
      </w:r>
      <w:r w:rsidRPr="006E7B3D">
        <w:t>This report was drafted by a subcommittee of Committee A on Academic Freedom and Tenure in August 2014 and has been approved by Committee A.</w:t>
      </w:r>
      <w:r>
        <w:t xml:space="preserve"> </w:t>
      </w:r>
      <w:hyperlink r:id="rId13" w:history="1">
        <w:r w:rsidRPr="0062314A">
          <w:rPr>
            <w:rStyle w:val="Hyperlink"/>
          </w:rPr>
          <w:t>https://www.aaup.org/report/trigger-warnings</w:t>
        </w:r>
      </w:hyperlink>
      <w:r>
        <w:t xml:space="preserve"> JW</w:t>
      </w:r>
    </w:p>
    <w:p w:rsidR="009D3139" w:rsidRPr="00BB7F5A" w:rsidRDefault="009D3139" w:rsidP="009D3139">
      <w:pPr>
        <w:rPr>
          <w:sz w:val="16"/>
        </w:rPr>
      </w:pPr>
      <w:r w:rsidRPr="009D5C92">
        <w:rPr>
          <w:rStyle w:val="StyleUnderline"/>
          <w:highlight w:val="green"/>
        </w:rPr>
        <w:t>A current threat to academic freedom</w:t>
      </w:r>
      <w:r w:rsidRPr="00D022E2">
        <w:rPr>
          <w:sz w:val="16"/>
        </w:rPr>
        <w:t xml:space="preserve"> in the classroom </w:t>
      </w:r>
      <w:r w:rsidRPr="009D5C92">
        <w:rPr>
          <w:rStyle w:val="StyleUnderline"/>
          <w:highlight w:val="green"/>
        </w:rPr>
        <w:t>comes from a demand that teachers provide warnings</w:t>
      </w:r>
      <w:r w:rsidRPr="00400DC9">
        <w:rPr>
          <w:rStyle w:val="StyleUnderline"/>
        </w:rPr>
        <w:t xml:space="preserve"> in advance if assigned material contains anything that might trigger difficult emotional responses</w:t>
      </w:r>
      <w:r w:rsidRPr="00D022E2">
        <w:rPr>
          <w:sz w:val="16"/>
        </w:rPr>
        <w:t xml:space="preserve"> for students.  This follows from earlier calls not to offend students’ sensibilities by introducing material that challenges their values and beliefs.  The specific call for “trigger warnings” began in the blogosphere as a caution about graphic descriptions of rape on feminist sites, and has now migrated to university campuses in the form of requirements or proposals that students be alerted to all manner of topics that some believe may deeply offend and even set off a post-traumatic stress disorder (PTSD) response in some individuals. Oberlin College’s original policy (since tabled to allow for further debate in the face of faculty opposition) is an example of the range of possible trigger topics: “racism, classism, sexism, heterosexism, cissexism, ableism, and other issues of privilege and oppression.” It went on to say that a novel like Chinua Achebe’s Things Fall Apart might “trigger readers who have experienced racism, colonialism, religious persecution, violence, suicide and more.” It further cautioned faculty to “[r]emove triggering material when it does not contribute directly to the course learning goals.” As one report noted, at Wellesley College students objected to "a sculpture of a man in his underwear because it might be a source of 'triggering thoughts regarding sexual assault.' While the [students’] petition acknowledged that the sculpture might not disturb everyone on campus, it insisted that we share a 'responsibility to pay attention to and attempt to answer the needs of all of our community members.' Even after the artist explained that the figure was supposed to be sleepwalking, students continued to insist it be moved indoors."* The presumption that students need to be protected rather than challenged in a classroom is at once infantilizing and anti-intellectual. It makes comfort a higher priority than intellectual engagement and—as the Oberlin list demonstrates—it singles out politically controversial topics like sex, race, class, capitalism, and colonialism for attention. Indeed, if such topics are associated with triggers, correctly or not, they are likely to be marginalized if not avoided altogether by faculty who fear complaints for offending or discomforting some of their students. Although all faculty are affected by potential charges of this kind, non-tenured and contingent faculty are particularly at risk. In this way </w:t>
      </w:r>
      <w:r w:rsidRPr="009D5C92">
        <w:rPr>
          <w:rStyle w:val="StyleUnderline"/>
          <w:highlight w:val="green"/>
        </w:rPr>
        <w:t>the demand for trigger warnings creates a repressive, “chilly climate” for critical thinking</w:t>
      </w:r>
      <w:r w:rsidRPr="00D022E2">
        <w:rPr>
          <w:rStyle w:val="StyleUnderline"/>
        </w:rPr>
        <w:t xml:space="preserve"> in the classroom.</w:t>
      </w:r>
      <w:r w:rsidRPr="00D022E2">
        <w:rPr>
          <w:sz w:val="16"/>
        </w:rPr>
        <w:t xml:space="preserve"> Our concern extends to academic libraries, the repositories of content spanning all cultures and types of expression. We think the statement of the American Library Association regarding “labeling and rating systems” applies to trigger warnings. “Prejudicial labels are designed to restrict access, based on a value judgment that the content, language, or theme of the material, or the background or views of the creator(s) of the material, render it inappropriate or offensive for all or certain groups of users….When labeling is an attempt to prejudice attitudes, it is a censor’s too</w:t>
      </w:r>
      <w:r w:rsidRPr="009D5C92">
        <w:rPr>
          <w:sz w:val="16"/>
        </w:rPr>
        <w:t xml:space="preserve">l.” </w:t>
      </w:r>
      <w:r w:rsidRPr="009D5C92">
        <w:rPr>
          <w:rStyle w:val="StyleUnderline"/>
          <w:highlight w:val="green"/>
        </w:rPr>
        <w:t>Institutional requirements or even suggestions</w:t>
      </w:r>
      <w:r w:rsidRPr="00D022E2">
        <w:rPr>
          <w:rStyle w:val="StyleUnderline"/>
        </w:rPr>
        <w:t xml:space="preserve"> that faculty use trigger warnings </w:t>
      </w:r>
      <w:r w:rsidRPr="009D5C92">
        <w:rPr>
          <w:rStyle w:val="StyleUnderline"/>
          <w:highlight w:val="green"/>
        </w:rPr>
        <w:t>interfere with faculty academic freedom in the choice of course materials and teaching methods</w:t>
      </w:r>
      <w:r w:rsidRPr="00D022E2">
        <w:rPr>
          <w:sz w:val="16"/>
        </w:rPr>
        <w:t xml:space="preserve">. </w:t>
      </w:r>
      <w:r w:rsidRPr="009D5C92">
        <w:rPr>
          <w:rStyle w:val="StyleUnderline"/>
          <w:highlight w:val="green"/>
        </w:rPr>
        <w:t>Faculty might feel pressured into notifying students about course content</w:t>
      </w:r>
      <w:r w:rsidRPr="00D022E2">
        <w:rPr>
          <w:rStyle w:val="StyleUnderline"/>
        </w:rPr>
        <w:t xml:space="preserve"> for fear that some students might find it disturbing</w:t>
      </w:r>
      <w:r w:rsidRPr="00D022E2">
        <w:rPr>
          <w:sz w:val="16"/>
        </w:rPr>
        <w:t xml:space="preserve">. Of course there may be instances in which a teacher judges it necessary to alert students to potentially difficult material and that is his or her right. </w:t>
      </w:r>
      <w:r w:rsidRPr="009D5C92">
        <w:rPr>
          <w:rStyle w:val="StyleUnderline"/>
          <w:highlight w:val="green"/>
        </w:rPr>
        <w:t>Administrative requirements are different from individual faculty decisions</w:t>
      </w:r>
      <w:r w:rsidRPr="00D022E2">
        <w:rPr>
          <w:sz w:val="16"/>
        </w:rPr>
        <w:t xml:space="preserve">. </w:t>
      </w:r>
      <w:r w:rsidRPr="00D022E2">
        <w:rPr>
          <w:rStyle w:val="StyleUnderline"/>
        </w:rPr>
        <w:t>Administration regulation constitutes interference with academic freedom; faculty judgment is a legitimate exercise of autonomy.</w:t>
      </w:r>
    </w:p>
    <w:p w:rsidR="009D3139" w:rsidRDefault="009D3139" w:rsidP="009D3139">
      <w:pPr>
        <w:pStyle w:val="Heading3"/>
      </w:pPr>
      <w:r>
        <w:t>Adv 1 = Discussions</w:t>
      </w:r>
    </w:p>
    <w:p w:rsidR="009D3139" w:rsidRDefault="009D3139" w:rsidP="009D3139">
      <w:pPr>
        <w:pStyle w:val="Heading4"/>
      </w:pPr>
      <w:r>
        <w:t>Instead of avoiding tricky conversations, we should open up spaces for meaningful discourse—this requires a concerted effort to reject trigger warnings, which are absent in the real world.</w:t>
      </w:r>
    </w:p>
    <w:p w:rsidR="009D3139" w:rsidRPr="004B2931" w:rsidRDefault="009D3139" w:rsidP="009D3139">
      <w:r w:rsidRPr="00E772F9">
        <w:rPr>
          <w:rStyle w:val="Style13ptBold"/>
        </w:rPr>
        <w:t>Haidt 15</w:t>
      </w:r>
      <w:r>
        <w:t xml:space="preserve"> Jonathan Haidt (social psychologist and professor of ethical leadership at the NYU-Stern School of Business) and Greg Lukianoff (president and CEO of the Foundatino of Individual Rights in Education) “The Coddling of the American Mind” The Atlantic September 2015 </w:t>
      </w:r>
      <w:hyperlink r:id="rId14" w:history="1">
        <w:r w:rsidRPr="00321474">
          <w:rPr>
            <w:rStyle w:val="Hyperlink"/>
          </w:rPr>
          <w:t>http://www.theatlantic.com/magazine/archive/2015/09/the-coddling-of-the-american-mind/399356/</w:t>
        </w:r>
      </w:hyperlink>
    </w:p>
    <w:p w:rsidR="009D3139" w:rsidRPr="004472D0" w:rsidRDefault="009D3139" w:rsidP="009D3139">
      <w:pPr>
        <w:rPr>
          <w:sz w:val="16"/>
        </w:rPr>
      </w:pPr>
      <w:r w:rsidRPr="00E772F9">
        <w:rPr>
          <w:highlight w:val="yellow"/>
          <w:u w:val="single"/>
        </w:rPr>
        <w:t xml:space="preserve">Attempts to shield students from </w:t>
      </w:r>
      <w:r w:rsidRPr="001B6830">
        <w:rPr>
          <w:u w:val="single"/>
        </w:rPr>
        <w:t xml:space="preserve">words, </w:t>
      </w:r>
      <w:r w:rsidRPr="00E772F9">
        <w:rPr>
          <w:highlight w:val="yellow"/>
          <w:u w:val="single"/>
        </w:rPr>
        <w:t xml:space="preserve">ideas, </w:t>
      </w:r>
      <w:r w:rsidRPr="001B6830">
        <w:rPr>
          <w:u w:val="single"/>
        </w:rPr>
        <w:t xml:space="preserve">and people </w:t>
      </w:r>
      <w:r w:rsidRPr="00E772F9">
        <w:rPr>
          <w:highlight w:val="yellow"/>
          <w:u w:val="single"/>
        </w:rPr>
        <w:t xml:space="preserve">that might cause </w:t>
      </w:r>
      <w:r w:rsidRPr="001B6830">
        <w:rPr>
          <w:u w:val="single"/>
        </w:rPr>
        <w:t xml:space="preserve">them emotional </w:t>
      </w:r>
      <w:r w:rsidRPr="00E772F9">
        <w:rPr>
          <w:highlight w:val="yellow"/>
          <w:u w:val="single"/>
        </w:rPr>
        <w:t>discomfort</w:t>
      </w:r>
      <w:r w:rsidRPr="00E772F9">
        <w:rPr>
          <w:sz w:val="16"/>
          <w:highlight w:val="yellow"/>
        </w:rPr>
        <w:t xml:space="preserve"> </w:t>
      </w:r>
      <w:r w:rsidRPr="00E772F9">
        <w:rPr>
          <w:rStyle w:val="StyleUnderline"/>
          <w:highlight w:val="yellow"/>
        </w:rPr>
        <w:t xml:space="preserve">are bad for </w:t>
      </w:r>
      <w:r w:rsidRPr="001B6830">
        <w:rPr>
          <w:rStyle w:val="StyleUnderline"/>
        </w:rPr>
        <w:t xml:space="preserve">the </w:t>
      </w:r>
      <w:r w:rsidRPr="00E772F9">
        <w:rPr>
          <w:rStyle w:val="StyleUnderline"/>
          <w:highlight w:val="yellow"/>
        </w:rPr>
        <w:t>students</w:t>
      </w:r>
      <w:r w:rsidRPr="00E772F9">
        <w:rPr>
          <w:rStyle w:val="StyleUnderline"/>
        </w:rPr>
        <w:t>. They</w:t>
      </w:r>
      <w:r w:rsidRPr="00E772F9">
        <w:rPr>
          <w:sz w:val="16"/>
        </w:rPr>
        <w:t xml:space="preserve"> are bad for the workplace, which will be mired in unending litigation if student expectations of safety are carried forward. And they </w:t>
      </w:r>
      <w:r w:rsidRPr="001B6830">
        <w:rPr>
          <w:u w:val="single"/>
        </w:rPr>
        <w:t>are bad for</w:t>
      </w:r>
      <w:r w:rsidRPr="001B6830">
        <w:rPr>
          <w:sz w:val="16"/>
        </w:rPr>
        <w:t xml:space="preserve"> American </w:t>
      </w:r>
      <w:r w:rsidRPr="001B6830">
        <w:rPr>
          <w:u w:val="single"/>
        </w:rPr>
        <w:t>democracy,</w:t>
      </w:r>
      <w:r w:rsidRPr="00E772F9">
        <w:rPr>
          <w:u w:val="single"/>
        </w:rPr>
        <w:t xml:space="preserve"> which is already paralyzed by worsening partisanship. </w:t>
      </w:r>
      <w:r w:rsidRPr="00E772F9">
        <w:rPr>
          <w:highlight w:val="yellow"/>
          <w:u w:val="single"/>
        </w:rPr>
        <w:t xml:space="preserve">When </w:t>
      </w:r>
      <w:r w:rsidRPr="001B6830">
        <w:rPr>
          <w:u w:val="single"/>
        </w:rPr>
        <w:t xml:space="preserve">the </w:t>
      </w:r>
      <w:r w:rsidRPr="00E772F9">
        <w:rPr>
          <w:sz w:val="16"/>
        </w:rPr>
        <w:t>ideas, values, and</w:t>
      </w:r>
      <w:r w:rsidRPr="00E772F9">
        <w:rPr>
          <w:u w:val="single"/>
        </w:rPr>
        <w:t xml:space="preserve"> </w:t>
      </w:r>
      <w:r w:rsidRPr="00E772F9">
        <w:rPr>
          <w:highlight w:val="yellow"/>
          <w:u w:val="single"/>
        </w:rPr>
        <w:t xml:space="preserve">speech of the other side are seen </w:t>
      </w:r>
      <w:r w:rsidRPr="00E772F9">
        <w:rPr>
          <w:sz w:val="16"/>
        </w:rPr>
        <w:t>not just as wrong but</w:t>
      </w:r>
      <w:r w:rsidRPr="00E772F9">
        <w:rPr>
          <w:u w:val="single"/>
        </w:rPr>
        <w:t xml:space="preserve"> </w:t>
      </w:r>
      <w:r w:rsidRPr="00E772F9">
        <w:rPr>
          <w:highlight w:val="yellow"/>
          <w:u w:val="single"/>
        </w:rPr>
        <w:t xml:space="preserve">as willfully </w:t>
      </w:r>
      <w:r w:rsidRPr="00E772F9">
        <w:rPr>
          <w:rStyle w:val="StyleUnderline"/>
          <w:highlight w:val="yellow"/>
        </w:rPr>
        <w:t>aggressive</w:t>
      </w:r>
      <w:r w:rsidRPr="00E772F9">
        <w:rPr>
          <w:sz w:val="16"/>
          <w:highlight w:val="yellow"/>
        </w:rPr>
        <w:t xml:space="preserve"> </w:t>
      </w:r>
      <w:r w:rsidRPr="00E772F9">
        <w:rPr>
          <w:sz w:val="16"/>
        </w:rPr>
        <w:t xml:space="preserve">toward innocent victims, </w:t>
      </w:r>
      <w:r w:rsidRPr="00E772F9">
        <w:rPr>
          <w:highlight w:val="yellow"/>
          <w:u w:val="single"/>
        </w:rPr>
        <w:t xml:space="preserve">it is hard to imagine the kind of mutual respect, </w:t>
      </w:r>
      <w:r w:rsidRPr="001B6830">
        <w:rPr>
          <w:u w:val="single"/>
        </w:rPr>
        <w:t xml:space="preserve">negotiation, and compromise that are </w:t>
      </w:r>
      <w:r w:rsidRPr="00E772F9">
        <w:rPr>
          <w:highlight w:val="yellow"/>
          <w:u w:val="single"/>
        </w:rPr>
        <w:t>needed to make politics a positive-sum game</w:t>
      </w:r>
      <w:r w:rsidRPr="00E772F9">
        <w:rPr>
          <w:u w:val="single"/>
        </w:rPr>
        <w:t>.</w:t>
      </w:r>
      <w:r w:rsidRPr="00E772F9">
        <w:rPr>
          <w:sz w:val="16"/>
        </w:rPr>
        <w:t xml:space="preserve"> Rather than trying to protect students from words and ideas that they will inevitably encounter, </w:t>
      </w:r>
      <w:r w:rsidRPr="00E772F9">
        <w:rPr>
          <w:highlight w:val="yellow"/>
          <w:u w:val="single"/>
        </w:rPr>
        <w:t xml:space="preserve">colleges should </w:t>
      </w:r>
      <w:r w:rsidRPr="001B6830">
        <w:rPr>
          <w:u w:val="single"/>
        </w:rPr>
        <w:t xml:space="preserve">do all they can to </w:t>
      </w:r>
      <w:r w:rsidRPr="00E772F9">
        <w:rPr>
          <w:highlight w:val="yellow"/>
          <w:u w:val="single"/>
        </w:rPr>
        <w:t xml:space="preserve">equip students to thrive in a world full of </w:t>
      </w:r>
      <w:r w:rsidRPr="001B6830">
        <w:rPr>
          <w:u w:val="single"/>
        </w:rPr>
        <w:t xml:space="preserve">words and </w:t>
      </w:r>
      <w:r w:rsidRPr="00E772F9">
        <w:rPr>
          <w:highlight w:val="yellow"/>
          <w:u w:val="single"/>
        </w:rPr>
        <w:t xml:space="preserve">ideas </w:t>
      </w:r>
      <w:r w:rsidRPr="00E772F9">
        <w:rPr>
          <w:u w:val="single"/>
        </w:rPr>
        <w:t xml:space="preserve">that </w:t>
      </w:r>
      <w:r w:rsidRPr="00E772F9">
        <w:rPr>
          <w:highlight w:val="yellow"/>
          <w:u w:val="single"/>
        </w:rPr>
        <w:t>they cannot control</w:t>
      </w:r>
      <w:r w:rsidRPr="00E772F9">
        <w:rPr>
          <w:sz w:val="16"/>
        </w:rPr>
        <w:t xml:space="preserve">. One of the great truths taught by Buddhism (and Stoicism, Hinduism, and many other traditions) is that you can never achieve happiness by making the world conform to your desires. But you can master your desires and habits of thought. This, of course, is the goal of cognitive behavioral therapy. With this in mind, here are some steps that might help reverse the tide of bad thinking on campus. The biggest single step in the right direction does not involve faculty or university administrators, but rather the federal government, which should release universities from their fear of unreasonable investigation and sanctions by the Department of Education. Congress should define peer-on-peer harassment according to the Supreme Court’s definition in the 1999 case </w:t>
      </w:r>
      <w:r w:rsidRPr="00E772F9">
        <w:rPr>
          <w:i/>
          <w:iCs/>
          <w:sz w:val="16"/>
        </w:rPr>
        <w:t>Davis v. Monroe County Board of Education</w:t>
      </w:r>
      <w:r w:rsidRPr="00E772F9">
        <w:rPr>
          <w:sz w:val="16"/>
        </w:rPr>
        <w:t xml:space="preserve">. The </w:t>
      </w:r>
      <w:r w:rsidRPr="00E772F9">
        <w:rPr>
          <w:i/>
          <w:iCs/>
          <w:sz w:val="16"/>
        </w:rPr>
        <w:t>Davis</w:t>
      </w:r>
      <w:r w:rsidRPr="00E772F9">
        <w:rPr>
          <w:sz w:val="16"/>
        </w:rPr>
        <w:t xml:space="preserve"> standard holds that a single comment or thoughtless remark by a student does not equal harassment; harassment requires a pattern of objectively offensive behavior by one student that interferes with another student’s access to education. Establishing the </w:t>
      </w:r>
      <w:r w:rsidRPr="00E772F9">
        <w:rPr>
          <w:i/>
          <w:iCs/>
          <w:sz w:val="16"/>
        </w:rPr>
        <w:t>Davis</w:t>
      </w:r>
      <w:r w:rsidRPr="00E772F9">
        <w:rPr>
          <w:sz w:val="16"/>
        </w:rPr>
        <w:t xml:space="preserve"> standard would help eliminate universities’ impulse to police their students’ speech so carefully. Universities themselves should try to raise consciousness about the need to balance freedom of speech with the need to make all students feel welcome. </w:t>
      </w:r>
      <w:r w:rsidRPr="00E772F9">
        <w:rPr>
          <w:highlight w:val="yellow"/>
          <w:u w:val="single"/>
        </w:rPr>
        <w:t xml:space="preserve">Talking openly about such conflicting but important values is just the sort of challenging exercise that any diverse </w:t>
      </w:r>
      <w:r w:rsidRPr="00E772F9">
        <w:rPr>
          <w:u w:val="single"/>
        </w:rPr>
        <w:t xml:space="preserve">but tolerant </w:t>
      </w:r>
      <w:r w:rsidRPr="00E772F9">
        <w:rPr>
          <w:highlight w:val="yellow"/>
          <w:u w:val="single"/>
        </w:rPr>
        <w:t xml:space="preserve">community must </w:t>
      </w:r>
      <w:r w:rsidRPr="00E772F9">
        <w:rPr>
          <w:u w:val="single"/>
        </w:rPr>
        <w:t xml:space="preserve">learn to </w:t>
      </w:r>
      <w:r w:rsidRPr="00E772F9">
        <w:rPr>
          <w:highlight w:val="yellow"/>
          <w:u w:val="single"/>
        </w:rPr>
        <w:t>do</w:t>
      </w:r>
      <w:r w:rsidRPr="00E772F9">
        <w:rPr>
          <w:u w:val="single"/>
        </w:rPr>
        <w:t xml:space="preserve">. Restrictive speech codes should be abandoned. </w:t>
      </w:r>
      <w:r w:rsidRPr="00E772F9">
        <w:rPr>
          <w:rStyle w:val="StyleUnderline"/>
          <w:highlight w:val="yellow"/>
        </w:rPr>
        <w:t>Universities should</w:t>
      </w:r>
      <w:r w:rsidRPr="00E772F9">
        <w:rPr>
          <w:sz w:val="16"/>
          <w:highlight w:val="yellow"/>
        </w:rPr>
        <w:t xml:space="preserve"> </w:t>
      </w:r>
      <w:r w:rsidRPr="00E772F9">
        <w:rPr>
          <w:sz w:val="16"/>
        </w:rPr>
        <w:t xml:space="preserve">also </w:t>
      </w:r>
      <w:r w:rsidRPr="001B6830">
        <w:rPr>
          <w:rStyle w:val="StyleUnderline"/>
        </w:rPr>
        <w:t xml:space="preserve">officially and </w:t>
      </w:r>
      <w:r w:rsidRPr="00E772F9">
        <w:rPr>
          <w:rStyle w:val="StyleUnderline"/>
          <w:highlight w:val="yellow"/>
        </w:rPr>
        <w:t>strongly discourage trigger warnings</w:t>
      </w:r>
      <w:r w:rsidRPr="00E772F9">
        <w:rPr>
          <w:sz w:val="16"/>
        </w:rPr>
        <w:t>. They should endorse the American Association of University Professors’ report on these warnings, which notes, “</w:t>
      </w:r>
      <w:r w:rsidRPr="00E772F9">
        <w:rPr>
          <w:highlight w:val="yellow"/>
          <w:u w:val="single"/>
        </w:rPr>
        <w:t xml:space="preserve">The presumption that students need to be protected </w:t>
      </w:r>
      <w:r w:rsidRPr="001B6830">
        <w:rPr>
          <w:u w:val="single"/>
        </w:rPr>
        <w:t xml:space="preserve">rather than challenged in a classroom </w:t>
      </w:r>
      <w:r w:rsidRPr="00E772F9">
        <w:rPr>
          <w:highlight w:val="yellow"/>
          <w:u w:val="single"/>
        </w:rPr>
        <w:t>is</w:t>
      </w:r>
      <w:r w:rsidRPr="00E772F9">
        <w:rPr>
          <w:u w:val="single"/>
        </w:rPr>
        <w:t xml:space="preserve"> at once </w:t>
      </w:r>
      <w:r w:rsidRPr="00E772F9">
        <w:rPr>
          <w:highlight w:val="yellow"/>
          <w:u w:val="single"/>
        </w:rPr>
        <w:t>infantilizing and anti-intellectual</w:t>
      </w:r>
      <w:r w:rsidRPr="00E772F9">
        <w:rPr>
          <w:sz w:val="16"/>
        </w:rPr>
        <w:t>.” Professors should be free to use trigger warnings if they choose to do so, but by explicitly discouraging the practice, universities would help fortify the faculty against student requests for such warnings.</w:t>
      </w:r>
    </w:p>
    <w:p w:rsidR="009D3139" w:rsidRDefault="009D3139" w:rsidP="009D3139">
      <w:pPr>
        <w:pStyle w:val="Heading4"/>
      </w:pPr>
      <w:r>
        <w:t>Generalized trigger warnings in classroom settings hinder discussion by diverting dialogue.</w:t>
      </w:r>
    </w:p>
    <w:p w:rsidR="009D3139" w:rsidRPr="00F709B9" w:rsidRDefault="009D3139" w:rsidP="009D3139">
      <w:r w:rsidRPr="00A83FC8">
        <w:rPr>
          <w:rStyle w:val="Style13ptBold"/>
        </w:rPr>
        <w:t>Filipovic 14</w:t>
      </w:r>
      <w:r>
        <w:t xml:space="preserve"> Jill (</w:t>
      </w:r>
      <w:r w:rsidRPr="00A83FC8">
        <w:t>blogger at Feministe. She holds a JD and BA from New York University</w:t>
      </w:r>
      <w:r>
        <w:t>) “We’ve gone too far with ‘trigger warnings’” Guardian march 5</w:t>
      </w:r>
      <w:r w:rsidRPr="00E13EF1">
        <w:rPr>
          <w:vertAlign w:val="superscript"/>
        </w:rPr>
        <w:t>th</w:t>
      </w:r>
      <w:r>
        <w:t xml:space="preserve"> 2014 </w:t>
      </w:r>
      <w:hyperlink r:id="rId15" w:history="1">
        <w:r w:rsidRPr="00F709B9">
          <w:t>http://www.theguardian.com/commentisfree/2014/mar/05/trigger-warnings-can-be-counterproductive</w:t>
        </w:r>
      </w:hyperlink>
    </w:p>
    <w:p w:rsidR="009D3139" w:rsidRDefault="009D3139" w:rsidP="009D3139">
      <w:pPr>
        <w:rPr>
          <w:sz w:val="16"/>
        </w:rPr>
      </w:pPr>
      <w:r w:rsidRPr="00F709B9">
        <w:rPr>
          <w:sz w:val="16"/>
        </w:rPr>
        <w:t xml:space="preserve">It is true that everything on the above list might trigger a PTSD response in someone. The trouble with </w:t>
      </w:r>
      <w:r w:rsidRPr="002D592C">
        <w:rPr>
          <w:rStyle w:val="StyleUnderline"/>
          <w:highlight w:val="green"/>
        </w:rPr>
        <w:t>PTSD</w:t>
      </w:r>
      <w:r w:rsidRPr="00F709B9">
        <w:rPr>
          <w:sz w:val="16"/>
        </w:rPr>
        <w:t xml:space="preserve">, though, is that its </w:t>
      </w:r>
      <w:r w:rsidRPr="002D592C">
        <w:rPr>
          <w:rStyle w:val="StyleUnderline"/>
          <w:highlight w:val="green"/>
        </w:rPr>
        <w:t>triggers are</w:t>
      </w:r>
      <w:r w:rsidRPr="00F709B9">
        <w:rPr>
          <w:rStyle w:val="StyleUnderline"/>
        </w:rPr>
        <w:t xml:space="preserve"> often </w:t>
      </w:r>
      <w:r w:rsidRPr="002D592C">
        <w:rPr>
          <w:rStyle w:val="StyleUnderline"/>
          <w:highlight w:val="green"/>
        </w:rPr>
        <w:t xml:space="preserve">unpredictable and </w:t>
      </w:r>
      <w:r w:rsidRPr="001B6830">
        <w:rPr>
          <w:rStyle w:val="StyleUnderline"/>
        </w:rPr>
        <w:t xml:space="preserve">individually </w:t>
      </w:r>
      <w:r w:rsidRPr="002D592C">
        <w:rPr>
          <w:rStyle w:val="StyleUnderline"/>
          <w:highlight w:val="green"/>
        </w:rPr>
        <w:t>specific</w:t>
      </w:r>
      <w:r w:rsidRPr="00F709B9">
        <w:rPr>
          <w:sz w:val="16"/>
        </w:rPr>
        <w:t xml:space="preserve"> – </w:t>
      </w:r>
      <w:r w:rsidRPr="002D592C">
        <w:rPr>
          <w:rStyle w:val="StyleUnderline"/>
          <w:highlight w:val="green"/>
        </w:rPr>
        <w:t>a certain smell</w:t>
      </w:r>
      <w:r w:rsidRPr="00F709B9">
        <w:rPr>
          <w:rStyle w:val="StyleUnderline"/>
        </w:rPr>
        <w:t xml:space="preserve">, a particular </w:t>
      </w:r>
      <w:r w:rsidRPr="002D592C">
        <w:rPr>
          <w:rStyle w:val="StyleUnderline"/>
          <w:highlight w:val="green"/>
        </w:rPr>
        <w:t>song</w:t>
      </w:r>
      <w:r w:rsidRPr="00F709B9">
        <w:rPr>
          <w:sz w:val="16"/>
        </w:rPr>
        <w:t xml:space="preserve">, being touched in that one way. </w:t>
      </w:r>
      <w:r w:rsidRPr="002D592C">
        <w:rPr>
          <w:rStyle w:val="StyleUnderline"/>
          <w:highlight w:val="green"/>
        </w:rPr>
        <w:t xml:space="preserve">It's impossible to account for all </w:t>
      </w:r>
      <w:r w:rsidRPr="001B6830">
        <w:rPr>
          <w:rStyle w:val="StyleUnderline"/>
        </w:rPr>
        <w:t>of them</w:t>
      </w:r>
      <w:r w:rsidRPr="001B6830">
        <w:rPr>
          <w:sz w:val="16"/>
        </w:rPr>
        <w:t>, because</w:t>
      </w:r>
      <w:r w:rsidRPr="00F709B9">
        <w:rPr>
          <w:sz w:val="16"/>
        </w:rPr>
        <w:t xml:space="preserve"> triggers are by their nature not particularly rational or universally foreseeable</w:t>
      </w:r>
      <w:r w:rsidRPr="001B6830">
        <w:rPr>
          <w:sz w:val="16"/>
        </w:rPr>
        <w:t xml:space="preserve">. </w:t>
      </w:r>
      <w:r w:rsidRPr="001B6830">
        <w:rPr>
          <w:rStyle w:val="StyleUnderline"/>
        </w:rPr>
        <w:t>Some are more common than others</w:t>
      </w:r>
      <w:r w:rsidRPr="001B6830">
        <w:rPr>
          <w:sz w:val="16"/>
        </w:rPr>
        <w:t xml:space="preserve">, though, </w:t>
      </w:r>
      <w:r w:rsidRPr="001B6830">
        <w:rPr>
          <w:rStyle w:val="StyleUnderline"/>
        </w:rPr>
        <w:t>which is why it seems reasonable enough for explicitly feminist spaces to include trigger warnings</w:t>
      </w:r>
      <w:r w:rsidRPr="001B6830">
        <w:rPr>
          <w:sz w:val="16"/>
        </w:rPr>
        <w:t xml:space="preserve"> for things like assault and eating disord</w:t>
      </w:r>
      <w:r w:rsidRPr="00F709B9">
        <w:rPr>
          <w:sz w:val="16"/>
        </w:rPr>
        <w:t xml:space="preserve">ers. </w:t>
      </w:r>
      <w:r w:rsidRPr="002D592C">
        <w:rPr>
          <w:rStyle w:val="StyleUnderline"/>
          <w:highlight w:val="green"/>
        </w:rPr>
        <w:t>College</w:t>
      </w:r>
      <w:r w:rsidRPr="00F709B9">
        <w:rPr>
          <w:sz w:val="16"/>
        </w:rPr>
        <w:t xml:space="preserve">, though, </w:t>
      </w:r>
      <w:r w:rsidRPr="001B6830">
        <w:rPr>
          <w:rStyle w:val="StyleUnderline"/>
        </w:rPr>
        <w:t>is different</w:t>
      </w:r>
      <w:r w:rsidRPr="001B6830">
        <w:rPr>
          <w:sz w:val="16"/>
        </w:rPr>
        <w:t xml:space="preserve">. </w:t>
      </w:r>
      <w:r w:rsidRPr="001B6830">
        <w:rPr>
          <w:rStyle w:val="StyleUnderline"/>
        </w:rPr>
        <w:t xml:space="preserve">It </w:t>
      </w:r>
      <w:r w:rsidRPr="002D592C">
        <w:rPr>
          <w:rStyle w:val="StyleUnderline"/>
          <w:highlight w:val="green"/>
        </w:rPr>
        <w:t>is not a feminist blog</w:t>
      </w:r>
      <w:r w:rsidRPr="00F709B9">
        <w:rPr>
          <w:sz w:val="16"/>
        </w:rPr>
        <w:t xml:space="preserve">. It is not a social justice Tumblr. </w:t>
      </w:r>
      <w:r w:rsidRPr="002D592C">
        <w:rPr>
          <w:rStyle w:val="StyleUnderline"/>
          <w:highlight w:val="green"/>
        </w:rPr>
        <w:t>College</w:t>
      </w:r>
      <w:r w:rsidRPr="00F709B9">
        <w:rPr>
          <w:sz w:val="16"/>
        </w:rPr>
        <w:t xml:space="preserve"> isn't exactly the real world either, but it's a space for kinda-sorta adults to wade neck-deep into art, literature, philosophy, and the sciences, to explore new ideas, to expand their knowledge of the cultural canon, to interrogate power and to learn how to make an argument and to read a text. It </w:t>
      </w:r>
      <w:r w:rsidRPr="002D592C">
        <w:rPr>
          <w:rStyle w:val="StyleUnderline"/>
          <w:highlight w:val="green"/>
        </w:rPr>
        <w:t>is</w:t>
      </w:r>
      <w:r w:rsidRPr="00F709B9">
        <w:rPr>
          <w:sz w:val="16"/>
        </w:rPr>
        <w:t xml:space="preserve">, hopefully, </w:t>
      </w:r>
      <w:r w:rsidRPr="002D592C">
        <w:rPr>
          <w:rStyle w:val="StyleUnderline"/>
          <w:highlight w:val="green"/>
        </w:rPr>
        <w:t>a space where the student is challenged</w:t>
      </w:r>
      <w:r w:rsidRPr="00F709B9">
        <w:rPr>
          <w:rStyle w:val="StyleUnderline"/>
        </w:rPr>
        <w:t xml:space="preserve"> and sometimes frustrated and </w:t>
      </w:r>
      <w:r w:rsidRPr="002D592C">
        <w:rPr>
          <w:rStyle w:val="StyleUnderline"/>
          <w:highlight w:val="green"/>
        </w:rPr>
        <w:t>sometimes deeply upset</w:t>
      </w:r>
      <w:r w:rsidRPr="00F709B9">
        <w:rPr>
          <w:rStyle w:val="StyleUnderline"/>
        </w:rPr>
        <w:t xml:space="preserve">, a place </w:t>
      </w:r>
      <w:r w:rsidRPr="002D592C">
        <w:rPr>
          <w:rStyle w:val="StyleUnderline"/>
          <w:highlight w:val="green"/>
        </w:rPr>
        <w:t>where the student's world expands</w:t>
      </w:r>
      <w:r w:rsidRPr="00F709B9">
        <w:rPr>
          <w:rStyle w:val="StyleUnderline"/>
        </w:rPr>
        <w:t xml:space="preserve"> and pushes them to reach the outer edges</w:t>
      </w:r>
      <w:r w:rsidRPr="00F709B9">
        <w:rPr>
          <w:sz w:val="16"/>
        </w:rPr>
        <w:t xml:space="preserve"> – not a place that contracts to meet the student exactly where they are. Which doesn't mean that individual students should not be given mental health accommodations. It's perfectly reasonable for a survivor of violence to ask a professor for a heads up if the reading list includes a piece with graphic descriptions of rape or violence, for example. But generalized trigger warnings aren't so much about helping people with PTSD as they are about a certain kind of performative feminism: they're a low-stakes way to use the right language to identify yourself as conscious of social justice issues. Even better is demanding a trigger warning – that identifies you as even more aware, even more feminist, even more solicitous than the person who failed to adequately provide such a warning. There is real harm in utilizing general trigger warnings in the classroom. Oberlin College recommends that its faculty "remove triggering material when it does not contribute directly to the course learning goals". When material is simply too important to take out entirely, the college recommends trigger warnings. For example, Oberlin says, Chinua Achebe's Things Fall Apart is a great and important book, but: … it may trigger readers who have experienced racism, colonialism, religious persecution, violence, suicide, and more. Students should be duly warned by the professor writing, for example, "Trigger warning: This book contains a scene of suicide." On its face, that sounds fine (except for students who hate literary spoilers). </w:t>
      </w:r>
      <w:r w:rsidRPr="002D592C">
        <w:rPr>
          <w:rStyle w:val="StyleUnderline"/>
          <w:highlight w:val="green"/>
        </w:rPr>
        <w:t>But a trigger warning for</w:t>
      </w:r>
      <w:r w:rsidRPr="00F709B9">
        <w:rPr>
          <w:sz w:val="16"/>
        </w:rPr>
        <w:t xml:space="preserve"> what Oberlin identified as the book's </w:t>
      </w:r>
      <w:r w:rsidRPr="002D592C">
        <w:rPr>
          <w:rStyle w:val="StyleUnderline"/>
          <w:highlight w:val="green"/>
        </w:rPr>
        <w:t>common triggers</w:t>
      </w:r>
      <w:r w:rsidRPr="002D592C">
        <w:rPr>
          <w:sz w:val="16"/>
        </w:rPr>
        <w:t xml:space="preserve"> –</w:t>
      </w:r>
      <w:r w:rsidRPr="00F709B9">
        <w:rPr>
          <w:sz w:val="16"/>
        </w:rPr>
        <w:t xml:space="preserve"> racism, colonialism, religious persecution, violence, suicide (and more!) – </w:t>
      </w:r>
      <w:r w:rsidRPr="002D592C">
        <w:rPr>
          <w:rStyle w:val="StyleUnderline"/>
          <w:highlight w:val="green"/>
        </w:rPr>
        <w:t>sets the tone for reading and understanding</w:t>
      </w:r>
      <w:r w:rsidRPr="00F709B9">
        <w:rPr>
          <w:rStyle w:val="StyleUnderline"/>
        </w:rPr>
        <w:t xml:space="preserve"> the book. </w:t>
      </w:r>
      <w:r w:rsidRPr="002D592C">
        <w:rPr>
          <w:rStyle w:val="StyleUnderline"/>
          <w:highlight w:val="green"/>
        </w:rPr>
        <w:t>It skews students' perceptions</w:t>
      </w:r>
      <w:r w:rsidRPr="00F709B9">
        <w:rPr>
          <w:rStyle w:val="StyleUnderline"/>
        </w:rPr>
        <w:t xml:space="preserve">. It </w:t>
      </w:r>
      <w:r w:rsidRPr="002D592C">
        <w:rPr>
          <w:rStyle w:val="StyleUnderline"/>
          <w:highlight w:val="green"/>
        </w:rPr>
        <w:t xml:space="preserve">highlights particular issues as </w:t>
      </w:r>
      <w:r w:rsidRPr="001B6830">
        <w:rPr>
          <w:rStyle w:val="StyleUnderline"/>
        </w:rPr>
        <w:t xml:space="preserve">necessarily </w:t>
      </w:r>
      <w:r w:rsidRPr="002D592C">
        <w:rPr>
          <w:rStyle w:val="StyleUnderline"/>
          <w:highlight w:val="green"/>
        </w:rPr>
        <w:t>more upsetting</w:t>
      </w:r>
      <w:r w:rsidRPr="00F709B9">
        <w:rPr>
          <w:rStyle w:val="StyleUnderline"/>
        </w:rPr>
        <w:t xml:space="preserve"> than others, </w:t>
      </w:r>
      <w:r w:rsidRPr="002D592C">
        <w:rPr>
          <w:rStyle w:val="StyleUnderline"/>
          <w:highlight w:val="green"/>
        </w:rPr>
        <w:t xml:space="preserve">and directs students to focus on </w:t>
      </w:r>
      <w:r w:rsidRPr="001B6830">
        <w:rPr>
          <w:rStyle w:val="StyleUnderline"/>
        </w:rPr>
        <w:t xml:space="preserve">particular </w:t>
      </w:r>
      <w:r w:rsidRPr="002D592C">
        <w:rPr>
          <w:rStyle w:val="StyleUnderline"/>
          <w:highlight w:val="green"/>
        </w:rPr>
        <w:t>themes that have been singled out by the professor</w:t>
      </w:r>
      <w:r w:rsidRPr="00F709B9">
        <w:rPr>
          <w:rStyle w:val="StyleUnderline"/>
        </w:rPr>
        <w:t xml:space="preserve"> as traumatic</w:t>
      </w:r>
      <w:r w:rsidRPr="00F709B9">
        <w:rPr>
          <w:sz w:val="16"/>
        </w:rPr>
        <w:t xml:space="preserve">. At Rutgers, a student urged professors to use trigger warnings as a sort of Solomonic baby-splitting between two apparently equally bad choices: banning certain texts or introducing works that may cause psychological distress. Works the student mentioned as particularly triggering include F Scott Fitzgerald's The Great Gatsby, Junot Diaz's This Is How You Lose Her and Virginia Woolf's Mrs Dalloway. The warnings would be passage-by-passage, and effectively reach "a compromise between protecting students and defending their civil liberties". But the space between comfort and freedom is not actually where universities should seek to situate college students. </w:t>
      </w:r>
      <w:r w:rsidRPr="002D592C">
        <w:rPr>
          <w:rStyle w:val="StyleUnderline"/>
          <w:highlight w:val="green"/>
        </w:rPr>
        <w:t>Students should be pushed to defend their ideas and</w:t>
      </w:r>
      <w:r w:rsidRPr="00F709B9">
        <w:rPr>
          <w:rStyle w:val="StyleUnderline"/>
        </w:rPr>
        <w:t xml:space="preserve"> to </w:t>
      </w:r>
      <w:r w:rsidRPr="002D592C">
        <w:rPr>
          <w:rStyle w:val="StyleUnderline"/>
          <w:highlight w:val="green"/>
        </w:rPr>
        <w:t>see the world from a variety of perspectives</w:t>
      </w:r>
      <w:r w:rsidRPr="00F709B9">
        <w:rPr>
          <w:sz w:val="16"/>
        </w:rPr>
        <w:t xml:space="preserve">. </w:t>
      </w:r>
      <w:r w:rsidRPr="002D592C">
        <w:rPr>
          <w:rStyle w:val="StyleUnderline"/>
          <w:highlight w:val="green"/>
        </w:rPr>
        <w:t>Trigger warnings</w:t>
      </w:r>
      <w:r w:rsidRPr="00F709B9">
        <w:rPr>
          <w:sz w:val="16"/>
        </w:rPr>
        <w:t xml:space="preserve"> don't just warn students of potentially triggering material; they </w:t>
      </w:r>
      <w:r w:rsidRPr="00F709B9">
        <w:rPr>
          <w:rStyle w:val="StyleUnderline"/>
        </w:rPr>
        <w:t xml:space="preserve">effectively </w:t>
      </w:r>
      <w:r w:rsidRPr="002D592C">
        <w:rPr>
          <w:rStyle w:val="StyleUnderline"/>
          <w:highlight w:val="green"/>
        </w:rPr>
        <w:t>shut down</w:t>
      </w:r>
      <w:r w:rsidRPr="00F709B9">
        <w:rPr>
          <w:rStyle w:val="StyleUnderline"/>
        </w:rPr>
        <w:t xml:space="preserve"> particular </w:t>
      </w:r>
      <w:r w:rsidRPr="002D592C">
        <w:rPr>
          <w:rStyle w:val="StyleUnderline"/>
          <w:highlight w:val="green"/>
        </w:rPr>
        <w:t>lines of discussion with "that's triggering"</w:t>
      </w:r>
      <w:r w:rsidRPr="00F709B9">
        <w:rPr>
          <w:sz w:val="16"/>
        </w:rPr>
        <w:t>. Students should – and do – have the right to walk out of any classroom. But students should also accept the challenge of exploring their own beliefs and responding to disagreement. Trigger warnings, of course, don't always shut down that kind of interrogation, but if feminist blogs are any example, they quickly become a way to short-circuit uncomfortable, unpopular or offensive arguments. That should concern those of us who love literature, but it should particularly trouble the feminist and anti-racist bookworms among us.</w:t>
      </w:r>
    </w:p>
    <w:p w:rsidR="009D3139" w:rsidRDefault="009D3139" w:rsidP="009D3139">
      <w:pPr>
        <w:pStyle w:val="Heading3"/>
      </w:pPr>
      <w:r>
        <w:t>Adv 2 = Coalitions</w:t>
      </w:r>
    </w:p>
    <w:p w:rsidR="009D3139" w:rsidRDefault="009D3139" w:rsidP="009D3139">
      <w:pPr>
        <w:pStyle w:val="Heading4"/>
      </w:pPr>
      <w:r>
        <w:t>The overemphasis on creating a safe space pits those with unified causes against each other while ignoring the power structures that cause the traumatic events that they want to avoid talking about.</w:t>
      </w:r>
    </w:p>
    <w:p w:rsidR="009D3139" w:rsidRPr="005D6787" w:rsidRDefault="009D3139" w:rsidP="009D3139">
      <w:pPr>
        <w:rPr>
          <w:b/>
          <w:sz w:val="26"/>
        </w:rPr>
      </w:pPr>
      <w:r w:rsidRPr="00110E0E">
        <w:rPr>
          <w:rStyle w:val="Style13ptBold"/>
        </w:rPr>
        <w:t>Halberstam 14</w:t>
      </w:r>
      <w:r w:rsidRPr="00A60BF3">
        <w:t xml:space="preserve"> Jack Halberstam “You Are Triggering me! The Neo-Liberal Rhetoric of Harm, Danger and Trauma” </w:t>
      </w:r>
      <w:r>
        <w:t>July 5</w:t>
      </w:r>
      <w:r w:rsidRPr="00A60BF3">
        <w:rPr>
          <w:vertAlign w:val="superscript"/>
        </w:rPr>
        <w:t>th</w:t>
      </w:r>
      <w:r>
        <w:t xml:space="preserve"> 2014 </w:t>
      </w:r>
      <w:r w:rsidRPr="00A60BF3">
        <w:t>http://bullybloggers.wordpress.com/2014/07/05/you-are-triggering-me-the-neo-liberal-rhetoric-of-harm-danger-and-trauma/</w:t>
      </w:r>
    </w:p>
    <w:p w:rsidR="009D3139" w:rsidRPr="00271AD4" w:rsidRDefault="009D3139" w:rsidP="009D3139">
      <w:pPr>
        <w:rPr>
          <w:sz w:val="16"/>
          <w:u w:val="single"/>
        </w:rPr>
      </w:pPr>
      <w:r w:rsidRPr="00881268">
        <w:rPr>
          <w:rStyle w:val="StyleUnderline"/>
          <w:highlight w:val="yellow"/>
        </w:rPr>
        <w:t xml:space="preserve">Claims about being triggered work off literalist notions of emotional pain </w:t>
      </w:r>
      <w:r w:rsidRPr="00455509">
        <w:rPr>
          <w:rStyle w:val="StyleUnderline"/>
        </w:rPr>
        <w:t>and cast traumatic events as barely buried hurt that can easily resurface in relation to any kind of representation or association that resembles or even merely represents the theme of the original painful experience.</w:t>
      </w:r>
      <w:r w:rsidRPr="00462E22">
        <w:rPr>
          <w:sz w:val="16"/>
        </w:rPr>
        <w:t xml:space="preserve"> And so, while in the past, we turned to Freud’s mystic writing pad to think of memory as a palimpsest, burying material under layers of inscription, now we see a memory as a live wire sitting in the psyche waiting for a spark. Where once we saw traumatic recall as a set of enigmatic symptoms moving through the body, now people reduce the resurfacing of a painful memory to the catch all term of “trigger,” </w:t>
      </w:r>
      <w:r w:rsidRPr="00881268">
        <w:rPr>
          <w:rStyle w:val="StyleUnderline"/>
          <w:highlight w:val="yellow"/>
        </w:rPr>
        <w:t xml:space="preserve">imagining that </w:t>
      </w:r>
      <w:r w:rsidRPr="00C57DCD">
        <w:rPr>
          <w:rStyle w:val="StyleUnderline"/>
        </w:rPr>
        <w:t xml:space="preserve">emotional </w:t>
      </w:r>
      <w:r w:rsidRPr="00881268">
        <w:rPr>
          <w:rStyle w:val="StyleUnderline"/>
          <w:highlight w:val="yellow"/>
        </w:rPr>
        <w:t xml:space="preserve">pain is </w:t>
      </w:r>
      <w:r w:rsidRPr="00C57DCD">
        <w:rPr>
          <w:rStyle w:val="StyleUnderline"/>
        </w:rPr>
        <w:t xml:space="preserve">somehow </w:t>
      </w:r>
      <w:r w:rsidRPr="00881268">
        <w:rPr>
          <w:rStyle w:val="StyleUnderline"/>
          <w:highlight w:val="yellow"/>
        </w:rPr>
        <w:t xml:space="preserve">similar to a pulled muscle </w:t>
      </w:r>
      <w:r w:rsidRPr="00C57DCD">
        <w:rPr>
          <w:rStyle w:val="StyleUnderline"/>
        </w:rPr>
        <w:t>–as something that hurts whenever it is deployed, and as an injury that requires protection</w:t>
      </w:r>
      <w:r w:rsidRPr="00462E22">
        <w:rPr>
          <w:sz w:val="16"/>
        </w:rPr>
        <w:t xml:space="preserve">. Fifteen to twenty years ago, books like Wendy Brown’s States of Injury (1995) and Anna Cheng’s The Melancholy of Race: Psychoanalysis, Assimilation and Hidden Grief (2001) asked readers to think about how grievances become grief, how politics comes to demand injury and how a neoliberal rhetoric of individual pain obscures the violent sources of social inequity. But, newer generations of queers seem only to have heard part of this story and </w:t>
      </w:r>
      <w:r w:rsidRPr="00881268">
        <w:rPr>
          <w:rStyle w:val="StyleUnderline"/>
          <w:highlight w:val="yellow"/>
        </w:rPr>
        <w:t xml:space="preserve">instead of recognizing that neoliberalism </w:t>
      </w:r>
      <w:r w:rsidRPr="00FA4048">
        <w:rPr>
          <w:rStyle w:val="StyleUnderline"/>
        </w:rPr>
        <w:t xml:space="preserve">precisely </w:t>
      </w:r>
      <w:r w:rsidRPr="00881268">
        <w:rPr>
          <w:rStyle w:val="StyleUnderline"/>
          <w:highlight w:val="yellow"/>
        </w:rPr>
        <w:t>goes to work by psychologizing political difference</w:t>
      </w:r>
      <w:r w:rsidRPr="00FA4048">
        <w:rPr>
          <w:rStyle w:val="StyleUnderline"/>
        </w:rPr>
        <w:t xml:space="preserve">, individualizing structural exclusions and mystifying political change, some recent </w:t>
      </w:r>
      <w:r w:rsidRPr="00881268">
        <w:rPr>
          <w:rStyle w:val="StyleUnderline"/>
          <w:highlight w:val="yellow"/>
        </w:rPr>
        <w:t xml:space="preserve">activists seem to have equated </w:t>
      </w:r>
      <w:r w:rsidRPr="0074271F">
        <w:rPr>
          <w:rStyle w:val="StyleUnderline"/>
        </w:rPr>
        <w:t xml:space="preserve">social </w:t>
      </w:r>
      <w:r w:rsidRPr="00881268">
        <w:rPr>
          <w:rStyle w:val="StyleUnderline"/>
          <w:highlight w:val="yellow"/>
        </w:rPr>
        <w:t xml:space="preserve">activism with descriptive statements about </w:t>
      </w:r>
      <w:r w:rsidRPr="0074271F">
        <w:rPr>
          <w:rStyle w:val="StyleUnderline"/>
        </w:rPr>
        <w:t xml:space="preserve">individual </w:t>
      </w:r>
      <w:r w:rsidRPr="00881268">
        <w:rPr>
          <w:rStyle w:val="StyleUnderline"/>
          <w:highlight w:val="yellow"/>
        </w:rPr>
        <w:t>harm</w:t>
      </w:r>
      <w:r w:rsidRPr="00FA4048">
        <w:rPr>
          <w:rStyle w:val="StyleUnderline"/>
        </w:rPr>
        <w:t xml:space="preserve"> and psychic pain</w:t>
      </w:r>
      <w:r w:rsidRPr="00462E22">
        <w:rPr>
          <w:sz w:val="16"/>
        </w:rPr>
        <w:t xml:space="preserve">. Let me be clear – </w:t>
      </w:r>
      <w:r w:rsidRPr="00881268">
        <w:rPr>
          <w:rStyle w:val="StyleUnderline"/>
          <w:highlight w:val="yellow"/>
        </w:rPr>
        <w:t>saying that you feel harmed by another</w:t>
      </w:r>
      <w:r w:rsidRPr="00881268">
        <w:rPr>
          <w:sz w:val="16"/>
          <w:highlight w:val="yellow"/>
        </w:rPr>
        <w:t xml:space="preserve"> </w:t>
      </w:r>
      <w:r w:rsidRPr="00462E22">
        <w:rPr>
          <w:sz w:val="16"/>
        </w:rPr>
        <w:t xml:space="preserve">queer </w:t>
      </w:r>
      <w:r w:rsidRPr="00881268">
        <w:rPr>
          <w:rStyle w:val="StyleUnderline"/>
          <w:highlight w:val="yellow"/>
        </w:rPr>
        <w:t>person’s use of a reclaimed word</w:t>
      </w:r>
      <w:r w:rsidRPr="00462E22">
        <w:rPr>
          <w:sz w:val="16"/>
        </w:rPr>
        <w:t xml:space="preserve"> </w:t>
      </w:r>
      <w:r w:rsidRPr="00FA4048">
        <w:rPr>
          <w:rStyle w:val="StyleUnderline"/>
        </w:rPr>
        <w:t xml:space="preserve">like tranny </w:t>
      </w:r>
      <w:r w:rsidRPr="00881268">
        <w:rPr>
          <w:rStyle w:val="StyleUnderline"/>
          <w:highlight w:val="yellow"/>
        </w:rPr>
        <w:t>and organizing against the use of that word is NOT social activism</w:t>
      </w:r>
      <w:r w:rsidRPr="00881268">
        <w:rPr>
          <w:sz w:val="16"/>
          <w:highlight w:val="yellow"/>
        </w:rPr>
        <w:t>.</w:t>
      </w:r>
      <w:r w:rsidRPr="00462E22">
        <w:rPr>
          <w:sz w:val="16"/>
        </w:rPr>
        <w:t xml:space="preserve"> </w:t>
      </w:r>
      <w:r w:rsidRPr="00881268">
        <w:rPr>
          <w:rStyle w:val="StyleUnderline"/>
          <w:highlight w:val="yellow"/>
        </w:rPr>
        <w:t>It is censorship</w:t>
      </w:r>
      <w:r w:rsidRPr="00597E1F">
        <w:rPr>
          <w:rStyle w:val="StyleUnderline"/>
        </w:rPr>
        <w:t>. In a post-affirmative action society, where even recent histories of political violence like slavery and lynching are cast as a distant and irrelevant past, all claims to hardship have been cast as equal</w:t>
      </w:r>
      <w:r w:rsidRPr="00462E22">
        <w:rPr>
          <w:sz w:val="16"/>
        </w:rPr>
        <w:t xml:space="preserve">; </w:t>
      </w:r>
      <w:r w:rsidRPr="0074271F">
        <w:rPr>
          <w:rStyle w:val="StyleUnderline"/>
        </w:rPr>
        <w:t xml:space="preserve">and some students, accustomed to trotting out stories of painful events in their childhoods </w:t>
      </w:r>
      <w:r w:rsidRPr="0074271F">
        <w:rPr>
          <w:sz w:val="16"/>
        </w:rPr>
        <w:t xml:space="preserve">(dead pets/parrots, a bad injury in sports) in college applications and other such venues, </w:t>
      </w:r>
      <w:r w:rsidRPr="0074271F">
        <w:rPr>
          <w:rStyle w:val="StyleUnderline"/>
        </w:rPr>
        <w:t>have come to think of themselves as communities of naked, shivering</w:t>
      </w:r>
      <w:r w:rsidRPr="000E473F">
        <w:rPr>
          <w:rStyle w:val="StyleUnderline"/>
        </w:rPr>
        <w:t>, quaking little selves – too vulnerable</w:t>
      </w:r>
      <w:r w:rsidRPr="000E473F">
        <w:rPr>
          <w:sz w:val="16"/>
        </w:rPr>
        <w:t xml:space="preserve"> to take a joke, too damaged to make one.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youth internalize narratives of damage that they themselves may or may not have actually experienced. Queer youth groups in particular install a narrative of trauma and encourage LGBT youth to see themselves</w:t>
      </w:r>
      <w:r w:rsidRPr="00462E22">
        <w:rPr>
          <w:sz w:val="16"/>
        </w:rPr>
        <w:t xml:space="preserve"> as “endangered” and “precarious” whether or not they actually feel that way, whether or not coming out as LGB or T actually resulted in abuse! And then, once they “age out” of their youth groups, those same LGBT youth become hypersensitive to all signs and evidence of the abuse about which they have learned.</w:t>
      </w:r>
      <w:r>
        <w:rPr>
          <w:sz w:val="16"/>
        </w:rPr>
        <w:t xml:space="preserve"> </w:t>
      </w:r>
      <w:r w:rsidRPr="00317647">
        <w:rPr>
          <w:rStyle w:val="StyleUnderline"/>
        </w:rPr>
        <w:t>What does it mean when younger people who are benefitting from several generations now of queer social activism by people in their 40s and 50s</w:t>
      </w:r>
      <w:r w:rsidRPr="006F718D">
        <w:rPr>
          <w:sz w:val="16"/>
        </w:rPr>
        <w:t xml:space="preserve"> (who in their childhoods had no recourse to anti-bullying campaigns or social services or multiple representations of other queer people building lives) </w:t>
      </w:r>
      <w:r w:rsidRPr="00317647">
        <w:rPr>
          <w:rStyle w:val="StyleUnderline"/>
        </w:rPr>
        <w:t>feel abused, traumatized, abandoned, misrecognized, beaten, bashed and damaged</w:t>
      </w:r>
      <w:r w:rsidRPr="006F718D">
        <w:rPr>
          <w:sz w:val="16"/>
        </w:rPr>
        <w:t xml:space="preserve">? These younger folks, with their gay-straight alliances, their supportive parents and their new right to marry regularly issue calls for “safe space.” However, as Christina978-0-8223-5470-3_pr Hanhardt’s Lambda Literary award winning book, Safe Space: Neighborhood History and the Politics of Violence, shows, </w:t>
      </w:r>
      <w:r w:rsidRPr="00E16711">
        <w:rPr>
          <w:rStyle w:val="StyleUnderline"/>
          <w:highlight w:val="yellow"/>
        </w:rPr>
        <w:t>the safe space agenda has worked in tandem</w:t>
      </w:r>
      <w:r w:rsidRPr="00E16711">
        <w:rPr>
          <w:sz w:val="16"/>
          <w:highlight w:val="yellow"/>
        </w:rPr>
        <w:t xml:space="preserve"> </w:t>
      </w:r>
      <w:r w:rsidRPr="00317647">
        <w:rPr>
          <w:rStyle w:val="StyleUnderline"/>
        </w:rPr>
        <w:t xml:space="preserve">with urban </w:t>
      </w:r>
      <w:r w:rsidRPr="00E16711">
        <w:rPr>
          <w:rStyle w:val="StyleUnderline"/>
          <w:highlight w:val="yellow"/>
        </w:rPr>
        <w:t>initiatives to increase the policing of poor neighborhoods and the gentrification of others</w:t>
      </w:r>
      <w:r w:rsidRPr="006F718D">
        <w:rPr>
          <w:sz w:val="16"/>
        </w:rPr>
        <w:t xml:space="preserve">. Safe Space: Gay Neighborhood History and the Politics of Violence traces the development of LGBT politics in the US from 1965-2005 and explains how </w:t>
      </w:r>
      <w:r w:rsidRPr="008060D0">
        <w:rPr>
          <w:rStyle w:val="StyleUnderline"/>
        </w:rPr>
        <w:t xml:space="preserve">LGBT activism was transformed from a multi-racial coalitional grassroots movement with strong ties to anti-poverty groups and anti-racism organizations to a mainstream, anti-violence movement with aspirations for state recognition. And, </w:t>
      </w:r>
      <w:r w:rsidRPr="00E16711">
        <w:rPr>
          <w:rStyle w:val="StyleUnderline"/>
          <w:highlight w:val="yellow"/>
        </w:rPr>
        <w:t xml:space="preserve">as </w:t>
      </w:r>
      <w:r w:rsidRPr="008060D0">
        <w:rPr>
          <w:rStyle w:val="StyleUnderline"/>
        </w:rPr>
        <w:t xml:space="preserve">LGBT </w:t>
      </w:r>
      <w:r w:rsidRPr="00E16711">
        <w:rPr>
          <w:rStyle w:val="StyleUnderline"/>
          <w:highlight w:val="yellow"/>
        </w:rPr>
        <w:t>communities make “safety” into a top priority</w:t>
      </w:r>
      <w:r w:rsidRPr="00E16711">
        <w:rPr>
          <w:sz w:val="16"/>
          <w:highlight w:val="yellow"/>
        </w:rPr>
        <w:t xml:space="preserve"> </w:t>
      </w:r>
      <w:r w:rsidRPr="006F718D">
        <w:rPr>
          <w:sz w:val="16"/>
        </w:rPr>
        <w:t xml:space="preserve">(and that during an era of militaristic investment in security regimes) </w:t>
      </w:r>
      <w:r w:rsidRPr="00E16711">
        <w:rPr>
          <w:rStyle w:val="StyleUnderline"/>
          <w:highlight w:val="yellow"/>
        </w:rPr>
        <w:t xml:space="preserve">and ground their quest </w:t>
      </w:r>
      <w:r w:rsidRPr="0074271F">
        <w:rPr>
          <w:rStyle w:val="StyleUnderline"/>
        </w:rPr>
        <w:t xml:space="preserve">for safety </w:t>
      </w:r>
      <w:r w:rsidRPr="00E16711">
        <w:rPr>
          <w:rStyle w:val="StyleUnderline"/>
          <w:highlight w:val="yellow"/>
        </w:rPr>
        <w:t xml:space="preserve">in </w:t>
      </w:r>
      <w:r w:rsidRPr="0074271F">
        <w:rPr>
          <w:rStyle w:val="StyleUnderline"/>
        </w:rPr>
        <w:t xml:space="preserve">competitive </w:t>
      </w:r>
      <w:r w:rsidRPr="00E16711">
        <w:rPr>
          <w:rStyle w:val="StyleUnderline"/>
          <w:highlight w:val="yellow"/>
        </w:rPr>
        <w:t>narratives about trauma</w:t>
      </w:r>
      <w:r w:rsidRPr="008060D0">
        <w:rPr>
          <w:rStyle w:val="StyleUnderline"/>
        </w:rPr>
        <w:t xml:space="preserve">, </w:t>
      </w:r>
      <w:r w:rsidRPr="00E16711">
        <w:rPr>
          <w:rStyle w:val="StyleUnderline"/>
          <w:highlight w:val="yellow"/>
        </w:rPr>
        <w:t>the fight against aggressive new forms of exploitation</w:t>
      </w:r>
      <w:r w:rsidRPr="008060D0">
        <w:rPr>
          <w:rStyle w:val="StyleUnderline"/>
        </w:rPr>
        <w:t xml:space="preserve">, global capitalism and corrupt political systems </w:t>
      </w:r>
      <w:r w:rsidRPr="00E16711">
        <w:rPr>
          <w:rStyle w:val="StyleUnderline"/>
          <w:highlight w:val="yellow"/>
        </w:rPr>
        <w:t>falls by the way side</w:t>
      </w:r>
      <w:r w:rsidRPr="006F718D">
        <w:rPr>
          <w:sz w:val="16"/>
        </w:rPr>
        <w:t xml:space="preserve">. Is this the way the world ends? </w:t>
      </w:r>
      <w:r w:rsidRPr="00534DC4">
        <w:rPr>
          <w:rStyle w:val="StyleUnderline"/>
          <w:highlight w:val="yellow"/>
        </w:rPr>
        <w:t>When groups that share common cause</w:t>
      </w:r>
      <w:r w:rsidRPr="00436218">
        <w:rPr>
          <w:rStyle w:val="StyleUnderline"/>
        </w:rPr>
        <w:t xml:space="preserve">, utopian dreams and a joined mission </w:t>
      </w:r>
      <w:r w:rsidRPr="00534DC4">
        <w:rPr>
          <w:rStyle w:val="StyleUnderline"/>
          <w:highlight w:val="yellow"/>
        </w:rPr>
        <w:t>find fault with each other instead</w:t>
      </w:r>
      <w:r w:rsidRPr="00436218">
        <w:rPr>
          <w:rStyle w:val="StyleUnderline"/>
        </w:rPr>
        <w:t xml:space="preserve"> of tearing down the banks and the bankers, the politicians and the parliaments, the university presidents and the CEOs? Instead </w:t>
      </w:r>
      <w:r w:rsidRPr="00534DC4">
        <w:rPr>
          <w:rStyle w:val="StyleUnderline"/>
          <w:highlight w:val="yellow"/>
        </w:rPr>
        <w:t>of realizing</w:t>
      </w:r>
      <w:r w:rsidRPr="006F718D">
        <w:rPr>
          <w:sz w:val="16"/>
        </w:rPr>
        <w:t xml:space="preserve">, as Moten and Hearny put it in The Undercommons, </w:t>
      </w:r>
      <w:r w:rsidRPr="00534DC4">
        <w:rPr>
          <w:rStyle w:val="StyleUnderline"/>
          <w:highlight w:val="yellow"/>
        </w:rPr>
        <w:t>that “we owe each other everything,” we enact punishments on one another and stalk away from projects that should unite us</w:t>
      </w:r>
      <w:r w:rsidRPr="00436218">
        <w:rPr>
          <w:rStyle w:val="StyleUnderline"/>
        </w:rPr>
        <w:t>,</w:t>
      </w:r>
      <w:r w:rsidRPr="006F718D">
        <w:rPr>
          <w:sz w:val="16"/>
        </w:rPr>
        <w:t xml:space="preserve"> </w:t>
      </w:r>
      <w:r w:rsidRPr="00436218">
        <w:rPr>
          <w:rStyle w:val="StyleUnderline"/>
        </w:rPr>
        <w:t>and huddle in small groups feeling erotically bonded through our self-righteousness</w:t>
      </w:r>
      <w:r w:rsidRPr="006F718D">
        <w:rPr>
          <w:sz w:val="16"/>
        </w:rPr>
        <w:t xml:space="preserve">. 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w:t>
      </w:r>
      <w:r w:rsidRPr="005F5B58">
        <w:rPr>
          <w:sz w:val="16"/>
        </w:rPr>
        <w:t>opportunities</w:t>
      </w:r>
      <w:r w:rsidRPr="005F5B58">
        <w:rPr>
          <w:rStyle w:val="StyleUnderline"/>
        </w:rPr>
        <w:t>. Let’s call an end to the finger snapping moralism, let’s question contemporary</w:t>
      </w:r>
      <w:r w:rsidRPr="00436218">
        <w:rPr>
          <w:rStyle w:val="StyleUnderline"/>
        </w:rPr>
        <w:t xml:space="preserve"> desires for immediately consumable messages of progress, development and access; let’s all take a hard long look at the privileges that often prop up public performances of grief and outrage; let’s acknowledge that being queer no longer automatically means being brutalized and let’s argue for much more situated claims to marginalization, trauma and violence.</w:t>
      </w:r>
      <w:r w:rsidRPr="006F718D">
        <w:rPr>
          <w:sz w:val="16"/>
        </w:rPr>
        <w:t xml:space="preserve"> Let’s not fiddle while Rome (or Paris) burns, trigger while the water rises, weep while trash piles up; let’s recognize these internal wars for the distraction they have become. Once upon a time, the appellation “queer” named an opposition to identity politics, a commitment to coalition, a vision of alternative worlds. Now it has become a weak umbrella term for a confederation of identitarian concerns. It is time to move on, to confuse the enemy, to become illegible, invisible, anonymous (see Preciado’s Bully Bloggers post on anonymity in relation to the Zapatistas). In the words of José Muñoz, “we have never been queer.” In the words of a great knight from Monty Python and the Holy Grail, “we are now no longer the Knights who say Ni, we are now the Knights who say “Ekki-ekki-ekki-ekki-PTANG. Zoom-Boing, z’nourrwringmm.”</w:t>
      </w:r>
    </w:p>
    <w:p w:rsidR="009D3139" w:rsidRDefault="009D3139" w:rsidP="009D3139">
      <w:pPr>
        <w:pStyle w:val="Heading4"/>
      </w:pPr>
      <w:r>
        <w:t>Trigger warnings create a hierarchy of trauma by identifying certain experiences as more or less traumatic. You don’t see trigger warnings for war films but you do for one’s about gendered violence even though both are traumatic.</w:t>
      </w:r>
    </w:p>
    <w:p w:rsidR="009D3139" w:rsidRPr="005D6787" w:rsidRDefault="009D3139" w:rsidP="009D3139">
      <w:r w:rsidRPr="00A83FC8">
        <w:rPr>
          <w:rStyle w:val="Style13ptBold"/>
        </w:rPr>
        <w:t>Filipovic 14</w:t>
      </w:r>
      <w:r>
        <w:t xml:space="preserve"> Jill (</w:t>
      </w:r>
      <w:r w:rsidRPr="00A83FC8">
        <w:t>blogger at Feministe. She holds a JD and BA from New York University</w:t>
      </w:r>
      <w:r>
        <w:t>) “We’ve gone too far with ‘trigger warnings’” Guardian march 5</w:t>
      </w:r>
      <w:r w:rsidRPr="00E13EF1">
        <w:rPr>
          <w:vertAlign w:val="superscript"/>
        </w:rPr>
        <w:t>th</w:t>
      </w:r>
      <w:r>
        <w:t xml:space="preserve"> 2014 </w:t>
      </w:r>
      <w:hyperlink r:id="rId16" w:history="1">
        <w:r w:rsidRPr="00F709B9">
          <w:t>http://www.theguardian.com/commentisfree/2014/mar/05/trigger-warnings-can-be-counterproductive</w:t>
        </w:r>
      </w:hyperlink>
    </w:p>
    <w:p w:rsidR="009D3139" w:rsidRPr="0052001A" w:rsidRDefault="009D3139" w:rsidP="009D3139">
      <w:pPr>
        <w:rPr>
          <w:highlight w:val="yellow"/>
          <w:u w:val="single"/>
        </w:rPr>
      </w:pPr>
      <w:r w:rsidRPr="00F02D80">
        <w:rPr>
          <w:sz w:val="16"/>
        </w:rPr>
        <w:t xml:space="preserve">That should concern those of us who love literature, but it should particularly trouble the feminist and anti-racist bookworms among us. </w:t>
      </w:r>
      <w:r w:rsidRPr="00855CE4">
        <w:rPr>
          <w:rStyle w:val="StyleUnderline"/>
          <w:highlight w:val="yellow"/>
        </w:rPr>
        <w:t xml:space="preserve">Trigger warnings </w:t>
      </w:r>
      <w:r w:rsidRPr="0074271F">
        <w:rPr>
          <w:rStyle w:val="StyleUnderline"/>
        </w:rPr>
        <w:t>are largely perceived as protecting</w:t>
      </w:r>
      <w:r w:rsidRPr="0074271F">
        <w:rPr>
          <w:sz w:val="16"/>
        </w:rPr>
        <w:t xml:space="preserve"> young women and, to a lesser extent, other </w:t>
      </w:r>
      <w:r w:rsidRPr="0074271F">
        <w:rPr>
          <w:rStyle w:val="StyleUnderline"/>
        </w:rPr>
        <w:t>marginalized groups –</w:t>
      </w:r>
      <w:r w:rsidRPr="0074271F">
        <w:rPr>
          <w:sz w:val="16"/>
        </w:rPr>
        <w:t xml:space="preserve"> people of color, LGBT people, people with mental illnesses. </w:t>
      </w:r>
      <w:r w:rsidRPr="0074271F">
        <w:rPr>
          <w:rStyle w:val="StyleUnderline"/>
        </w:rPr>
        <w:t xml:space="preserve">That the warnings </w:t>
      </w:r>
      <w:r w:rsidRPr="00855CE4">
        <w:rPr>
          <w:rStyle w:val="StyleUnderline"/>
          <w:highlight w:val="yellow"/>
        </w:rPr>
        <w:t xml:space="preserve">hinge on topics that are more likely to affect the lives of marginalized groups contributes to the general perception of members of those groups as </w:t>
      </w:r>
      <w:r w:rsidRPr="001E5350">
        <w:rPr>
          <w:rStyle w:val="StyleUnderline"/>
        </w:rPr>
        <w:t>weak</w:t>
      </w:r>
      <w:r w:rsidRPr="00EC717A">
        <w:rPr>
          <w:rStyle w:val="StyleUnderline"/>
        </w:rPr>
        <w:t xml:space="preserve">, </w:t>
      </w:r>
      <w:r w:rsidRPr="00855CE4">
        <w:rPr>
          <w:rStyle w:val="StyleUnderline"/>
          <w:highlight w:val="yellow"/>
        </w:rPr>
        <w:t>vulnerable and "other</w:t>
      </w:r>
      <w:r w:rsidRPr="00EC717A">
        <w:rPr>
          <w:rStyle w:val="StyleUnderline"/>
        </w:rPr>
        <w:t xml:space="preserve">". The kinds of </w:t>
      </w:r>
      <w:r w:rsidRPr="00855CE4">
        <w:rPr>
          <w:rStyle w:val="StyleUnderline"/>
          <w:highlight w:val="yellow"/>
        </w:rPr>
        <w:t>suffering typically imaged and experienced in the white western male realm – war, intra-male violence – are standard</w:t>
      </w:r>
      <w:r w:rsidRPr="00F02D80">
        <w:rPr>
          <w:rStyle w:val="StyleUnderline"/>
        </w:rPr>
        <w:t xml:space="preserve">. </w:t>
      </w:r>
      <w:r w:rsidRPr="00855CE4">
        <w:rPr>
          <w:rStyle w:val="StyleUnderline"/>
          <w:highlight w:val="yellow"/>
        </w:rPr>
        <w:t>Traumas that impact women, people of color</w:t>
      </w:r>
      <w:r w:rsidRPr="00F02D80">
        <w:rPr>
          <w:rStyle w:val="StyleUnderline"/>
        </w:rPr>
        <w:t xml:space="preserve">, LGBT people, the mentally ill </w:t>
      </w:r>
      <w:r w:rsidRPr="00855CE4">
        <w:rPr>
          <w:rStyle w:val="StyleUnderline"/>
          <w:highlight w:val="yellow"/>
        </w:rPr>
        <w:t xml:space="preserve">and other groups </w:t>
      </w:r>
      <w:r w:rsidRPr="00F02D80">
        <w:rPr>
          <w:rStyle w:val="StyleUnderline"/>
        </w:rPr>
        <w:t xml:space="preserve">whose collective lives far outnumber those most often canonized in the American or European classroom </w:t>
      </w:r>
      <w:r w:rsidRPr="00855CE4">
        <w:rPr>
          <w:rStyle w:val="StyleUnderline"/>
          <w:highlight w:val="yellow"/>
        </w:rPr>
        <w:t xml:space="preserve">are set apart as </w:t>
      </w:r>
      <w:r w:rsidRPr="001E5350">
        <w:rPr>
          <w:rStyle w:val="StyleUnderline"/>
        </w:rPr>
        <w:t>different</w:t>
      </w:r>
      <w:r w:rsidRPr="0074271F">
        <w:rPr>
          <w:rStyle w:val="StyleUnderline"/>
        </w:rPr>
        <w:t xml:space="preserve">, </w:t>
      </w:r>
      <w:r w:rsidRPr="001E5350">
        <w:rPr>
          <w:rStyle w:val="StyleUnderline"/>
        </w:rPr>
        <w:t xml:space="preserve">as particularly </w:t>
      </w:r>
      <w:r w:rsidRPr="00855CE4">
        <w:rPr>
          <w:rStyle w:val="StyleUnderline"/>
          <w:highlight w:val="yellow"/>
        </w:rPr>
        <w:t>traumatizing</w:t>
      </w:r>
      <w:r w:rsidRPr="00F02D80">
        <w:rPr>
          <w:rStyle w:val="StyleUnderline"/>
        </w:rPr>
        <w:t>.</w:t>
      </w:r>
      <w:r w:rsidRPr="00F02D80">
        <w:rPr>
          <w:sz w:val="16"/>
        </w:rPr>
        <w:t xml:space="preserve"> Trigger warnings imply that our experiences are so unusual the pages detailing our lives can only be turned while wearing kid gloves. </w:t>
      </w:r>
      <w:r w:rsidRPr="001D70BA">
        <w:rPr>
          <w:rStyle w:val="StyleUnderline"/>
          <w:highlight w:val="yellow"/>
        </w:rPr>
        <w:t xml:space="preserve">There's a hierarchy of trauma </w:t>
      </w:r>
      <w:r w:rsidRPr="001E5350">
        <w:rPr>
          <w:rStyle w:val="StyleUnderline"/>
        </w:rPr>
        <w:t>there</w:t>
      </w:r>
      <w:r w:rsidRPr="00F02D80">
        <w:rPr>
          <w:rStyle w:val="StyleUnderline"/>
        </w:rPr>
        <w:t xml:space="preserve">, </w:t>
      </w:r>
      <w:r w:rsidRPr="001E5350">
        <w:rPr>
          <w:rStyle w:val="StyleUnderline"/>
        </w:rPr>
        <w:t>as well as a dangerous assumption of inherent difference. Ther</w:t>
      </w:r>
      <w:r w:rsidRPr="00F02D80">
        <w:rPr>
          <w:rStyle w:val="StyleUnderline"/>
        </w:rPr>
        <w:t xml:space="preserve">e's </w:t>
      </w:r>
      <w:r w:rsidRPr="001D70BA">
        <w:rPr>
          <w:rStyle w:val="StyleUnderline"/>
          <w:highlight w:val="yellow"/>
        </w:rPr>
        <w:t>a reinforcement of the toxic messages young women have gotten our entire lives: that we're inherently vulnerable</w:t>
      </w:r>
      <w:r w:rsidRPr="001D70BA">
        <w:rPr>
          <w:sz w:val="16"/>
          <w:highlight w:val="yellow"/>
        </w:rPr>
        <w:t>.</w:t>
      </w:r>
      <w:r w:rsidRPr="00F02D80">
        <w:rPr>
          <w:sz w:val="16"/>
        </w:rPr>
        <w:t xml:space="preserve"> And there's something lost when students are warned before they read Achebe or Diaz or Woolf, and when they read those writers first through the lens of trauma and fear. Then, simply, there is </w:t>
      </w:r>
      <w:r w:rsidRPr="00F02D80">
        <w:rPr>
          <w:rStyle w:val="StyleUnderline"/>
        </w:rPr>
        <w:t xml:space="preserve">the fact that the universe does not treat its members as if they come hand-delivered in a box clearly marked "fragile". </w:t>
      </w:r>
      <w:r w:rsidRPr="00D837C6">
        <w:rPr>
          <w:rStyle w:val="StyleUnderline"/>
          <w:highlight w:val="yellow"/>
        </w:rPr>
        <w:t>The world can be a desperately ugly place, especially for women</w:t>
      </w:r>
      <w:r w:rsidRPr="00F02D80">
        <w:rPr>
          <w:rStyle w:val="StyleUnderline"/>
        </w:rPr>
        <w:t xml:space="preserve">. That feminist blogs try to carve out a little section of the world that is a teeny bit safer for their readers is a credit to many of those spaces. </w:t>
      </w:r>
      <w:r w:rsidRPr="00D837C6">
        <w:rPr>
          <w:rStyle w:val="StyleUnderline"/>
          <w:highlight w:val="yellow"/>
        </w:rPr>
        <w:t>Colleges</w:t>
      </w:r>
      <w:r w:rsidRPr="00F02D80">
        <w:rPr>
          <w:rStyle w:val="StyleUnderline"/>
        </w:rPr>
        <w:t xml:space="preserve">, though, </w:t>
      </w:r>
      <w:r w:rsidRPr="00D837C6">
        <w:rPr>
          <w:rStyle w:val="StyleUnderline"/>
          <w:highlight w:val="yellow"/>
        </w:rPr>
        <w:t>are not intellectual</w:t>
      </w:r>
      <w:r w:rsidRPr="00F02D80">
        <w:rPr>
          <w:rStyle w:val="StyleUnderline"/>
        </w:rPr>
        <w:t xml:space="preserve"> or emotional </w:t>
      </w:r>
      <w:r w:rsidRPr="00D837C6">
        <w:rPr>
          <w:rStyle w:val="StyleUnderline"/>
          <w:highlight w:val="yellow"/>
        </w:rPr>
        <w:t>safe zones</w:t>
      </w:r>
      <w:r w:rsidRPr="00F02D80">
        <w:rPr>
          <w:rStyle w:val="StyleUnderline"/>
        </w:rPr>
        <w:t xml:space="preserve">. </w:t>
      </w:r>
      <w:r w:rsidRPr="00D837C6">
        <w:rPr>
          <w:rStyle w:val="StyleUnderline"/>
          <w:highlight w:val="yellow"/>
        </w:rPr>
        <w:t>Nor should they be</w:t>
      </w:r>
      <w:r w:rsidRPr="00F02D80">
        <w:rPr>
          <w:rStyle w:val="StyleUnderline"/>
        </w:rPr>
        <w:t xml:space="preserve">. </w:t>
      </w:r>
      <w:r w:rsidRPr="00D837C6">
        <w:rPr>
          <w:rStyle w:val="StyleUnderline"/>
          <w:highlight w:val="yellow"/>
        </w:rPr>
        <w:t>Trauma survivors need tools to manage their triggers and cope with every day life</w:t>
      </w:r>
      <w:r w:rsidRPr="00F02D80">
        <w:rPr>
          <w:rStyle w:val="StyleUnderline"/>
        </w:rPr>
        <w:t xml:space="preserve">. Universities absolutely should prioritize their needs – by making sure that mental health care is adequately funded, widely available and destigmatized. But </w:t>
      </w:r>
      <w:r w:rsidRPr="00D837C6">
        <w:rPr>
          <w:rStyle w:val="StyleUnderline"/>
          <w:highlight w:val="yellow"/>
        </w:rPr>
        <w:t>they do students no favors by pretending that every piece of potentially upsetting, triggering or even emotionally devastating content comes with a warning sign.</w:t>
      </w:r>
    </w:p>
    <w:p w:rsidR="009D3139" w:rsidRDefault="009D3139" w:rsidP="009D3139">
      <w:pPr>
        <w:pStyle w:val="Heading4"/>
      </w:pPr>
      <w:r>
        <w:t>A consensus of psychologists agree exposure is good and trigger warnings are bad. Trigger warnings cause more trauma than they’re meant to prevent.</w:t>
      </w:r>
    </w:p>
    <w:p w:rsidR="009D3139" w:rsidRPr="006B56C6" w:rsidRDefault="009D3139" w:rsidP="009D3139">
      <w:pPr>
        <w:rPr>
          <w:rStyle w:val="Style13ptBold"/>
        </w:rPr>
      </w:pPr>
      <w:r w:rsidRPr="00554699">
        <w:rPr>
          <w:rStyle w:val="Style13ptBold"/>
        </w:rPr>
        <w:t>Waters 14</w:t>
      </w:r>
      <w:r w:rsidRPr="004B2931">
        <w:t xml:space="preserve"> Florence Waters “Trigger warnings: more harm than good?” The Telegraph October 4th 2014 http://www.telegraph.co.uk/culture/books/11106670/Trigger-warnings-more-harm-than-good.html</w:t>
      </w:r>
    </w:p>
    <w:p w:rsidR="009D3139" w:rsidRPr="00FC784F" w:rsidRDefault="009D3139" w:rsidP="009D3139">
      <w:pPr>
        <w:rPr>
          <w:rStyle w:val="StyleUnderline"/>
        </w:rPr>
      </w:pPr>
      <w:r w:rsidRPr="006A6FB1">
        <w:rPr>
          <w:rStyle w:val="StyleUnderline"/>
        </w:rPr>
        <w:t xml:space="preserve">Prof Metin Basoglu, </w:t>
      </w:r>
      <w:r w:rsidRPr="004408AA">
        <w:rPr>
          <w:rStyle w:val="StyleUnderline"/>
          <w:highlight w:val="yellow"/>
        </w:rPr>
        <w:t>a psychologist internationally recognised for his trauma</w:t>
      </w:r>
      <w:r w:rsidRPr="004B2931">
        <w:rPr>
          <w:sz w:val="16"/>
        </w:rPr>
        <w:t xml:space="preserve"> research, agreed to talk to me over the telephone about the issue. He told me it was now generally acknowledged that anxiety-inducing trauma reminders were frequent in trauma survivors. “We come across the phenomenon a lot,” he </w:t>
      </w:r>
      <w:r w:rsidRPr="004B2931">
        <w:rPr>
          <w:rStyle w:val="StyleUnderline"/>
        </w:rPr>
        <w:t>said.</w:t>
      </w:r>
      <w:r w:rsidRPr="004B2931">
        <w:rPr>
          <w:sz w:val="16"/>
        </w:rPr>
        <w:t xml:space="preserve"> </w:t>
      </w:r>
      <w:r w:rsidRPr="00FE2349">
        <w:rPr>
          <w:sz w:val="16"/>
        </w:rPr>
        <w:t xml:space="preserve">“Our patients come across these cues, these reminders of trauma, and they can provoke distress in varying intensities. They respond with anxiety and distress; all of the memories come up; occasionally they have flashback episodes, which can be quite dramatic and intense.” Basoglu is the founder of trauma studies at the Institute of Psychiatry, King’s College London, but he returned in September to Turkey, where he advises at the Istanbul Centre for Behaviour Therapy and Research (which he also founded). Over the years he has worked with patients with PTSD as well as survivors of mass trauma events, and has been publishing his findings since the early Nineties. Basoglu gave me an example of how wide-ranging and idiosyncratic such triggers could be: “I worked with a torture survivor who had been forced into signing a blank sheet of paper. The authorities used it to say she had signed a confession. She was conditioned to the colour white. She was not able to come close to white socks, for example.” </w:t>
      </w:r>
      <w:r w:rsidRPr="006A6FB1">
        <w:rPr>
          <w:rStyle w:val="StyleUnderline"/>
        </w:rPr>
        <w:t>According to Basoglu, “</w:t>
      </w:r>
      <w:r w:rsidRPr="004408AA">
        <w:rPr>
          <w:rStyle w:val="StyleUnderline"/>
          <w:highlight w:val="yellow"/>
        </w:rPr>
        <w:t>an infinite number of situations can act as triggers</w:t>
      </w:r>
      <w:r w:rsidRPr="006A6FB1">
        <w:rPr>
          <w:rStyle w:val="StyleUnderline"/>
        </w:rPr>
        <w:t>”, from characteristic smells, conversations, objects and social situations to watching television, reading a newspaper and listening to the news. In a world increasingly mediated by images and content that we have no control over, does he think it’s advisable for the media to issue trigger warnings? “There would be no point,” he said. “</w:t>
      </w:r>
      <w:r w:rsidRPr="004408AA">
        <w:rPr>
          <w:rStyle w:val="StyleUnderline"/>
          <w:highlight w:val="yellow"/>
        </w:rPr>
        <w:t>You cannot get a person to avoid triggers in their day-to-day lives. It would be impossible</w:t>
      </w:r>
      <w:r w:rsidRPr="00FE2349">
        <w:rPr>
          <w:sz w:val="16"/>
        </w:rPr>
        <w:t>.” But, given a chance to think it over, Basoglu went much further than that. “</w:t>
      </w:r>
      <w:r w:rsidRPr="00C13C76">
        <w:rPr>
          <w:rStyle w:val="StyleUnderline"/>
        </w:rPr>
        <w:t xml:space="preserve">The media should actually – quite the contrary… </w:t>
      </w:r>
      <w:r w:rsidRPr="004408AA">
        <w:rPr>
          <w:rStyle w:val="StyleUnderline"/>
          <w:highlight w:val="yellow"/>
        </w:rPr>
        <w:t>Instead of encouraging a culture of avoidance, they should be encouraging exposure</w:t>
      </w:r>
      <w:r w:rsidRPr="00C13C76">
        <w:rPr>
          <w:rStyle w:val="StyleUnderline"/>
        </w:rPr>
        <w:t>. “</w:t>
      </w:r>
      <w:r w:rsidRPr="004408AA">
        <w:rPr>
          <w:rStyle w:val="StyleUnderline"/>
          <w:highlight w:val="yellow"/>
        </w:rPr>
        <w:t xml:space="preserve">Most trauma survivors avoid situations that remind them of the </w:t>
      </w:r>
      <w:r w:rsidRPr="000C5783">
        <w:rPr>
          <w:rStyle w:val="StyleUnderline"/>
          <w:highlight w:val="yellow"/>
        </w:rPr>
        <w:t xml:space="preserve">experience. Avoidance </w:t>
      </w:r>
      <w:r w:rsidRPr="004408AA">
        <w:rPr>
          <w:rStyle w:val="StyleUnderline"/>
          <w:highlight w:val="yellow"/>
        </w:rPr>
        <w:t xml:space="preserve">means helplessness and helplessness means depression. </w:t>
      </w:r>
      <w:r w:rsidRPr="00C13C76">
        <w:rPr>
          <w:rStyle w:val="StyleUnderline"/>
        </w:rPr>
        <w:t>That’s not good. “</w:t>
      </w:r>
      <w:r w:rsidRPr="004408AA">
        <w:rPr>
          <w:rStyle w:val="StyleUnderline"/>
          <w:highlight w:val="yellow"/>
        </w:rPr>
        <w:t xml:space="preserve">Exposure </w:t>
      </w:r>
      <w:r w:rsidRPr="00C13C76">
        <w:rPr>
          <w:rStyle w:val="StyleUnderline"/>
        </w:rPr>
        <w:t xml:space="preserve">to trauma reminders </w:t>
      </w:r>
      <w:r w:rsidRPr="004408AA">
        <w:rPr>
          <w:rStyle w:val="StyleUnderline"/>
          <w:highlight w:val="yellow"/>
        </w:rPr>
        <w:t xml:space="preserve">provides an opportunity to gain control </w:t>
      </w:r>
      <w:r w:rsidRPr="00C13C76">
        <w:rPr>
          <w:rStyle w:val="StyleUnderline"/>
        </w:rPr>
        <w:t xml:space="preserve">over them. </w:t>
      </w:r>
      <w:r w:rsidRPr="004408AA">
        <w:rPr>
          <w:rStyle w:val="StyleUnderline"/>
          <w:highlight w:val="yellow"/>
        </w:rPr>
        <w:t>This is the essence of the treatment that we are using to help trauma survivors</w:t>
      </w:r>
      <w:r w:rsidRPr="00C13C76">
        <w:rPr>
          <w:rStyle w:val="StyleUnderline"/>
        </w:rPr>
        <w:t>. It involves encouraging the patient not to avoid reminders of trauma, but in fact to make a point of exposing themselves to reminders of trauma so that they can develop a tolerance</w:t>
      </w:r>
      <w:r w:rsidRPr="00FE2349">
        <w:rPr>
          <w:sz w:val="16"/>
        </w:rPr>
        <w:t>. “I liken it to a vaccination. You get a small dose of the virus so that the body can develop immunity towards it. Psychologically it’s the same phenomenon.” When asked why he thinks the subject is rousing such strong emotions, Basoglu laughed down the telephone from his office in Istanbul. “</w:t>
      </w:r>
      <w:r w:rsidRPr="00C13C76">
        <w:rPr>
          <w:rStyle w:val="StyleUnderline"/>
        </w:rPr>
        <w:t>Any form of anxiety and distress is impermissible in Western culture</w:t>
      </w:r>
      <w:r w:rsidRPr="00FE2349">
        <w:rPr>
          <w:sz w:val="16"/>
        </w:rPr>
        <w:t>,” he said. Then, very soberly, he added: “</w:t>
      </w:r>
      <w:r w:rsidRPr="00C13C76">
        <w:rPr>
          <w:rStyle w:val="StyleUnderline"/>
        </w:rPr>
        <w:t>Anxiety is not an undesirable emotion. It’s a human emotion.</w:t>
      </w:r>
      <w:r w:rsidRPr="00FE2349">
        <w:rPr>
          <w:sz w:val="16"/>
        </w:rPr>
        <w:t xml:space="preserve">” Based on his research, </w:t>
      </w:r>
      <w:r w:rsidRPr="00C13C76">
        <w:rPr>
          <w:rStyle w:val="StyleUnderline"/>
        </w:rPr>
        <w:t>Basoglu believes trauma should not be treated with methods that seek to prevent anxiety, but rather the regaining and reconstruction of a sense of control</w:t>
      </w:r>
      <w:r w:rsidRPr="000F7A3B">
        <w:rPr>
          <w:rStyle w:val="StyleUnderline"/>
        </w:rPr>
        <w:t xml:space="preserve">. He referred to </w:t>
      </w:r>
      <w:r w:rsidRPr="00FC784F">
        <w:rPr>
          <w:rStyle w:val="StyleUnderline"/>
          <w:highlight w:val="yellow"/>
        </w:rPr>
        <w:t>a study carried out after a 1999 earthquake in Turkey, for which thousands of survivors were interviewed</w:t>
      </w:r>
      <w:r w:rsidRPr="000F7A3B">
        <w:rPr>
          <w:rStyle w:val="StyleUnderline"/>
        </w:rPr>
        <w:t xml:space="preserve">, their recovery monitored over a period of time. It showed unexpected results at the time. “To our amazement, </w:t>
      </w:r>
      <w:r w:rsidRPr="00FC784F">
        <w:rPr>
          <w:rStyle w:val="StyleUnderline"/>
          <w:highlight w:val="yellow"/>
        </w:rPr>
        <w:t>those that came across greater opportunities for exposure to trauma reminders recovered faster</w:t>
      </w:r>
      <w:r w:rsidRPr="000F7A3B">
        <w:rPr>
          <w:rStyle w:val="StyleUnderline"/>
        </w:rPr>
        <w:t xml:space="preserve">.” The study showed that the </w:t>
      </w:r>
      <w:r w:rsidRPr="00FC784F">
        <w:rPr>
          <w:rStyle w:val="StyleUnderline"/>
          <w:highlight w:val="yellow"/>
        </w:rPr>
        <w:t>single most important factor that contributed to decline in PTSD and depression among survivors was</w:t>
      </w:r>
      <w:r w:rsidRPr="000F7A3B">
        <w:rPr>
          <w:rStyle w:val="StyleUnderline"/>
        </w:rPr>
        <w:t xml:space="preserve"> the return to living at home or in concrete buildings</w:t>
      </w:r>
      <w:r w:rsidRPr="00FE2349">
        <w:rPr>
          <w:sz w:val="16"/>
        </w:rPr>
        <w:t xml:space="preserve"> (as opposed to camps where survivors were living in tents). The report stated that living in concrete housing after an earthquake “leads to self-instigated exposure to feared situations, such as staying alone in the house… </w:t>
      </w:r>
      <w:r w:rsidRPr="00FC784F">
        <w:rPr>
          <w:rStyle w:val="StyleUnderline"/>
          <w:highlight w:val="yellow"/>
        </w:rPr>
        <w:t xml:space="preserve">Exposure </w:t>
      </w:r>
      <w:r w:rsidRPr="000F7A3B">
        <w:rPr>
          <w:rStyle w:val="StyleUnderline"/>
        </w:rPr>
        <w:t xml:space="preserve">helps survivors overcome their earthquake-related fears and to recover from PTSD and depression.” </w:t>
      </w:r>
      <w:r w:rsidRPr="00FC784F">
        <w:rPr>
          <w:rStyle w:val="StyleUnderline"/>
          <w:highlight w:val="yellow"/>
        </w:rPr>
        <w:t>This stands for many victims of rape and abuse too</w:t>
      </w:r>
      <w:r w:rsidRPr="00FE2349">
        <w:rPr>
          <w:sz w:val="16"/>
        </w:rPr>
        <w:t>. One of his patients, a woman from Congo who had been gang-</w:t>
      </w:r>
      <w:r w:rsidRPr="00FC784F">
        <w:rPr>
          <w:sz w:val="16"/>
        </w:rPr>
        <w:t xml:space="preserve">raped, was unable to go to the hairdresser because the men who raped her had dragged her on the floor by her hair. “Of course she was in total avoidance of male hairdressers,” Basoglu told me. “Her treatment – her homework – was to go to a male hairdresser and have her hair done. She recovered. Completely.” Basoglu’s team uses various memory triggers for their rehabilitation model. They make a list of avoidance behaviours, based on activities that patients are not able to engage in. The treatment involves going through the list one by one and giving exercises that involve exposure. “Reminders are really the essence of the basic conditions for recovery from trauma,” he said. He claims to have seen a 90 per cent success rate in recovery after six weekly sessions. “We advocate a media campaign whereby the public are encouraged not to avoid trauma-related thoughts or reminders,” he said, talking specifically of mass trauma events. What happens, though, when you take a trauma survivor who is confronted with anxiety and flashbacks out of a mediated or safe environment? Is the outcome the same as it is when it is in therapy? “Many people discover the benefits of exposure for themselves. I’ve seen people who have said, ‘If I hadn’t started driving soon after the accident I’d have never driven again.’ ” There is still the problem of the not insignificant 10 per cent who don’t recover. Also, is it not unreasonable, in a country that is lucky enough to offer myriad paths to trauma recovery, that people might opt for a gentler way to come to terms with their own memories? </w:t>
      </w:r>
      <w:r w:rsidRPr="00FC784F">
        <w:rPr>
          <w:rStyle w:val="StyleUnderline"/>
        </w:rPr>
        <w:t xml:space="preserve">Still, if there’s a lesson to be learnt from the fury expressed on both sides of the argument, it’s that </w:t>
      </w:r>
      <w:r w:rsidRPr="00FC784F">
        <w:rPr>
          <w:rStyle w:val="StyleUnderline"/>
          <w:highlight w:val="yellow"/>
        </w:rPr>
        <w:t>a culture that panders to the delicate of this world will only feed the more bullying side of the less-than-delicate</w:t>
      </w:r>
      <w:r w:rsidRPr="00FC784F">
        <w:rPr>
          <w:rStyle w:val="StyleUnderline"/>
        </w:rPr>
        <w:t>.</w:t>
      </w:r>
    </w:p>
    <w:p w:rsidR="009D3139" w:rsidRDefault="009D3139" w:rsidP="009D3139">
      <w:pPr>
        <w:pStyle w:val="Heading2"/>
      </w:pPr>
      <w:r>
        <w:t>AT: T-Any</w:t>
      </w:r>
    </w:p>
    <w:p w:rsidR="009D3139" w:rsidRDefault="009D3139" w:rsidP="009D3139">
      <w:pPr>
        <w:pStyle w:val="Heading3"/>
      </w:pPr>
      <w:r>
        <w:t>Counter Interps</w:t>
      </w:r>
    </w:p>
    <w:p w:rsidR="009D3139" w:rsidRDefault="009D3139" w:rsidP="009D3139">
      <w:pPr>
        <w:pStyle w:val="Heading4"/>
      </w:pPr>
      <w:r>
        <w:t xml:space="preserve">Counter interp: the aff may </w:t>
      </w:r>
      <w:r w:rsidRPr="00314D39">
        <w:rPr>
          <w:i/>
        </w:rPr>
        <w:t>only</w:t>
      </w:r>
      <w:r>
        <w:t xml:space="preserve"> read a plan that removes trigger warning requirements. Solves the limits standard—there’s only one aff to prep against.</w:t>
      </w:r>
    </w:p>
    <w:p w:rsidR="009D3139" w:rsidRDefault="009D3139" w:rsidP="009D3139">
      <w:pPr>
        <w:pStyle w:val="Heading4"/>
      </w:pPr>
      <w:r>
        <w:t>Second counter interp: the aff may read a plan removes trigger warning requirements if the plan text is disclosed on the NDCA LD wiki at least a month before the tournament. I meet. Net benefits:</w:t>
      </w:r>
    </w:p>
    <w:p w:rsidR="009D3139" w:rsidRDefault="009D3139" w:rsidP="009D3139">
      <w:pPr>
        <w:pStyle w:val="Heading4"/>
      </w:pPr>
      <w:r>
        <w:t>1. Policymaking – spec lets us focus the debate on a single implementable policy. Free speech without context is just an abstraction—the aff lets us focus on individual instances when it becomes important.</w:t>
      </w:r>
    </w:p>
    <w:p w:rsidR="009D3139" w:rsidRDefault="009D3139" w:rsidP="009D3139">
      <w:pPr>
        <w:pStyle w:val="Heading4"/>
      </w:pPr>
      <w:r>
        <w:t>2. Resolvability – the benefits and harms of different speech codes change depending on what the type of speech is—you can’t compare a trigger warnings advantage to a hate speech DA because they’re about different things.</w:t>
      </w:r>
    </w:p>
    <w:p w:rsidR="009D3139" w:rsidRDefault="009D3139" w:rsidP="009D3139">
      <w:pPr>
        <w:pStyle w:val="Heading4"/>
      </w:pPr>
      <w:r>
        <w:t>3.</w:t>
      </w:r>
      <w:r w:rsidRPr="00AC76F4">
        <w:t xml:space="preserve"> </w:t>
      </w:r>
      <w:r>
        <w:t>Stratskew – whole res means the neg can PIC out of any type of speech, kills fairness since you can scoop the entirety of the aff. Also, moots your standards – if people read PICs then you’ll have to do prep on specific countries in both worlds.</w:t>
      </w:r>
    </w:p>
    <w:p w:rsidR="009D3139" w:rsidRPr="00E047A6" w:rsidRDefault="009D3139" w:rsidP="009D3139">
      <w:pPr>
        <w:pStyle w:val="Heading4"/>
      </w:pPr>
      <w:r w:rsidRPr="00E047A6">
        <w:t>4. Stable advocacy—without spec the aff can shift out of disads by saying specific harms don’t link to general principle—kills fairness since if arguments can be shifted the neg has no shot of winning. This turns predictability and outweighs because the aff can make unpredictable shifts in the 1AR.</w:t>
      </w:r>
      <w:r>
        <w:t xml:space="preserve"> Also makes it impossible for the aff to engage—its unclear in whole res whether the neg defends the possibility of some speech restrictions, or every speech restriction in the status quo, or just one.</w:t>
      </w:r>
    </w:p>
    <w:p w:rsidR="009D3139" w:rsidRDefault="009D3139" w:rsidP="009D3139">
      <w:pPr>
        <w:pStyle w:val="Heading3"/>
      </w:pPr>
      <w:r>
        <w:t>Reasonability</w:t>
      </w:r>
    </w:p>
    <w:p w:rsidR="009D3139" w:rsidRPr="00CD1876" w:rsidRDefault="009D3139" w:rsidP="009D3139">
      <w:pPr>
        <w:pStyle w:val="Heading4"/>
      </w:pPr>
      <w:r>
        <w:t>Use reasonability on T with a brightline of the aff lifting free speech restrictions and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brightline.</w:t>
      </w:r>
    </w:p>
    <w:p w:rsidR="009D3139" w:rsidRDefault="009D3139" w:rsidP="009D3139">
      <w:pPr>
        <w:pStyle w:val="Heading3"/>
      </w:pPr>
      <w:r>
        <w:t>O/V</w:t>
      </w:r>
    </w:p>
    <w:p w:rsidR="009D3139" w:rsidRDefault="009D3139" w:rsidP="009D3139">
      <w:pPr>
        <w:pStyle w:val="Heading4"/>
      </w:pPr>
      <w:r>
        <w:t>1. Generics solve- you can read NCs, Ks, and impact turns. Any reason why speech codes are good also applies to the aff</w:t>
      </w:r>
    </w:p>
    <w:p w:rsidR="009D3139" w:rsidRDefault="009D3139" w:rsidP="009D3139">
      <w:pPr>
        <w:pStyle w:val="Heading4"/>
      </w:pPr>
      <w:r>
        <w:t>2. Lit solves- if it’s within the realm of the topic lit you should have cut cards which proves your standards link to laziness, not fairness.</w:t>
      </w:r>
    </w:p>
    <w:p w:rsidR="009D3139" w:rsidRPr="00752B43" w:rsidRDefault="009D3139" w:rsidP="009D3139">
      <w:pPr>
        <w:pStyle w:val="Heading4"/>
      </w:pPr>
      <w:r>
        <w:t>3. Disclosure solves—its on the wiki so you could have done prep. Trigger warnings are talked about extensively in the lit.</w:t>
      </w:r>
    </w:p>
    <w:p w:rsidR="009D3139" w:rsidRDefault="009D3139" w:rsidP="009D3139">
      <w:pPr>
        <w:pStyle w:val="Heading3"/>
      </w:pPr>
      <w:r>
        <w:t>AT: Textuality</w:t>
      </w:r>
    </w:p>
    <w:p w:rsidR="009D3139" w:rsidRDefault="009D3139" w:rsidP="009D3139">
      <w:pPr>
        <w:pStyle w:val="Heading4"/>
      </w:pPr>
      <w:r>
        <w:t>Any can be specific.</w:t>
      </w:r>
    </w:p>
    <w:p w:rsidR="009D3139" w:rsidRPr="00DB7D55" w:rsidRDefault="009D3139" w:rsidP="009D3139">
      <w:r w:rsidRPr="0039722D">
        <w:rPr>
          <w:rStyle w:val="Style13ptBold"/>
        </w:rPr>
        <w:t>AHD 16</w:t>
      </w:r>
      <w:r>
        <w:t xml:space="preserve"> </w:t>
      </w:r>
      <w:r w:rsidRPr="00DB7D55">
        <w:t>American Heritage</w:t>
      </w:r>
      <w:r>
        <w:t xml:space="preserve"> Dictionary, “any” </w:t>
      </w:r>
      <w:r w:rsidRPr="00DB7D55">
        <w:t>Fifth Edition</w:t>
      </w:r>
      <w:r>
        <w:t xml:space="preserve">, 2016 </w:t>
      </w:r>
      <w:hyperlink r:id="rId17" w:history="1">
        <w:r w:rsidRPr="007A3FC6">
          <w:rPr>
            <w:rStyle w:val="Hyperlink"/>
          </w:rPr>
          <w:t>http://www.thefreedictionary.com/any</w:t>
        </w:r>
      </w:hyperlink>
      <w:r>
        <w:t xml:space="preserve"> JW</w:t>
      </w:r>
    </w:p>
    <w:p w:rsidR="009D3139" w:rsidRPr="00FE217D" w:rsidRDefault="009D3139" w:rsidP="009D3139">
      <w:pPr>
        <w:rPr>
          <w:sz w:val="16"/>
        </w:rPr>
      </w:pPr>
      <w:r w:rsidRPr="002D7BDA">
        <w:rPr>
          <w:rStyle w:val="StyleUnderline"/>
          <w:highlight w:val="green"/>
        </w:rPr>
        <w:t>One or some</w:t>
      </w:r>
      <w:r w:rsidRPr="00957430">
        <w:rPr>
          <w:rStyle w:val="StyleUnderline"/>
        </w:rPr>
        <w:t>; no matter which</w:t>
      </w:r>
      <w:r w:rsidRPr="00DB7D55">
        <w:rPr>
          <w:sz w:val="16"/>
        </w:rPr>
        <w:t xml:space="preserve">: Take any book you want. </w:t>
      </w:r>
      <w:r w:rsidRPr="002D7BDA">
        <w:rPr>
          <w:rStyle w:val="StyleUnderline"/>
          <w:highlight w:val="green"/>
        </w:rPr>
        <w:t>Do you have any information</w:t>
      </w:r>
      <w:r w:rsidRPr="00DB7D55">
        <w:rPr>
          <w:sz w:val="16"/>
        </w:rPr>
        <w:t xml:space="preserve"> on ancient Roman architecture?</w:t>
      </w:r>
    </w:p>
    <w:p w:rsidR="009D3139" w:rsidRDefault="009D3139" w:rsidP="009D3139">
      <w:pPr>
        <w:pStyle w:val="Heading4"/>
      </w:pPr>
      <w:r>
        <w:t>Multiple grammatically correct interps of the topics means you have to weigh fairness and education first – nuke power could also mean states with nuclear weapons which is a very semantically plausible interp.</w:t>
      </w:r>
    </w:p>
    <w:p w:rsidR="009D3139" w:rsidRDefault="009D3139" w:rsidP="009D3139">
      <w:pPr>
        <w:pStyle w:val="Heading4"/>
      </w:pPr>
      <w:r>
        <w:t>SCOTUS ruled that “any” implies limitations on the object they refer to.</w:t>
      </w:r>
    </w:p>
    <w:p w:rsidR="009D3139" w:rsidRPr="00C40C43" w:rsidRDefault="009D3139" w:rsidP="009D3139">
      <w:r w:rsidRPr="00C40C43">
        <w:rPr>
          <w:rStyle w:val="Style13ptBold"/>
        </w:rPr>
        <w:t>Von Eintel 11</w:t>
      </w:r>
      <w:r>
        <w:t xml:space="preserve"> </w:t>
      </w:r>
      <w:r w:rsidRPr="00C40C43">
        <w:t xml:space="preserve">Kai Von Fintel, 7-6-2011, "Justice Breyer, Professor Austin, and the Meaning of 'Any'," Language Log, </w:t>
      </w:r>
      <w:hyperlink r:id="rId18" w:history="1">
        <w:r w:rsidRPr="00C40C43">
          <w:t>http://languagelog.ldc.upenn.edu/nll/?p=3248</w:t>
        </w:r>
      </w:hyperlink>
      <w:r w:rsidRPr="00C40C43">
        <w:t xml:space="preserve"> MG</w:t>
      </w:r>
    </w:p>
    <w:p w:rsidR="009D3139" w:rsidRPr="007B5693" w:rsidRDefault="009D3139" w:rsidP="009D3139">
      <w:r w:rsidRPr="007B3C78">
        <w:rPr>
          <w:sz w:val="16"/>
        </w:rPr>
        <w:t>In a recent interview, Supreme Court Justice Breyer lists the five books that have influenced his thinking the most. Among them: J.L. Austin's How to Do Things with Words</w:t>
      </w:r>
      <w:r w:rsidRPr="007B3C78">
        <w:rPr>
          <w:rStyle w:val="StyleUnderline"/>
        </w:rPr>
        <w:t xml:space="preserve">. </w:t>
      </w:r>
      <w:r w:rsidRPr="00076C56">
        <w:rPr>
          <w:rStyle w:val="StyleUnderline"/>
        </w:rPr>
        <w:t>Breyer says:</w:t>
      </w:r>
      <w:r w:rsidRPr="00076C56">
        <w:rPr>
          <w:sz w:val="16"/>
        </w:rPr>
        <w:t xml:space="preserve"> JL Austin</w:t>
      </w:r>
      <w:r w:rsidRPr="007B3C78">
        <w:rPr>
          <w:sz w:val="16"/>
        </w:rPr>
        <w:t xml:space="preserve"> was an ordinary language philosopher. When I studied in Oxford, I went to one of his classes and I read his books. How to Do Things with Words teaches us a lot about how ordinary language works. It is useful to me as a judge, because it helps me avoid the traps that linguistic imprecision can set. If I had to pick a single thing that I draw from Austin's work it would be that context matters. It enables us to understand, when someone makes a statement, what that statement refers to and what that person meant. </w:t>
      </w:r>
      <w:r w:rsidRPr="00076C56">
        <w:rPr>
          <w:rStyle w:val="StyleUnderline"/>
        </w:rPr>
        <w:t xml:space="preserve">When I see </w:t>
      </w:r>
      <w:r w:rsidRPr="00076C56">
        <w:rPr>
          <w:rStyle w:val="StyleUnderline"/>
          <w:highlight w:val="green"/>
        </w:rPr>
        <w:t>the word "any</w:t>
      </w:r>
      <w:r w:rsidRPr="007B3C78">
        <w:rPr>
          <w:rStyle w:val="StyleUnderline"/>
          <w:highlight w:val="green"/>
        </w:rPr>
        <w:t xml:space="preserve">" </w:t>
      </w:r>
      <w:r w:rsidRPr="00076C56">
        <w:rPr>
          <w:rStyle w:val="StyleUnderline"/>
        </w:rPr>
        <w:t>in a statute,</w:t>
      </w:r>
      <w:r w:rsidRPr="00076C56">
        <w:rPr>
          <w:sz w:val="16"/>
        </w:rPr>
        <w:t xml:space="preserve"> </w:t>
      </w:r>
      <w:r w:rsidRPr="00076C56">
        <w:rPr>
          <w:rStyle w:val="StyleUnderline"/>
        </w:rPr>
        <w:t>I</w:t>
      </w:r>
      <w:r w:rsidRPr="00076C56">
        <w:rPr>
          <w:sz w:val="16"/>
        </w:rPr>
        <w:t xml:space="preserve"> immediately </w:t>
      </w:r>
      <w:r w:rsidRPr="00076C56">
        <w:rPr>
          <w:rStyle w:val="StyleUnderline"/>
        </w:rPr>
        <w:t>know</w:t>
      </w:r>
      <w:r w:rsidRPr="00076C56">
        <w:rPr>
          <w:sz w:val="16"/>
        </w:rPr>
        <w:t xml:space="preserve"> </w:t>
      </w:r>
      <w:r w:rsidRPr="00076C56">
        <w:rPr>
          <w:rStyle w:val="StyleUnderline"/>
        </w:rPr>
        <w:t xml:space="preserve">it's </w:t>
      </w:r>
      <w:r w:rsidRPr="007B3C78">
        <w:rPr>
          <w:rStyle w:val="StyleUnderline"/>
          <w:highlight w:val="green"/>
        </w:rPr>
        <w:t>unlikely to mean "anything"</w:t>
      </w:r>
      <w:r w:rsidRPr="007B3C78">
        <w:rPr>
          <w:rStyle w:val="StyleUnderline"/>
        </w:rPr>
        <w:t xml:space="preserve"> in the universe</w:t>
      </w:r>
      <w:r w:rsidRPr="007B3C78">
        <w:rPr>
          <w:sz w:val="16"/>
        </w:rPr>
        <w:t>. "</w:t>
      </w:r>
      <w:r w:rsidRPr="007B3C78">
        <w:rPr>
          <w:rStyle w:val="StyleUnderline"/>
          <w:highlight w:val="green"/>
        </w:rPr>
        <w:t>Any" will have a limitation on it</w:t>
      </w:r>
      <w:r w:rsidRPr="007B3C78">
        <w:rPr>
          <w:sz w:val="16"/>
        </w:rPr>
        <w:t xml:space="preserve">, depending on the context. When my wife says, "there isn't any butter," I understand that she's talking about what is in our refrigerator, not worldwide. We look at context over and over, in life and in law. Austin suggests that there is good reason to look beyond text to context. </w:t>
      </w:r>
      <w:r w:rsidRPr="00076C56">
        <w:rPr>
          <w:rStyle w:val="StyleUnderline"/>
        </w:rPr>
        <w:t>Context is</w:t>
      </w:r>
      <w:r w:rsidRPr="007B3C78">
        <w:rPr>
          <w:sz w:val="16"/>
        </w:rPr>
        <w:t xml:space="preserve"> very </w:t>
      </w:r>
      <w:r w:rsidRPr="00076C56">
        <w:rPr>
          <w:rStyle w:val="StyleUnderline"/>
        </w:rPr>
        <w:t>important</w:t>
      </w:r>
      <w:r w:rsidRPr="007B3C78">
        <w:rPr>
          <w:sz w:val="16"/>
        </w:rPr>
        <w:t xml:space="preserve"> when you examine a statement or law. A statement made by Congress, under certain formal conditions, becomes a law. </w:t>
      </w:r>
      <w:r w:rsidRPr="00076C56">
        <w:rPr>
          <w:rStyle w:val="StyleUnderline"/>
        </w:rPr>
        <w:t>Context helps us interpret language</w:t>
      </w:r>
      <w:r w:rsidRPr="007B3C78">
        <w:rPr>
          <w:sz w:val="16"/>
        </w:rPr>
        <w:t xml:space="preserve">, including the language of a statute. Purpose is often an important part of context. So Austin probably encourages me to put more weight on purpose. It is very interesting that Breyer should choose the word "any" as an example of why context matters. A few years back, there was in fact </w:t>
      </w:r>
      <w:r w:rsidRPr="00076C56">
        <w:rPr>
          <w:rStyle w:val="StyleUnderline"/>
        </w:rPr>
        <w:t xml:space="preserve">a Supreme Court decision </w:t>
      </w:r>
      <w:r w:rsidRPr="00076C56">
        <w:rPr>
          <w:rStyle w:val="StyleUnderline"/>
          <w:highlight w:val="green"/>
        </w:rPr>
        <w:t>(Small v. United States)</w:t>
      </w:r>
      <w:r w:rsidRPr="00076C56">
        <w:rPr>
          <w:rStyle w:val="StyleUnderline"/>
        </w:rPr>
        <w:t xml:space="preserve"> </w:t>
      </w:r>
      <w:r w:rsidRPr="007B3C78">
        <w:rPr>
          <w:sz w:val="16"/>
        </w:rPr>
        <w:t xml:space="preserve">that </w:t>
      </w:r>
      <w:r w:rsidRPr="007B3C78">
        <w:rPr>
          <w:rStyle w:val="StyleUnderline"/>
          <w:highlight w:val="green"/>
        </w:rPr>
        <w:t>hinged on the meaning of "any"</w:t>
      </w:r>
      <w:r w:rsidRPr="007B3C78">
        <w:rPr>
          <w:rStyle w:val="StyleUnderline"/>
        </w:rPr>
        <w:t xml:space="preserve"> </w:t>
      </w:r>
      <w:r w:rsidRPr="007B3C78">
        <w:rPr>
          <w:sz w:val="16"/>
        </w:rPr>
        <w:t xml:space="preserve">(pdf of the decision here]). And as it turns out, Justice </w:t>
      </w:r>
      <w:r w:rsidRPr="00076C56">
        <w:rPr>
          <w:rStyle w:val="StyleUnderline"/>
          <w:highlight w:val="green"/>
        </w:rPr>
        <w:t>Breyer wrote the decision for the majority</w:t>
      </w:r>
      <w:r w:rsidRPr="007B3C78">
        <w:rPr>
          <w:sz w:val="16"/>
        </w:rPr>
        <w:t xml:space="preserve"> (made up of Breyer, Stevens, O'Connor, Souter, and Ginsburg; ah the good old days). The background: Petitioner Small was convicted in a Japanese Court of trying to smuggle firearms and ammunition into that country. He served five years in prison and then returned to the United States, where he bought a gun. Federal authorities subsequently charged Small under 18 U. S. C. §922(g)(1), which forbids "</w:t>
      </w:r>
      <w:r w:rsidRPr="00076C56">
        <w:rPr>
          <w:rStyle w:val="StyleUnderline"/>
        </w:rPr>
        <w:t>any person … convicted in any court … of a crime punishable by imprisonment for a term exceeding one year … to … possess … any firearm.</w:t>
      </w:r>
      <w:r w:rsidRPr="007B3C78">
        <w:rPr>
          <w:sz w:val="16"/>
        </w:rPr>
        <w:t xml:space="preserve">" Small subsequently argued that </w:t>
      </w:r>
      <w:r w:rsidRPr="00076C56">
        <w:rPr>
          <w:rStyle w:val="StyleUnderline"/>
        </w:rPr>
        <w:t>any court was not meant to encompass foreign courts, only domestic ones.</w:t>
      </w:r>
      <w:r w:rsidRPr="007B3C78">
        <w:rPr>
          <w:sz w:val="16"/>
        </w:rPr>
        <w:t xml:space="preserve"> The Supreme Court agreed. The </w:t>
      </w:r>
      <w:r w:rsidRPr="00076C56">
        <w:rPr>
          <w:rStyle w:val="StyleUnderline"/>
        </w:rPr>
        <w:t>arguments in the decision are a good case study of semantics/pragmatics in the real</w:t>
      </w:r>
      <w:r w:rsidRPr="007B3C78">
        <w:rPr>
          <w:sz w:val="16"/>
        </w:rPr>
        <w:t xml:space="preserve"> (well, legal) </w:t>
      </w:r>
      <w:r w:rsidRPr="00076C56">
        <w:rPr>
          <w:rStyle w:val="StyleUnderline"/>
        </w:rPr>
        <w:t>world</w:t>
      </w:r>
      <w:r w:rsidRPr="007B3C78">
        <w:rPr>
          <w:sz w:val="16"/>
        </w:rPr>
        <w:t>. Here are some excerpts: The question before us is whether the statutory reference "convicted in any court" includes a conviction entered in a foreign court</w:t>
      </w:r>
      <w:r w:rsidRPr="00062D32">
        <w:rPr>
          <w:sz w:val="16"/>
          <w:highlight w:val="green"/>
        </w:rPr>
        <w:t xml:space="preserve">. </w:t>
      </w:r>
      <w:r w:rsidRPr="00062D32">
        <w:rPr>
          <w:rStyle w:val="StyleUnderline"/>
          <w:highlight w:val="green"/>
        </w:rPr>
        <w:t xml:space="preserve">The word "any" considered alone cannot answer this question. </w:t>
      </w:r>
      <w:r w:rsidRPr="00163200">
        <w:rPr>
          <w:rStyle w:val="StyleUnderline"/>
        </w:rPr>
        <w:t>In ordinary life,</w:t>
      </w:r>
      <w:r w:rsidRPr="00062D32">
        <w:rPr>
          <w:rStyle w:val="StyleUnderline"/>
          <w:highlight w:val="green"/>
        </w:rPr>
        <w:t xml:space="preserve"> a speaker who says, "I'll see any film," may or may not mean to include films shown in another city</w:t>
      </w:r>
      <w:r w:rsidRPr="007B3C78">
        <w:rPr>
          <w:sz w:val="16"/>
        </w:rPr>
        <w:t xml:space="preserve">. In law, a legislature that uses the statutory phrase " 'any person' " may or may not mean to include " 'persons' " outside "the jurisdiction of the state." See, e.g., United States v. Palmer, 3 Wheat. 610, 631 (1818) (Marshall, C. J.) ("[G]eneral words," such as </w:t>
      </w:r>
      <w:r w:rsidRPr="007B3C78">
        <w:rPr>
          <w:rStyle w:val="StyleUnderline"/>
          <w:highlight w:val="green"/>
        </w:rPr>
        <w:t>the word "'any,' " must "be limited" in their application "to those objects to which the legislature intended to apply them");</w:t>
      </w:r>
      <w:r w:rsidRPr="007B3C78">
        <w:rPr>
          <w:sz w:val="16"/>
        </w:rPr>
        <w:t xml:space="preserve"> Nixon v. Missouri Municipal League, 541 U. S. 125, 132 (2004) (" 'any' " means "different things depending upon the setting"); United States v. Alvarez-Sanchez, 511 U. S. 350, 357 (1994) ("[R]espondent errs in placing dispositive weight on the broad statutory reference to 'any' law enforcement officer or agency without considering the rest of the statute"); Middlesex County Sewerage Authority v. National Sea Clammers Assn., 453 U. S. 1, 15-16 (1981) (it is doubtful that the phrase " 'any statute' " includes the very statute in which the words appear); Flora v. United States, 362 U. S. 145, 149 (1960) ("[A]ny sum," while a "catchall" phase, does not "define what it catches"). Thus, even though the word "any" demands a broad interpretation, see, e.g., United States v. Gonzales, 520 U. S. 1, 5 (1997), we must look beyond that word itself.</w:t>
      </w:r>
    </w:p>
    <w:p w:rsidR="009D3139" w:rsidRDefault="009D3139" w:rsidP="009D3139">
      <w:pPr>
        <w:pStyle w:val="Heading4"/>
      </w:pPr>
      <w:r>
        <w:t>Adhering to the strict resolution text doesn’t produce good debates—topics are written by traditional old lay coaches so modification is key to nat circuit competition.</w:t>
      </w:r>
    </w:p>
    <w:p w:rsidR="009D3139" w:rsidRPr="00AE6218" w:rsidRDefault="009D3139" w:rsidP="009D3139">
      <w:pPr>
        <w:pStyle w:val="Heading4"/>
      </w:pPr>
      <w:r>
        <w:t>--The “topicality” rule is nonsense – you could also treat my standards like that. The “policymaking” and “stratskew” rules will also produce good debates.</w:t>
      </w:r>
    </w:p>
    <w:p w:rsidR="009D3139" w:rsidRDefault="009D3139" w:rsidP="009D3139">
      <w:pPr>
        <w:pStyle w:val="Heading3"/>
      </w:pPr>
      <w:r>
        <w:t>AT: Jurisdiction</w:t>
      </w:r>
    </w:p>
    <w:p w:rsidR="009D3139" w:rsidRDefault="009D3139" w:rsidP="009D3139">
      <w:pPr>
        <w:pStyle w:val="Heading4"/>
      </w:pPr>
      <w:r>
        <w:t>1. Empirically denied – judges vote on non-topical affs all the time and don’t get their contracts rescinded.</w:t>
      </w:r>
    </w:p>
    <w:p w:rsidR="009D3139" w:rsidRDefault="009D3139" w:rsidP="009D3139">
      <w:pPr>
        <w:pStyle w:val="Heading4"/>
      </w:pPr>
      <w:r>
        <w:t xml:space="preserve">2. The tournament rules don’t stipulate this is what we </w:t>
      </w:r>
      <w:r>
        <w:rPr>
          <w:u w:val="single"/>
        </w:rPr>
        <w:t>have</w:t>
      </w:r>
      <w:r>
        <w:t xml:space="preserve"> to debate about, they just list it as a resolution with no external requirements.</w:t>
      </w:r>
    </w:p>
    <w:p w:rsidR="009D3139" w:rsidRDefault="009D3139" w:rsidP="009D3139">
      <w:pPr>
        <w:pStyle w:val="Heading3"/>
      </w:pPr>
      <w:r>
        <w:t>AT: Limits</w:t>
      </w:r>
    </w:p>
    <w:p w:rsidR="009D3139" w:rsidRDefault="009D3139" w:rsidP="009D3139">
      <w:pPr>
        <w:pStyle w:val="Heading4"/>
      </w:pPr>
      <w:r>
        <w:t>1. Lit solves –there are only a small number of viable affs with good lit ground. The caselist is just trigger warnings, newspapers, free speech zones, that’s about it.</w:t>
      </w:r>
    </w:p>
    <w:p w:rsidR="009D3139" w:rsidRDefault="009D3139" w:rsidP="009D3139">
      <w:pPr>
        <w:pStyle w:val="Heading4"/>
      </w:pPr>
      <w:r>
        <w:t>2. Non unique- if the aff defends whole res, you still have to prep out specific advantages or you’ll still use.</w:t>
      </w:r>
    </w:p>
    <w:p w:rsidR="009D3139" w:rsidRDefault="009D3139" w:rsidP="009D3139">
      <w:pPr>
        <w:pStyle w:val="Heading4"/>
        <w:rPr>
          <w:rFonts w:ascii="Helvetica Neue" w:eastAsia="Times New Roman" w:hAnsi="Helvetica Neue" w:cs="Times New Roman"/>
          <w:color w:val="000000"/>
          <w:sz w:val="21"/>
          <w:szCs w:val="21"/>
        </w:rPr>
      </w:pPr>
      <w:r>
        <w:t xml:space="preserve">3. </w:t>
      </w:r>
      <w:r>
        <w:rPr>
          <w:rFonts w:ascii="Helvetica Neue" w:eastAsia="Times New Roman" w:hAnsi="Helvetica Neue" w:cs="Times New Roman"/>
          <w:color w:val="000000"/>
          <w:sz w:val="21"/>
          <w:szCs w:val="21"/>
        </w:rPr>
        <w:t>T-you overlimit because there’s only one aff under your interp. Even if my interp is slightly too large, yours ensures negs win every round because they would get lots of PICs and reactive prep strategy.</w:t>
      </w:r>
    </w:p>
    <w:p w:rsidR="009D3139" w:rsidRPr="009C734E" w:rsidRDefault="009D3139" w:rsidP="009D3139">
      <w:pPr>
        <w:pStyle w:val="Heading4"/>
      </w:pPr>
      <w:r>
        <w:t>4. Limits standards are bad. They discourage creativity and critical thinking by making us stick to prep instead of thinking outside the box.</w:t>
      </w:r>
    </w:p>
    <w:p w:rsidR="009D3139" w:rsidRDefault="009D3139" w:rsidP="009D3139">
      <w:pPr>
        <w:pStyle w:val="Heading3"/>
      </w:pPr>
      <w:r>
        <w:t>AT: Ground</w:t>
      </w:r>
    </w:p>
    <w:p w:rsidR="009D3139" w:rsidRPr="00D72C24" w:rsidRDefault="009D3139" w:rsidP="009D3139">
      <w:pPr>
        <w:pStyle w:val="Heading4"/>
      </w:pPr>
      <w:r>
        <w:t>1. Side bias impact turns—more aff ground’s good since it compensates for short 1AR and neg reactivity that make it harder to affirm.</w:t>
      </w:r>
    </w:p>
    <w:p w:rsidR="009D3139" w:rsidRDefault="009D3139" w:rsidP="009D3139">
      <w:pPr>
        <w:pStyle w:val="Heading4"/>
      </w:pPr>
      <w:r>
        <w:t>2. T-the fact that the plan isn’t happening now proves you have qualitative ground.</w:t>
      </w:r>
    </w:p>
    <w:p w:rsidR="009D3139" w:rsidRPr="002E0D96" w:rsidRDefault="009D3139" w:rsidP="009D3139">
      <w:pPr>
        <w:pStyle w:val="Heading4"/>
      </w:pPr>
      <w:r>
        <w:t>3. Lots of great ground against this aff – tons of authors discuss trigger warnings good in the lit..</w:t>
      </w:r>
    </w:p>
    <w:p w:rsidR="009D3139" w:rsidRDefault="009D3139" w:rsidP="009D3139">
      <w:pPr>
        <w:pStyle w:val="Heading3"/>
      </w:pPr>
      <w:r>
        <w:t>AT: Breadth</w:t>
      </w:r>
    </w:p>
    <w:p w:rsidR="009D3139" w:rsidRDefault="009D3139" w:rsidP="009D3139">
      <w:pPr>
        <w:pStyle w:val="Heading4"/>
      </w:pPr>
      <w:r>
        <w:t>1. T-plans are key to breadth—they let us explore different areas of the topic instead of focusing on the same aff every round.</w:t>
      </w:r>
    </w:p>
    <w:p w:rsidR="009D3139" w:rsidRDefault="009D3139" w:rsidP="009D3139">
      <w:pPr>
        <w:pStyle w:val="Heading4"/>
      </w:pPr>
      <w:r>
        <w:t>2. Not everyone reads plans—other rounds solve.</w:t>
      </w:r>
    </w:p>
    <w:p w:rsidR="009D3139" w:rsidRPr="00DA07AC" w:rsidRDefault="009D3139" w:rsidP="009D3139">
      <w:pPr>
        <w:pStyle w:val="Heading4"/>
      </w:pPr>
      <w:r>
        <w:t>3. Depth is more important—spreading ourselves thin on many issues can be done with articles—only nuanced debates with specific evidence comparison about one policy are educational.</w:t>
      </w:r>
    </w:p>
    <w:p w:rsidR="009D3139" w:rsidRDefault="009D3139" w:rsidP="009D3139">
      <w:pPr>
        <w:pStyle w:val="Heading3"/>
      </w:pPr>
      <w:r>
        <w:t>RVI</w:t>
      </w:r>
    </w:p>
    <w:p w:rsidR="009D3139" w:rsidRDefault="009D3139" w:rsidP="009D3139">
      <w:pPr>
        <w:pStyle w:val="Heading4"/>
      </w:pPr>
      <w:r>
        <w:t>Give the aff an RVI on counter interps to T:</w:t>
      </w:r>
    </w:p>
    <w:p w:rsidR="009D3139" w:rsidRDefault="009D3139" w:rsidP="009D3139">
      <w:pPr>
        <w:pStyle w:val="Heading4"/>
      </w:pPr>
      <w:r>
        <w:t>A. Reciprocity—otherwise the neg gets T and theory but the aff only gets theory, kills fairness since you have more outs to the ballot, that’s a structural skew that outweighs substantive abuse which can be overcome by better debating.</w:t>
      </w:r>
    </w:p>
    <w:p w:rsidR="009D3139" w:rsidRPr="00CD1876" w:rsidRDefault="009D3139" w:rsidP="009D3139">
      <w:pPr>
        <w:pStyle w:val="Heading4"/>
      </w:pPr>
      <w:r>
        <w:t>B. Timeskew—the 2ARs too short to prove I’m T and adequately cover substance in 3 minutes; effective 2NRs will split their time and make affirming impossible.</w:t>
      </w:r>
    </w:p>
    <w:p w:rsidR="009D3139" w:rsidRDefault="009D3139" w:rsidP="009D3139">
      <w:pPr>
        <w:pStyle w:val="Heading3"/>
      </w:pPr>
      <w:r>
        <w:t>Reject the Arg</w:t>
      </w:r>
    </w:p>
    <w:p w:rsidR="009D3139" w:rsidRDefault="009D3139" w:rsidP="009D3139">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rsidR="009D3139" w:rsidRDefault="009D3139" w:rsidP="009D3139"/>
    <w:p w:rsidR="009D3139" w:rsidRPr="00EB2EFF" w:rsidRDefault="009D3139" w:rsidP="009D3139">
      <w:pPr>
        <w:pStyle w:val="Heading3"/>
      </w:pPr>
      <w:r>
        <w:t>Reasonability</w:t>
      </w:r>
    </w:p>
    <w:p w:rsidR="009D3139" w:rsidRDefault="009D3139" w:rsidP="009D3139">
      <w:pPr>
        <w:pStyle w:val="Heading4"/>
      </w:pPr>
      <w:r>
        <w:t>Use reasonability with a brightline of link and impact turn ground: you can still engage with the aff since most people have trigger warnings good cards. It’s on the wiki proves you could have cut cards. Theory distracts from substantive education which is better than theory because its more portable, we should have had a normal debate.</w:t>
      </w:r>
    </w:p>
    <w:p w:rsidR="009D3139" w:rsidRPr="00B9598A" w:rsidRDefault="009D3139" w:rsidP="009D3139"/>
    <w:p w:rsidR="009D3139" w:rsidRDefault="009D3139" w:rsidP="009D3139">
      <w:pPr>
        <w:pStyle w:val="Heading2"/>
      </w:pPr>
      <w:r>
        <w:t>AT: T-Trigger Warnings</w:t>
      </w:r>
    </w:p>
    <w:p w:rsidR="009D3139" w:rsidRPr="00BB4B41" w:rsidRDefault="009D3139" w:rsidP="009D3139">
      <w:pPr>
        <w:pStyle w:val="Heading3"/>
      </w:pPr>
      <w:r>
        <w:t>C/I</w:t>
      </w:r>
    </w:p>
    <w:p w:rsidR="009D3139" w:rsidRDefault="009D3139" w:rsidP="009D3139">
      <w:pPr>
        <w:pStyle w:val="Heading4"/>
      </w:pPr>
      <w:r>
        <w:t>Counter interp: the aff can defend removing trigger warning requirements.</w:t>
      </w:r>
    </w:p>
    <w:p w:rsidR="009D3139" w:rsidRDefault="009D3139" w:rsidP="009D3139">
      <w:pPr>
        <w:pStyle w:val="Heading4"/>
      </w:pPr>
      <w:r>
        <w:t xml:space="preserve">1. Precision—their evidence doesn’t account for the way free speech has been defined on </w:t>
      </w:r>
      <w:r w:rsidRPr="000D1489">
        <w:rPr>
          <w:u w:val="single"/>
        </w:rPr>
        <w:t>college campuses specifically</w:t>
      </w:r>
      <w:r>
        <w:t xml:space="preserve"> in the past. That’s Doll 16 from the 1AC. Protecting free speech </w:t>
      </w:r>
      <w:r>
        <w:rPr>
          <w:u w:val="single"/>
        </w:rPr>
        <w:t>at colleges</w:t>
      </w:r>
      <w:r>
        <w:t xml:space="preserve"> means preserving a marketplaces of ideas which trigger warnings prevent. Prefer contextual evidence—trigger warning requirements violate the 1</w:t>
      </w:r>
      <w:r w:rsidRPr="00250A5A">
        <w:rPr>
          <w:vertAlign w:val="superscript"/>
        </w:rPr>
        <w:t>st</w:t>
      </w:r>
      <w:r>
        <w:t xml:space="preserve"> amendment—causes self-censorship.</w:t>
      </w:r>
    </w:p>
    <w:p w:rsidR="009D3139" w:rsidRPr="005A0567" w:rsidRDefault="009D3139" w:rsidP="009D3139">
      <w:r w:rsidRPr="0018161E">
        <w:rPr>
          <w:rStyle w:val="Style13ptBold"/>
        </w:rPr>
        <w:t>Doll 16</w:t>
      </w:r>
      <w:r>
        <w:t xml:space="preserve"> Jordan (Honors, Oberlin College Politics Department) “Trauma and Free Speech in Higher Education: Do Trigger Warnings Threaten First Amendment Rights?” Spring 2016 JW</w:t>
      </w:r>
    </w:p>
    <w:p w:rsidR="009D3139" w:rsidRDefault="009D3139" w:rsidP="009D3139">
      <w:pPr>
        <w:rPr>
          <w:sz w:val="16"/>
        </w:rPr>
      </w:pPr>
      <w:r w:rsidRPr="0099464B">
        <w:rPr>
          <w:rStyle w:val="StyleUnderline"/>
          <w:highlight w:val="cyan"/>
        </w:rPr>
        <w:t>Trigger warnings add to an environment that is already inhospitable to nontenured professors</w:t>
      </w:r>
      <w:r w:rsidRPr="00982B67">
        <w:rPr>
          <w:rStyle w:val="StyleUnderline"/>
        </w:rPr>
        <w:t xml:space="preserve"> in higher education today</w:t>
      </w:r>
      <w:r w:rsidRPr="005A0567">
        <w:rPr>
          <w:sz w:val="16"/>
        </w:rPr>
        <w:t xml:space="preserve">. </w:t>
      </w:r>
      <w:r w:rsidRPr="0099464B">
        <w:rPr>
          <w:rStyle w:val="StyleUnderline"/>
          <w:highlight w:val="cyan"/>
        </w:rPr>
        <w:t>Any policy on trigger warnings must seriously consider whether it will encourage professors to self-censor</w:t>
      </w:r>
      <w:r w:rsidRPr="005A0567">
        <w:rPr>
          <w:sz w:val="16"/>
        </w:rPr>
        <w:t xml:space="preserve">. </w:t>
      </w:r>
      <w:r w:rsidRPr="0099464B">
        <w:rPr>
          <w:rStyle w:val="StyleUnderline"/>
          <w:highlight w:val="cyan"/>
        </w:rPr>
        <w:t xml:space="preserve">Any policy that mandates the use of trigger warnings in any form </w:t>
      </w:r>
      <w:r w:rsidRPr="00F358BA">
        <w:rPr>
          <w:rStyle w:val="Emphasis"/>
          <w:highlight w:val="cyan"/>
        </w:rPr>
        <w:t>violates the First Amendment</w:t>
      </w:r>
      <w:r w:rsidRPr="005A0567">
        <w:rPr>
          <w:sz w:val="16"/>
        </w:rPr>
        <w:t>. Administrative requirements support an environment in which academic material is handled with plastic gloves, and students are encouraged to complain if material they find discomforting is not marked with a trigger warning. There is a potential slippery slope—students may opt to exclude content that is too triggering; professors then may compromise what they teach to avoid a fight with their class and potentially their 53 of 68 school’s administration. When the cherished prize of tenure is increasingly distant for many, another potential pitfall could lead to self-censorship. If a policy were to encourage trigger warnings, it should not make a laundry list of specific triggers. Specific triggers for individuals are endless—from eggs and bacon, to the color white, to a plethora of other unexpected images, sounds, smells, tastes, and concepts. A specific list of triggering content may also create a hierarchy of trauma. Placing more emphasis on traumas such as rape and eating disorders than traumas such as war and natural disasters frames some life experiences as more important than others. It also suggests certain demographics are less equipped to handle trauma than others. Specifics may unintentionally feed into cultural and legal images of certain groups, such as women.</w:t>
      </w:r>
    </w:p>
    <w:p w:rsidR="009D3139" w:rsidRDefault="009D3139" w:rsidP="009D3139">
      <w:pPr>
        <w:pStyle w:val="Heading4"/>
      </w:pPr>
      <w:r>
        <w:t>The 1</w:t>
      </w:r>
      <w:r w:rsidRPr="00E81454">
        <w:rPr>
          <w:vertAlign w:val="superscript"/>
        </w:rPr>
        <w:t>st</w:t>
      </w:r>
      <w:r>
        <w:t xml:space="preserve"> amendment includes the right not to speak and trigger warning requirements force professors to speak.</w:t>
      </w:r>
    </w:p>
    <w:p w:rsidR="009D3139" w:rsidRPr="0022376E" w:rsidRDefault="009D3139" w:rsidP="009D3139">
      <w:r w:rsidRPr="007E42DF">
        <w:rPr>
          <w:rStyle w:val="Style13ptBold"/>
        </w:rPr>
        <w:t>US Courts</w:t>
      </w:r>
      <w:r>
        <w:t xml:space="preserve"> “</w:t>
      </w:r>
      <w:r w:rsidRPr="00BC775A">
        <w:t>What Does Free Speech Mean?</w:t>
      </w:r>
      <w:r>
        <w:t xml:space="preserve">”  </w:t>
      </w:r>
      <w:hyperlink r:id="rId19" w:history="1">
        <w:r w:rsidRPr="007A3FC6">
          <w:rPr>
            <w:rStyle w:val="Hyperlink"/>
          </w:rPr>
          <w:t>http://www.uscourts.gov/about-federal-courts/educational-resources/about-educational-outreach/activity-resources/what-does</w:t>
        </w:r>
      </w:hyperlink>
      <w:r>
        <w:t xml:space="preserve"> JW</w:t>
      </w:r>
    </w:p>
    <w:p w:rsidR="009D3139" w:rsidRDefault="009D3139" w:rsidP="009D3139">
      <w:pPr>
        <w:rPr>
          <w:sz w:val="16"/>
        </w:rPr>
      </w:pPr>
      <w:r w:rsidRPr="003D01F4">
        <w:rPr>
          <w:rStyle w:val="StyleUnderline"/>
          <w:highlight w:val="green"/>
        </w:rPr>
        <w:t>The First Amendment states</w:t>
      </w:r>
      <w:r w:rsidRPr="005B3FE1">
        <w:rPr>
          <w:sz w:val="16"/>
        </w:rPr>
        <w:t xml:space="preserve">, in relevant part, that: </w:t>
      </w:r>
      <w:r w:rsidRPr="003D01F4">
        <w:rPr>
          <w:sz w:val="16"/>
          <w:highlight w:val="green"/>
        </w:rPr>
        <w:t>“</w:t>
      </w:r>
      <w:r w:rsidRPr="003D01F4">
        <w:rPr>
          <w:rStyle w:val="StyleUnderline"/>
          <w:highlight w:val="green"/>
        </w:rPr>
        <w:t>Congress shall make no law</w:t>
      </w:r>
      <w:r w:rsidRPr="005B3FE1">
        <w:rPr>
          <w:sz w:val="16"/>
        </w:rPr>
        <w:t>...</w:t>
      </w:r>
      <w:r w:rsidRPr="003D01F4">
        <w:rPr>
          <w:rStyle w:val="StyleUnderline"/>
          <w:highlight w:val="green"/>
        </w:rPr>
        <w:t>abridging freedom of speech</w:t>
      </w:r>
      <w:r w:rsidRPr="005B3FE1">
        <w:rPr>
          <w:sz w:val="16"/>
        </w:rPr>
        <w:t xml:space="preserve">.” </w:t>
      </w:r>
      <w:r w:rsidRPr="003D01F4">
        <w:rPr>
          <w:rStyle w:val="Emphasis"/>
          <w:highlight w:val="green"/>
        </w:rPr>
        <w:t>Freedom of speech includes the right</w:t>
      </w:r>
      <w:r w:rsidRPr="005B3FE1">
        <w:rPr>
          <w:sz w:val="16"/>
        </w:rPr>
        <w:t xml:space="preserve">: </w:t>
      </w:r>
      <w:r w:rsidRPr="003D01F4">
        <w:rPr>
          <w:rStyle w:val="StyleUnderline"/>
          <w:highlight w:val="green"/>
        </w:rPr>
        <w:t>Not to speak</w:t>
      </w:r>
      <w:r w:rsidRPr="005B3FE1">
        <w:rPr>
          <w:sz w:val="16"/>
        </w:rPr>
        <w:t xml:space="preserve"> (specifically, the right not to salute the flag). West Virginia Board of </w:t>
      </w:r>
      <w:r w:rsidRPr="00D77687">
        <w:rPr>
          <w:sz w:val="16"/>
        </w:rPr>
        <w:t xml:space="preserve">Education v. Barnette, 319 U.S. 624 (1943). Of </w:t>
      </w:r>
      <w:r w:rsidRPr="00D77687">
        <w:rPr>
          <w:rStyle w:val="StyleUnderline"/>
        </w:rPr>
        <w:t>students to wear black armbands</w:t>
      </w:r>
      <w:r w:rsidRPr="00D77687">
        <w:rPr>
          <w:sz w:val="16"/>
        </w:rPr>
        <w:t xml:space="preserve"> to school to protest a war (“Students do not shed their constitutional rights at the schoolhouse gate.”). Tinker v. Des Moines, 393 U.S. 503 (1969). </w:t>
      </w:r>
      <w:r w:rsidRPr="00D77687">
        <w:rPr>
          <w:rStyle w:val="StyleUnderline"/>
        </w:rPr>
        <w:t>To use certain offensive words and phrases to convey political messages</w:t>
      </w:r>
      <w:r w:rsidRPr="00D77687">
        <w:rPr>
          <w:sz w:val="16"/>
        </w:rPr>
        <w:t xml:space="preserve">. Cohen v. California, 403 U.S. 15 (1971). </w:t>
      </w:r>
      <w:r w:rsidRPr="00D77687">
        <w:rPr>
          <w:rStyle w:val="StyleUnderline"/>
        </w:rPr>
        <w:t>To contribute money</w:t>
      </w:r>
      <w:r w:rsidRPr="00D77687">
        <w:rPr>
          <w:sz w:val="16"/>
        </w:rPr>
        <w:t xml:space="preserve"> (under certain circumstances) </w:t>
      </w:r>
      <w:r w:rsidRPr="00D77687">
        <w:rPr>
          <w:rStyle w:val="StyleUnderline"/>
        </w:rPr>
        <w:t>to political campaigns</w:t>
      </w:r>
      <w:r w:rsidRPr="00D77687">
        <w:rPr>
          <w:sz w:val="16"/>
        </w:rPr>
        <w:t xml:space="preserve">. Buckley v. Valeo, 424 U.S. 1 (1976). </w:t>
      </w:r>
      <w:r w:rsidRPr="00D77687">
        <w:rPr>
          <w:rStyle w:val="StyleUnderline"/>
        </w:rPr>
        <w:t>To advertise commercial products and professional services</w:t>
      </w:r>
      <w:r w:rsidRPr="00D77687">
        <w:rPr>
          <w:sz w:val="16"/>
        </w:rPr>
        <w:t xml:space="preserve"> (with some restrictions). Virginia Board of Pharmacy v. Virginia Consumer Council, 425 U.S. 748 (1976); Bates v. State Bar of Arizona, 433 U.S. 350 (1977). </w:t>
      </w:r>
      <w:r w:rsidRPr="00D77687">
        <w:rPr>
          <w:rStyle w:val="StyleUnderline"/>
        </w:rPr>
        <w:t>To engage in symbolic speech</w:t>
      </w:r>
      <w:r w:rsidRPr="00D77687">
        <w:rPr>
          <w:sz w:val="16"/>
        </w:rPr>
        <w:t>, (</w:t>
      </w:r>
      <w:r w:rsidRPr="00D77687">
        <w:rPr>
          <w:rStyle w:val="StyleUnderline"/>
        </w:rPr>
        <w:t>e.g., burning the flag</w:t>
      </w:r>
      <w:r w:rsidRPr="00D77687">
        <w:rPr>
          <w:sz w:val="16"/>
        </w:rPr>
        <w:t xml:space="preserve"> in protest). Texas v. Johnson, 491 U.S. 397 (1989); United States v. Eichman, 496 U.S. 310 (1990). </w:t>
      </w:r>
      <w:r w:rsidRPr="00D77687">
        <w:rPr>
          <w:rStyle w:val="Emphasis"/>
        </w:rPr>
        <w:t>Freedom of speech does not include the right</w:t>
      </w:r>
      <w:r w:rsidRPr="00D77687">
        <w:rPr>
          <w:sz w:val="16"/>
        </w:rPr>
        <w:t xml:space="preserve">: </w:t>
      </w:r>
      <w:r w:rsidRPr="00D77687">
        <w:rPr>
          <w:rStyle w:val="StyleUnderline"/>
        </w:rPr>
        <w:t>To incite actions that would harm others</w:t>
      </w:r>
      <w:r w:rsidRPr="00D77687">
        <w:rPr>
          <w:sz w:val="16"/>
        </w:rPr>
        <w:t xml:space="preserve"> (e.g., “[S]hout[ing] ‘fire’ in a crowded theater.”). Schenck v. United States, 249 U.S. 47 (1919). </w:t>
      </w:r>
      <w:r w:rsidRPr="00D77687">
        <w:rPr>
          <w:rStyle w:val="StyleUnderline"/>
        </w:rPr>
        <w:t>To make or distribute obscene materials</w:t>
      </w:r>
      <w:r w:rsidRPr="00D77687">
        <w:rPr>
          <w:sz w:val="16"/>
        </w:rPr>
        <w:t>. Roth v. United States, 354 U.S. 476 (</w:t>
      </w:r>
      <w:r w:rsidRPr="005B3FE1">
        <w:rPr>
          <w:sz w:val="16"/>
        </w:rPr>
        <w:t xml:space="preserve">1957). </w:t>
      </w:r>
      <w:r w:rsidRPr="008F65E5">
        <w:rPr>
          <w:rStyle w:val="StyleUnderline"/>
        </w:rPr>
        <w:t>To burn draft cards</w:t>
      </w:r>
      <w:r w:rsidRPr="005B3FE1">
        <w:rPr>
          <w:sz w:val="16"/>
        </w:rPr>
        <w:t xml:space="preserve"> as an anti-war protest. United States v. O’Brien, 391 U.S. 367 (1968). </w:t>
      </w:r>
      <w:r w:rsidRPr="008F65E5">
        <w:rPr>
          <w:rStyle w:val="StyleUnderline"/>
        </w:rPr>
        <w:t>To permit students to print articles in a school newspaper over the objections of the school administration</w:t>
      </w:r>
      <w:r w:rsidRPr="005B3FE1">
        <w:rPr>
          <w:sz w:val="16"/>
        </w:rPr>
        <w:t xml:space="preserve">. Hazelwood School District v. Kuhlmeier, 484 U.S. 260 (1988). </w:t>
      </w:r>
      <w:r w:rsidRPr="008F65E5">
        <w:rPr>
          <w:rStyle w:val="StyleUnderline"/>
        </w:rPr>
        <w:t>Of students to make an obscene speech at a school</w:t>
      </w:r>
      <w:r w:rsidRPr="005B3FE1">
        <w:rPr>
          <w:sz w:val="16"/>
        </w:rPr>
        <w:t xml:space="preserve">-sponsored </w:t>
      </w:r>
      <w:r w:rsidRPr="008F65E5">
        <w:rPr>
          <w:rStyle w:val="StyleUnderline"/>
        </w:rPr>
        <w:t>event</w:t>
      </w:r>
      <w:r w:rsidRPr="005B3FE1">
        <w:rPr>
          <w:sz w:val="16"/>
        </w:rPr>
        <w:t xml:space="preserve">. Bethel School District #43 v. Fraser, 478 U.S. 675 (1986). </w:t>
      </w:r>
      <w:r w:rsidRPr="008F65E5">
        <w:rPr>
          <w:rStyle w:val="StyleUnderline"/>
        </w:rPr>
        <w:t>Of students to advocate illegal drug use at a school-sponsored event</w:t>
      </w:r>
      <w:r w:rsidRPr="005B3FE1">
        <w:rPr>
          <w:sz w:val="16"/>
        </w:rPr>
        <w:t>. Morse v. Frederick, __ U.S. __ (2007).</w:t>
      </w:r>
    </w:p>
    <w:p w:rsidR="009D3139" w:rsidRDefault="009D3139" w:rsidP="009D3139">
      <w:pPr>
        <w:pStyle w:val="Heading4"/>
      </w:pPr>
      <w:r>
        <w:t>2. Topic lit. Trigger warnings are hotly contested right now with lots of articles on both sides. It goes hand in hand with research on free speech since many authors discuss both as problems on campuses.</w:t>
      </w:r>
    </w:p>
    <w:p w:rsidR="009D3139" w:rsidRDefault="009D3139" w:rsidP="009D3139">
      <w:pPr>
        <w:pStyle w:val="Heading3"/>
      </w:pPr>
      <w:r>
        <w:t>AT: Restrict</w:t>
      </w:r>
    </w:p>
    <w:p w:rsidR="009D3139" w:rsidRPr="00742287" w:rsidRDefault="009D3139" w:rsidP="009D3139">
      <w:pPr>
        <w:pStyle w:val="Heading4"/>
      </w:pPr>
      <w:r>
        <w:t>Restrict means to confine</w:t>
      </w:r>
    </w:p>
    <w:p w:rsidR="009D3139" w:rsidRDefault="009D3139" w:rsidP="009D3139">
      <w:r w:rsidRPr="0023608D">
        <w:rPr>
          <w:rStyle w:val="Style13ptBold"/>
        </w:rPr>
        <w:t>Merriam Webster</w:t>
      </w:r>
      <w:r>
        <w:t xml:space="preserve"> “restrict </w:t>
      </w:r>
      <w:hyperlink r:id="rId20" w:history="1">
        <w:r w:rsidRPr="007A3FC6">
          <w:rPr>
            <w:rStyle w:val="Hyperlink"/>
          </w:rPr>
          <w:t>https://www.merriam-webster.com/dictionary/restrict</w:t>
        </w:r>
      </w:hyperlink>
      <w:r>
        <w:t xml:space="preserve"> JW</w:t>
      </w:r>
    </w:p>
    <w:p w:rsidR="009D3139" w:rsidRDefault="009D3139" w:rsidP="009D3139">
      <w:pPr>
        <w:rPr>
          <w:sz w:val="16"/>
        </w:rPr>
      </w:pPr>
      <w:r w:rsidRPr="007411B9">
        <w:rPr>
          <w:sz w:val="16"/>
        </w:rPr>
        <w:t xml:space="preserve">Definition of restrict transitive verb 1 : </w:t>
      </w:r>
      <w:r w:rsidRPr="007411B9">
        <w:rPr>
          <w:rStyle w:val="StyleUnderline"/>
        </w:rPr>
        <w:t>to confine within bounds</w:t>
      </w:r>
      <w:r w:rsidRPr="007411B9">
        <w:rPr>
          <w:sz w:val="16"/>
        </w:rPr>
        <w:t xml:space="preserve"> : restrain 2</w:t>
      </w:r>
    </w:p>
    <w:p w:rsidR="009D3139" w:rsidRDefault="009D3139" w:rsidP="009D3139">
      <w:pPr>
        <w:pStyle w:val="Heading4"/>
      </w:pPr>
      <w:r>
        <w:t>Trigger warnings confine speech. That’s AAUP 14.</w:t>
      </w:r>
    </w:p>
    <w:p w:rsidR="009D3139" w:rsidRPr="00EB2EFF" w:rsidRDefault="009D3139" w:rsidP="009D3139">
      <w:pPr>
        <w:pStyle w:val="Heading3"/>
      </w:pPr>
      <w:r>
        <w:t>Reasonability</w:t>
      </w:r>
    </w:p>
    <w:p w:rsidR="009D3139" w:rsidRDefault="009D3139" w:rsidP="009D3139">
      <w:pPr>
        <w:pStyle w:val="Heading4"/>
      </w:pPr>
      <w:r>
        <w:t>Use reasonability with a brightline of link and impact turn ground: you can still engage with the aff since most people have trigger warnings good cards. It’s on the wiki proves you could have cut cards. Theory distracts from substantive education which is better than theory because its more portable, we should have had a normal debate.</w:t>
      </w:r>
    </w:p>
    <w:p w:rsidR="009D3139" w:rsidRDefault="009D3139" w:rsidP="009D3139">
      <w:pPr>
        <w:pStyle w:val="Heading2"/>
      </w:pPr>
      <w:r>
        <w:t>AT: Inherency</w:t>
      </w:r>
    </w:p>
    <w:p w:rsidR="009D3139" w:rsidRPr="001A58FA" w:rsidRDefault="009D3139" w:rsidP="009D3139">
      <w:pPr>
        <w:pStyle w:val="Heading4"/>
      </w:pPr>
      <w:r>
        <w:t>Multiple colleges have explicit trigger warning requirements—many others have implicit ones.</w:t>
      </w:r>
    </w:p>
    <w:p w:rsidR="009D3139" w:rsidRPr="00996C24" w:rsidRDefault="009D3139" w:rsidP="009D3139">
      <w:r w:rsidRPr="00BD1546">
        <w:rPr>
          <w:rStyle w:val="Style13ptBold"/>
        </w:rPr>
        <w:t>Harris 16</w:t>
      </w:r>
      <w:r>
        <w:t xml:space="preserve"> Samantha “</w:t>
      </w:r>
      <w:r w:rsidRPr="00CE57A3">
        <w:t>Think Trigger Warnings Are Never Mandatory on Campus? Think Again.</w:t>
      </w:r>
      <w:r>
        <w:t>” The FIRE August 31</w:t>
      </w:r>
      <w:r w:rsidRPr="00BD1546">
        <w:rPr>
          <w:vertAlign w:val="superscript"/>
        </w:rPr>
        <w:t>st</w:t>
      </w:r>
      <w:r>
        <w:t xml:space="preserve"> 2016 </w:t>
      </w:r>
      <w:hyperlink r:id="rId21" w:history="1">
        <w:r w:rsidRPr="00D959F6">
          <w:rPr>
            <w:rStyle w:val="Hyperlink"/>
          </w:rPr>
          <w:t>https://www.thefire.org/think-trigger-warnings-are-never-mandatory-on-campus-think-again/</w:t>
        </w:r>
      </w:hyperlink>
      <w:r>
        <w:t xml:space="preserve"> JW</w:t>
      </w:r>
    </w:p>
    <w:p w:rsidR="009D3139" w:rsidRPr="001A58FA" w:rsidRDefault="009D3139" w:rsidP="009D3139">
      <w:pPr>
        <w:rPr>
          <w:sz w:val="16"/>
        </w:rPr>
      </w:pPr>
      <w:r w:rsidRPr="0069579D">
        <w:rPr>
          <w:sz w:val="16"/>
        </w:rPr>
        <w:t xml:space="preserve">While I was updating </w:t>
      </w:r>
      <w:r w:rsidRPr="0069579D">
        <w:rPr>
          <w:rStyle w:val="StyleUnderline"/>
        </w:rPr>
        <w:t>Drexel</w:t>
      </w:r>
      <w:r w:rsidRPr="0069579D">
        <w:rPr>
          <w:sz w:val="16"/>
        </w:rPr>
        <w:t xml:space="preserve"> University’s entry in FIRE’s Spotlight Database, I noticed that the university’s Sexual and Gender-Based Harassment and Misconduct </w:t>
      </w:r>
      <w:r w:rsidRPr="0069579D">
        <w:rPr>
          <w:rStyle w:val="StyleUnderline"/>
        </w:rPr>
        <w:t>Policy states that “[i]t is expected that instructors will offer appropriate warning and accommodation regarding the introduction of</w:t>
      </w:r>
      <w:r w:rsidRPr="0069579D">
        <w:rPr>
          <w:sz w:val="16"/>
        </w:rPr>
        <w:t xml:space="preserve"> explicit and </w:t>
      </w:r>
      <w:r w:rsidRPr="0069579D">
        <w:rPr>
          <w:rStyle w:val="StyleUnderline"/>
        </w:rPr>
        <w:t>triggering materials</w:t>
      </w:r>
      <w:r w:rsidRPr="0069579D">
        <w:rPr>
          <w:sz w:val="16"/>
        </w:rPr>
        <w:t xml:space="preserve"> used</w:t>
      </w:r>
      <w:r w:rsidRPr="0069579D">
        <w:rPr>
          <w:rStyle w:val="StyleUnderline"/>
        </w:rPr>
        <w:t>.”</w:t>
      </w:r>
      <w:r w:rsidRPr="0069579D">
        <w:rPr>
          <w:sz w:val="16"/>
        </w:rPr>
        <w:t xml:space="preserve"> And a quick Google search reveals that </w:t>
      </w:r>
      <w:r w:rsidRPr="0069579D">
        <w:rPr>
          <w:rStyle w:val="StyleUnderline"/>
        </w:rPr>
        <w:t>Drexel is not alone</w:t>
      </w:r>
      <w:r w:rsidRPr="0069579D">
        <w:rPr>
          <w:sz w:val="16"/>
        </w:rPr>
        <w:t xml:space="preserve"> in instituting this requirement. </w:t>
      </w:r>
      <w:r w:rsidRPr="0069579D">
        <w:rPr>
          <w:rStyle w:val="StyleUnderline"/>
        </w:rPr>
        <w:t>Identical language can be found in</w:t>
      </w:r>
      <w:r w:rsidRPr="0069579D">
        <w:rPr>
          <w:sz w:val="16"/>
        </w:rPr>
        <w:t xml:space="preserve"> sexual misconduct policies at </w:t>
      </w:r>
      <w:r w:rsidRPr="0069579D">
        <w:rPr>
          <w:rStyle w:val="StyleUnderline"/>
        </w:rPr>
        <w:t>Bay Path University, Colby-Sawyer College, North Iowa Area Community College, and St. Vincent’s College</w:t>
      </w:r>
      <w:r w:rsidRPr="0069579D">
        <w:rPr>
          <w:sz w:val="16"/>
        </w:rPr>
        <w:t xml:space="preserve">. And </w:t>
      </w:r>
      <w:r w:rsidRPr="0069579D">
        <w:rPr>
          <w:rStyle w:val="StyleUnderline"/>
        </w:rPr>
        <w:t>these are just the schools that phrase their requirement in the same terms; there may be others out there, as well</w:t>
      </w:r>
      <w:r w:rsidRPr="0069579D">
        <w:rPr>
          <w:sz w:val="16"/>
        </w:rPr>
        <w:t>.</w:t>
      </w:r>
    </w:p>
    <w:p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D3139"/>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3139"/>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313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D31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313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9D313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9D313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31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139"/>
  </w:style>
  <w:style w:type="character" w:customStyle="1" w:styleId="Heading1Char">
    <w:name w:val="Heading 1 Char"/>
    <w:aliases w:val="Pocket Char"/>
    <w:basedOn w:val="DefaultParagraphFont"/>
    <w:link w:val="Heading1"/>
    <w:uiPriority w:val="9"/>
    <w:rsid w:val="009D313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D3139"/>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9D3139"/>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9D313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D3139"/>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9D3139"/>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D313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D3139"/>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9D3139"/>
    <w:rPr>
      <w:color w:val="auto"/>
      <w:u w:val="none"/>
    </w:rPr>
  </w:style>
  <w:style w:type="paragraph" w:styleId="DocumentMap">
    <w:name w:val="Document Map"/>
    <w:basedOn w:val="Normal"/>
    <w:link w:val="DocumentMapChar"/>
    <w:uiPriority w:val="99"/>
    <w:semiHidden/>
    <w:unhideWhenUsed/>
    <w:rsid w:val="009D31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3139"/>
    <w:rPr>
      <w:rFonts w:ascii="Lucida Grande" w:hAnsi="Lucida Grande" w:cs="Lucida Grande"/>
    </w:rPr>
  </w:style>
  <w:style w:type="character" w:customStyle="1" w:styleId="TitleChar">
    <w:name w:val="Title Char"/>
    <w:basedOn w:val="DefaultParagraphFont"/>
    <w:link w:val="Title"/>
    <w:uiPriority w:val="1"/>
    <w:qFormat/>
    <w:rsid w:val="009D3139"/>
    <w:rPr>
      <w:sz w:val="22"/>
      <w:u w:val="single"/>
    </w:rPr>
  </w:style>
  <w:style w:type="paragraph" w:customStyle="1" w:styleId="textbold">
    <w:name w:val="text bold"/>
    <w:basedOn w:val="Normal"/>
    <w:link w:val="Emphasis"/>
    <w:uiPriority w:val="20"/>
    <w:qFormat/>
    <w:rsid w:val="009D313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9D313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9D31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3139"/>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D31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313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9D313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9D313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31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139"/>
  </w:style>
  <w:style w:type="character" w:customStyle="1" w:styleId="Heading1Char">
    <w:name w:val="Heading 1 Char"/>
    <w:aliases w:val="Pocket Char"/>
    <w:basedOn w:val="DefaultParagraphFont"/>
    <w:link w:val="Heading1"/>
    <w:uiPriority w:val="9"/>
    <w:rsid w:val="009D3139"/>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D3139"/>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9D3139"/>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9D3139"/>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D3139"/>
    <w:rPr>
      <w:b/>
      <w:sz w:val="26"/>
      <w:u w:val="none"/>
    </w:rPr>
  </w:style>
  <w:style w:type="character" w:customStyle="1" w:styleId="StyleUnderline">
    <w:name w:val="Style Underline"/>
    <w:aliases w:val="Underline,Style Bold Underline,Cards + Font: 12 pt Char,Underline Char,Intense Emphasis1,apple-style-span + 6 pt,Kern at 16 pt,Bold,Intense Emphasis11,Intense Emphasis2,HHeading 3 + 12 pt,Style,Citation Char Char Char,ci,c,B,Bo"/>
    <w:basedOn w:val="DefaultParagraphFont"/>
    <w:uiPriority w:val="1"/>
    <w:qFormat/>
    <w:rsid w:val="009D3139"/>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D313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9D3139"/>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9D3139"/>
    <w:rPr>
      <w:color w:val="auto"/>
      <w:u w:val="none"/>
    </w:rPr>
  </w:style>
  <w:style w:type="paragraph" w:styleId="DocumentMap">
    <w:name w:val="Document Map"/>
    <w:basedOn w:val="Normal"/>
    <w:link w:val="DocumentMapChar"/>
    <w:uiPriority w:val="99"/>
    <w:semiHidden/>
    <w:unhideWhenUsed/>
    <w:rsid w:val="009D313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3139"/>
    <w:rPr>
      <w:rFonts w:ascii="Lucida Grande" w:hAnsi="Lucida Grande" w:cs="Lucida Grande"/>
    </w:rPr>
  </w:style>
  <w:style w:type="character" w:customStyle="1" w:styleId="TitleChar">
    <w:name w:val="Title Char"/>
    <w:basedOn w:val="DefaultParagraphFont"/>
    <w:link w:val="Title"/>
    <w:uiPriority w:val="1"/>
    <w:qFormat/>
    <w:rsid w:val="009D3139"/>
    <w:rPr>
      <w:sz w:val="22"/>
      <w:u w:val="single"/>
    </w:rPr>
  </w:style>
  <w:style w:type="paragraph" w:customStyle="1" w:styleId="textbold">
    <w:name w:val="text bold"/>
    <w:basedOn w:val="Normal"/>
    <w:link w:val="Emphasis"/>
    <w:uiPriority w:val="20"/>
    <w:qFormat/>
    <w:rsid w:val="009D313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9D3139"/>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9D31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www.merriam-webster.com/dictionary/restrict" TargetMode="External"/><Relationship Id="rId21" Type="http://schemas.openxmlformats.org/officeDocument/2006/relationships/hyperlink" Target="https://www.thefire.org/think-trigger-warnings-are-never-mandatory-on-campus-think-agai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abrillo.edu/~lroberts/AlanJohnsonWhatCanWeDO001.pdf" TargetMode="External"/><Relationship Id="rId11" Type="http://schemas.openxmlformats.org/officeDocument/2006/relationships/hyperlink" Target="http://www.npr.org/sections/ed/2016/09/07/492979242/half-of-professors-in-npr-ed-survey-have-used-trigger-warnings" TargetMode="External"/><Relationship Id="rId12" Type="http://schemas.openxmlformats.org/officeDocument/2006/relationships/hyperlink" Target="http://www.npr.org/2016/08/26/491531869/university-of-chicago-tells-freshmen-it-does-not-support-trigger-warnings" TargetMode="External"/><Relationship Id="rId13" Type="http://schemas.openxmlformats.org/officeDocument/2006/relationships/hyperlink" Target="https://www.aaup.org/report/trigger-warnings" TargetMode="External"/><Relationship Id="rId14" Type="http://schemas.openxmlformats.org/officeDocument/2006/relationships/hyperlink" Target="http://www.theatlantic.com/magazine/archive/2015/09/the-coddling-of-the-american-mind/399356/" TargetMode="External"/><Relationship Id="rId15" Type="http://schemas.openxmlformats.org/officeDocument/2006/relationships/hyperlink" Target="http://www.theguardian.com/commentisfree/2014/mar/05/trigger-warnings-can-be-counterproductive" TargetMode="External"/><Relationship Id="rId16" Type="http://schemas.openxmlformats.org/officeDocument/2006/relationships/hyperlink" Target="http://www.theguardian.com/commentisfree/2014/mar/05/trigger-warnings-can-be-counterproductive" TargetMode="External"/><Relationship Id="rId17" Type="http://schemas.openxmlformats.org/officeDocument/2006/relationships/hyperlink" Target="http://www.thefreedictionary.com/any" TargetMode="External"/><Relationship Id="rId18" Type="http://schemas.openxmlformats.org/officeDocument/2006/relationships/hyperlink" Target="http://languagelog.ldc.upenn.edu/nll/?p=3248" TargetMode="External"/><Relationship Id="rId19" Type="http://schemas.openxmlformats.org/officeDocument/2006/relationships/hyperlink" Target="http://www.uscourts.gov/about-federal-courts/educational-resources/about-educational-outreach/activity-resources/what-doe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572549-67C2-734C-8AB9-1AB27C37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Pages>
  <Words>10756</Words>
  <Characters>61315</Characters>
  <Application>Microsoft Macintosh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71928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cp:revision>
  <dcterms:created xsi:type="dcterms:W3CDTF">2017-05-03T23:44:00Z</dcterms:created>
  <dcterms:modified xsi:type="dcterms:W3CDTF">2017-05-03T23:44:00Z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