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902" w:rsidRPr="00CA7A86" w:rsidRDefault="009A2902" w:rsidP="00CA7A86">
      <w:pPr>
        <w:spacing w:after="0" w:line="240" w:lineRule="auto"/>
        <w:rPr>
          <w:rFonts w:ascii="Times New Roman" w:hAnsi="Times New Roman" w:cs="Times New Roman"/>
          <w:sz w:val="24"/>
          <w:szCs w:val="24"/>
        </w:rPr>
      </w:pPr>
      <w:r w:rsidRPr="00CA7A86">
        <w:rPr>
          <w:rFonts w:ascii="Times New Roman" w:hAnsi="Times New Roman" w:cs="Times New Roman"/>
          <w:sz w:val="24"/>
          <w:szCs w:val="24"/>
        </w:rPr>
        <w:t xml:space="preserve">I value morality as ought implies a moral obligation. </w:t>
      </w:r>
    </w:p>
    <w:p w:rsidR="00CA7A86" w:rsidRPr="00CA7A86" w:rsidRDefault="00CA7A86" w:rsidP="00CA7A86">
      <w:pPr>
        <w:spacing w:after="0" w:line="240" w:lineRule="auto"/>
        <w:rPr>
          <w:rFonts w:ascii="Times New Roman" w:hAnsi="Times New Roman" w:cs="Times New Roman"/>
          <w:sz w:val="24"/>
          <w:szCs w:val="24"/>
        </w:rPr>
      </w:pPr>
    </w:p>
    <w:p w:rsidR="00DA2567" w:rsidRPr="00CA7A86" w:rsidRDefault="008B6388" w:rsidP="00CA7A86">
      <w:pPr>
        <w:spacing w:after="0" w:line="240" w:lineRule="auto"/>
        <w:rPr>
          <w:rFonts w:ascii="Times New Roman" w:hAnsi="Times New Roman" w:cs="Times New Roman"/>
          <w:sz w:val="24"/>
          <w:szCs w:val="24"/>
        </w:rPr>
      </w:pPr>
      <w:r w:rsidRPr="00CA7A86">
        <w:rPr>
          <w:rFonts w:ascii="Times New Roman" w:hAnsi="Times New Roman" w:cs="Times New Roman"/>
          <w:sz w:val="24"/>
          <w:szCs w:val="24"/>
        </w:rPr>
        <w:t xml:space="preserve">Morality must concern itself </w:t>
      </w:r>
      <w:r w:rsidR="002D6A04" w:rsidRPr="00CA7A86">
        <w:rPr>
          <w:rFonts w:ascii="Times New Roman" w:hAnsi="Times New Roman" w:cs="Times New Roman"/>
          <w:sz w:val="24"/>
          <w:szCs w:val="24"/>
        </w:rPr>
        <w:t xml:space="preserve">with acts of justification. When I claim that my act was moral I am providing a defense of that action thus the nature of morality is the act of defense of ones actions claiming I ought to act in a particular way. </w:t>
      </w:r>
      <w:r w:rsidR="00DA2567" w:rsidRPr="00CA7A86">
        <w:rPr>
          <w:rFonts w:ascii="Times New Roman" w:hAnsi="Times New Roman" w:cs="Times New Roman"/>
          <w:sz w:val="24"/>
          <w:szCs w:val="24"/>
        </w:rPr>
        <w:t>Stephen Darwall</w:t>
      </w:r>
      <w:r w:rsidR="00CA7A86" w:rsidRPr="00CA7A86">
        <w:rPr>
          <w:rStyle w:val="FootnoteReference"/>
          <w:rFonts w:ascii="Times New Roman" w:hAnsi="Times New Roman" w:cs="Times New Roman"/>
          <w:sz w:val="24"/>
          <w:szCs w:val="24"/>
        </w:rPr>
        <w:footnoteReference w:id="1"/>
      </w:r>
      <w:r w:rsidR="00DA2567" w:rsidRPr="00CA7A86">
        <w:rPr>
          <w:rFonts w:ascii="Times New Roman" w:hAnsi="Times New Roman" w:cs="Times New Roman"/>
          <w:sz w:val="24"/>
          <w:szCs w:val="24"/>
        </w:rPr>
        <w:t xml:space="preserve"> explains</w:t>
      </w:r>
      <w:r w:rsidR="00CA7A86" w:rsidRPr="00CA7A86">
        <w:rPr>
          <w:rFonts w:ascii="Times New Roman" w:hAnsi="Times New Roman" w:cs="Times New Roman"/>
          <w:sz w:val="24"/>
          <w:szCs w:val="24"/>
        </w:rPr>
        <w:t>,</w:t>
      </w:r>
      <w:r w:rsidR="00DA2567" w:rsidRPr="00CA7A86">
        <w:rPr>
          <w:rFonts w:ascii="Times New Roman" w:hAnsi="Times New Roman" w:cs="Times New Roman"/>
          <w:sz w:val="24"/>
          <w:szCs w:val="24"/>
        </w:rPr>
        <w:t xml:space="preserve"> </w:t>
      </w:r>
    </w:p>
    <w:p w:rsidR="00DA2567" w:rsidRPr="00CA7A86" w:rsidRDefault="00DA2567" w:rsidP="00CA7A86">
      <w:pPr>
        <w:spacing w:after="0" w:line="240" w:lineRule="auto"/>
        <w:ind w:left="720"/>
        <w:rPr>
          <w:rFonts w:ascii="Times New Roman" w:hAnsi="Times New Roman" w:cs="Times New Roman"/>
          <w:sz w:val="24"/>
          <w:szCs w:val="24"/>
        </w:rPr>
      </w:pPr>
      <w:r w:rsidRPr="00CA7A86">
        <w:rPr>
          <w:rFonts w:ascii="Times New Roman" w:hAnsi="Times New Roman" w:cs="Times New Roman"/>
          <w:b/>
          <w:sz w:val="24"/>
          <w:szCs w:val="24"/>
          <w:u w:val="single"/>
        </w:rPr>
        <w:t>However desirable it might be from some external perspective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that someone do something</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this is a reason of the wrong kind to support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 demand that he do it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and hence to support the claim that he would do wrong if he didn’t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Unlike considerations of desirability (even moral desirability),</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demands are second-personal reasons; their validity depends not on the value of any outcome or state, but on normative relations between persons, on one person’s having the authority to address the demand to another</w:t>
      </w:r>
      <w:r w:rsidRPr="00CA7A86">
        <w:rPr>
          <w:rFonts w:ascii="Times New Roman" w:hAnsi="Times New Roman" w:cs="Times New Roman"/>
          <w:sz w:val="24"/>
          <w:szCs w:val="24"/>
        </w:rPr>
        <w:t>.</w:t>
      </w:r>
    </w:p>
    <w:p w:rsidR="00CA7A86" w:rsidRPr="00CA7A86" w:rsidRDefault="00CA7A86" w:rsidP="00CA7A86">
      <w:pPr>
        <w:spacing w:after="0" w:line="240" w:lineRule="auto"/>
        <w:rPr>
          <w:rFonts w:ascii="Times New Roman" w:hAnsi="Times New Roman" w:cs="Times New Roman"/>
          <w:sz w:val="24"/>
          <w:szCs w:val="24"/>
        </w:rPr>
      </w:pPr>
    </w:p>
    <w:p w:rsidR="008B6388" w:rsidRPr="00CA7A86" w:rsidRDefault="008B6388" w:rsidP="00CA7A86">
      <w:pPr>
        <w:spacing w:after="0" w:line="240" w:lineRule="auto"/>
        <w:rPr>
          <w:rFonts w:ascii="Times New Roman" w:hAnsi="Times New Roman" w:cs="Times New Roman"/>
          <w:sz w:val="24"/>
          <w:szCs w:val="24"/>
        </w:rPr>
      </w:pPr>
      <w:r w:rsidRPr="00CA7A86">
        <w:rPr>
          <w:rFonts w:ascii="Times New Roman" w:hAnsi="Times New Roman" w:cs="Times New Roman"/>
          <w:sz w:val="24"/>
          <w:szCs w:val="24"/>
        </w:rPr>
        <w:t>This creates the necessary component of moral interrelation</w:t>
      </w:r>
      <w:r w:rsidR="002D6A04" w:rsidRPr="00CA7A86">
        <w:rPr>
          <w:rFonts w:ascii="Times New Roman" w:hAnsi="Times New Roman" w:cs="Times New Roman"/>
          <w:sz w:val="24"/>
          <w:szCs w:val="24"/>
        </w:rPr>
        <w:t xml:space="preserve"> between people</w:t>
      </w:r>
      <w:r w:rsidR="00CA7A86" w:rsidRPr="00CA7A86">
        <w:rPr>
          <w:rFonts w:ascii="Times New Roman" w:hAnsi="Times New Roman" w:cs="Times New Roman"/>
          <w:sz w:val="24"/>
          <w:szCs w:val="24"/>
        </w:rPr>
        <w:t>,</w:t>
      </w:r>
      <w:r w:rsidR="002D6A04" w:rsidRPr="00CA7A86">
        <w:rPr>
          <w:rFonts w:ascii="Times New Roman" w:hAnsi="Times New Roman" w:cs="Times New Roman"/>
          <w:sz w:val="24"/>
          <w:szCs w:val="24"/>
        </w:rPr>
        <w:t xml:space="preserve"> which contractualism solves</w:t>
      </w:r>
      <w:r w:rsidR="00CA7A86" w:rsidRPr="00CA7A86">
        <w:rPr>
          <w:rFonts w:ascii="Times New Roman" w:hAnsi="Times New Roman" w:cs="Times New Roman"/>
          <w:sz w:val="24"/>
          <w:szCs w:val="24"/>
        </w:rPr>
        <w:t>.</w:t>
      </w:r>
      <w:r w:rsidR="002D6A04" w:rsidRPr="00CA7A86">
        <w:rPr>
          <w:rFonts w:ascii="Times New Roman" w:hAnsi="Times New Roman" w:cs="Times New Roman"/>
          <w:sz w:val="24"/>
          <w:szCs w:val="24"/>
        </w:rPr>
        <w:t xml:space="preserve"> </w:t>
      </w:r>
      <w:r w:rsidR="00DA2567" w:rsidRPr="00CA7A86">
        <w:rPr>
          <w:rFonts w:ascii="Times New Roman" w:hAnsi="Times New Roman" w:cs="Times New Roman"/>
          <w:sz w:val="24"/>
          <w:szCs w:val="24"/>
        </w:rPr>
        <w:t>Darwall</w:t>
      </w:r>
      <w:r w:rsidR="002D6A04" w:rsidRPr="00CA7A86">
        <w:rPr>
          <w:rFonts w:ascii="Times New Roman" w:hAnsi="Times New Roman" w:cs="Times New Roman"/>
          <w:sz w:val="24"/>
          <w:szCs w:val="24"/>
        </w:rPr>
        <w:t xml:space="preserve"> </w:t>
      </w:r>
      <w:r w:rsidR="00DA2567" w:rsidRPr="00CA7A86">
        <w:rPr>
          <w:rFonts w:ascii="Times New Roman" w:hAnsi="Times New Roman" w:cs="Times New Roman"/>
          <w:sz w:val="24"/>
          <w:szCs w:val="24"/>
        </w:rPr>
        <w:t>furthers</w:t>
      </w:r>
      <w:r w:rsidR="00CA7A86" w:rsidRPr="00CA7A86">
        <w:rPr>
          <w:rFonts w:ascii="Times New Roman" w:hAnsi="Times New Roman" w:cs="Times New Roman"/>
          <w:sz w:val="24"/>
          <w:szCs w:val="24"/>
        </w:rPr>
        <w:t>:</w:t>
      </w:r>
    </w:p>
    <w:p w:rsidR="0059206E" w:rsidRPr="00CA7A86" w:rsidRDefault="008B6388" w:rsidP="00CA7A86">
      <w:pPr>
        <w:autoSpaceDE w:val="0"/>
        <w:autoSpaceDN w:val="0"/>
        <w:adjustRightInd w:val="0"/>
        <w:spacing w:after="0" w:line="240" w:lineRule="auto"/>
        <w:ind w:left="720"/>
        <w:rPr>
          <w:rFonts w:ascii="Times New Roman" w:hAnsi="Times New Roman" w:cs="Times New Roman"/>
          <w:b/>
          <w:sz w:val="24"/>
          <w:szCs w:val="24"/>
          <w:u w:val="single"/>
        </w:rPr>
      </w:pPr>
      <w:r w:rsidRPr="00CA7A86">
        <w:rPr>
          <w:rFonts w:ascii="Times New Roman" w:hAnsi="Times New Roman" w:cs="Times New Roman"/>
          <w:b/>
          <w:sz w:val="24"/>
          <w:szCs w:val="24"/>
          <w:u w:val="single"/>
        </w:rPr>
        <w:t>To justify oneself</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to someone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to</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give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her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kind of</w:t>
      </w:r>
      <w:r w:rsidRPr="00CA7A86">
        <w:rPr>
          <w:rFonts w:ascii="Times New Roman" w:hAnsi="Times New Roman" w:cs="Times New Roman"/>
          <w:sz w:val="24"/>
          <w:szCs w:val="24"/>
        </w:rPr>
        <w:t xml:space="preserve"> </w:t>
      </w:r>
      <w:r w:rsidRPr="00CA7A86">
        <w:rPr>
          <w:rFonts w:ascii="Times New Roman" w:hAnsi="Times New Roman" w:cs="Times New Roman"/>
          <w:b/>
          <w:i/>
          <w:iCs/>
          <w:sz w:val="24"/>
          <w:szCs w:val="24"/>
          <w:u w:val="single"/>
        </w:rPr>
        <w:t>second-personal</w:t>
      </w:r>
      <w:r w:rsidR="0059206E" w:rsidRPr="00CA7A86">
        <w:rPr>
          <w:rFonts w:ascii="Times New Roman" w:hAnsi="Times New Roman" w:cs="Times New Roman"/>
          <w:b/>
          <w:i/>
          <w:iCs/>
          <w:sz w:val="24"/>
          <w:szCs w:val="24"/>
          <w:u w:val="single"/>
        </w:rPr>
        <w:t xml:space="preserve"> </w:t>
      </w:r>
      <w:r w:rsidRPr="00CA7A86">
        <w:rPr>
          <w:rFonts w:ascii="Times New Roman" w:hAnsi="Times New Roman" w:cs="Times New Roman"/>
          <w:b/>
          <w:i/>
          <w:iCs/>
          <w:sz w:val="24"/>
          <w:szCs w:val="24"/>
          <w:u w:val="single"/>
        </w:rPr>
        <w:t>authority</w:t>
      </w:r>
      <w:r w:rsidRPr="00CA7A86">
        <w:rPr>
          <w:rFonts w:ascii="Times New Roman" w:hAnsi="Times New Roman" w:cs="Times New Roman"/>
          <w:sz w:val="24"/>
          <w:szCs w:val="24"/>
        </w:rPr>
        <w:t xml:space="preserve">.11 </w:t>
      </w:r>
      <w:r w:rsidRPr="00CA7A86">
        <w:rPr>
          <w:rFonts w:ascii="Times New Roman" w:hAnsi="Times New Roman" w:cs="Times New Roman"/>
          <w:b/>
          <w:sz w:val="24"/>
          <w:szCs w:val="24"/>
          <w:u w:val="single"/>
        </w:rPr>
        <w:t>It is to regard</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and treat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her as having a standing to claim a</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justification</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from one (and hence to address claims to others at all).</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Second-personal authority of this kind is essentially tied to accountability.</w:t>
      </w:r>
      <w:r w:rsidR="0059206E"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Justifying oneself to someone is part of holding oneself responsible</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sz w:val="16"/>
          <w:szCs w:val="16"/>
        </w:rPr>
        <w:t>or accountable</w:t>
      </w:r>
      <w:r w:rsidRPr="00CA7A86">
        <w:rPr>
          <w:rFonts w:ascii="Times New Roman" w:hAnsi="Times New Roman" w:cs="Times New Roman"/>
          <w:b/>
          <w:sz w:val="24"/>
          <w:szCs w:val="24"/>
          <w:u w:val="single"/>
        </w:rPr>
        <w:t xml:space="preserve"> to her. So justification to one another is what constitutes</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mutual accountability. When I justify myself to you, I hold myself</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answerable to you, and treat you as having the standing to claim this</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from me.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You reciprocate and accord me the same standing when you</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justify yourself to me. As I understand it, therefore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the root contractualist</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idea is that this standing is one that you and I share. We have an</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equal</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second-personal)</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authority to make claims of one another, </w:t>
      </w:r>
      <w:r w:rsidRPr="00CA7A86">
        <w:rPr>
          <w:rFonts w:ascii="Times New Roman" w:hAnsi="Times New Roman" w:cs="Times New Roman"/>
          <w:sz w:val="16"/>
          <w:szCs w:val="16"/>
        </w:rPr>
        <w:t>which</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we respect in seeing each other as beings to whom we should be able</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to justify ourselves.</w:t>
      </w:r>
      <w:r w:rsidR="0059206E"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Understanding morality in terms of mutual accountability</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illuminates</w:t>
      </w:r>
      <w:r w:rsidR="0059206E" w:rsidRPr="00CA7A86">
        <w:rPr>
          <w:rFonts w:ascii="Times New Roman" w:hAnsi="Times New Roman" w:cs="Times New Roman"/>
          <w:sz w:val="24"/>
          <w:szCs w:val="24"/>
        </w:rPr>
        <w:t xml:space="preserve"> </w:t>
      </w:r>
      <w:r w:rsidRPr="00CA7A86">
        <w:rPr>
          <w:rFonts w:ascii="Times New Roman" w:hAnsi="Times New Roman" w:cs="Times New Roman"/>
          <w:sz w:val="16"/>
          <w:szCs w:val="16"/>
        </w:rPr>
        <w:t>why Scanlon can say in “Contractualism” that agreement (of this sort) is</w:t>
      </w:r>
      <w:r w:rsidR="0059206E"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what “morality is all about.” If moral self-regulation </w:t>
      </w:r>
      <w:r w:rsidRPr="00CA7A86">
        <w:rPr>
          <w:rFonts w:ascii="Times New Roman" w:hAnsi="Times New Roman" w:cs="Times New Roman"/>
          <w:sz w:val="16"/>
          <w:szCs w:val="16"/>
        </w:rPr>
        <w:t>essentially</w:t>
      </w:r>
      <w:r w:rsidRPr="00CA7A86">
        <w:rPr>
          <w:rFonts w:ascii="Times New Roman" w:hAnsi="Times New Roman" w:cs="Times New Roman"/>
          <w:b/>
          <w:sz w:val="24"/>
          <w:szCs w:val="24"/>
          <w:u w:val="single"/>
        </w:rPr>
        <w:t xml:space="preserve"> involves</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 xml:space="preserve">making ourselves answerable </w:t>
      </w:r>
      <w:r w:rsidRPr="00CA7A86">
        <w:rPr>
          <w:rFonts w:ascii="Times New Roman" w:hAnsi="Times New Roman" w:cs="Times New Roman"/>
          <w:sz w:val="16"/>
          <w:szCs w:val="16"/>
        </w:rPr>
        <w:t>to one another,</w:t>
      </w:r>
      <w:r w:rsidRPr="00CA7A86">
        <w:rPr>
          <w:rFonts w:ascii="Times New Roman" w:hAnsi="Times New Roman" w:cs="Times New Roman"/>
          <w:b/>
          <w:sz w:val="24"/>
          <w:szCs w:val="24"/>
          <w:u w:val="single"/>
        </w:rPr>
        <w:t xml:space="preserve"> then agreement </w:t>
      </w:r>
      <w:r w:rsidRPr="00CA7A86">
        <w:rPr>
          <w:rFonts w:ascii="Times New Roman" w:hAnsi="Times New Roman" w:cs="Times New Roman"/>
          <w:sz w:val="16"/>
          <w:szCs w:val="16"/>
        </w:rPr>
        <w:t>on fundamental</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principles</w:t>
      </w:r>
      <w:r w:rsidRPr="00CA7A86">
        <w:rPr>
          <w:rFonts w:ascii="Times New Roman" w:hAnsi="Times New Roman" w:cs="Times New Roman"/>
          <w:b/>
          <w:sz w:val="24"/>
          <w:szCs w:val="24"/>
          <w:u w:val="single"/>
        </w:rPr>
        <w:t xml:space="preserve"> is not simply a collective epistemic achievement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or</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a standard of our each doing what is right individually;</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it is an essential</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 xml:space="preserve">element of </w:t>
      </w:r>
      <w:r w:rsidRPr="00CA7A86">
        <w:rPr>
          <w:rFonts w:ascii="Times New Roman" w:hAnsi="Times New Roman" w:cs="Times New Roman"/>
          <w:sz w:val="16"/>
          <w:szCs w:val="16"/>
        </w:rPr>
        <w:t>the fundamental</w:t>
      </w:r>
      <w:r w:rsidRPr="00CA7A86">
        <w:rPr>
          <w:rFonts w:ascii="Times New Roman" w:hAnsi="Times New Roman" w:cs="Times New Roman"/>
          <w:b/>
          <w:sz w:val="24"/>
          <w:szCs w:val="24"/>
          <w:u w:val="single"/>
        </w:rPr>
        <w:t xml:space="preserve"> moral </w:t>
      </w:r>
      <w:r w:rsidRPr="00CA7A86">
        <w:rPr>
          <w:rFonts w:ascii="Times New Roman" w:hAnsi="Times New Roman" w:cs="Times New Roman"/>
          <w:b/>
          <w:i/>
          <w:iCs/>
          <w:sz w:val="24"/>
          <w:szCs w:val="24"/>
          <w:u w:val="single"/>
        </w:rPr>
        <w:t>relation</w:t>
      </w:r>
      <w:r w:rsidRPr="00CA7A86">
        <w:rPr>
          <w:rFonts w:ascii="Times New Roman" w:hAnsi="Times New Roman" w:cs="Times New Roman"/>
          <w:i/>
          <w:iCs/>
          <w:sz w:val="24"/>
          <w:szCs w:val="24"/>
        </w:rPr>
        <w:t xml:space="preserve"> </w:t>
      </w:r>
      <w:r w:rsidRPr="00CA7A86">
        <w:rPr>
          <w:rFonts w:ascii="Times New Roman" w:hAnsi="Times New Roman" w:cs="Times New Roman"/>
          <w:sz w:val="24"/>
          <w:szCs w:val="24"/>
        </w:rPr>
        <w:t>(</w:t>
      </w:r>
      <w:r w:rsidRPr="00CA7A86">
        <w:rPr>
          <w:rFonts w:ascii="Times New Roman" w:hAnsi="Times New Roman" w:cs="Times New Roman"/>
          <w:sz w:val="16"/>
          <w:szCs w:val="16"/>
        </w:rPr>
        <w:t>responsibility to one</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another). This idea is suggested also by the passages from “Preference”</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and “Process” quoted above. Urgency or importance of interests is</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 xml:space="preserve">justificatory weight in warranting </w:t>
      </w:r>
      <w:r w:rsidRPr="00CA7A86">
        <w:rPr>
          <w:rFonts w:ascii="Times New Roman" w:hAnsi="Times New Roman" w:cs="Times New Roman"/>
          <w:i/>
          <w:iCs/>
          <w:sz w:val="16"/>
          <w:szCs w:val="16"/>
        </w:rPr>
        <w:t xml:space="preserve">claims </w:t>
      </w:r>
      <w:r w:rsidRPr="00CA7A86">
        <w:rPr>
          <w:rFonts w:ascii="Times New Roman" w:hAnsi="Times New Roman" w:cs="Times New Roman"/>
          <w:sz w:val="16"/>
          <w:szCs w:val="16"/>
        </w:rPr>
        <w:t>on others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The question of</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 xml:space="preserve">when practices or institutions are </w:t>
      </w:r>
      <w:r w:rsidRPr="00CA7A86">
        <w:rPr>
          <w:rFonts w:ascii="Times New Roman" w:hAnsi="Times New Roman" w:cs="Times New Roman"/>
          <w:b/>
          <w:i/>
          <w:iCs/>
          <w:sz w:val="24"/>
          <w:szCs w:val="24"/>
          <w:u w:val="single"/>
        </w:rPr>
        <w:t xml:space="preserve">legitimate </w:t>
      </w:r>
      <w:r w:rsidRPr="00CA7A86">
        <w:rPr>
          <w:rFonts w:ascii="Times New Roman" w:hAnsi="Times New Roman" w:cs="Times New Roman"/>
          <w:b/>
          <w:sz w:val="24"/>
          <w:szCs w:val="24"/>
          <w:u w:val="single"/>
        </w:rPr>
        <w:t>in light of their “power to</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control or intervene” turns on when this is consistent with individuals’</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legitimate claims.</w:t>
      </w:r>
      <w:r w:rsidR="0059206E" w:rsidRPr="00CA7A86">
        <w:rPr>
          <w:rFonts w:ascii="Times New Roman" w:hAnsi="Times New Roman" w:cs="Times New Roman"/>
          <w:b/>
          <w:sz w:val="24"/>
          <w:szCs w:val="24"/>
          <w:u w:val="single"/>
        </w:rPr>
        <w:t xml:space="preserve"> </w:t>
      </w:r>
    </w:p>
    <w:p w:rsidR="0059206E" w:rsidRPr="00CA7A86" w:rsidRDefault="0059206E" w:rsidP="00CA7A86">
      <w:pPr>
        <w:autoSpaceDE w:val="0"/>
        <w:autoSpaceDN w:val="0"/>
        <w:adjustRightInd w:val="0"/>
        <w:spacing w:after="0" w:line="240" w:lineRule="auto"/>
        <w:rPr>
          <w:rFonts w:ascii="Times New Roman" w:hAnsi="Times New Roman" w:cs="Times New Roman"/>
          <w:sz w:val="24"/>
          <w:szCs w:val="24"/>
        </w:rPr>
      </w:pPr>
    </w:p>
    <w:p w:rsidR="002D6A04" w:rsidRPr="00CA7A86" w:rsidRDefault="002D6A04" w:rsidP="00CA7A86">
      <w:pPr>
        <w:autoSpaceDE w:val="0"/>
        <w:autoSpaceDN w:val="0"/>
        <w:adjustRightInd w:val="0"/>
        <w:spacing w:after="0" w:line="240" w:lineRule="auto"/>
        <w:rPr>
          <w:rFonts w:ascii="Times New Roman" w:hAnsi="Times New Roman" w:cs="Times New Roman"/>
          <w:sz w:val="24"/>
          <w:szCs w:val="24"/>
        </w:rPr>
      </w:pPr>
      <w:r w:rsidRPr="00CA7A86">
        <w:rPr>
          <w:rFonts w:ascii="Times New Roman" w:hAnsi="Times New Roman" w:cs="Times New Roman"/>
          <w:sz w:val="24"/>
          <w:szCs w:val="24"/>
        </w:rPr>
        <w:t>This is verified with our understand of moral justification</w:t>
      </w:r>
      <w:r w:rsidR="00CA7A86" w:rsidRPr="00CA7A86">
        <w:rPr>
          <w:rFonts w:ascii="Times New Roman" w:hAnsi="Times New Roman" w:cs="Times New Roman"/>
          <w:sz w:val="24"/>
          <w:szCs w:val="24"/>
        </w:rPr>
        <w:t>.</w:t>
      </w:r>
      <w:r w:rsidRPr="00CA7A86">
        <w:rPr>
          <w:rFonts w:ascii="Times New Roman" w:hAnsi="Times New Roman" w:cs="Times New Roman"/>
          <w:sz w:val="24"/>
          <w:szCs w:val="24"/>
        </w:rPr>
        <w:t xml:space="preserve"> Darw</w:t>
      </w:r>
      <w:r w:rsidR="00DA2567" w:rsidRPr="00CA7A86">
        <w:rPr>
          <w:rFonts w:ascii="Times New Roman" w:hAnsi="Times New Roman" w:cs="Times New Roman"/>
          <w:sz w:val="24"/>
          <w:szCs w:val="24"/>
        </w:rPr>
        <w:t>all 3</w:t>
      </w:r>
      <w:r w:rsidRPr="00CA7A86">
        <w:rPr>
          <w:rFonts w:ascii="Times New Roman" w:hAnsi="Times New Roman" w:cs="Times New Roman"/>
          <w:sz w:val="24"/>
          <w:szCs w:val="24"/>
        </w:rPr>
        <w:t xml:space="preserve"> </w:t>
      </w:r>
      <w:r w:rsidR="00DA2567" w:rsidRPr="00CA7A86">
        <w:rPr>
          <w:rFonts w:ascii="Times New Roman" w:hAnsi="Times New Roman" w:cs="Times New Roman"/>
          <w:sz w:val="24"/>
          <w:szCs w:val="24"/>
        </w:rPr>
        <w:t>argues</w:t>
      </w:r>
      <w:r w:rsidR="00CA7A86" w:rsidRPr="00CA7A86">
        <w:rPr>
          <w:rFonts w:ascii="Times New Roman" w:hAnsi="Times New Roman" w:cs="Times New Roman"/>
          <w:sz w:val="24"/>
          <w:szCs w:val="24"/>
        </w:rPr>
        <w:t>,</w:t>
      </w:r>
    </w:p>
    <w:p w:rsidR="008B6388" w:rsidRPr="00CA7A86" w:rsidRDefault="008B6388" w:rsidP="00CA7A86">
      <w:pPr>
        <w:tabs>
          <w:tab w:val="left" w:pos="7635"/>
        </w:tabs>
        <w:spacing w:after="0" w:line="240" w:lineRule="auto"/>
        <w:ind w:left="720"/>
        <w:rPr>
          <w:rFonts w:ascii="Times New Roman" w:hAnsi="Times New Roman" w:cs="Times New Roman"/>
          <w:sz w:val="16"/>
          <w:szCs w:val="16"/>
        </w:rPr>
      </w:pPr>
      <w:r w:rsidRPr="00CA7A86">
        <w:rPr>
          <w:rFonts w:ascii="Times New Roman" w:hAnsi="Times New Roman" w:cs="Times New Roman"/>
          <w:b/>
          <w:sz w:val="24"/>
          <w:szCs w:val="24"/>
          <w:u w:val="single"/>
        </w:rPr>
        <w:t>This interpretation is confirmed</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further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by</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the way Scanlon distinguishes</w:t>
      </w:r>
      <w:r w:rsidR="0059206E"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the concepts of reasonableness and rationality</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in </w:t>
      </w:r>
      <w:r w:rsidRPr="00CA7A86">
        <w:rPr>
          <w:rFonts w:ascii="Times New Roman" w:hAnsi="Times New Roman" w:cs="Times New Roman"/>
          <w:i/>
          <w:iCs/>
          <w:sz w:val="16"/>
          <w:szCs w:val="16"/>
        </w:rPr>
        <w:t>What We Owe</w:t>
      </w:r>
      <w:r w:rsidR="0059206E" w:rsidRPr="00CA7A86">
        <w:rPr>
          <w:rFonts w:ascii="Times New Roman" w:hAnsi="Times New Roman" w:cs="Times New Roman"/>
          <w:i/>
          <w:iCs/>
          <w:sz w:val="16"/>
          <w:szCs w:val="16"/>
        </w:rPr>
        <w:t xml:space="preserve"> </w:t>
      </w:r>
      <w:r w:rsidRPr="00CA7A86">
        <w:rPr>
          <w:rFonts w:ascii="Times New Roman" w:hAnsi="Times New Roman" w:cs="Times New Roman"/>
          <w:i/>
          <w:iCs/>
          <w:sz w:val="16"/>
          <w:szCs w:val="16"/>
        </w:rPr>
        <w:t>to Each Other</w:t>
      </w:r>
      <w:r w:rsidRPr="00CA7A86">
        <w:rPr>
          <w:rFonts w:ascii="Times New Roman" w:hAnsi="Times New Roman" w:cs="Times New Roman"/>
          <w:sz w:val="16"/>
          <w:szCs w:val="16"/>
        </w:rPr>
        <w:t>.12 To bring out this “familiar distinction in ordinary language,”</w:t>
      </w:r>
      <w:r w:rsidR="0059206E"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Scanlon describes a case in which water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rights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are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being negotiated</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and there is a</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wealthy</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landowner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who can control the negotiations</w:t>
      </w:r>
      <w:r w:rsidRPr="00CA7A86">
        <w:rPr>
          <w:rFonts w:ascii="Times New Roman" w:hAnsi="Times New Roman" w:cs="Times New Roman"/>
          <w:sz w:val="24"/>
          <w:szCs w:val="24"/>
        </w:rPr>
        <w:t>,</w:t>
      </w:r>
      <w:r w:rsidR="0059206E" w:rsidRPr="00CA7A86">
        <w:rPr>
          <w:rFonts w:ascii="Times New Roman" w:hAnsi="Times New Roman" w:cs="Times New Roman"/>
          <w:sz w:val="24"/>
          <w:szCs w:val="24"/>
        </w:rPr>
        <w:t xml:space="preserve"> </w:t>
      </w:r>
      <w:r w:rsidRPr="00CA7A86">
        <w:rPr>
          <w:rFonts w:ascii="Times New Roman" w:hAnsi="Times New Roman" w:cs="Times New Roman"/>
          <w:sz w:val="16"/>
          <w:szCs w:val="16"/>
        </w:rPr>
        <w:t>who believes himself entitled to his vast holdings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and who does not like</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having “the legitimacy of his position questioned</w:t>
      </w:r>
      <w:r w:rsidRPr="00CA7A86">
        <w:rPr>
          <w:rFonts w:ascii="Times New Roman" w:hAnsi="Times New Roman" w:cs="Times New Roman"/>
          <w:sz w:val="24"/>
          <w:szCs w:val="24"/>
        </w:rPr>
        <w:t>” (</w:t>
      </w:r>
      <w:r w:rsidRPr="00CA7A86">
        <w:rPr>
          <w:rFonts w:ascii="Times New Roman" w:hAnsi="Times New Roman" w:cs="Times New Roman"/>
          <w:sz w:val="16"/>
          <w:szCs w:val="16"/>
        </w:rPr>
        <w:t>p. 192). Scanlon says</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that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while it would not be unreasonable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to propose that each person is</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entitled to</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some minimum supply of</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water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it might not be rational to</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make this claim, since that might enrage the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large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landholder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and make</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the situation</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worse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for everybody (p. 192).</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Unlike the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concept of the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rational</w:t>
      </w:r>
      <w:r w:rsidRPr="00CA7A86">
        <w:rPr>
          <w:rFonts w:ascii="Times New Roman" w:hAnsi="Times New Roman" w:cs="Times New Roman"/>
          <w:sz w:val="24"/>
          <w:szCs w:val="24"/>
        </w:rPr>
        <w:t>,</w:t>
      </w:r>
      <w:r w:rsidR="0059206E" w:rsidRPr="00CA7A86">
        <w:rPr>
          <w:rFonts w:ascii="Times New Roman" w:hAnsi="Times New Roman" w:cs="Times New Roman"/>
          <w:sz w:val="24"/>
          <w:szCs w:val="24"/>
        </w:rPr>
        <w:t xml:space="preserve"> </w:t>
      </w:r>
      <w:r w:rsidRPr="00CA7A86">
        <w:rPr>
          <w:rFonts w:ascii="Times New Roman" w:hAnsi="Times New Roman" w:cs="Times New Roman"/>
          <w:sz w:val="16"/>
          <w:szCs w:val="16"/>
        </w:rPr>
        <w:t>that of</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the reasonable “presupposes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a</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certain</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range of reasons that</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are taken to be relevant”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(p. 192). We can now see what this range must</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be. Scanlon must be taking it to be part of the very idea of the reasonable,</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and</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hence </w:t>
      </w:r>
      <w:r w:rsidRPr="00CA7A86">
        <w:rPr>
          <w:rFonts w:ascii="Times New Roman" w:hAnsi="Times New Roman" w:cs="Times New Roman"/>
          <w:sz w:val="16"/>
          <w:szCs w:val="16"/>
        </w:rPr>
        <w:t>of</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the notion of </w:t>
      </w:r>
      <w:r w:rsidRPr="00CA7A86">
        <w:rPr>
          <w:rFonts w:ascii="Times New Roman" w:hAnsi="Times New Roman" w:cs="Times New Roman"/>
          <w:sz w:val="16"/>
          <w:szCs w:val="16"/>
        </w:rPr>
        <w:t>reasonable agreement, that the relevant</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reasons concern, or are able to support,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legitimate </w:t>
      </w:r>
      <w:r w:rsidRPr="00CA7A86">
        <w:rPr>
          <w:rFonts w:ascii="Times New Roman" w:hAnsi="Times New Roman" w:cs="Times New Roman"/>
          <w:b/>
          <w:i/>
          <w:iCs/>
          <w:sz w:val="24"/>
          <w:szCs w:val="24"/>
          <w:u w:val="single"/>
        </w:rPr>
        <w:t>claims</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They</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must be</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 xml:space="preserve">ones we could offer in justifying ourselves </w:t>
      </w:r>
      <w:r w:rsidRPr="00CA7A86">
        <w:rPr>
          <w:rFonts w:ascii="Times New Roman" w:hAnsi="Times New Roman" w:cs="Times New Roman"/>
          <w:b/>
          <w:i/>
          <w:iCs/>
          <w:sz w:val="24"/>
          <w:szCs w:val="24"/>
          <w:u w:val="single"/>
        </w:rPr>
        <w:t xml:space="preserve">to </w:t>
      </w:r>
      <w:r w:rsidRPr="00CA7A86">
        <w:rPr>
          <w:rFonts w:ascii="Times New Roman" w:hAnsi="Times New Roman" w:cs="Times New Roman"/>
          <w:b/>
          <w:sz w:val="24"/>
          <w:szCs w:val="24"/>
          <w:u w:val="single"/>
        </w:rPr>
        <w:t xml:space="preserve">one another. </w:t>
      </w:r>
      <w:r w:rsidRPr="00CA7A86">
        <w:rPr>
          <w:rFonts w:ascii="Times New Roman" w:hAnsi="Times New Roman" w:cs="Times New Roman"/>
          <w:sz w:val="16"/>
          <w:szCs w:val="16"/>
        </w:rPr>
        <w:t>Furthermore</w:t>
      </w:r>
      <w:r w:rsidRPr="00CA7A86">
        <w:rPr>
          <w:rFonts w:ascii="Times New Roman" w:hAnsi="Times New Roman" w:cs="Times New Roman"/>
          <w:sz w:val="24"/>
          <w:szCs w:val="24"/>
        </w:rPr>
        <w:t>,</w:t>
      </w:r>
      <w:r w:rsidR="0059206E"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to play that role, they must be ones that we can accept consistently</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with what we assume in so justifying ourselves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namely, that we each</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have an equal basic second-personal authority. Since we all stand,</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fundamentally, in the relation of mutual accountability and have an</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equal standing to claim justification from one another, unequal claims</w:t>
      </w:r>
      <w:r w:rsidR="0059206E" w:rsidRPr="00CA7A86">
        <w:rPr>
          <w:rFonts w:ascii="Times New Roman" w:hAnsi="Times New Roman" w:cs="Times New Roman"/>
          <w:b/>
          <w:sz w:val="24"/>
          <w:szCs w:val="24"/>
          <w:u w:val="single"/>
        </w:rPr>
        <w:t xml:space="preserve"> </w:t>
      </w:r>
      <w:r w:rsidRPr="00CA7A86">
        <w:rPr>
          <w:rFonts w:ascii="Times New Roman" w:hAnsi="Times New Roman" w:cs="Times New Roman"/>
          <w:b/>
          <w:sz w:val="24"/>
          <w:szCs w:val="24"/>
          <w:u w:val="single"/>
        </w:rPr>
        <w:t>must be able to be justified within that framework.</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They must be supportable</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from a standpoint in which we regard one another, as Rawls put</w:t>
      </w:r>
      <w:r w:rsidR="0059206E" w:rsidRPr="00CA7A86">
        <w:rPr>
          <w:rFonts w:ascii="Times New Roman" w:hAnsi="Times New Roman" w:cs="Times New Roman"/>
          <w:sz w:val="16"/>
          <w:szCs w:val="16"/>
        </w:rPr>
        <w:t xml:space="preserve"> </w:t>
      </w:r>
      <w:r w:rsidRPr="00CA7A86">
        <w:rPr>
          <w:rFonts w:ascii="Times New Roman" w:hAnsi="Times New Roman" w:cs="Times New Roman"/>
          <w:sz w:val="16"/>
          <w:szCs w:val="16"/>
        </w:rPr>
        <w:t>it, as “self-originating source[s] of valid claims.”13</w:t>
      </w:r>
      <w:r w:rsidR="0059206E" w:rsidRPr="00CA7A86">
        <w:rPr>
          <w:rFonts w:ascii="Times New Roman" w:hAnsi="Times New Roman" w:cs="Times New Roman"/>
          <w:sz w:val="16"/>
          <w:szCs w:val="16"/>
        </w:rPr>
        <w:t xml:space="preserve"> </w:t>
      </w:r>
    </w:p>
    <w:p w:rsidR="00CA7A86" w:rsidRPr="00CA7A86" w:rsidRDefault="00CA7A86" w:rsidP="00CA7A86">
      <w:pPr>
        <w:tabs>
          <w:tab w:val="left" w:pos="7635"/>
        </w:tabs>
        <w:spacing w:after="0" w:line="240" w:lineRule="auto"/>
        <w:rPr>
          <w:rFonts w:ascii="Times New Roman" w:hAnsi="Times New Roman" w:cs="Times New Roman"/>
          <w:sz w:val="24"/>
          <w:szCs w:val="24"/>
        </w:rPr>
      </w:pPr>
    </w:p>
    <w:p w:rsidR="00DA2567" w:rsidRPr="00CA7A86" w:rsidRDefault="00DA2567" w:rsidP="00CA7A86">
      <w:pPr>
        <w:tabs>
          <w:tab w:val="left" w:pos="7635"/>
        </w:tabs>
        <w:spacing w:after="0" w:line="240" w:lineRule="auto"/>
        <w:rPr>
          <w:rFonts w:ascii="Times New Roman" w:hAnsi="Times New Roman" w:cs="Times New Roman"/>
          <w:sz w:val="24"/>
          <w:szCs w:val="24"/>
        </w:rPr>
      </w:pPr>
      <w:r w:rsidRPr="00CA7A86">
        <w:rPr>
          <w:rFonts w:ascii="Times New Roman" w:hAnsi="Times New Roman" w:cs="Times New Roman"/>
          <w:sz w:val="24"/>
          <w:szCs w:val="24"/>
        </w:rPr>
        <w:t>Thus</w:t>
      </w:r>
      <w:r w:rsidR="00CA7A86" w:rsidRPr="00CA7A86">
        <w:rPr>
          <w:rFonts w:ascii="Times New Roman" w:hAnsi="Times New Roman" w:cs="Times New Roman"/>
          <w:sz w:val="24"/>
          <w:szCs w:val="24"/>
        </w:rPr>
        <w:t>,</w:t>
      </w:r>
      <w:r w:rsidRPr="00CA7A86">
        <w:rPr>
          <w:rFonts w:ascii="Times New Roman" w:hAnsi="Times New Roman" w:cs="Times New Roman"/>
          <w:sz w:val="24"/>
          <w:szCs w:val="24"/>
        </w:rPr>
        <w:t xml:space="preserve"> the standard is consistency with our second personal demands. This is achieved when our actions can not be reasonably rejected by the demands of others. </w:t>
      </w:r>
    </w:p>
    <w:p w:rsidR="00DA2567" w:rsidRPr="00CA7A86" w:rsidRDefault="00DA2567" w:rsidP="00CA7A86">
      <w:pPr>
        <w:tabs>
          <w:tab w:val="left" w:pos="7635"/>
        </w:tabs>
        <w:spacing w:after="0" w:line="240" w:lineRule="auto"/>
        <w:rPr>
          <w:rFonts w:ascii="Times New Roman" w:hAnsi="Times New Roman" w:cs="Times New Roman"/>
          <w:sz w:val="24"/>
          <w:szCs w:val="24"/>
        </w:rPr>
      </w:pPr>
    </w:p>
    <w:p w:rsidR="00DA2567" w:rsidRPr="00CA7A86" w:rsidRDefault="00CA7A86" w:rsidP="00CA7A86">
      <w:pPr>
        <w:tabs>
          <w:tab w:val="left" w:pos="7635"/>
        </w:tabs>
        <w:spacing w:after="0" w:line="240" w:lineRule="auto"/>
        <w:rPr>
          <w:rFonts w:ascii="Times New Roman" w:hAnsi="Times New Roman" w:cs="Times New Roman"/>
          <w:sz w:val="24"/>
          <w:szCs w:val="24"/>
        </w:rPr>
      </w:pPr>
      <w:r w:rsidRPr="00CA7A86">
        <w:rPr>
          <w:rFonts w:ascii="Times New Roman" w:hAnsi="Times New Roman" w:cs="Times New Roman"/>
          <w:sz w:val="24"/>
          <w:szCs w:val="24"/>
        </w:rPr>
        <w:t>Contention ONE: T</w:t>
      </w:r>
      <w:r w:rsidR="00DA2567" w:rsidRPr="00CA7A86">
        <w:rPr>
          <w:rFonts w:ascii="Times New Roman" w:hAnsi="Times New Roman" w:cs="Times New Roman"/>
          <w:sz w:val="24"/>
          <w:szCs w:val="24"/>
        </w:rPr>
        <w:t xml:space="preserve">he death penalty can be reasonable rejected by juveniles. </w:t>
      </w:r>
    </w:p>
    <w:p w:rsidR="00CA7A86" w:rsidRPr="00CA7A86" w:rsidRDefault="00CA7A86" w:rsidP="00CA7A86">
      <w:pPr>
        <w:tabs>
          <w:tab w:val="left" w:pos="7635"/>
        </w:tabs>
        <w:spacing w:after="0" w:line="240" w:lineRule="auto"/>
        <w:rPr>
          <w:rFonts w:ascii="Times New Roman" w:hAnsi="Times New Roman" w:cs="Times New Roman"/>
          <w:sz w:val="24"/>
          <w:szCs w:val="24"/>
        </w:rPr>
      </w:pPr>
    </w:p>
    <w:p w:rsidR="0076731A" w:rsidRPr="00CA7A86" w:rsidRDefault="00985357" w:rsidP="00CA7A86">
      <w:pPr>
        <w:tabs>
          <w:tab w:val="left" w:pos="7635"/>
        </w:tabs>
        <w:spacing w:after="0" w:line="240" w:lineRule="auto"/>
        <w:rPr>
          <w:rFonts w:ascii="Times New Roman" w:hAnsi="Times New Roman" w:cs="Times New Roman"/>
          <w:sz w:val="24"/>
          <w:szCs w:val="24"/>
        </w:rPr>
      </w:pPr>
      <w:r w:rsidRPr="00CA7A86">
        <w:rPr>
          <w:rFonts w:ascii="Times New Roman" w:hAnsi="Times New Roman" w:cs="Times New Roman"/>
          <w:sz w:val="24"/>
          <w:szCs w:val="24"/>
        </w:rPr>
        <w:t xml:space="preserve">The state can justify punishment because it extends the right to </w:t>
      </w:r>
      <w:r w:rsidR="00CA7A86" w:rsidRPr="00CA7A86">
        <w:rPr>
          <w:rFonts w:ascii="Times New Roman" w:hAnsi="Times New Roman" w:cs="Times New Roman"/>
          <w:sz w:val="24"/>
          <w:szCs w:val="24"/>
        </w:rPr>
        <w:t>individuals</w:t>
      </w:r>
      <w:r w:rsidRPr="00CA7A86">
        <w:rPr>
          <w:rFonts w:ascii="Times New Roman" w:hAnsi="Times New Roman" w:cs="Times New Roman"/>
          <w:sz w:val="24"/>
          <w:szCs w:val="24"/>
        </w:rPr>
        <w:t xml:space="preserve"> to be part of the citizenship in the state. However the death penalty denies such benefit of citizenship and thus can not be utilized. </w:t>
      </w:r>
      <w:r w:rsidR="0076731A" w:rsidRPr="00CA7A86">
        <w:rPr>
          <w:rFonts w:ascii="Times New Roman" w:hAnsi="Times New Roman" w:cs="Times-Roman"/>
          <w:sz w:val="24"/>
        </w:rPr>
        <w:t>Corey Brettschneider</w:t>
      </w:r>
      <w:r w:rsidR="00C40062">
        <w:rPr>
          <w:rStyle w:val="FootnoteReference"/>
          <w:rFonts w:ascii="Times New Roman" w:hAnsi="Times New Roman" w:cs="Times-Roman"/>
          <w:sz w:val="24"/>
        </w:rPr>
        <w:footnoteReference w:id="2"/>
      </w:r>
      <w:r w:rsidRPr="00CA7A86">
        <w:rPr>
          <w:rFonts w:ascii="Times New Roman" w:hAnsi="Times New Roman" w:cs="Times-Roman"/>
          <w:sz w:val="24"/>
        </w:rPr>
        <w:t xml:space="preserve"> explains</w:t>
      </w:r>
      <w:r w:rsidR="00CA7A86" w:rsidRPr="00CA7A86">
        <w:rPr>
          <w:rFonts w:ascii="Times New Roman" w:hAnsi="Times New Roman" w:cs="Times-Roman"/>
          <w:sz w:val="24"/>
        </w:rPr>
        <w:t>,</w:t>
      </w:r>
    </w:p>
    <w:p w:rsidR="0076731A" w:rsidRPr="00CA7A86" w:rsidRDefault="0076731A" w:rsidP="00CA7A86">
      <w:pPr>
        <w:autoSpaceDE w:val="0"/>
        <w:autoSpaceDN w:val="0"/>
        <w:adjustRightInd w:val="0"/>
        <w:spacing w:after="0" w:line="240" w:lineRule="auto"/>
        <w:ind w:left="720"/>
        <w:rPr>
          <w:rFonts w:ascii="Times New Roman" w:hAnsi="Times New Roman" w:cs="Times New Roman"/>
          <w:sz w:val="16"/>
          <w:szCs w:val="16"/>
        </w:rPr>
      </w:pPr>
      <w:r w:rsidRPr="00CA7A86">
        <w:rPr>
          <w:rFonts w:ascii="Times New Roman" w:hAnsi="Times New Roman" w:cs="Times New Roman"/>
          <w:sz w:val="16"/>
          <w:szCs w:val="16"/>
        </w:rPr>
        <w:t>This theory, however, presents a complication. To provide security successfully, Hobbes thinks the state must retain the institution of capital punishment.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Capital punishment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however</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is a denial of self-preservation, and thus it dissolves the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social</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contract between the criminal and the state</w:t>
      </w:r>
      <w:r w:rsidRPr="00CA7A86">
        <w:rPr>
          <w:rFonts w:ascii="Times New Roman" w:hAnsi="Times New Roman" w:cs="Times New Roman"/>
          <w:sz w:val="24"/>
          <w:szCs w:val="24"/>
        </w:rPr>
        <w:t xml:space="preserve">.12 </w:t>
      </w:r>
      <w:r w:rsidRPr="00CA7A86">
        <w:rPr>
          <w:rFonts w:ascii="Times New Roman" w:hAnsi="Times New Roman" w:cs="Times New Roman"/>
          <w:sz w:val="16"/>
          <w:szCs w:val="16"/>
        </w:rPr>
        <w:t>Hobbes therefore recognizes that at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the moment the state seeks to execute </w:t>
      </w:r>
      <w:r w:rsidRPr="00CA7A86">
        <w:rPr>
          <w:rFonts w:ascii="Times New Roman" w:hAnsi="Times New Roman" w:cs="Times New Roman"/>
          <w:sz w:val="16"/>
          <w:szCs w:val="16"/>
        </w:rPr>
        <w:t>an</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individual</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it no longer exists in a contractual relationship with that individual</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Such a person would gain nothing </w:t>
      </w:r>
      <w:r w:rsidRPr="00CA7A86">
        <w:rPr>
          <w:rFonts w:ascii="Times New Roman" w:hAnsi="Times New Roman" w:cs="Times New Roman"/>
          <w:sz w:val="16"/>
          <w:szCs w:val="16"/>
        </w:rPr>
        <w:t>from the state</w:t>
      </w:r>
      <w:r w:rsidRPr="00CA7A86">
        <w:rPr>
          <w:rFonts w:ascii="Times New Roman" w:hAnsi="Times New Roman" w:cs="Times New Roman"/>
          <w:sz w:val="24"/>
          <w:szCs w:val="24"/>
        </w:rPr>
        <w:t xml:space="preserve"> an</w:t>
      </w:r>
      <w:r w:rsidRPr="00CA7A86">
        <w:rPr>
          <w:rFonts w:ascii="Times New Roman" w:hAnsi="Times New Roman" w:cs="Times New Roman"/>
          <w:b/>
          <w:sz w:val="24"/>
          <w:szCs w:val="24"/>
          <w:u w:val="single"/>
        </w:rPr>
        <w:t>d therefore would lack any moral obligation to obey a death sentence.1</w:t>
      </w:r>
      <w:r w:rsidRPr="00CA7A86">
        <w:rPr>
          <w:rFonts w:ascii="Times New Roman" w:hAnsi="Times New Roman" w:cs="Times New Roman"/>
          <w:sz w:val="24"/>
          <w:szCs w:val="24"/>
        </w:rPr>
        <w:t xml:space="preserve">3 </w:t>
      </w:r>
      <w:r w:rsidRPr="00CA7A86">
        <w:rPr>
          <w:rFonts w:ascii="Times New Roman" w:hAnsi="Times New Roman" w:cs="Times New Roman"/>
          <w:sz w:val="16"/>
          <w:szCs w:val="16"/>
        </w:rPr>
        <w:t xml:space="preserve">For Hobbes, the state’s relationship to violent criminals is characterized not by the metaphor of contract but by that of a war between an “enemy” and the state.14 Hobbes claims that the state can justify execution to society as a whole on security grounds, but he recognizes it has no justification for capital punishment that can be addressed to or that is acceptable for the condemned. </w:t>
      </w:r>
    </w:p>
    <w:p w:rsidR="0076731A" w:rsidRPr="00CA7A86" w:rsidRDefault="0076731A" w:rsidP="00CA7A86">
      <w:pPr>
        <w:autoSpaceDE w:val="0"/>
        <w:autoSpaceDN w:val="0"/>
        <w:adjustRightInd w:val="0"/>
        <w:spacing w:after="0" w:line="240" w:lineRule="auto"/>
        <w:rPr>
          <w:rFonts w:ascii="Times New Roman" w:hAnsi="Times New Roman" w:cs="Times New Roman"/>
          <w:sz w:val="24"/>
          <w:szCs w:val="24"/>
        </w:rPr>
      </w:pPr>
    </w:p>
    <w:p w:rsidR="0076731A" w:rsidRPr="00CA7A86" w:rsidRDefault="0076731A" w:rsidP="00CA7A86">
      <w:pPr>
        <w:autoSpaceDE w:val="0"/>
        <w:autoSpaceDN w:val="0"/>
        <w:adjustRightInd w:val="0"/>
        <w:spacing w:after="0" w:line="240" w:lineRule="auto"/>
        <w:rPr>
          <w:rFonts w:ascii="Times New Roman" w:hAnsi="Times New Roman" w:cs="Times New Roman"/>
          <w:sz w:val="24"/>
          <w:szCs w:val="24"/>
        </w:rPr>
      </w:pPr>
      <w:r w:rsidRPr="00CA7A86">
        <w:rPr>
          <w:rFonts w:ascii="Times New Roman" w:hAnsi="Times New Roman" w:cs="Times-Roman"/>
          <w:sz w:val="24"/>
        </w:rPr>
        <w:t>Brettschneider</w:t>
      </w:r>
      <w:r w:rsidR="00985357" w:rsidRPr="00CA7A86">
        <w:rPr>
          <w:rFonts w:ascii="Times New Roman" w:hAnsi="Times New Roman" w:cs="Times-Roman"/>
          <w:sz w:val="24"/>
        </w:rPr>
        <w:t xml:space="preserve"> </w:t>
      </w:r>
      <w:r w:rsidR="00CA7A86" w:rsidRPr="00CA7A86">
        <w:rPr>
          <w:rFonts w:ascii="Times New Roman" w:hAnsi="Times New Roman" w:cs="Times-Roman"/>
          <w:sz w:val="24"/>
        </w:rPr>
        <w:t>continues,</w:t>
      </w:r>
    </w:p>
    <w:p w:rsidR="00985357" w:rsidRPr="00CA7A86" w:rsidRDefault="0076731A" w:rsidP="00CA7A86">
      <w:pPr>
        <w:spacing w:after="0" w:line="240" w:lineRule="auto"/>
        <w:ind w:left="720"/>
        <w:rPr>
          <w:rFonts w:ascii="Times New Roman" w:hAnsi="Times New Roman" w:cs="Times New Roman"/>
          <w:sz w:val="24"/>
          <w:szCs w:val="24"/>
        </w:rPr>
      </w:pPr>
      <w:r w:rsidRPr="00CA7A86">
        <w:rPr>
          <w:rFonts w:ascii="Times New Roman" w:hAnsi="Times New Roman" w:cs="Times New Roman"/>
          <w:sz w:val="16"/>
          <w:szCs w:val="16"/>
        </w:rPr>
        <w:t>Consider a second distinct argument, which appeals directly to the contractualist notion of citizenship as an ideal of justification.</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Rousseau offers a famous argument that because the death penalty would be agreed to when persons consider what the general will requires of them as citizens, the person convicted of a capital crime would have to acknowledge that she should consent to her own death. As a theory of what actual criminals will, this view is implausible. Namely, Rousseau’s flaw might be labeled </w:t>
      </w:r>
      <w:r w:rsidRPr="00CA7A86">
        <w:rPr>
          <w:rFonts w:ascii="Times New Roman" w:hAnsi="Times New Roman" w:cs="Times New Roman"/>
          <w:i/>
          <w:iCs/>
          <w:sz w:val="16"/>
          <w:szCs w:val="16"/>
        </w:rPr>
        <w:t xml:space="preserve">false attribution </w:t>
      </w:r>
      <w:r w:rsidRPr="00CA7A86">
        <w:rPr>
          <w:rFonts w:ascii="Times New Roman" w:hAnsi="Times New Roman" w:cs="Times New Roman"/>
          <w:sz w:val="16"/>
          <w:szCs w:val="16"/>
        </w:rPr>
        <w:t>because he conflates a claim about what citizens should consent to with a claim about to what persons actually do consent. However, the implausibility of Rousseau’s view is not its only problem</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 xml:space="preserve">Fundamental to contractualism and central to my rejection of the Hobbesian notion of punishment is the right of each person to have coercion justified to him or her </w:t>
      </w:r>
      <w:r w:rsidRPr="00CA7A86">
        <w:rPr>
          <w:rFonts w:ascii="Times New Roman" w:hAnsi="Times New Roman" w:cs="Times New Roman"/>
          <w:b/>
          <w:i/>
          <w:iCs/>
          <w:sz w:val="24"/>
          <w:szCs w:val="24"/>
          <w:u w:val="single"/>
        </w:rPr>
        <w:t xml:space="preserve">qua </w:t>
      </w:r>
      <w:r w:rsidRPr="00CA7A86">
        <w:rPr>
          <w:rFonts w:ascii="Times New Roman" w:hAnsi="Times New Roman" w:cs="Times New Roman"/>
          <w:b/>
          <w:sz w:val="24"/>
          <w:szCs w:val="24"/>
          <w:u w:val="single"/>
        </w:rPr>
        <w:t>citizen. This right is so fundamental that it should be considered inalienable. Moreover, citizenship presupposes a person who can be treated in accordance with the core values. Thus, the very idea that citizens would ever have reason to submit to their own destruction is problematic because such an act destroys their personhood and so violates their inalienable right to be treated as citizens.</w:t>
      </w:r>
      <w:r w:rsidRPr="00CA7A86">
        <w:rPr>
          <w:rFonts w:ascii="Times New Roman" w:hAnsi="Times New Roman" w:cs="Times New Roman"/>
          <w:sz w:val="24"/>
          <w:szCs w:val="24"/>
        </w:rPr>
        <w:t xml:space="preserve"> </w:t>
      </w:r>
    </w:p>
    <w:p w:rsidR="00985357" w:rsidRPr="00CA7A86" w:rsidRDefault="00985357" w:rsidP="00CA7A86">
      <w:pPr>
        <w:spacing w:after="0" w:line="240" w:lineRule="auto"/>
        <w:rPr>
          <w:rFonts w:ascii="Times New Roman" w:hAnsi="Times New Roman" w:cs="Times New Roman"/>
          <w:sz w:val="24"/>
          <w:szCs w:val="24"/>
        </w:rPr>
      </w:pPr>
    </w:p>
    <w:p w:rsidR="00985357" w:rsidRPr="00CA7A86" w:rsidRDefault="00CA7A86" w:rsidP="00CA7A86">
      <w:pPr>
        <w:spacing w:after="0" w:line="240" w:lineRule="auto"/>
        <w:rPr>
          <w:rFonts w:ascii="Times New Roman" w:hAnsi="Times New Roman" w:cs="Times New Roman"/>
          <w:sz w:val="24"/>
          <w:szCs w:val="24"/>
        </w:rPr>
      </w:pPr>
      <w:r w:rsidRPr="00CA7A86">
        <w:rPr>
          <w:rFonts w:ascii="Times New Roman" w:hAnsi="Times New Roman" w:cs="Times New Roman"/>
          <w:sz w:val="24"/>
          <w:szCs w:val="24"/>
        </w:rPr>
        <w:t xml:space="preserve">Contention TWO: </w:t>
      </w:r>
      <w:r w:rsidR="00985357" w:rsidRPr="00CA7A86">
        <w:rPr>
          <w:rFonts w:ascii="Times New Roman" w:hAnsi="Times New Roman" w:cs="Times New Roman"/>
          <w:sz w:val="24"/>
          <w:szCs w:val="24"/>
        </w:rPr>
        <w:t>The death penalty violates a f</w:t>
      </w:r>
      <w:r w:rsidRPr="00CA7A86">
        <w:rPr>
          <w:rFonts w:ascii="Times New Roman" w:hAnsi="Times New Roman" w:cs="Times New Roman"/>
          <w:sz w:val="24"/>
          <w:szCs w:val="24"/>
        </w:rPr>
        <w:t>undamental right of due process</w:t>
      </w:r>
      <w:r w:rsidR="00985357" w:rsidRPr="00CA7A86">
        <w:rPr>
          <w:rFonts w:ascii="Times New Roman" w:hAnsi="Times New Roman" w:cs="Times New Roman"/>
          <w:sz w:val="24"/>
          <w:szCs w:val="24"/>
        </w:rPr>
        <w:t xml:space="preserve">. </w:t>
      </w:r>
      <w:r w:rsidR="00C6480C" w:rsidRPr="00CA7A86">
        <w:rPr>
          <w:rFonts w:ascii="Times New Roman" w:hAnsi="Times New Roman" w:cs="Times New Roman"/>
          <w:sz w:val="24"/>
          <w:szCs w:val="24"/>
        </w:rPr>
        <w:t>B</w:t>
      </w:r>
      <w:r w:rsidR="00C6480C" w:rsidRPr="00CA7A86">
        <w:rPr>
          <w:rFonts w:ascii="Times New Roman" w:hAnsi="Times New Roman" w:cs="Times-Roman"/>
          <w:sz w:val="24"/>
        </w:rPr>
        <w:t>rettschneider two continues,</w:t>
      </w:r>
    </w:p>
    <w:p w:rsidR="00985357" w:rsidRPr="00CA7A86" w:rsidRDefault="00985357" w:rsidP="00CA7A86">
      <w:pPr>
        <w:tabs>
          <w:tab w:val="left" w:pos="7635"/>
        </w:tabs>
        <w:spacing w:after="0" w:line="240" w:lineRule="auto"/>
        <w:ind w:left="720"/>
        <w:rPr>
          <w:rFonts w:ascii="Times New Roman" w:hAnsi="Times New Roman" w:cs="Times New Roman"/>
          <w:sz w:val="24"/>
          <w:szCs w:val="24"/>
        </w:rPr>
      </w:pPr>
      <w:r w:rsidRPr="00CA7A86">
        <w:rPr>
          <w:rFonts w:ascii="Times New Roman" w:hAnsi="Times New Roman" w:cs="Times New Roman"/>
          <w:b/>
          <w:sz w:val="24"/>
          <w:szCs w:val="24"/>
          <w:u w:val="single"/>
        </w:rPr>
        <w:t>The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first </w:t>
      </w:r>
      <w:r w:rsidRPr="00CA7A86">
        <w:rPr>
          <w:rFonts w:ascii="Times New Roman" w:hAnsi="Times New Roman" w:cs="Times New Roman"/>
          <w:b/>
          <w:sz w:val="24"/>
          <w:szCs w:val="24"/>
          <w:u w:val="single"/>
        </w:rPr>
        <w:t>argument stems from the nature of the state as a fallible agent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Ideally, a democratic state would never punish the innocent. But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institutions are not ideal. They are made up of individuals who make mistakes</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and mechanisms that sometimes simply do not work. As recent DNA evidence has pointed out, the </w:t>
      </w:r>
      <w:r w:rsidRPr="00CA7A86">
        <w:rPr>
          <w:rFonts w:ascii="Times New Roman" w:hAnsi="Times New Roman" w:cs="Times New Roman"/>
          <w:b/>
          <w:sz w:val="24"/>
          <w:szCs w:val="24"/>
          <w:u w:val="single"/>
        </w:rPr>
        <w:t>state makes mistakes even when it sanctions</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the most severe punishment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death</w:t>
      </w:r>
      <w:r w:rsidRPr="00CA7A86">
        <w:rPr>
          <w:rFonts w:ascii="Times New Roman" w:hAnsi="Times New Roman" w:cs="Times New Roman"/>
          <w:sz w:val="24"/>
          <w:szCs w:val="24"/>
        </w:rPr>
        <w:t xml:space="preserve">.37 </w:t>
      </w:r>
      <w:r w:rsidRPr="00CA7A86">
        <w:rPr>
          <w:rFonts w:ascii="Times New Roman" w:hAnsi="Times New Roman" w:cs="Times New Roman"/>
          <w:b/>
          <w:sz w:val="24"/>
          <w:szCs w:val="24"/>
          <w:u w:val="single"/>
        </w:rPr>
        <w:t>The most obvious</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necessary </w:t>
      </w:r>
      <w:r w:rsidRPr="00CA7A86">
        <w:rPr>
          <w:rFonts w:ascii="Times New Roman" w:hAnsi="Times New Roman" w:cs="Times New Roman"/>
          <w:b/>
          <w:sz w:val="24"/>
          <w:szCs w:val="24"/>
          <w:u w:val="single"/>
        </w:rPr>
        <w:t>condition for justifying punishments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to</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criminals </w:t>
      </w:r>
      <w:r w:rsidRPr="00CA7A86">
        <w:rPr>
          <w:rFonts w:ascii="Times New Roman" w:hAnsi="Times New Roman" w:cs="Times New Roman"/>
          <w:i/>
          <w:iCs/>
          <w:sz w:val="16"/>
          <w:szCs w:val="16"/>
        </w:rPr>
        <w:t xml:space="preserve">qua </w:t>
      </w:r>
      <w:r w:rsidRPr="00CA7A86">
        <w:rPr>
          <w:rFonts w:ascii="Times New Roman" w:hAnsi="Times New Roman" w:cs="Times New Roman"/>
          <w:b/>
          <w:sz w:val="24"/>
          <w:szCs w:val="24"/>
          <w:u w:val="single"/>
        </w:rPr>
        <w:t>citizens</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is that they must be guilty</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Therefore, the actual innocence of individuals, despite the Rehnquist Court’s recent rulings, should be grounds for an appeal</w:t>
      </w:r>
      <w:r w:rsidRPr="00CA7A86">
        <w:rPr>
          <w:rFonts w:ascii="Times New Roman" w:hAnsi="Times New Roman" w:cs="Times New Roman"/>
          <w:sz w:val="24"/>
          <w:szCs w:val="24"/>
        </w:rPr>
        <w:t xml:space="preserve">.38 </w:t>
      </w:r>
      <w:r w:rsidRPr="00CA7A86">
        <w:rPr>
          <w:rFonts w:ascii="Times New Roman" w:hAnsi="Times New Roman" w:cs="Times New Roman"/>
          <w:b/>
          <w:sz w:val="24"/>
          <w:szCs w:val="24"/>
          <w:u w:val="single"/>
        </w:rPr>
        <w:t xml:space="preserve">The state’s fallibility necessitates that democratic procedures </w:t>
      </w:r>
      <w:r w:rsidRPr="00CA7A86">
        <w:rPr>
          <w:rFonts w:ascii="Times New Roman" w:hAnsi="Times New Roman" w:cs="Times New Roman"/>
          <w:sz w:val="16"/>
          <w:szCs w:val="16"/>
        </w:rPr>
        <w:t>always</w:t>
      </w:r>
      <w:r w:rsidRPr="00CA7A86">
        <w:rPr>
          <w:rFonts w:ascii="Times New Roman" w:hAnsi="Times New Roman" w:cs="Times New Roman"/>
          <w:b/>
          <w:sz w:val="24"/>
          <w:szCs w:val="24"/>
          <w:u w:val="single"/>
        </w:rPr>
        <w:t xml:space="preserve"> allow the innocent to prove that they have been wrongly punished</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and this is only possible if they are alive.39 It is easy to see how this guarantee can be made consistent with life imprisonment.</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Persons in prison have the option to try to prove their innocence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 xml:space="preserve">through appeal, and many have done so successfully. </w:t>
      </w:r>
      <w:r w:rsidRPr="00CA7A86">
        <w:rPr>
          <w:rFonts w:ascii="Times New Roman" w:hAnsi="Times New Roman" w:cs="Times New Roman"/>
          <w:b/>
          <w:sz w:val="24"/>
          <w:szCs w:val="24"/>
          <w:u w:val="single"/>
        </w:rPr>
        <w:t>Yet this right of appeal is denied to prisoners after they are executed.</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While the family of an executed prisoner might be able to prove his or her innocence post mortem in cases in which a mistake was made</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the state cannot make amends to the wronged party</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directly</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In contrast, imprisonment does not cut off the possibility of some rectification to an unfairly convicted individual</w:t>
      </w:r>
      <w:r w:rsidRPr="00CA7A86">
        <w:rPr>
          <w:rFonts w:ascii="Times New Roman" w:hAnsi="Times New Roman" w:cs="Times New Roman"/>
          <w:b/>
          <w:sz w:val="24"/>
          <w:szCs w:val="24"/>
          <w:u w:val="single"/>
        </w:rPr>
        <w:t>.</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If such an individual can prove that he is innocent, the possibility exists for recognizing the illegitimacy of his punishment. According to this argument against capital punishment</w:t>
      </w:r>
      <w:r w:rsidRPr="00CA7A86">
        <w:rPr>
          <w:rFonts w:ascii="Times New Roman" w:hAnsi="Times New Roman" w:cs="Times New Roman"/>
          <w:b/>
          <w:sz w:val="24"/>
          <w:szCs w:val="24"/>
          <w:u w:val="single"/>
        </w:rPr>
        <w:t>, a procedural right to appeal presupposes an appellant who is alive. Therefore, the procedural right demands a more fundamental right: the right to life.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Many opponents of capital punishment could object to this line of reasoning because it suggests that the more fundamental substantive right of life associated with human dignity depends on a less fundamental procedural right. But nothing in the nature of contractualist justification necessitates that we always appeal to the inherent value of life or indeed to any metaphysical argument when seeking to limit state punishment. The issue here is not divine or even moral justice in general but the specific dynamic between citizen and state within a politically legitimate society. While death may be a just punishment for certain offenses in the pure theory of moral desert, this does not legitimize a penal institution that puts individuals to death</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without certainty that they have actually committed a crime</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The fallibility of the criminal justice system suggests that what is deserved by criminals and what constitutes legitimate state conduct are distinct questions.</w:t>
      </w:r>
      <w:r w:rsidRPr="00CA7A86">
        <w:rPr>
          <w:rFonts w:ascii="Times New Roman" w:hAnsi="Times New Roman" w:cs="Times New Roman"/>
          <w:sz w:val="24"/>
          <w:szCs w:val="24"/>
        </w:rPr>
        <w:t xml:space="preserve"> </w:t>
      </w:r>
      <w:r w:rsidRPr="00CA7A86">
        <w:rPr>
          <w:rFonts w:ascii="Times New Roman" w:hAnsi="Times New Roman" w:cs="Times New Roman"/>
          <w:sz w:val="16"/>
          <w:szCs w:val="16"/>
        </w:rPr>
        <w:t>Because state institutions do not perfectly administer justice, they should embody reasonable balances between the interests of society and those of the accused</w:t>
      </w:r>
      <w:r w:rsidRPr="00CA7A86">
        <w:rPr>
          <w:rFonts w:ascii="Times New Roman" w:hAnsi="Times New Roman" w:cs="Times New Roman"/>
          <w:sz w:val="24"/>
          <w:szCs w:val="24"/>
        </w:rPr>
        <w:t xml:space="preserve">. </w:t>
      </w:r>
      <w:r w:rsidRPr="00CA7A86">
        <w:rPr>
          <w:rFonts w:ascii="Times New Roman" w:hAnsi="Times New Roman" w:cs="Times New Roman"/>
          <w:b/>
          <w:sz w:val="24"/>
          <w:szCs w:val="24"/>
          <w:u w:val="single"/>
        </w:rPr>
        <w:t>Since capital punishment deprives individuals of the ability to prove their innocence in a judicial system that frequently makes mistakes, it is reasonably rejected by convicted criminals.</w:t>
      </w:r>
      <w:r w:rsidRPr="00CA7A86">
        <w:rPr>
          <w:rFonts w:ascii="Times New Roman" w:hAnsi="Times New Roman" w:cs="Times New Roman"/>
          <w:sz w:val="24"/>
          <w:szCs w:val="24"/>
        </w:rPr>
        <w:t xml:space="preserve"> </w:t>
      </w:r>
    </w:p>
    <w:p w:rsidR="009A2902" w:rsidRDefault="009A2902" w:rsidP="00CA7A86">
      <w:pPr>
        <w:spacing w:after="0" w:line="240" w:lineRule="auto"/>
      </w:pPr>
    </w:p>
    <w:sectPr w:rsidR="009A2902" w:rsidSect="00762F4A">
      <w:headerReference w:type="default" r:id="rId6"/>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A86" w:rsidRDefault="00CA7A86" w:rsidP="00DA2567">
      <w:pPr>
        <w:spacing w:after="0" w:line="240" w:lineRule="auto"/>
      </w:pPr>
      <w:r>
        <w:separator/>
      </w:r>
    </w:p>
  </w:endnote>
  <w:endnote w:type="continuationSeparator" w:id="0">
    <w:p w:rsidR="00CA7A86" w:rsidRDefault="00CA7A86" w:rsidP="00DA2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A86" w:rsidRDefault="00CA7A86" w:rsidP="00DA2567">
      <w:pPr>
        <w:spacing w:after="0" w:line="240" w:lineRule="auto"/>
      </w:pPr>
      <w:r>
        <w:separator/>
      </w:r>
    </w:p>
  </w:footnote>
  <w:footnote w:type="continuationSeparator" w:id="0">
    <w:p w:rsidR="00CA7A86" w:rsidRDefault="00CA7A86" w:rsidP="00DA2567">
      <w:pPr>
        <w:spacing w:after="0" w:line="240" w:lineRule="auto"/>
      </w:pPr>
      <w:r>
        <w:continuationSeparator/>
      </w:r>
    </w:p>
  </w:footnote>
  <w:footnote w:id="1">
    <w:p w:rsidR="00CA7A86" w:rsidRDefault="00CA7A86" w:rsidP="00CA7A86">
      <w:pPr>
        <w:pStyle w:val="FootnoteText"/>
      </w:pPr>
      <w:r>
        <w:rPr>
          <w:rStyle w:val="FootnoteReference"/>
        </w:rPr>
        <w:footnoteRef/>
      </w:r>
      <w:r>
        <w:t xml:space="preserve"> Stephen Darwall, </w:t>
      </w:r>
      <w:r w:rsidRPr="000F57B2">
        <w:rPr>
          <w:i/>
        </w:rPr>
        <w:t>The Second Person Standpoint</w:t>
      </w:r>
      <w:r>
        <w:t xml:space="preserve"> (Cambridge: Harvard University Press, 2006): p, 103.</w:t>
      </w:r>
    </w:p>
  </w:footnote>
  <w:footnote w:id="2">
    <w:p w:rsidR="00C40062" w:rsidRDefault="00C40062">
      <w:pPr>
        <w:pStyle w:val="FootnoteText"/>
      </w:pPr>
      <w:r>
        <w:rPr>
          <w:rStyle w:val="FootnoteReference"/>
        </w:rPr>
        <w:footnoteRef/>
      </w:r>
      <w:r>
        <w:t xml:space="preserve"> The Rights of the Guilty : Punishment and Political Legitimacy. Political Theory 2007 35: 175</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A86" w:rsidRDefault="00CA7A86" w:rsidP="00CA7A86">
    <w:pPr>
      <w:pStyle w:val="Header"/>
      <w:tabs>
        <w:tab w:val="clear" w:pos="4320"/>
        <w:tab w:val="clear" w:pos="8640"/>
        <w:tab w:val="right" w:pos="9360"/>
      </w:tabs>
    </w:pPr>
    <w:r>
      <w:t>The is SCALON NC</w:t>
    </w:r>
    <w:r>
      <w:tab/>
    </w:r>
    <w:r w:rsidR="00237EA5">
      <w:rPr>
        <w:rStyle w:val="PageNumber"/>
      </w:rPr>
      <w:fldChar w:fldCharType="begin"/>
    </w:r>
    <w:r>
      <w:rPr>
        <w:rStyle w:val="PageNumber"/>
      </w:rPr>
      <w:instrText xml:space="preserve"> PAGE </w:instrText>
    </w:r>
    <w:r w:rsidR="00237EA5">
      <w:rPr>
        <w:rStyle w:val="PageNumber"/>
      </w:rPr>
      <w:fldChar w:fldCharType="separate"/>
    </w:r>
    <w:r w:rsidR="00C40062">
      <w:rPr>
        <w:rStyle w:val="PageNumber"/>
        <w:noProof/>
      </w:rPr>
      <w:t>2</w:t>
    </w:r>
    <w:r w:rsidR="00237EA5">
      <w:rPr>
        <w:rStyle w:val="PageNumber"/>
      </w:rPr>
      <w:fldChar w:fldCharType="end"/>
    </w:r>
  </w:p>
  <w:p w:rsidR="00CA7A86" w:rsidRDefault="00CA7A86">
    <w:pPr>
      <w:pStyle w:val="Header"/>
    </w:pPr>
    <w:r>
      <w:t>Walt Whitman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oNotTrackMoves/>
  <w:defaultTabStop w:val="720"/>
  <w:characterSpacingControl w:val="doNotCompress"/>
  <w:footnotePr>
    <w:footnote w:id="-1"/>
    <w:footnote w:id="0"/>
  </w:footnotePr>
  <w:endnotePr>
    <w:endnote w:id="-1"/>
    <w:endnote w:id="0"/>
  </w:endnotePr>
  <w:compat/>
  <w:rsids>
    <w:rsidRoot w:val="009A2902"/>
    <w:rsid w:val="000823C3"/>
    <w:rsid w:val="00237EA5"/>
    <w:rsid w:val="002D6A04"/>
    <w:rsid w:val="004134F6"/>
    <w:rsid w:val="0058476F"/>
    <w:rsid w:val="0059206E"/>
    <w:rsid w:val="0059793C"/>
    <w:rsid w:val="005D2180"/>
    <w:rsid w:val="006363CD"/>
    <w:rsid w:val="0070715B"/>
    <w:rsid w:val="00751E40"/>
    <w:rsid w:val="00762F4A"/>
    <w:rsid w:val="0076731A"/>
    <w:rsid w:val="008B6388"/>
    <w:rsid w:val="00985357"/>
    <w:rsid w:val="009A2902"/>
    <w:rsid w:val="00C40062"/>
    <w:rsid w:val="00C62F1E"/>
    <w:rsid w:val="00C6480C"/>
    <w:rsid w:val="00CA7A86"/>
    <w:rsid w:val="00D14FFB"/>
    <w:rsid w:val="00DA2567"/>
  </w:rsids>
  <m:mathPr>
    <m:mathFont m:val="Times-Roma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4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semiHidden/>
    <w:rsid w:val="00DA256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DA2567"/>
    <w:rPr>
      <w:rFonts w:ascii="Times New Roman" w:eastAsia="Times New Roman" w:hAnsi="Times New Roman" w:cs="Times New Roman"/>
      <w:sz w:val="20"/>
      <w:szCs w:val="20"/>
    </w:rPr>
  </w:style>
  <w:style w:type="character" w:styleId="FootnoteReference">
    <w:name w:val="footnote reference"/>
    <w:basedOn w:val="DefaultParagraphFont"/>
    <w:semiHidden/>
    <w:rsid w:val="00DA2567"/>
    <w:rPr>
      <w:vertAlign w:val="superscript"/>
    </w:rPr>
  </w:style>
  <w:style w:type="paragraph" w:styleId="Header">
    <w:name w:val="header"/>
    <w:basedOn w:val="Normal"/>
    <w:link w:val="HeaderChar"/>
    <w:uiPriority w:val="99"/>
    <w:semiHidden/>
    <w:unhideWhenUsed/>
    <w:rsid w:val="00C6480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6480C"/>
  </w:style>
  <w:style w:type="paragraph" w:styleId="Footer">
    <w:name w:val="footer"/>
    <w:basedOn w:val="Normal"/>
    <w:link w:val="FooterChar"/>
    <w:uiPriority w:val="99"/>
    <w:semiHidden/>
    <w:unhideWhenUsed/>
    <w:rsid w:val="00C6480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6480C"/>
  </w:style>
  <w:style w:type="character" w:styleId="PageNumber">
    <w:name w:val="page number"/>
    <w:basedOn w:val="DefaultParagraphFont"/>
    <w:uiPriority w:val="99"/>
    <w:semiHidden/>
    <w:unhideWhenUsed/>
    <w:rsid w:val="00CA7A86"/>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1530</Words>
  <Characters>8724</Characters>
  <Application>Microsoft Macintosh Word</Application>
  <DocSecurity>0</DocSecurity>
  <Lines>72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Marshall</dc:creator>
  <cp:lastModifiedBy>Daniel Imas</cp:lastModifiedBy>
  <cp:revision>4</cp:revision>
  <dcterms:created xsi:type="dcterms:W3CDTF">2011-04-28T01:26:00Z</dcterms:created>
  <dcterms:modified xsi:type="dcterms:W3CDTF">2011-04-28T16:39:00Z</dcterms:modified>
</cp:coreProperties>
</file>