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83E60" w14:textId="77777777" w:rsidR="00AC4F44" w:rsidRDefault="00AC4F44" w:rsidP="00AC4F44">
      <w:pPr>
        <w:pStyle w:val="Heading2"/>
      </w:pPr>
      <w:r>
        <w:t>1AC</w:t>
      </w:r>
    </w:p>
    <w:p w14:paraId="6AC35DA0" w14:textId="77777777" w:rsidR="00AC4F44" w:rsidRDefault="00AC4F44" w:rsidP="00AC4F44">
      <w:pPr>
        <w:pStyle w:val="Heading3"/>
      </w:pPr>
      <w:r>
        <w:t>Inherency</w:t>
      </w:r>
    </w:p>
    <w:p w14:paraId="63EBAC3F" w14:textId="77777777" w:rsidR="00AC4F44" w:rsidRPr="00A76321" w:rsidRDefault="00AC4F44" w:rsidP="00AC4F44">
      <w:pPr>
        <w:pStyle w:val="Heading4"/>
      </w:pPr>
      <w:r>
        <w:t>Professors on public college campuses use trigger warnings constantly.</w:t>
      </w:r>
    </w:p>
    <w:p w14:paraId="633BE705" w14:textId="77777777" w:rsidR="00AC4F44" w:rsidRPr="0066602E" w:rsidRDefault="00AC4F44" w:rsidP="00AC4F44">
      <w:proofErr w:type="spellStart"/>
      <w:r w:rsidRPr="00A76321">
        <w:rPr>
          <w:rStyle w:val="Style13ptBold"/>
        </w:rPr>
        <w:t>Kamenetz</w:t>
      </w:r>
      <w:proofErr w:type="spellEnd"/>
      <w:r w:rsidRPr="00A76321">
        <w:rPr>
          <w:rStyle w:val="Style13ptBold"/>
        </w:rPr>
        <w:t xml:space="preserve"> 16</w:t>
      </w:r>
      <w:r>
        <w:t xml:space="preserve"> Anya (</w:t>
      </w:r>
      <w:r w:rsidRPr="00A76321">
        <w:t xml:space="preserve">Anya </w:t>
      </w:r>
      <w:proofErr w:type="spellStart"/>
      <w:r w:rsidRPr="00A76321">
        <w:t>Kamenetz</w:t>
      </w:r>
      <w:proofErr w:type="spellEnd"/>
      <w:r w:rsidRPr="00A76321">
        <w:t xml:space="preserve"> is NPR's lead education blogger. She joined NPR in 2014, working as part of a new initiative to coordinate on-air a</w:t>
      </w:r>
      <w:r>
        <w:t>nd online coverage of learning.) “</w:t>
      </w:r>
      <w:r w:rsidRPr="0066602E">
        <w:t>Half Of Professors In NPR Ed Survey Have Used 'Trigger Warnings'</w:t>
      </w:r>
      <w:r>
        <w:t>” NPR September 7</w:t>
      </w:r>
      <w:r w:rsidRPr="00A76321">
        <w:rPr>
          <w:vertAlign w:val="superscript"/>
        </w:rPr>
        <w:t>th</w:t>
      </w:r>
      <w:r>
        <w:t xml:space="preserve"> 2016 </w:t>
      </w:r>
      <w:hyperlink r:id="rId10" w:history="1">
        <w:r w:rsidRPr="007A383A">
          <w:rPr>
            <w:rStyle w:val="Hyperlink"/>
          </w:rPr>
          <w:t>http://www.npr.org/sections/ed/2016/09/07/492979242/half-of-professors-in-npr-ed-survey-have-used-trigger-warnings</w:t>
        </w:r>
      </w:hyperlink>
    </w:p>
    <w:p w14:paraId="0C1A8782" w14:textId="77777777" w:rsidR="00AC4F44" w:rsidRPr="004545A5" w:rsidRDefault="00AC4F44" w:rsidP="00AC4F44">
      <w:pPr>
        <w:rPr>
          <w:sz w:val="16"/>
        </w:rPr>
      </w:pPr>
      <w:r w:rsidRPr="004545A5">
        <w:rPr>
          <w:sz w:val="16"/>
        </w:rPr>
        <w:t xml:space="preserve">This school year, the University of Chicago has put the debate over "trigger warnings" on campus back in the news. The University </w:t>
      </w:r>
      <w:hyperlink r:id="rId11" w:history="1">
        <w:r w:rsidRPr="004545A5">
          <w:rPr>
            <w:sz w:val="16"/>
          </w:rPr>
          <w:t>told incoming freshmen</w:t>
        </w:r>
      </w:hyperlink>
      <w:r w:rsidRPr="004545A5">
        <w:rPr>
          <w:sz w:val="16"/>
        </w:rPr>
        <w:t xml:space="preserve"> that, because of its commitment to freedom of expression, it does not support warnings to students about potentially difficult material. But amid all the attention to trigger warnings, there have been very few facts about exactly how common they are and how they're used. </w:t>
      </w:r>
      <w:r w:rsidRPr="000D4CA8">
        <w:rPr>
          <w:rStyle w:val="TitleChar"/>
          <w:highlight w:val="yellow"/>
        </w:rPr>
        <w:t>NPR Ed sent out a survey</w:t>
      </w:r>
      <w:r w:rsidRPr="004545A5">
        <w:rPr>
          <w:sz w:val="16"/>
        </w:rPr>
        <w:t xml:space="preserve"> last fall </w:t>
      </w:r>
      <w:r w:rsidRPr="000D4CA8">
        <w:rPr>
          <w:rStyle w:val="TitleChar"/>
          <w:highlight w:val="yellow"/>
        </w:rPr>
        <w:t>to faculty members at colleges and universities</w:t>
      </w:r>
      <w:r w:rsidRPr="004545A5">
        <w:rPr>
          <w:rStyle w:val="TitleChar"/>
        </w:rPr>
        <w:t xml:space="preserve"> around the country</w:t>
      </w:r>
      <w:r w:rsidRPr="004545A5">
        <w:rPr>
          <w:sz w:val="16"/>
        </w:rPr>
        <w:t xml:space="preserve">. </w:t>
      </w:r>
      <w:r w:rsidRPr="004545A5">
        <w:rPr>
          <w:rStyle w:val="TitleChar"/>
        </w:rPr>
        <w:t xml:space="preserve">We focused specifically on the types of institutions most students attend </w:t>
      </w:r>
      <w:r w:rsidRPr="004545A5">
        <w:rPr>
          <w:sz w:val="16"/>
        </w:rPr>
        <w:t xml:space="preserve">— </w:t>
      </w:r>
      <w:r w:rsidRPr="000D4CA8">
        <w:rPr>
          <w:rStyle w:val="TitleChar"/>
          <w:highlight w:val="yellow"/>
        </w:rPr>
        <w:t xml:space="preserve">not </w:t>
      </w:r>
      <w:r w:rsidRPr="000D4CA8">
        <w:rPr>
          <w:rStyle w:val="TitleChar"/>
        </w:rPr>
        <w:t xml:space="preserve">the </w:t>
      </w:r>
      <w:r w:rsidRPr="000D4CA8">
        <w:rPr>
          <w:rStyle w:val="TitleChar"/>
          <w:highlight w:val="yellow"/>
        </w:rPr>
        <w:t>elite private universities</w:t>
      </w:r>
      <w:r w:rsidRPr="004545A5">
        <w:rPr>
          <w:rStyle w:val="TitleChar"/>
        </w:rPr>
        <w:t xml:space="preserve"> most often linked to the "trigger warning" idea</w:t>
      </w:r>
      <w:r w:rsidRPr="004545A5">
        <w:rPr>
          <w:sz w:val="16"/>
        </w:rPr>
        <w:t xml:space="preserve">. We received more than 800 responses, and this month as the issue once again made headlines we followed up with some of those professors. Here are some of our key findings: About </w:t>
      </w:r>
      <w:r w:rsidRPr="000D4CA8">
        <w:rPr>
          <w:rStyle w:val="TitleChar"/>
          <w:highlight w:val="yellow"/>
        </w:rPr>
        <w:t>half of professors said they've used a trigger warning</w:t>
      </w:r>
      <w:r w:rsidRPr="004545A5">
        <w:rPr>
          <w:sz w:val="16"/>
        </w:rPr>
        <w:t xml:space="preserve"> in advance of introducing </w:t>
      </w:r>
      <w:r w:rsidRPr="009377AF">
        <w:rPr>
          <w:sz w:val="16"/>
          <w:szCs w:val="16"/>
        </w:rPr>
        <w:t>potentially difficult material. Most said they did so of their own volition, not because of a student's request or an administrative policy. This was not a scientific sample, but it's</w:t>
      </w:r>
      <w:r w:rsidRPr="004545A5">
        <w:rPr>
          <w:sz w:val="16"/>
        </w:rPr>
        <w:t xml:space="preserve"> one of the larger and more representative polls to be published on the topic to date. Our sample included 829 instructors of undergraduates. Just over half of our respondents, </w:t>
      </w:r>
      <w:r w:rsidRPr="009B3AF3">
        <w:rPr>
          <w:rStyle w:val="TitleChar"/>
          <w:highlight w:val="yellow"/>
        </w:rPr>
        <w:t>53.9 percent, said they teach at public four-year institutions</w:t>
      </w:r>
      <w:r w:rsidRPr="004545A5">
        <w:rPr>
          <w:sz w:val="16"/>
        </w:rPr>
        <w:t xml:space="preserve"> and 27 percent said they were at two-year institutions. These instructors were overwhelmingly familiar with trigger warnings: 86 percent knew the term and 56 percent said they had heard of colleagues who had used them. But only 1.8 percent said, as of last fall, that their institutions had any official policies about their use.</w:t>
      </w:r>
    </w:p>
    <w:p w14:paraId="70CD2DC9" w14:textId="77777777" w:rsidR="00AC4F44" w:rsidRDefault="00AC4F44" w:rsidP="00AC4F44">
      <w:pPr>
        <w:pStyle w:val="Heading3"/>
      </w:pPr>
      <w:r>
        <w:t>Plan Text</w:t>
      </w:r>
    </w:p>
    <w:p w14:paraId="0A6274A1" w14:textId="77777777" w:rsidR="00AC4F44" w:rsidRDefault="00AC4F44" w:rsidP="00AC4F44">
      <w:pPr>
        <w:pStyle w:val="Heading4"/>
      </w:pPr>
      <w:r>
        <w:t>Public colleges and universities in the United States ought not require that professors and faculty use trigger warnings.</w:t>
      </w:r>
    </w:p>
    <w:p w14:paraId="7E20FAA8" w14:textId="77777777" w:rsidR="00AC4F44" w:rsidRPr="0018161E" w:rsidRDefault="00AC4F44" w:rsidP="00AC4F44">
      <w:pPr>
        <w:pStyle w:val="Heading4"/>
      </w:pPr>
      <w:r>
        <w:t>The plan falls under the purview of the topic—the Court has interpreted colleges as deserving special amounts of protection because they are marketplaces of ideas.</w:t>
      </w:r>
    </w:p>
    <w:p w14:paraId="523D0BBF" w14:textId="77777777" w:rsidR="00AC4F44" w:rsidRDefault="00AC4F44" w:rsidP="00AC4F44">
      <w:r w:rsidRPr="0018161E">
        <w:rPr>
          <w:rStyle w:val="Style13ptBold"/>
        </w:rPr>
        <w:t>Doll 16</w:t>
      </w:r>
      <w:r>
        <w:t xml:space="preserve"> Jordan (Honors, Oberlin College Politics Department) “Trauma and Free Speech in Higher Education: Do Trigger Warnings Threaten First Amendment Rights?” Spring 2016 JW</w:t>
      </w:r>
    </w:p>
    <w:p w14:paraId="0AF87D06" w14:textId="77777777" w:rsidR="00AC4F44" w:rsidRPr="00346ACD" w:rsidRDefault="00AC4F44" w:rsidP="00AC4F44">
      <w:pPr>
        <w:rPr>
          <w:sz w:val="16"/>
        </w:rPr>
      </w:pPr>
      <w:r w:rsidRPr="00346ACD">
        <w:rPr>
          <w:sz w:val="16"/>
        </w:rPr>
        <w:t xml:space="preserve">“Congress shall make no law respecting an establishment of religion, or prohibiting the free exercise thereof; or abridging the freedom of speech, or of the press; or the right of the people peaceably to assemble, and to petition the Government for a redress of grievances.”10 The relatively simple language of the US Constitution’s First Amendment belies the complexity of these rights. Differing interpretation abound. What is speech? What is the value of speech? When, if ever, can the government limit an individual’s right to speak? The rationale of the First Amendment—why we need this amendment in the first place—is significant to the discourse on the constitutionality of trigger warnings. </w:t>
      </w:r>
      <w:r w:rsidRPr="0027559E">
        <w:rPr>
          <w:rStyle w:val="StyleUnderline"/>
        </w:rPr>
        <w:t>Freedom of expression has never been absolute in America</w:t>
      </w:r>
      <w:r w:rsidRPr="00346ACD">
        <w:rPr>
          <w:sz w:val="16"/>
        </w:rPr>
        <w:t xml:space="preserve">. </w:t>
      </w:r>
      <w:r w:rsidRPr="00152888">
        <w:rPr>
          <w:rStyle w:val="StyleUnderline"/>
        </w:rPr>
        <w:t>The Court has long held that restraints on free expression may be “permitted for appropriate reasons.”</w:t>
      </w:r>
      <w:r w:rsidRPr="00346ACD">
        <w:rPr>
          <w:sz w:val="16"/>
        </w:rPr>
        <w:t>11 Laws during colonial America punished seditious libel against elected officials. After the ratification of the Constitution, the Sedition Act of 1798 was used to prosecute publishers of “false, scandalous, and malicious writing or writings against the government of the United States”</w:t>
      </w:r>
      <w:proofErr w:type="gramStart"/>
      <w:r w:rsidRPr="00346ACD">
        <w:rPr>
          <w:sz w:val="16"/>
        </w:rPr>
        <w:t>.12</w:t>
      </w:r>
      <w:proofErr w:type="gramEnd"/>
      <w:r w:rsidRPr="00346ACD">
        <w:rPr>
          <w:sz w:val="16"/>
        </w:rPr>
        <w:t xml:space="preserve"> (The act was rigorously enforced until 1801 when President Thomas Jefferson pardoned all convicted under the act.) The Sedition Act resulted partly from foreign policy tensions between the US and France. Foreign policy concerns continued to spawn infringements on speech into the 20th century. During WWI the Espionage Act outlawed speech intended “to incite, provoke or encourage resistance to the United States.”13 The Supreme Court ruled this Act did not violate the First Amendment in 1919.14 </w:t>
      </w:r>
      <w:proofErr w:type="gramStart"/>
      <w:r w:rsidRPr="00152888">
        <w:rPr>
          <w:rStyle w:val="StyleUnderline"/>
        </w:rPr>
        <w:t>Today</w:t>
      </w:r>
      <w:proofErr w:type="gramEnd"/>
      <w:r w:rsidRPr="00152888">
        <w:rPr>
          <w:rStyle w:val="StyleUnderline"/>
        </w:rPr>
        <w:t>, laws that restrict speech during certain times and at certain places, laws that restrict speech that incites imminent lawless action, and other restrictions are constitutional.</w:t>
      </w:r>
      <w:r>
        <w:rPr>
          <w:rStyle w:val="StyleUnderline"/>
        </w:rPr>
        <w:t xml:space="preserve"> </w:t>
      </w:r>
      <w:r w:rsidRPr="00346ACD">
        <w:rPr>
          <w:sz w:val="16"/>
        </w:rPr>
        <w:t xml:space="preserve">The Supreme Court often references the purpose of the First Amendment to justify constitutional abridgments. </w:t>
      </w:r>
      <w:r w:rsidRPr="00E60DEA">
        <w:rPr>
          <w:rStyle w:val="StyleUnderline"/>
        </w:rPr>
        <w:t>Because limits on free speech are sometimes constitutional, the purpose of the First Amendment is not singularly and unequivocally to protect all forms of expression</w:t>
      </w:r>
      <w:r w:rsidRPr="00346ACD">
        <w:rPr>
          <w:sz w:val="16"/>
        </w:rPr>
        <w:t xml:space="preserve">. The most common </w:t>
      </w:r>
      <w:proofErr w:type="spellStart"/>
      <w:r w:rsidRPr="00346ACD">
        <w:rPr>
          <w:sz w:val="16"/>
        </w:rPr>
        <w:t>rationals</w:t>
      </w:r>
      <w:proofErr w:type="spellEnd"/>
      <w:r w:rsidRPr="00346ACD">
        <w:rPr>
          <w:sz w:val="16"/>
        </w:rPr>
        <w:t xml:space="preserve"> for the First Amendment include promoting self- government, self-fulfillment and autonomy, and pursuing and discovering truth. The last is most applicable to a legal analysis of trigger warnings. This paper works off the assumption that higher education is an institutionalized search for truth. Professors and students come together to learn, question, and discover. College admissions sites tout their institutions as spaces for thinking critically, discovering one’s passion, and learning about the world. Legal scholars construct higher education as essential for the pursuit of truth. Legal scholar David </w:t>
      </w:r>
      <w:proofErr w:type="spellStart"/>
      <w:r w:rsidRPr="00346ACD">
        <w:rPr>
          <w:sz w:val="16"/>
        </w:rPr>
        <w:t>Rabban</w:t>
      </w:r>
      <w:proofErr w:type="spellEnd"/>
      <w:r w:rsidRPr="00346ACD">
        <w:rPr>
          <w:sz w:val="16"/>
        </w:rPr>
        <w:t xml:space="preserve"> argues that "constitutional academic freedom . . . provide professors more protection for professional speech and less protection for unprofessional speech than the free speech clause would afford the same statements by </w:t>
      </w:r>
      <w:proofErr w:type="spellStart"/>
      <w:r w:rsidRPr="00346ACD">
        <w:rPr>
          <w:sz w:val="16"/>
        </w:rPr>
        <w:t>nonacademics</w:t>
      </w:r>
      <w:proofErr w:type="spellEnd"/>
      <w:r w:rsidRPr="00346ACD">
        <w:rPr>
          <w:sz w:val="16"/>
        </w:rPr>
        <w:t>" (227)</w:t>
      </w:r>
      <w:proofErr w:type="gramStart"/>
      <w:r w:rsidRPr="00346ACD">
        <w:rPr>
          <w:sz w:val="16"/>
        </w:rPr>
        <w:t>.15</w:t>
      </w:r>
      <w:proofErr w:type="gramEnd"/>
      <w:r w:rsidRPr="00346ACD">
        <w:rPr>
          <w:sz w:val="16"/>
        </w:rPr>
        <w:t xml:space="preserve"> </w:t>
      </w:r>
      <w:r w:rsidRPr="0027559E">
        <w:rPr>
          <w:rStyle w:val="StyleUnderline"/>
          <w:highlight w:val="green"/>
        </w:rPr>
        <w:t xml:space="preserve">The Courts have argued universities inhabit “a </w:t>
      </w:r>
      <w:r w:rsidRPr="0027559E">
        <w:rPr>
          <w:rStyle w:val="StyleUnderline"/>
        </w:rPr>
        <w:t xml:space="preserve">peculiar </w:t>
      </w:r>
      <w:r w:rsidRPr="0027559E">
        <w:rPr>
          <w:rStyle w:val="StyleUnderline"/>
          <w:highlight w:val="green"/>
        </w:rPr>
        <w:t>place in the marketplace of ideas”</w:t>
      </w:r>
      <w:r w:rsidRPr="0027559E">
        <w:rPr>
          <w:sz w:val="16"/>
          <w:highlight w:val="green"/>
        </w:rPr>
        <w:t>,</w:t>
      </w:r>
      <w:r w:rsidRPr="00346ACD">
        <w:rPr>
          <w:sz w:val="16"/>
        </w:rPr>
        <w:t xml:space="preserve">16 </w:t>
      </w:r>
      <w:r w:rsidRPr="0027559E">
        <w:rPr>
          <w:rStyle w:val="StyleUnderline"/>
          <w:highlight w:val="green"/>
        </w:rPr>
        <w:t>and have a unique level of protection to preserve an environment of exploration, speculation, and a spirit of free inquiry</w:t>
      </w:r>
      <w:r w:rsidRPr="00346ACD">
        <w:rPr>
          <w:sz w:val="16"/>
        </w:rPr>
        <w:t>. The Court often cites the marketplace of ideas as a model for the pursuit of truth in the USA. Justice Oliver Wendell Holmes first used the concept to defend First Amendment rights in 1919. The search-for-truth rational is partly based in the writing of John Stuart Mill, who articulated this concept in his essay On Liberty.17 John Stuart Mill, a 19th century philosopher and economist, envisioned a society where rational individuals could consider and choose from all ideas and forms of expression. As in a free market economy, the demand for the best ideas would drive up the supply of those ideas. Ideas that were not up to snuff would be left by the wayside. All ideas are welcome and necessary in the marketplace, but only the best ideas—the most sensible, the most moral, etc.—survive. The marketplace of ideas is often connected to liberal democracy because it prohibits a central control on discourse. No authority—such as a King or a totalitarian leader—may suppress ideas that contradict their own. Mill’s rationale, a favorite of the Supreme Court’s, frequently justifies the protection of speech. In his dissenting but highly influential opinion in Abrams v. United States</w:t>
      </w:r>
      <w:proofErr w:type="gramStart"/>
      <w:r w:rsidRPr="00346ACD">
        <w:rPr>
          <w:sz w:val="16"/>
        </w:rPr>
        <w:t>,18</w:t>
      </w:r>
      <w:proofErr w:type="gramEnd"/>
      <w:r w:rsidRPr="00346ACD">
        <w:rPr>
          <w:sz w:val="16"/>
        </w:rPr>
        <w:t xml:space="preserve"> Justice Holmes argued that the unimpeded free trade of ideas serves the “ultimate good” of democracy. “The best test of truth is the power of the thought to get itself accepted in the competition of the market.” </w:t>
      </w:r>
      <w:r w:rsidRPr="0027559E">
        <w:rPr>
          <w:rStyle w:val="StyleUnderline"/>
          <w:highlight w:val="green"/>
        </w:rPr>
        <w:t xml:space="preserve">To critics, </w:t>
      </w:r>
      <w:proofErr w:type="gramStart"/>
      <w:r w:rsidRPr="0027559E">
        <w:rPr>
          <w:rStyle w:val="StyleUnderline"/>
          <w:highlight w:val="green"/>
        </w:rPr>
        <w:t>trigger</w:t>
      </w:r>
      <w:proofErr w:type="gramEnd"/>
      <w:r w:rsidRPr="0027559E">
        <w:rPr>
          <w:rStyle w:val="StyleUnderline"/>
          <w:highlight w:val="green"/>
        </w:rPr>
        <w:t xml:space="preserve"> warnings restrict the free market place of ideas</w:t>
      </w:r>
      <w:r w:rsidRPr="00346ACD">
        <w:rPr>
          <w:sz w:val="16"/>
        </w:rPr>
        <w:t xml:space="preserve">. </w:t>
      </w:r>
      <w:r w:rsidRPr="0027559E">
        <w:rPr>
          <w:rStyle w:val="StyleUnderline"/>
          <w:highlight w:val="green"/>
        </w:rPr>
        <w:t>Trigger warnings may act as censorship, and offensive or triggering ideas will never make it to the market place</w:t>
      </w:r>
      <w:r w:rsidRPr="00346ACD">
        <w:rPr>
          <w:sz w:val="16"/>
        </w:rPr>
        <w:t xml:space="preserve">. For example, </w:t>
      </w:r>
      <w:r w:rsidRPr="0027559E">
        <w:rPr>
          <w:rStyle w:val="StyleUnderline"/>
          <w:highlight w:val="green"/>
        </w:rPr>
        <w:t>classroom materials described as triggering</w:t>
      </w:r>
      <w:r w:rsidRPr="00152888">
        <w:rPr>
          <w:rStyle w:val="StyleUnderline"/>
        </w:rPr>
        <w:t xml:space="preserve"> in my interviews </w:t>
      </w:r>
      <w:r w:rsidRPr="0027559E">
        <w:rPr>
          <w:rStyle w:val="StyleUnderline"/>
          <w:highlight w:val="green"/>
        </w:rPr>
        <w:t>were sometimes deemed unacceptable for the classroom</w:t>
      </w:r>
      <w:r w:rsidRPr="00152888">
        <w:rPr>
          <w:rStyle w:val="StyleUnderline"/>
        </w:rPr>
        <w:t xml:space="preserve"> all together</w:t>
      </w:r>
      <w:r w:rsidRPr="00346ACD">
        <w:rPr>
          <w:sz w:val="16"/>
        </w:rPr>
        <w:t xml:space="preserve">. </w:t>
      </w:r>
      <w:r w:rsidRPr="0027559E">
        <w:rPr>
          <w:rStyle w:val="StyleUnderline"/>
          <w:highlight w:val="green"/>
        </w:rPr>
        <w:t>Some students who read a novel that depicted a graphic</w:t>
      </w:r>
      <w:r w:rsidRPr="00152888">
        <w:rPr>
          <w:rStyle w:val="StyleUnderline"/>
        </w:rPr>
        <w:t xml:space="preserve"> rape </w:t>
      </w:r>
      <w:r w:rsidRPr="0027559E">
        <w:rPr>
          <w:rStyle w:val="StyleUnderline"/>
          <w:highlight w:val="green"/>
        </w:rPr>
        <w:t>scene</w:t>
      </w:r>
      <w:r w:rsidRPr="00152888">
        <w:rPr>
          <w:rStyle w:val="StyleUnderline"/>
        </w:rPr>
        <w:t xml:space="preserve"> in an intro history course </w:t>
      </w:r>
      <w:r w:rsidRPr="0027559E">
        <w:rPr>
          <w:rStyle w:val="StyleUnderline"/>
          <w:highlight w:val="green"/>
        </w:rPr>
        <w:t>argued the book should not be included in future courses</w:t>
      </w:r>
      <w:r w:rsidRPr="00152888">
        <w:rPr>
          <w:rStyle w:val="StyleUnderline"/>
        </w:rPr>
        <w:t>; the rape was too triggering</w:t>
      </w:r>
      <w:r w:rsidRPr="00346ACD">
        <w:rPr>
          <w:sz w:val="16"/>
        </w:rPr>
        <w:t xml:space="preserve">. </w:t>
      </w:r>
      <w:r w:rsidRPr="0027559E">
        <w:rPr>
          <w:rStyle w:val="StyleUnderline"/>
          <w:highlight w:val="green"/>
        </w:rPr>
        <w:t>Critics of trigger warnings</w:t>
      </w:r>
      <w:r w:rsidRPr="00152888">
        <w:rPr>
          <w:rStyle w:val="StyleUnderline"/>
        </w:rPr>
        <w:t xml:space="preserve"> would </w:t>
      </w:r>
      <w:r w:rsidRPr="0027559E">
        <w:rPr>
          <w:rStyle w:val="StyleUnderline"/>
          <w:highlight w:val="green"/>
        </w:rPr>
        <w:t>argue, if this novel is eliminated from the syllabus</w:t>
      </w:r>
      <w:r w:rsidRPr="00152888">
        <w:rPr>
          <w:rStyle w:val="StyleUnderline"/>
        </w:rPr>
        <w:t xml:space="preserve"> for future classes, </w:t>
      </w:r>
      <w:r w:rsidRPr="000C5783">
        <w:rPr>
          <w:rStyle w:val="StyleUnderline"/>
          <w:highlight w:val="green"/>
        </w:rPr>
        <w:t xml:space="preserve">the </w:t>
      </w:r>
      <w:r w:rsidRPr="0027559E">
        <w:rPr>
          <w:rStyle w:val="StyleUnderline"/>
          <w:highlight w:val="green"/>
        </w:rPr>
        <w:t xml:space="preserve">work </w:t>
      </w:r>
      <w:proofErr w:type="gramStart"/>
      <w:r w:rsidRPr="0027559E">
        <w:rPr>
          <w:rStyle w:val="StyleUnderline"/>
          <w:highlight w:val="green"/>
        </w:rPr>
        <w:t>will</w:t>
      </w:r>
      <w:proofErr w:type="gramEnd"/>
      <w:r w:rsidRPr="0027559E">
        <w:rPr>
          <w:rStyle w:val="StyleUnderline"/>
          <w:highlight w:val="green"/>
        </w:rPr>
        <w:t xml:space="preserve"> not reach the classroom, which is an essential component to the market place of ideas at institutions of higher education</w:t>
      </w:r>
      <w:r w:rsidRPr="00346ACD">
        <w:rPr>
          <w:sz w:val="16"/>
        </w:rPr>
        <w:t>. The pursuit of truth misses an opportunity to engage with a work because it is too triggering for some students.</w:t>
      </w:r>
    </w:p>
    <w:p w14:paraId="79E11276" w14:textId="18838B4E" w:rsidR="00AC4F44" w:rsidRDefault="00AC4F44" w:rsidP="00AC4F44">
      <w:pPr>
        <w:pStyle w:val="Heading4"/>
      </w:pPr>
      <w:r>
        <w:t>Trigger warning requirements are currently chilling freedom of expression on campus.</w:t>
      </w:r>
    </w:p>
    <w:p w14:paraId="4A8E3D6A" w14:textId="77777777" w:rsidR="00AC4F44" w:rsidRDefault="00AC4F44" w:rsidP="00AC4F44">
      <w:r w:rsidRPr="006E7B3D">
        <w:rPr>
          <w:rStyle w:val="Style13ptBold"/>
        </w:rPr>
        <w:t>AAUP 14</w:t>
      </w:r>
      <w:r>
        <w:t xml:space="preserve"> American Association of University Professors “</w:t>
      </w:r>
      <w:r w:rsidRPr="00DC4D9A">
        <w:t>On Trigger Warnings</w:t>
      </w:r>
      <w:r>
        <w:t xml:space="preserve">” </w:t>
      </w:r>
      <w:r w:rsidRPr="006E7B3D">
        <w:t>This report was drafted by a subcommittee of Committee A on Academic Freedom and Tenure in August 2014 and has been approved by Committee A.</w:t>
      </w:r>
      <w:r>
        <w:t xml:space="preserve"> </w:t>
      </w:r>
      <w:hyperlink r:id="rId12" w:history="1">
        <w:r w:rsidRPr="0062314A">
          <w:rPr>
            <w:rStyle w:val="Hyperlink"/>
          </w:rPr>
          <w:t>https://www.aaup.org/report/trigger-warnings</w:t>
        </w:r>
      </w:hyperlink>
      <w:r>
        <w:t xml:space="preserve"> JW</w:t>
      </w:r>
    </w:p>
    <w:p w14:paraId="4DD6F1C9" w14:textId="77777777" w:rsidR="00AC4F44" w:rsidRPr="00BB7F5A" w:rsidRDefault="00AC4F44" w:rsidP="00AC4F44">
      <w:pPr>
        <w:rPr>
          <w:sz w:val="16"/>
        </w:rPr>
      </w:pPr>
      <w:r w:rsidRPr="009D5C92">
        <w:rPr>
          <w:rStyle w:val="StyleUnderline"/>
          <w:highlight w:val="green"/>
        </w:rPr>
        <w:t>A current threat to academic freedom</w:t>
      </w:r>
      <w:r w:rsidRPr="00D022E2">
        <w:rPr>
          <w:sz w:val="16"/>
        </w:rPr>
        <w:t xml:space="preserve"> in the classroom </w:t>
      </w:r>
      <w:r w:rsidRPr="009D5C92">
        <w:rPr>
          <w:rStyle w:val="StyleUnderline"/>
          <w:highlight w:val="green"/>
        </w:rPr>
        <w:t>comes from a demand that teachers provide warnings</w:t>
      </w:r>
      <w:r w:rsidRPr="00400DC9">
        <w:rPr>
          <w:rStyle w:val="StyleUnderline"/>
        </w:rPr>
        <w:t xml:space="preserve"> in advance if assigned material contains anything that might trigger difficult emotional responses</w:t>
      </w:r>
      <w:r w:rsidRPr="00D022E2">
        <w:rPr>
          <w:sz w:val="16"/>
        </w:rPr>
        <w:t xml:space="preserve"> for students.  This follows from earlier calls not to offend students’ sensibilities by introducing material that challenges their values and beliefs.  The specific call for “trigger warnings” began in the blogosphere as a caution about graphic descriptions of rape on feminist sites, and has now migrated to university campuses in the form of requirements or proposals that students be alerted to all manner of topics that some believe may deeply offend and even set off a post-traumatic stress disorder (PTSD) response in some individuals. Oberlin College’s original policy (since tabled to allow for further debate in the face of faculty opposition) is an example of the range of possible trigger topics: “racism, classism, sexism, heterosexism, </w:t>
      </w:r>
      <w:proofErr w:type="spellStart"/>
      <w:r w:rsidRPr="00D022E2">
        <w:rPr>
          <w:sz w:val="16"/>
        </w:rPr>
        <w:t>cissexism</w:t>
      </w:r>
      <w:proofErr w:type="spellEnd"/>
      <w:r w:rsidRPr="00D022E2">
        <w:rPr>
          <w:sz w:val="16"/>
        </w:rPr>
        <w:t xml:space="preserve">, </w:t>
      </w:r>
      <w:proofErr w:type="spellStart"/>
      <w:r w:rsidRPr="00D022E2">
        <w:rPr>
          <w:sz w:val="16"/>
        </w:rPr>
        <w:t>ableism</w:t>
      </w:r>
      <w:proofErr w:type="spellEnd"/>
      <w:r w:rsidRPr="00D022E2">
        <w:rPr>
          <w:sz w:val="16"/>
        </w:rPr>
        <w:t>, and other issues of privilege and oppression.” It went on to say that a novel like Chinua Achebe’s Things Fall Apart might “trigger readers who have experienced racism, colonialism, religious persecution, violence, suicide and more.” It further cautioned faculty to “[</w:t>
      </w:r>
      <w:proofErr w:type="gramStart"/>
      <w:r w:rsidRPr="00D022E2">
        <w:rPr>
          <w:sz w:val="16"/>
        </w:rPr>
        <w:t>r]</w:t>
      </w:r>
      <w:proofErr w:type="spellStart"/>
      <w:r w:rsidRPr="00D022E2">
        <w:rPr>
          <w:sz w:val="16"/>
        </w:rPr>
        <w:t>emove</w:t>
      </w:r>
      <w:proofErr w:type="spellEnd"/>
      <w:proofErr w:type="gramEnd"/>
      <w:r w:rsidRPr="00D022E2">
        <w:rPr>
          <w:sz w:val="16"/>
        </w:rPr>
        <w:t xml:space="preserve"> triggering material when it does not contribute directly to the course learning goals.” As one report noted, at Wellesley College students objected to "a sculpture of a man in his underwear because it might be a source of 'triggering thoughts regarding sexual assault.' While the [students’] petition acknowledged that the sculpture might not disturb everyone on campus, it insisted that we share a 'responsibility to pay attention to and attempt to answer the needs of all of our community members.' Even after the artist explained that the figure was supposed to be sleepwalking, students continued to insist it be moved indoors."* The presumption that students need to be protected rather than challenged in a classroom is at once infantilizing and anti-intellectual. It makes comfort a higher priority than intellectual engagement and—as the Oberlin list demonstrates—it singles out politically controversial topics like sex, race, class, capitalism, and colonialism for attention. Indeed, if such topics are associated with triggers, correctly or not, they are likely to be marginalized if not avoided altogether by faculty who fear complaints for offending or discomforting some of their students. Although all faculty are affected by potential charges of this kind, non-tenured and contingent faculty are particularly at risk. In this way </w:t>
      </w:r>
      <w:r w:rsidRPr="009D5C92">
        <w:rPr>
          <w:rStyle w:val="StyleUnderline"/>
          <w:highlight w:val="green"/>
        </w:rPr>
        <w:t>the demand for trigger warnings creates a repressive, “chilly climate” for critical thinking</w:t>
      </w:r>
      <w:r w:rsidRPr="00D022E2">
        <w:rPr>
          <w:rStyle w:val="StyleUnderline"/>
        </w:rPr>
        <w:t xml:space="preserve"> in the classroom.</w:t>
      </w:r>
      <w:r w:rsidRPr="00D022E2">
        <w:rPr>
          <w:sz w:val="16"/>
        </w:rPr>
        <w:t xml:space="preserve"> Our concern extends to academic libraries, the repositories of content spanning all cultures and types of expression. We think the statement of the American Library Association regarding “labeling and rating systems” applies to trigger warnings. “Prejudicial labels are designed to restrict access, based on a value judgment that the content, language, or theme of the material, or the background or views of the creator(s) of the material, render it inappropriate or offensive for all or certain groups of users…</w:t>
      </w:r>
      <w:proofErr w:type="gramStart"/>
      <w:r w:rsidRPr="00D022E2">
        <w:rPr>
          <w:sz w:val="16"/>
        </w:rPr>
        <w:t>.When</w:t>
      </w:r>
      <w:proofErr w:type="gramEnd"/>
      <w:r w:rsidRPr="00D022E2">
        <w:rPr>
          <w:sz w:val="16"/>
        </w:rPr>
        <w:t xml:space="preserve"> labeling is an attempt to prejudice attitudes, it is a censor’s too</w:t>
      </w:r>
      <w:r w:rsidRPr="009D5C92">
        <w:rPr>
          <w:sz w:val="16"/>
        </w:rPr>
        <w:t xml:space="preserve">l.” </w:t>
      </w:r>
      <w:r w:rsidRPr="009D5C92">
        <w:rPr>
          <w:rStyle w:val="StyleUnderline"/>
          <w:highlight w:val="green"/>
        </w:rPr>
        <w:t>Institutional requirements or even suggestions</w:t>
      </w:r>
      <w:r w:rsidRPr="00D022E2">
        <w:rPr>
          <w:rStyle w:val="StyleUnderline"/>
        </w:rPr>
        <w:t xml:space="preserve"> that faculty use trigger warnings </w:t>
      </w:r>
      <w:r w:rsidRPr="009D5C92">
        <w:rPr>
          <w:rStyle w:val="StyleUnderline"/>
          <w:highlight w:val="green"/>
        </w:rPr>
        <w:t>interfere with faculty academic freedom in the choice of course materials and teaching methods</w:t>
      </w:r>
      <w:r w:rsidRPr="00D022E2">
        <w:rPr>
          <w:sz w:val="16"/>
        </w:rPr>
        <w:t xml:space="preserve">. </w:t>
      </w:r>
      <w:r w:rsidRPr="009D5C92">
        <w:rPr>
          <w:rStyle w:val="StyleUnderline"/>
          <w:highlight w:val="green"/>
        </w:rPr>
        <w:t>Faculty might feel pressured into notifying students about course content</w:t>
      </w:r>
      <w:r w:rsidRPr="00D022E2">
        <w:rPr>
          <w:rStyle w:val="StyleUnderline"/>
        </w:rPr>
        <w:t xml:space="preserve"> for fear that some students might find it disturbing</w:t>
      </w:r>
      <w:r w:rsidRPr="00D022E2">
        <w:rPr>
          <w:sz w:val="16"/>
        </w:rPr>
        <w:t xml:space="preserve">. Of course there may be instances in which a teacher judges it necessary to alert students to potentially difficult material and that is his or her right. </w:t>
      </w:r>
      <w:r w:rsidRPr="009D5C92">
        <w:rPr>
          <w:rStyle w:val="StyleUnderline"/>
          <w:highlight w:val="green"/>
        </w:rPr>
        <w:t>Administrative requirements are different from individual faculty decisions</w:t>
      </w:r>
      <w:r w:rsidRPr="00D022E2">
        <w:rPr>
          <w:sz w:val="16"/>
        </w:rPr>
        <w:t xml:space="preserve">. </w:t>
      </w:r>
      <w:r w:rsidRPr="00D022E2">
        <w:rPr>
          <w:rStyle w:val="StyleUnderline"/>
        </w:rPr>
        <w:t>Administration regulation constitutes interference with academic freedom; faculty judgment is a legitimate exercise of autonomy.</w:t>
      </w:r>
    </w:p>
    <w:p w14:paraId="4A068389" w14:textId="77777777" w:rsidR="00AC4F44" w:rsidRDefault="00AC4F44" w:rsidP="00AC4F44">
      <w:pPr>
        <w:pStyle w:val="Heading3"/>
      </w:pPr>
      <w:proofErr w:type="spellStart"/>
      <w:r>
        <w:t>Adv</w:t>
      </w:r>
      <w:proofErr w:type="spellEnd"/>
      <w:r>
        <w:t xml:space="preserve"> 1 = Discussions</w:t>
      </w:r>
    </w:p>
    <w:p w14:paraId="76F0FE9A" w14:textId="77777777" w:rsidR="00AC4F44" w:rsidRDefault="00AC4F44" w:rsidP="00AC4F44">
      <w:pPr>
        <w:pStyle w:val="Heading4"/>
      </w:pPr>
      <w:r>
        <w:t>Instead of avoiding tricky conversations, we should open up spaces for meaningful discourse—this requires a concerted effort to reject trigger warnings, which are absent in the real world.</w:t>
      </w:r>
    </w:p>
    <w:p w14:paraId="16644000" w14:textId="77777777" w:rsidR="00AC4F44" w:rsidRPr="004B2931" w:rsidRDefault="00AC4F44" w:rsidP="00AC4F44">
      <w:proofErr w:type="spellStart"/>
      <w:r w:rsidRPr="00E772F9">
        <w:rPr>
          <w:rStyle w:val="Style13ptBold"/>
        </w:rPr>
        <w:t>Haidt</w:t>
      </w:r>
      <w:proofErr w:type="spellEnd"/>
      <w:r w:rsidRPr="00E772F9">
        <w:rPr>
          <w:rStyle w:val="Style13ptBold"/>
        </w:rPr>
        <w:t xml:space="preserve"> 15</w:t>
      </w:r>
      <w:r>
        <w:t xml:space="preserve"> Jonathan </w:t>
      </w:r>
      <w:proofErr w:type="spellStart"/>
      <w:r>
        <w:t>Haidt</w:t>
      </w:r>
      <w:proofErr w:type="spellEnd"/>
      <w:r>
        <w:t xml:space="preserve"> (social psychologist and professor of ethical leadership at the NYU-Stern School of Business) and Greg </w:t>
      </w:r>
      <w:proofErr w:type="spellStart"/>
      <w:r>
        <w:t>Lukianoff</w:t>
      </w:r>
      <w:proofErr w:type="spellEnd"/>
      <w:r>
        <w:t xml:space="preserve"> (president and CEO of the </w:t>
      </w:r>
      <w:proofErr w:type="spellStart"/>
      <w:r>
        <w:t>Foundatino</w:t>
      </w:r>
      <w:proofErr w:type="spellEnd"/>
      <w:r>
        <w:t xml:space="preserve"> of Individual Rights in Education) “The Coddling of the American Mind” The Atlantic September 2015 </w:t>
      </w:r>
      <w:hyperlink r:id="rId13" w:history="1">
        <w:r w:rsidRPr="00321474">
          <w:rPr>
            <w:rStyle w:val="Hyperlink"/>
          </w:rPr>
          <w:t>http://www.theatlantic.com/magazine/archive/2015/09/the-coddling-of-the-american-mind/399356/</w:t>
        </w:r>
      </w:hyperlink>
    </w:p>
    <w:p w14:paraId="1EF802C3" w14:textId="77777777" w:rsidR="00AC4F44" w:rsidRPr="004472D0" w:rsidRDefault="00AC4F44" w:rsidP="00AC4F44">
      <w:pPr>
        <w:rPr>
          <w:sz w:val="16"/>
        </w:rPr>
      </w:pPr>
      <w:r w:rsidRPr="00E772F9">
        <w:rPr>
          <w:highlight w:val="yellow"/>
          <w:u w:val="single"/>
        </w:rPr>
        <w:t xml:space="preserve">Attempts to shield students from </w:t>
      </w:r>
      <w:r w:rsidRPr="001B6830">
        <w:rPr>
          <w:u w:val="single"/>
        </w:rPr>
        <w:t xml:space="preserve">words, </w:t>
      </w:r>
      <w:r w:rsidRPr="00E772F9">
        <w:rPr>
          <w:highlight w:val="yellow"/>
          <w:u w:val="single"/>
        </w:rPr>
        <w:t xml:space="preserve">ideas, </w:t>
      </w:r>
      <w:r w:rsidRPr="001B6830">
        <w:rPr>
          <w:u w:val="single"/>
        </w:rPr>
        <w:t xml:space="preserve">and people </w:t>
      </w:r>
      <w:r w:rsidRPr="00E772F9">
        <w:rPr>
          <w:highlight w:val="yellow"/>
          <w:u w:val="single"/>
        </w:rPr>
        <w:t xml:space="preserve">that might cause </w:t>
      </w:r>
      <w:r w:rsidRPr="001B6830">
        <w:rPr>
          <w:u w:val="single"/>
        </w:rPr>
        <w:t xml:space="preserve">them emotional </w:t>
      </w:r>
      <w:r w:rsidRPr="00E772F9">
        <w:rPr>
          <w:highlight w:val="yellow"/>
          <w:u w:val="single"/>
        </w:rPr>
        <w:t>discomfort</w:t>
      </w:r>
      <w:r w:rsidRPr="00E772F9">
        <w:rPr>
          <w:sz w:val="16"/>
          <w:highlight w:val="yellow"/>
        </w:rPr>
        <w:t xml:space="preserve"> </w:t>
      </w:r>
      <w:r w:rsidRPr="00E772F9">
        <w:rPr>
          <w:rStyle w:val="StyleUnderline"/>
          <w:highlight w:val="yellow"/>
        </w:rPr>
        <w:t xml:space="preserve">are bad for </w:t>
      </w:r>
      <w:r w:rsidRPr="001B6830">
        <w:rPr>
          <w:rStyle w:val="StyleUnderline"/>
        </w:rPr>
        <w:t xml:space="preserve">the </w:t>
      </w:r>
      <w:r w:rsidRPr="00E772F9">
        <w:rPr>
          <w:rStyle w:val="StyleUnderline"/>
          <w:highlight w:val="yellow"/>
        </w:rPr>
        <w:t>students</w:t>
      </w:r>
      <w:r w:rsidRPr="00E772F9">
        <w:rPr>
          <w:rStyle w:val="StyleUnderline"/>
        </w:rPr>
        <w:t>. They</w:t>
      </w:r>
      <w:r w:rsidRPr="00E772F9">
        <w:rPr>
          <w:sz w:val="16"/>
        </w:rPr>
        <w:t xml:space="preserve"> are bad for the workplace, which will be mired in unending litigation if student expectations of safety are carried forward. And they </w:t>
      </w:r>
      <w:r w:rsidRPr="001B6830">
        <w:rPr>
          <w:u w:val="single"/>
        </w:rPr>
        <w:t>are bad for</w:t>
      </w:r>
      <w:r w:rsidRPr="001B6830">
        <w:rPr>
          <w:sz w:val="16"/>
        </w:rPr>
        <w:t xml:space="preserve"> American </w:t>
      </w:r>
      <w:r w:rsidRPr="001B6830">
        <w:rPr>
          <w:u w:val="single"/>
        </w:rPr>
        <w:t>democracy,</w:t>
      </w:r>
      <w:r w:rsidRPr="00E772F9">
        <w:rPr>
          <w:u w:val="single"/>
        </w:rPr>
        <w:t xml:space="preserve"> which is already paralyzed by worsening partisanship. </w:t>
      </w:r>
      <w:r w:rsidRPr="00E772F9">
        <w:rPr>
          <w:highlight w:val="yellow"/>
          <w:u w:val="single"/>
        </w:rPr>
        <w:t xml:space="preserve">When </w:t>
      </w:r>
      <w:r w:rsidRPr="001B6830">
        <w:rPr>
          <w:u w:val="single"/>
        </w:rPr>
        <w:t xml:space="preserve">the </w:t>
      </w:r>
      <w:r w:rsidRPr="00E772F9">
        <w:rPr>
          <w:sz w:val="16"/>
        </w:rPr>
        <w:t>ideas, values, and</w:t>
      </w:r>
      <w:r w:rsidRPr="00E772F9">
        <w:rPr>
          <w:u w:val="single"/>
        </w:rPr>
        <w:t xml:space="preserve"> </w:t>
      </w:r>
      <w:r w:rsidRPr="00E772F9">
        <w:rPr>
          <w:highlight w:val="yellow"/>
          <w:u w:val="single"/>
        </w:rPr>
        <w:t xml:space="preserve">speech of the other side are seen </w:t>
      </w:r>
      <w:r w:rsidRPr="00E772F9">
        <w:rPr>
          <w:sz w:val="16"/>
        </w:rPr>
        <w:t>not just as wrong but</w:t>
      </w:r>
      <w:r w:rsidRPr="00E772F9">
        <w:rPr>
          <w:u w:val="single"/>
        </w:rPr>
        <w:t xml:space="preserve"> </w:t>
      </w:r>
      <w:r w:rsidRPr="00E772F9">
        <w:rPr>
          <w:highlight w:val="yellow"/>
          <w:u w:val="single"/>
        </w:rPr>
        <w:t xml:space="preserve">as willfully </w:t>
      </w:r>
      <w:r w:rsidRPr="00E772F9">
        <w:rPr>
          <w:rStyle w:val="StyleUnderline"/>
          <w:highlight w:val="yellow"/>
        </w:rPr>
        <w:t>aggressive</w:t>
      </w:r>
      <w:r w:rsidRPr="00E772F9">
        <w:rPr>
          <w:sz w:val="16"/>
          <w:highlight w:val="yellow"/>
        </w:rPr>
        <w:t xml:space="preserve"> </w:t>
      </w:r>
      <w:r w:rsidRPr="00E772F9">
        <w:rPr>
          <w:sz w:val="16"/>
        </w:rPr>
        <w:t xml:space="preserve">toward innocent victims, </w:t>
      </w:r>
      <w:r w:rsidRPr="00E772F9">
        <w:rPr>
          <w:highlight w:val="yellow"/>
          <w:u w:val="single"/>
        </w:rPr>
        <w:t xml:space="preserve">it is hard to imagine the kind of mutual respect, </w:t>
      </w:r>
      <w:r w:rsidRPr="001B6830">
        <w:rPr>
          <w:u w:val="single"/>
        </w:rPr>
        <w:t xml:space="preserve">negotiation, and compromise that are </w:t>
      </w:r>
      <w:r w:rsidRPr="00E772F9">
        <w:rPr>
          <w:highlight w:val="yellow"/>
          <w:u w:val="single"/>
        </w:rPr>
        <w:t>needed to make politics a positive-sum game</w:t>
      </w:r>
      <w:r w:rsidRPr="00E772F9">
        <w:rPr>
          <w:u w:val="single"/>
        </w:rPr>
        <w:t>.</w:t>
      </w:r>
      <w:r w:rsidRPr="00E772F9">
        <w:rPr>
          <w:sz w:val="16"/>
        </w:rPr>
        <w:t xml:space="preserve"> Rather than trying to protect students from words and ideas that they will inevitably encounter, </w:t>
      </w:r>
      <w:r w:rsidRPr="00E772F9">
        <w:rPr>
          <w:highlight w:val="yellow"/>
          <w:u w:val="single"/>
        </w:rPr>
        <w:t xml:space="preserve">colleges should </w:t>
      </w:r>
      <w:r w:rsidRPr="001B6830">
        <w:rPr>
          <w:u w:val="single"/>
        </w:rPr>
        <w:t xml:space="preserve">do all they can to </w:t>
      </w:r>
      <w:r w:rsidRPr="00E772F9">
        <w:rPr>
          <w:highlight w:val="yellow"/>
          <w:u w:val="single"/>
        </w:rPr>
        <w:t xml:space="preserve">equip students to thrive in a world full of </w:t>
      </w:r>
      <w:r w:rsidRPr="001B6830">
        <w:rPr>
          <w:u w:val="single"/>
        </w:rPr>
        <w:t xml:space="preserve">words and </w:t>
      </w:r>
      <w:r w:rsidRPr="00E772F9">
        <w:rPr>
          <w:highlight w:val="yellow"/>
          <w:u w:val="single"/>
        </w:rPr>
        <w:t xml:space="preserve">ideas </w:t>
      </w:r>
      <w:r w:rsidRPr="00E772F9">
        <w:rPr>
          <w:u w:val="single"/>
        </w:rPr>
        <w:t xml:space="preserve">that </w:t>
      </w:r>
      <w:r w:rsidRPr="00E772F9">
        <w:rPr>
          <w:highlight w:val="yellow"/>
          <w:u w:val="single"/>
        </w:rPr>
        <w:t>they cannot control</w:t>
      </w:r>
      <w:r w:rsidRPr="00E772F9">
        <w:rPr>
          <w:sz w:val="16"/>
        </w:rPr>
        <w:t xml:space="preserve">. One of the great truths taught by Buddhism (and Stoicism, Hinduism, and many other traditions) is that you can never achieve happiness by making the world conform to your desires. But you can master your desires and habits of thought. This, of course, is the goal of cognitive behavioral therapy. With this in mind, here are some steps that might help reverse the tide of bad thinking on campus. The biggest single step in the right direction does not involve faculty or university administrators, but rather the federal government, which should release universities from their fear of unreasonable investigation and sanctions by the Department of Education. Congress should define peer-on-peer harassment according to the Supreme Court’s definition in the 1999 case </w:t>
      </w:r>
      <w:r w:rsidRPr="00E772F9">
        <w:rPr>
          <w:i/>
          <w:iCs/>
          <w:sz w:val="16"/>
        </w:rPr>
        <w:t>Davis v. Monroe County Board of Education</w:t>
      </w:r>
      <w:r w:rsidRPr="00E772F9">
        <w:rPr>
          <w:sz w:val="16"/>
        </w:rPr>
        <w:t xml:space="preserve">. The </w:t>
      </w:r>
      <w:r w:rsidRPr="00E772F9">
        <w:rPr>
          <w:i/>
          <w:iCs/>
          <w:sz w:val="16"/>
        </w:rPr>
        <w:t>Davis</w:t>
      </w:r>
      <w:r w:rsidRPr="00E772F9">
        <w:rPr>
          <w:sz w:val="16"/>
        </w:rPr>
        <w:t xml:space="preserve"> standard holds that a single comment or thoughtless remark by a student does not equal harassment; harassment requires a pattern of objectively offensive behavior by one student that interferes with another student’s access to education. Establishing the </w:t>
      </w:r>
      <w:r w:rsidRPr="00E772F9">
        <w:rPr>
          <w:i/>
          <w:iCs/>
          <w:sz w:val="16"/>
        </w:rPr>
        <w:t>Davis</w:t>
      </w:r>
      <w:r w:rsidRPr="00E772F9">
        <w:rPr>
          <w:sz w:val="16"/>
        </w:rPr>
        <w:t xml:space="preserve"> standard would help eliminate universities’ impulse to police their students’ speech so carefully. Universities themselves should try to raise consciousness about the need to balance freedom of speech with the need to make all students feel welcome. </w:t>
      </w:r>
      <w:r w:rsidRPr="00E772F9">
        <w:rPr>
          <w:highlight w:val="yellow"/>
          <w:u w:val="single"/>
        </w:rPr>
        <w:t xml:space="preserve">Talking openly about such conflicting but important values is just the sort of challenging exercise that any diverse </w:t>
      </w:r>
      <w:r w:rsidRPr="00E772F9">
        <w:rPr>
          <w:u w:val="single"/>
        </w:rPr>
        <w:t xml:space="preserve">but tolerant </w:t>
      </w:r>
      <w:r w:rsidRPr="00E772F9">
        <w:rPr>
          <w:highlight w:val="yellow"/>
          <w:u w:val="single"/>
        </w:rPr>
        <w:t xml:space="preserve">community must </w:t>
      </w:r>
      <w:r w:rsidRPr="00E772F9">
        <w:rPr>
          <w:u w:val="single"/>
        </w:rPr>
        <w:t xml:space="preserve">learn to </w:t>
      </w:r>
      <w:r w:rsidRPr="00E772F9">
        <w:rPr>
          <w:highlight w:val="yellow"/>
          <w:u w:val="single"/>
        </w:rPr>
        <w:t>do</w:t>
      </w:r>
      <w:r w:rsidRPr="00E772F9">
        <w:rPr>
          <w:u w:val="single"/>
        </w:rPr>
        <w:t xml:space="preserve">. Restrictive speech codes should be abandoned. </w:t>
      </w:r>
      <w:r w:rsidRPr="00E772F9">
        <w:rPr>
          <w:rStyle w:val="StyleUnderline"/>
          <w:highlight w:val="yellow"/>
        </w:rPr>
        <w:t>Universities should</w:t>
      </w:r>
      <w:r w:rsidRPr="00E772F9">
        <w:rPr>
          <w:sz w:val="16"/>
          <w:highlight w:val="yellow"/>
        </w:rPr>
        <w:t xml:space="preserve"> </w:t>
      </w:r>
      <w:r w:rsidRPr="00E772F9">
        <w:rPr>
          <w:sz w:val="16"/>
        </w:rPr>
        <w:t xml:space="preserve">also </w:t>
      </w:r>
      <w:r w:rsidRPr="001B6830">
        <w:rPr>
          <w:rStyle w:val="StyleUnderline"/>
        </w:rPr>
        <w:t xml:space="preserve">officially and </w:t>
      </w:r>
      <w:r w:rsidRPr="00E772F9">
        <w:rPr>
          <w:rStyle w:val="StyleUnderline"/>
          <w:highlight w:val="yellow"/>
        </w:rPr>
        <w:t>strongly discourage trigger warnings</w:t>
      </w:r>
      <w:r w:rsidRPr="00E772F9">
        <w:rPr>
          <w:sz w:val="16"/>
        </w:rPr>
        <w:t>. They should endorse the American Association of University Professors’ report on these warnings, which notes, “</w:t>
      </w:r>
      <w:r w:rsidRPr="00E772F9">
        <w:rPr>
          <w:highlight w:val="yellow"/>
          <w:u w:val="single"/>
        </w:rPr>
        <w:t xml:space="preserve">The presumption that students need to be protected </w:t>
      </w:r>
      <w:r w:rsidRPr="001B6830">
        <w:rPr>
          <w:u w:val="single"/>
        </w:rPr>
        <w:t xml:space="preserve">rather than challenged in a classroom </w:t>
      </w:r>
      <w:r w:rsidRPr="00E772F9">
        <w:rPr>
          <w:highlight w:val="yellow"/>
          <w:u w:val="single"/>
        </w:rPr>
        <w:t>is</w:t>
      </w:r>
      <w:r w:rsidRPr="00E772F9">
        <w:rPr>
          <w:u w:val="single"/>
        </w:rPr>
        <w:t xml:space="preserve"> at once </w:t>
      </w:r>
      <w:r w:rsidRPr="00E772F9">
        <w:rPr>
          <w:highlight w:val="yellow"/>
          <w:u w:val="single"/>
        </w:rPr>
        <w:t>infantilizing and anti-intellectual</w:t>
      </w:r>
      <w:r w:rsidRPr="00E772F9">
        <w:rPr>
          <w:sz w:val="16"/>
        </w:rPr>
        <w:t>.” Professors should be free to use trigger warnings if they choose to do so, but by explicitly discouraging the practice, universities would help fortify the faculty against student requests for such warnings.</w:t>
      </w:r>
    </w:p>
    <w:p w14:paraId="481F45DD" w14:textId="77777777" w:rsidR="00AC4F44" w:rsidRDefault="00AC4F44" w:rsidP="00AC4F44">
      <w:pPr>
        <w:pStyle w:val="Heading4"/>
      </w:pPr>
      <w:r>
        <w:t>The overemphasis on creating a safe space pits those with unified causes against each other while ignoring the power structures that cause the traumatic events that they want to avoid talking about.</w:t>
      </w:r>
    </w:p>
    <w:p w14:paraId="72C80EAB" w14:textId="77777777" w:rsidR="00AC4F44" w:rsidRPr="005D6787" w:rsidRDefault="00AC4F44" w:rsidP="00AC4F44">
      <w:pPr>
        <w:rPr>
          <w:b/>
          <w:sz w:val="26"/>
        </w:rPr>
      </w:pPr>
      <w:proofErr w:type="spellStart"/>
      <w:r w:rsidRPr="00110E0E">
        <w:rPr>
          <w:rStyle w:val="Style13ptBold"/>
        </w:rPr>
        <w:t>Halberstam</w:t>
      </w:r>
      <w:proofErr w:type="spellEnd"/>
      <w:r w:rsidRPr="00110E0E">
        <w:rPr>
          <w:rStyle w:val="Style13ptBold"/>
        </w:rPr>
        <w:t xml:space="preserve"> 14</w:t>
      </w:r>
      <w:r w:rsidRPr="00A60BF3">
        <w:t xml:space="preserve"> Jack </w:t>
      </w:r>
      <w:proofErr w:type="spellStart"/>
      <w:r w:rsidRPr="00A60BF3">
        <w:t>Halberstam</w:t>
      </w:r>
      <w:proofErr w:type="spellEnd"/>
      <w:r w:rsidRPr="00A60BF3">
        <w:t xml:space="preserve"> “You Are </w:t>
      </w:r>
      <w:proofErr w:type="gramStart"/>
      <w:r w:rsidRPr="00A60BF3">
        <w:t>Triggering</w:t>
      </w:r>
      <w:proofErr w:type="gramEnd"/>
      <w:r w:rsidRPr="00A60BF3">
        <w:t xml:space="preserve"> me! The Neo-Liberal Rhetoric of Harm, Danger and Trauma” </w:t>
      </w:r>
      <w:r>
        <w:t>July 5</w:t>
      </w:r>
      <w:r w:rsidRPr="00A60BF3">
        <w:rPr>
          <w:vertAlign w:val="superscript"/>
        </w:rPr>
        <w:t>th</w:t>
      </w:r>
      <w:r>
        <w:t xml:space="preserve"> 2014 </w:t>
      </w:r>
      <w:r w:rsidRPr="00A60BF3">
        <w:t>http://bullybloggers.wordpress.com/2014/07/05/you-are-triggering-me-the-neo-liberal-rhetoric-of-harm-danger-and-trauma/</w:t>
      </w:r>
    </w:p>
    <w:p w14:paraId="7FE798B9" w14:textId="77777777" w:rsidR="00AC4F44" w:rsidRPr="00271AD4" w:rsidRDefault="00AC4F44" w:rsidP="00AC4F44">
      <w:pPr>
        <w:rPr>
          <w:sz w:val="16"/>
          <w:u w:val="single"/>
        </w:rPr>
      </w:pPr>
      <w:r w:rsidRPr="00881268">
        <w:rPr>
          <w:rStyle w:val="StyleUnderline"/>
          <w:highlight w:val="yellow"/>
        </w:rPr>
        <w:t xml:space="preserve">Claims about being triggered work off literalist notions of emotional pain </w:t>
      </w:r>
      <w:r w:rsidRPr="00455509">
        <w:rPr>
          <w:rStyle w:val="StyleUnderline"/>
        </w:rPr>
        <w:t>and cast traumatic events as barely buried hurt that can easily resurface in relation to any kind of representation or association that resembles or even merely represents the theme of the original painful experience.</w:t>
      </w:r>
      <w:r w:rsidRPr="00462E22">
        <w:rPr>
          <w:sz w:val="16"/>
        </w:rPr>
        <w:t xml:space="preserve"> And so, while in the past, we turned to Freud’s mystic writing pad to think of memory as a palimpsest, burying material under layers of inscription, now we see a memory as a live wire sitting in the psyche waiting for a spark. Where once we saw traumatic recall as a set of enigmatic symptoms moving through the body, now people reduce the resurfacing of a painful memory to the catch all term of “trigger,” </w:t>
      </w:r>
      <w:r w:rsidRPr="00881268">
        <w:rPr>
          <w:rStyle w:val="StyleUnderline"/>
          <w:highlight w:val="yellow"/>
        </w:rPr>
        <w:t xml:space="preserve">imagining that </w:t>
      </w:r>
      <w:r w:rsidRPr="00C57DCD">
        <w:rPr>
          <w:rStyle w:val="StyleUnderline"/>
        </w:rPr>
        <w:t xml:space="preserve">emotional </w:t>
      </w:r>
      <w:r w:rsidRPr="00881268">
        <w:rPr>
          <w:rStyle w:val="StyleUnderline"/>
          <w:highlight w:val="yellow"/>
        </w:rPr>
        <w:t xml:space="preserve">pain is </w:t>
      </w:r>
      <w:r w:rsidRPr="00C57DCD">
        <w:rPr>
          <w:rStyle w:val="StyleUnderline"/>
        </w:rPr>
        <w:t xml:space="preserve">somehow </w:t>
      </w:r>
      <w:r w:rsidRPr="00881268">
        <w:rPr>
          <w:rStyle w:val="StyleUnderline"/>
          <w:highlight w:val="yellow"/>
        </w:rPr>
        <w:t xml:space="preserve">similar to a pulled muscle </w:t>
      </w:r>
      <w:r w:rsidRPr="00C57DCD">
        <w:rPr>
          <w:rStyle w:val="StyleUnderline"/>
        </w:rPr>
        <w:t>–as something that hurts whenever it is deployed, and as an injury that requires protection</w:t>
      </w:r>
      <w:r w:rsidRPr="00462E22">
        <w:rPr>
          <w:sz w:val="16"/>
        </w:rPr>
        <w:t xml:space="preserve">. Fifteen to twenty years ago, books like Wendy Brown’s States of Injury (1995) and Anna Cheng’s The Melancholy of Race: Psychoanalysis, Assimilation and Hidden Grief (2001) asked readers to think about how grievances become grief, how politics comes to demand injury and how a neoliberal rhetoric of individual pain obscures the violent sources of social inequity. But, newer generations of queers seem only to have heard part of this story and </w:t>
      </w:r>
      <w:r w:rsidRPr="00881268">
        <w:rPr>
          <w:rStyle w:val="StyleUnderline"/>
          <w:highlight w:val="yellow"/>
        </w:rPr>
        <w:t xml:space="preserve">instead of recognizing that neoliberalism </w:t>
      </w:r>
      <w:r w:rsidRPr="00FA4048">
        <w:rPr>
          <w:rStyle w:val="StyleUnderline"/>
        </w:rPr>
        <w:t xml:space="preserve">precisely </w:t>
      </w:r>
      <w:r w:rsidRPr="00881268">
        <w:rPr>
          <w:rStyle w:val="StyleUnderline"/>
          <w:highlight w:val="yellow"/>
        </w:rPr>
        <w:t>goes to work by psychologizing political difference</w:t>
      </w:r>
      <w:r w:rsidRPr="00FA4048">
        <w:rPr>
          <w:rStyle w:val="StyleUnderline"/>
        </w:rPr>
        <w:t xml:space="preserve">, individualizing structural exclusions and mystifying political change, some recent </w:t>
      </w:r>
      <w:r w:rsidRPr="00881268">
        <w:rPr>
          <w:rStyle w:val="StyleUnderline"/>
          <w:highlight w:val="yellow"/>
        </w:rPr>
        <w:t xml:space="preserve">activists seem to have equated </w:t>
      </w:r>
      <w:r w:rsidRPr="0074271F">
        <w:rPr>
          <w:rStyle w:val="StyleUnderline"/>
        </w:rPr>
        <w:t xml:space="preserve">social </w:t>
      </w:r>
      <w:r w:rsidRPr="00881268">
        <w:rPr>
          <w:rStyle w:val="StyleUnderline"/>
          <w:highlight w:val="yellow"/>
        </w:rPr>
        <w:t xml:space="preserve">activism with descriptive statements about </w:t>
      </w:r>
      <w:r w:rsidRPr="0074271F">
        <w:rPr>
          <w:rStyle w:val="StyleUnderline"/>
        </w:rPr>
        <w:t xml:space="preserve">individual </w:t>
      </w:r>
      <w:r w:rsidRPr="00881268">
        <w:rPr>
          <w:rStyle w:val="StyleUnderline"/>
          <w:highlight w:val="yellow"/>
        </w:rPr>
        <w:t>harm</w:t>
      </w:r>
      <w:r w:rsidRPr="00FA4048">
        <w:rPr>
          <w:rStyle w:val="StyleUnderline"/>
        </w:rPr>
        <w:t xml:space="preserve"> and psychic pain</w:t>
      </w:r>
      <w:r w:rsidRPr="00462E22">
        <w:rPr>
          <w:sz w:val="16"/>
        </w:rPr>
        <w:t xml:space="preserve">. Let me be clear – </w:t>
      </w:r>
      <w:r w:rsidRPr="00881268">
        <w:rPr>
          <w:rStyle w:val="StyleUnderline"/>
          <w:highlight w:val="yellow"/>
        </w:rPr>
        <w:t>saying that you feel harmed by another</w:t>
      </w:r>
      <w:r w:rsidRPr="00881268">
        <w:rPr>
          <w:sz w:val="16"/>
          <w:highlight w:val="yellow"/>
        </w:rPr>
        <w:t xml:space="preserve"> </w:t>
      </w:r>
      <w:r w:rsidRPr="00462E22">
        <w:rPr>
          <w:sz w:val="16"/>
        </w:rPr>
        <w:t xml:space="preserve">queer </w:t>
      </w:r>
      <w:r w:rsidRPr="00881268">
        <w:rPr>
          <w:rStyle w:val="StyleUnderline"/>
          <w:highlight w:val="yellow"/>
        </w:rPr>
        <w:t>person’s use of a reclaimed word</w:t>
      </w:r>
      <w:r w:rsidRPr="00462E22">
        <w:rPr>
          <w:sz w:val="16"/>
        </w:rPr>
        <w:t xml:space="preserve"> </w:t>
      </w:r>
      <w:r w:rsidRPr="00FA4048">
        <w:rPr>
          <w:rStyle w:val="StyleUnderline"/>
        </w:rPr>
        <w:t xml:space="preserve">like tranny </w:t>
      </w:r>
      <w:r w:rsidRPr="00881268">
        <w:rPr>
          <w:rStyle w:val="StyleUnderline"/>
          <w:highlight w:val="yellow"/>
        </w:rPr>
        <w:t>and organizing against the use of that word is NOT social activism</w:t>
      </w:r>
      <w:r w:rsidRPr="00881268">
        <w:rPr>
          <w:sz w:val="16"/>
          <w:highlight w:val="yellow"/>
        </w:rPr>
        <w:t>.</w:t>
      </w:r>
      <w:r w:rsidRPr="00462E22">
        <w:rPr>
          <w:sz w:val="16"/>
        </w:rPr>
        <w:t xml:space="preserve"> </w:t>
      </w:r>
      <w:r w:rsidRPr="00881268">
        <w:rPr>
          <w:rStyle w:val="StyleUnderline"/>
          <w:highlight w:val="yellow"/>
        </w:rPr>
        <w:t>It is censorship</w:t>
      </w:r>
      <w:r w:rsidRPr="00597E1F">
        <w:rPr>
          <w:rStyle w:val="StyleUnderline"/>
        </w:rPr>
        <w:t>. In a post-affirmative action society, where even recent histories of political violence like slavery and lynching are cast as a distant and irrelevant past, all claims to hardship have been cast as equal</w:t>
      </w:r>
      <w:r w:rsidRPr="00462E22">
        <w:rPr>
          <w:sz w:val="16"/>
        </w:rPr>
        <w:t xml:space="preserve">; </w:t>
      </w:r>
      <w:r w:rsidRPr="0074271F">
        <w:rPr>
          <w:rStyle w:val="StyleUnderline"/>
        </w:rPr>
        <w:t xml:space="preserve">and some students, accustomed to trotting out stories of painful events in their childhoods </w:t>
      </w:r>
      <w:r w:rsidRPr="0074271F">
        <w:rPr>
          <w:sz w:val="16"/>
        </w:rPr>
        <w:t xml:space="preserve">(dead pets/parrots, a bad injury in sports) in college applications and other such venues, </w:t>
      </w:r>
      <w:r w:rsidRPr="0074271F">
        <w:rPr>
          <w:rStyle w:val="StyleUnderline"/>
        </w:rPr>
        <w:t>have come to think of themselves as communities of naked, shivering</w:t>
      </w:r>
      <w:r w:rsidRPr="000E473F">
        <w:rPr>
          <w:rStyle w:val="StyleUnderline"/>
        </w:rPr>
        <w:t>, quaking little selves – too vulnerable</w:t>
      </w:r>
      <w:r w:rsidRPr="000E473F">
        <w:rPr>
          <w:sz w:val="16"/>
        </w:rPr>
        <w:t xml:space="preserve"> to take a joke, too damaged to make one. In queer communities, some people are now committed to an “It Gets Better” version of consciousness-raising within which suicidal, depressed and bullied young gays and lesbians struggle like emperor penguins in a blighted arctic landscape to make it through the winter of childhood. With the help of friendly adults, therapy, queer youth groups and national campaigns, these same youth internalize narratives of damage that they themselves may or may not have actually experienced. Queer youth groups in particular install a narrative of trauma and encourage LGBT youth to see themselves</w:t>
      </w:r>
      <w:r w:rsidRPr="00462E22">
        <w:rPr>
          <w:sz w:val="16"/>
        </w:rPr>
        <w:t xml:space="preserve"> as “endangered” and “precarious” whether or not they actually feel that way, whether or not coming out as LGB or T actually resulted in abuse! And then, once they “age out” of their youth groups, those same LGBT youth become hypersensitive to all signs and evidence of the abuse about which they have learned.</w:t>
      </w:r>
      <w:r>
        <w:rPr>
          <w:sz w:val="16"/>
        </w:rPr>
        <w:t xml:space="preserve"> </w:t>
      </w:r>
      <w:r w:rsidRPr="00317647">
        <w:rPr>
          <w:rStyle w:val="StyleUnderline"/>
        </w:rPr>
        <w:t>What does it mean when younger people who are benefitting from several generations now of queer social activism by people in their 40s and 50s</w:t>
      </w:r>
      <w:r w:rsidRPr="006F718D">
        <w:rPr>
          <w:sz w:val="16"/>
        </w:rPr>
        <w:t xml:space="preserve"> (who in their childhoods had no recourse to anti-bullying campaigns or social services or multiple representations of other queer people building lives) </w:t>
      </w:r>
      <w:r w:rsidRPr="00317647">
        <w:rPr>
          <w:rStyle w:val="StyleUnderline"/>
        </w:rPr>
        <w:t>feel abused, traumatized, abandoned, misrecognized, beaten, bashed and damaged</w:t>
      </w:r>
      <w:r w:rsidRPr="006F718D">
        <w:rPr>
          <w:sz w:val="16"/>
        </w:rPr>
        <w:t xml:space="preserve">? These younger folks, with their gay-straight alliances, their supportive parents and their new right to marry regularly issue calls for “safe space.” However, as Christina978-0-8223-5470-3_pr </w:t>
      </w:r>
      <w:proofErr w:type="spellStart"/>
      <w:r w:rsidRPr="006F718D">
        <w:rPr>
          <w:sz w:val="16"/>
        </w:rPr>
        <w:t>Hanhardt’s</w:t>
      </w:r>
      <w:proofErr w:type="spellEnd"/>
      <w:r w:rsidRPr="006F718D">
        <w:rPr>
          <w:sz w:val="16"/>
        </w:rPr>
        <w:t xml:space="preserve"> Lambda Literary award winning book, Safe Space: Neighborhood History and the Politics of Violence, shows, </w:t>
      </w:r>
      <w:r w:rsidRPr="00E16711">
        <w:rPr>
          <w:rStyle w:val="StyleUnderline"/>
          <w:highlight w:val="yellow"/>
        </w:rPr>
        <w:t>the safe space agenda has worked in tandem</w:t>
      </w:r>
      <w:r w:rsidRPr="00E16711">
        <w:rPr>
          <w:sz w:val="16"/>
          <w:highlight w:val="yellow"/>
        </w:rPr>
        <w:t xml:space="preserve"> </w:t>
      </w:r>
      <w:r w:rsidRPr="00317647">
        <w:rPr>
          <w:rStyle w:val="StyleUnderline"/>
        </w:rPr>
        <w:t xml:space="preserve">with urban </w:t>
      </w:r>
      <w:r w:rsidRPr="00E16711">
        <w:rPr>
          <w:rStyle w:val="StyleUnderline"/>
          <w:highlight w:val="yellow"/>
        </w:rPr>
        <w:t>initiatives to increase the policing of poor neighborhoods and the gentrification of others</w:t>
      </w:r>
      <w:r w:rsidRPr="006F718D">
        <w:rPr>
          <w:sz w:val="16"/>
        </w:rPr>
        <w:t xml:space="preserve">. Safe Space: Gay Neighborhood History and the Politics of Violence traces the development of LGBT politics in the US from 1965-2005 and explains how </w:t>
      </w:r>
      <w:r w:rsidRPr="008060D0">
        <w:rPr>
          <w:rStyle w:val="StyleUnderline"/>
        </w:rPr>
        <w:t xml:space="preserve">LGBT activism was transformed from a multi-racial coalitional grassroots movement with strong ties to anti-poverty groups and anti-racism organizations to a mainstream, anti-violence movement with aspirations for state recognition. And, </w:t>
      </w:r>
      <w:r w:rsidRPr="00E16711">
        <w:rPr>
          <w:rStyle w:val="StyleUnderline"/>
          <w:highlight w:val="yellow"/>
        </w:rPr>
        <w:t xml:space="preserve">as </w:t>
      </w:r>
      <w:r w:rsidRPr="008060D0">
        <w:rPr>
          <w:rStyle w:val="StyleUnderline"/>
        </w:rPr>
        <w:t xml:space="preserve">LGBT </w:t>
      </w:r>
      <w:r w:rsidRPr="00E16711">
        <w:rPr>
          <w:rStyle w:val="StyleUnderline"/>
          <w:highlight w:val="yellow"/>
        </w:rPr>
        <w:t>communities make “safety” into a top priority</w:t>
      </w:r>
      <w:r w:rsidRPr="00E16711">
        <w:rPr>
          <w:sz w:val="16"/>
          <w:highlight w:val="yellow"/>
        </w:rPr>
        <w:t xml:space="preserve"> </w:t>
      </w:r>
      <w:r w:rsidRPr="006F718D">
        <w:rPr>
          <w:sz w:val="16"/>
        </w:rPr>
        <w:t xml:space="preserve">(and that during an era of militaristic investment in security regimes) </w:t>
      </w:r>
      <w:r w:rsidRPr="00E16711">
        <w:rPr>
          <w:rStyle w:val="StyleUnderline"/>
          <w:highlight w:val="yellow"/>
        </w:rPr>
        <w:t xml:space="preserve">and ground their quest </w:t>
      </w:r>
      <w:r w:rsidRPr="0074271F">
        <w:rPr>
          <w:rStyle w:val="StyleUnderline"/>
        </w:rPr>
        <w:t xml:space="preserve">for safety </w:t>
      </w:r>
      <w:r w:rsidRPr="00E16711">
        <w:rPr>
          <w:rStyle w:val="StyleUnderline"/>
          <w:highlight w:val="yellow"/>
        </w:rPr>
        <w:t xml:space="preserve">in </w:t>
      </w:r>
      <w:r w:rsidRPr="0074271F">
        <w:rPr>
          <w:rStyle w:val="StyleUnderline"/>
        </w:rPr>
        <w:t xml:space="preserve">competitive </w:t>
      </w:r>
      <w:r w:rsidRPr="00E16711">
        <w:rPr>
          <w:rStyle w:val="StyleUnderline"/>
          <w:highlight w:val="yellow"/>
        </w:rPr>
        <w:t>narratives about trauma</w:t>
      </w:r>
      <w:r w:rsidRPr="008060D0">
        <w:rPr>
          <w:rStyle w:val="StyleUnderline"/>
        </w:rPr>
        <w:t xml:space="preserve">, </w:t>
      </w:r>
      <w:r w:rsidRPr="00E16711">
        <w:rPr>
          <w:rStyle w:val="StyleUnderline"/>
          <w:highlight w:val="yellow"/>
        </w:rPr>
        <w:t>the fight against aggressive new forms of exploitation</w:t>
      </w:r>
      <w:r w:rsidRPr="008060D0">
        <w:rPr>
          <w:rStyle w:val="StyleUnderline"/>
        </w:rPr>
        <w:t xml:space="preserve">, global capitalism and corrupt political systems </w:t>
      </w:r>
      <w:r w:rsidRPr="00E16711">
        <w:rPr>
          <w:rStyle w:val="StyleUnderline"/>
          <w:highlight w:val="yellow"/>
        </w:rPr>
        <w:t>falls by the way side</w:t>
      </w:r>
      <w:r w:rsidRPr="006F718D">
        <w:rPr>
          <w:sz w:val="16"/>
        </w:rPr>
        <w:t xml:space="preserve">. Is this the way the world ends? </w:t>
      </w:r>
      <w:r w:rsidRPr="00534DC4">
        <w:rPr>
          <w:rStyle w:val="StyleUnderline"/>
          <w:highlight w:val="yellow"/>
        </w:rPr>
        <w:t>When groups that share common cause</w:t>
      </w:r>
      <w:r w:rsidRPr="00436218">
        <w:rPr>
          <w:rStyle w:val="StyleUnderline"/>
        </w:rPr>
        <w:t xml:space="preserve">, utopian dreams and a joined mission </w:t>
      </w:r>
      <w:r w:rsidRPr="00534DC4">
        <w:rPr>
          <w:rStyle w:val="StyleUnderline"/>
          <w:highlight w:val="yellow"/>
        </w:rPr>
        <w:t>find fault with each other instead</w:t>
      </w:r>
      <w:r w:rsidRPr="00436218">
        <w:rPr>
          <w:rStyle w:val="StyleUnderline"/>
        </w:rPr>
        <w:t xml:space="preserve"> of tearing down the banks and the bankers, the politicians and the parliaments, the university presidents and the CEOs? Instead </w:t>
      </w:r>
      <w:r w:rsidRPr="00534DC4">
        <w:rPr>
          <w:rStyle w:val="StyleUnderline"/>
          <w:highlight w:val="yellow"/>
        </w:rPr>
        <w:t>of realizing</w:t>
      </w:r>
      <w:r w:rsidRPr="006F718D">
        <w:rPr>
          <w:sz w:val="16"/>
        </w:rPr>
        <w:t xml:space="preserve">, as </w:t>
      </w:r>
      <w:proofErr w:type="spellStart"/>
      <w:r w:rsidRPr="006F718D">
        <w:rPr>
          <w:sz w:val="16"/>
        </w:rPr>
        <w:t>Moten</w:t>
      </w:r>
      <w:proofErr w:type="spellEnd"/>
      <w:r w:rsidRPr="006F718D">
        <w:rPr>
          <w:sz w:val="16"/>
        </w:rPr>
        <w:t xml:space="preserve"> and </w:t>
      </w:r>
      <w:proofErr w:type="spellStart"/>
      <w:r w:rsidRPr="006F718D">
        <w:rPr>
          <w:sz w:val="16"/>
        </w:rPr>
        <w:t>Hearny</w:t>
      </w:r>
      <w:proofErr w:type="spellEnd"/>
      <w:r w:rsidRPr="006F718D">
        <w:rPr>
          <w:sz w:val="16"/>
        </w:rPr>
        <w:t xml:space="preserve"> put it in The </w:t>
      </w:r>
      <w:proofErr w:type="spellStart"/>
      <w:r w:rsidRPr="006F718D">
        <w:rPr>
          <w:sz w:val="16"/>
        </w:rPr>
        <w:t>Undercommons</w:t>
      </w:r>
      <w:proofErr w:type="spellEnd"/>
      <w:r w:rsidRPr="006F718D">
        <w:rPr>
          <w:sz w:val="16"/>
        </w:rPr>
        <w:t xml:space="preserve">, </w:t>
      </w:r>
      <w:r w:rsidRPr="00534DC4">
        <w:rPr>
          <w:rStyle w:val="StyleUnderline"/>
          <w:highlight w:val="yellow"/>
        </w:rPr>
        <w:t>that “we owe each other everything,” we enact punishments on one another and stalk away from projects that should unite us</w:t>
      </w:r>
      <w:r w:rsidRPr="00436218">
        <w:rPr>
          <w:rStyle w:val="StyleUnderline"/>
        </w:rPr>
        <w:t>,</w:t>
      </w:r>
      <w:r w:rsidRPr="006F718D">
        <w:rPr>
          <w:sz w:val="16"/>
        </w:rPr>
        <w:t xml:space="preserve"> </w:t>
      </w:r>
      <w:r w:rsidRPr="00436218">
        <w:rPr>
          <w:rStyle w:val="StyleUnderline"/>
        </w:rPr>
        <w:t>and huddle in small groups feeling erotically bonded through our self-righteousness</w:t>
      </w:r>
      <w:r w:rsidRPr="006F718D">
        <w:rPr>
          <w:sz w:val="16"/>
        </w:rPr>
        <w:t xml:space="preserve">. I want to call for a time of accountability and specificity: not all LGBT youth are suicidal, not all LGBT people are subject to violence and bullying, and indeed class and race remain much more vital factors in accounting for vulnerability to violence, police brutality, social baiting and reduced access to education and career </w:t>
      </w:r>
      <w:r w:rsidRPr="005F5B58">
        <w:rPr>
          <w:sz w:val="16"/>
        </w:rPr>
        <w:t>opportunities</w:t>
      </w:r>
      <w:r w:rsidRPr="005F5B58">
        <w:rPr>
          <w:rStyle w:val="StyleUnderline"/>
        </w:rPr>
        <w:t>. Let’s call an end to the finger snapping moralism, let’s question contemporary</w:t>
      </w:r>
      <w:r w:rsidRPr="00436218">
        <w:rPr>
          <w:rStyle w:val="StyleUnderline"/>
        </w:rPr>
        <w:t xml:space="preserve"> desires for immediately consumable messages of progress, development and access; let’s all take a hard long look at the privileges that often prop up public performances of grief and outrage; let’s acknowledge that being queer no longer automatically means being brutalized and let’s argue for much more situated claims to marginalization, trauma and violence.</w:t>
      </w:r>
      <w:r w:rsidRPr="006F718D">
        <w:rPr>
          <w:sz w:val="16"/>
        </w:rPr>
        <w:t xml:space="preserve"> Let’s not fiddle while Rome (or Paris) burns, trigger while the water rises, weep while trash piles up; let’s recognize these internal wars for the distraction they have become. Once upon a time, the appellation “queer” named an opposition to identity politics, a commitment to coalition, a vision of alternative worlds. Now it has become a weak umbrella term for a confederation of </w:t>
      </w:r>
      <w:proofErr w:type="spellStart"/>
      <w:r w:rsidRPr="006F718D">
        <w:rPr>
          <w:sz w:val="16"/>
        </w:rPr>
        <w:t>identitarian</w:t>
      </w:r>
      <w:proofErr w:type="spellEnd"/>
      <w:r w:rsidRPr="006F718D">
        <w:rPr>
          <w:sz w:val="16"/>
        </w:rPr>
        <w:t xml:space="preserve"> concerns. It is time to move on, to confuse the enemy, to become illegible, invisible, </w:t>
      </w:r>
      <w:proofErr w:type="gramStart"/>
      <w:r w:rsidRPr="006F718D">
        <w:rPr>
          <w:sz w:val="16"/>
        </w:rPr>
        <w:t>anonymous</w:t>
      </w:r>
      <w:proofErr w:type="gramEnd"/>
      <w:r w:rsidRPr="006F718D">
        <w:rPr>
          <w:sz w:val="16"/>
        </w:rPr>
        <w:t xml:space="preserve"> (see </w:t>
      </w:r>
      <w:proofErr w:type="spellStart"/>
      <w:r w:rsidRPr="006F718D">
        <w:rPr>
          <w:sz w:val="16"/>
        </w:rPr>
        <w:t>Preciado’s</w:t>
      </w:r>
      <w:proofErr w:type="spellEnd"/>
      <w:r w:rsidRPr="006F718D">
        <w:rPr>
          <w:sz w:val="16"/>
        </w:rPr>
        <w:t xml:space="preserve"> Bully Bloggers post on anonymity in relation to the Zapatistas). In the words of José Muñoz, “we have never been queer.” In the words of a great knight from Monty Python and the Holy Grail, “we are now no longer the Knights who say Ni, we are now the Knights who say “</w:t>
      </w:r>
      <w:proofErr w:type="spellStart"/>
      <w:r w:rsidRPr="006F718D">
        <w:rPr>
          <w:sz w:val="16"/>
        </w:rPr>
        <w:t>Ekki</w:t>
      </w:r>
      <w:proofErr w:type="spellEnd"/>
      <w:r w:rsidRPr="006F718D">
        <w:rPr>
          <w:sz w:val="16"/>
        </w:rPr>
        <w:t>-</w:t>
      </w:r>
      <w:proofErr w:type="spellStart"/>
      <w:r w:rsidRPr="006F718D">
        <w:rPr>
          <w:sz w:val="16"/>
        </w:rPr>
        <w:t>ekki</w:t>
      </w:r>
      <w:proofErr w:type="spellEnd"/>
      <w:r w:rsidRPr="006F718D">
        <w:rPr>
          <w:sz w:val="16"/>
        </w:rPr>
        <w:t>-</w:t>
      </w:r>
      <w:proofErr w:type="spellStart"/>
      <w:r w:rsidRPr="006F718D">
        <w:rPr>
          <w:sz w:val="16"/>
        </w:rPr>
        <w:t>ekki</w:t>
      </w:r>
      <w:proofErr w:type="spellEnd"/>
      <w:r w:rsidRPr="006F718D">
        <w:rPr>
          <w:sz w:val="16"/>
        </w:rPr>
        <w:t>-</w:t>
      </w:r>
      <w:proofErr w:type="spellStart"/>
      <w:r w:rsidRPr="006F718D">
        <w:rPr>
          <w:sz w:val="16"/>
        </w:rPr>
        <w:t>ekki</w:t>
      </w:r>
      <w:proofErr w:type="spellEnd"/>
      <w:r w:rsidRPr="006F718D">
        <w:rPr>
          <w:sz w:val="16"/>
        </w:rPr>
        <w:t xml:space="preserve">-PTANG. Zoom-Boing, </w:t>
      </w:r>
      <w:proofErr w:type="spellStart"/>
      <w:r w:rsidRPr="006F718D">
        <w:rPr>
          <w:sz w:val="16"/>
        </w:rPr>
        <w:t>z’nourrwringmm</w:t>
      </w:r>
      <w:proofErr w:type="spellEnd"/>
      <w:r w:rsidRPr="006F718D">
        <w:rPr>
          <w:sz w:val="16"/>
        </w:rPr>
        <w:t>.”</w:t>
      </w:r>
    </w:p>
    <w:p w14:paraId="36D88878" w14:textId="77777777" w:rsidR="00AC4F44" w:rsidRDefault="00AC4F44" w:rsidP="00AC4F44">
      <w:pPr>
        <w:pStyle w:val="Heading4"/>
      </w:pPr>
      <w:proofErr w:type="gramStart"/>
      <w:r>
        <w:t>A consensus of psychologists agree</w:t>
      </w:r>
      <w:proofErr w:type="gramEnd"/>
      <w:r>
        <w:t xml:space="preserve"> exposure is good and trigger warnings are bad. Trigger warnings cause more </w:t>
      </w:r>
      <w:proofErr w:type="gramStart"/>
      <w:r>
        <w:t>trauma</w:t>
      </w:r>
      <w:proofErr w:type="gramEnd"/>
      <w:r>
        <w:t xml:space="preserve"> than they’re meant to prevent.</w:t>
      </w:r>
    </w:p>
    <w:p w14:paraId="2BF8320C" w14:textId="77777777" w:rsidR="00AC4F44" w:rsidRPr="006B56C6" w:rsidRDefault="00AC4F44" w:rsidP="00AC4F44">
      <w:pPr>
        <w:rPr>
          <w:rStyle w:val="Style13ptBold"/>
        </w:rPr>
      </w:pPr>
      <w:r w:rsidRPr="00554699">
        <w:rPr>
          <w:rStyle w:val="Style13ptBold"/>
        </w:rPr>
        <w:t>Waters 14</w:t>
      </w:r>
      <w:r w:rsidRPr="004B2931">
        <w:t xml:space="preserve"> Florence Waters “Trigger warnings: more harm than good?” The Telegraph October 4th 2014 http://www.telegraph.co.uk/culture/books/11106670/Trigger-warnings-more-harm-than-good.html</w:t>
      </w:r>
    </w:p>
    <w:p w14:paraId="6BA4B0A7" w14:textId="77777777" w:rsidR="00AC4F44" w:rsidRPr="00FC784F" w:rsidRDefault="00AC4F44" w:rsidP="00AC4F44">
      <w:pPr>
        <w:rPr>
          <w:rStyle w:val="StyleUnderline"/>
        </w:rPr>
      </w:pPr>
      <w:r w:rsidRPr="006A6FB1">
        <w:rPr>
          <w:rStyle w:val="StyleUnderline"/>
        </w:rPr>
        <w:t xml:space="preserve">Prof </w:t>
      </w:r>
      <w:proofErr w:type="spellStart"/>
      <w:r w:rsidRPr="006A6FB1">
        <w:rPr>
          <w:rStyle w:val="StyleUnderline"/>
        </w:rPr>
        <w:t>Metin</w:t>
      </w:r>
      <w:proofErr w:type="spellEnd"/>
      <w:r w:rsidRPr="006A6FB1">
        <w:rPr>
          <w:rStyle w:val="StyleUnderline"/>
        </w:rPr>
        <w:t xml:space="preserve"> </w:t>
      </w:r>
      <w:proofErr w:type="spellStart"/>
      <w:r w:rsidRPr="006A6FB1">
        <w:rPr>
          <w:rStyle w:val="StyleUnderline"/>
        </w:rPr>
        <w:t>Basoglu</w:t>
      </w:r>
      <w:proofErr w:type="spellEnd"/>
      <w:r w:rsidRPr="006A6FB1">
        <w:rPr>
          <w:rStyle w:val="StyleUnderline"/>
        </w:rPr>
        <w:t xml:space="preserve">, </w:t>
      </w:r>
      <w:r w:rsidRPr="004408AA">
        <w:rPr>
          <w:rStyle w:val="StyleUnderline"/>
          <w:highlight w:val="yellow"/>
        </w:rPr>
        <w:t xml:space="preserve">a psychologist internationally </w:t>
      </w:r>
      <w:proofErr w:type="spellStart"/>
      <w:r w:rsidRPr="004408AA">
        <w:rPr>
          <w:rStyle w:val="StyleUnderline"/>
          <w:highlight w:val="yellow"/>
        </w:rPr>
        <w:t>recognised</w:t>
      </w:r>
      <w:proofErr w:type="spellEnd"/>
      <w:r w:rsidRPr="004408AA">
        <w:rPr>
          <w:rStyle w:val="StyleUnderline"/>
          <w:highlight w:val="yellow"/>
        </w:rPr>
        <w:t xml:space="preserve"> for his trauma</w:t>
      </w:r>
      <w:r w:rsidRPr="004B2931">
        <w:rPr>
          <w:sz w:val="16"/>
        </w:rPr>
        <w:t xml:space="preserve"> research, agreed to talk to me over the telephone about the issue. He told me it was now generally acknowledged that anxiety-inducing trauma reminders were frequent in trauma survivors. “We come across the phenomenon a lot,” he </w:t>
      </w:r>
      <w:r w:rsidRPr="004B2931">
        <w:rPr>
          <w:rStyle w:val="StyleUnderline"/>
        </w:rPr>
        <w:t>said.</w:t>
      </w:r>
      <w:r w:rsidRPr="004B2931">
        <w:rPr>
          <w:sz w:val="16"/>
        </w:rPr>
        <w:t xml:space="preserve"> </w:t>
      </w:r>
      <w:r w:rsidRPr="00FE2349">
        <w:rPr>
          <w:sz w:val="16"/>
        </w:rPr>
        <w:t xml:space="preserve">“Our patients come across these cues, these reminders of trauma, and they can provoke distress in varying intensities. They respond with anxiety and distress; all of the memories come up; occasionally they have flashback episodes, which can be quite dramatic and intense.” </w:t>
      </w:r>
      <w:proofErr w:type="spellStart"/>
      <w:r w:rsidRPr="00FE2349">
        <w:rPr>
          <w:sz w:val="16"/>
        </w:rPr>
        <w:t>Basoglu</w:t>
      </w:r>
      <w:proofErr w:type="spellEnd"/>
      <w:r w:rsidRPr="00FE2349">
        <w:rPr>
          <w:sz w:val="16"/>
        </w:rPr>
        <w:t xml:space="preserve"> is the founder of trauma studies at the Institute of Psychiatry, King’s College London, but he returned in September to Turkey, where he advises at the Istanbul Centre for </w:t>
      </w:r>
      <w:proofErr w:type="spellStart"/>
      <w:r w:rsidRPr="00FE2349">
        <w:rPr>
          <w:sz w:val="16"/>
        </w:rPr>
        <w:t>Behaviour</w:t>
      </w:r>
      <w:proofErr w:type="spellEnd"/>
      <w:r w:rsidRPr="00FE2349">
        <w:rPr>
          <w:sz w:val="16"/>
        </w:rPr>
        <w:t xml:space="preserve"> Therapy and Research (which he also founded). Over the years he has worked with patients with PTSD as well as survivors of mass trauma events, and has been publishing his findings since the early Nineties. </w:t>
      </w:r>
      <w:proofErr w:type="spellStart"/>
      <w:r w:rsidRPr="00FE2349">
        <w:rPr>
          <w:sz w:val="16"/>
        </w:rPr>
        <w:t>Basoglu</w:t>
      </w:r>
      <w:proofErr w:type="spellEnd"/>
      <w:r w:rsidRPr="00FE2349">
        <w:rPr>
          <w:sz w:val="16"/>
        </w:rPr>
        <w:t xml:space="preserve"> gave me an example of how wide-ranging and idiosyncratic such triggers could be: “I worked with a torture survivor who had been forced into signing a blank sheet of paper. The authorities used it to say she had signed a confession. She was conditioned to the </w:t>
      </w:r>
      <w:proofErr w:type="spellStart"/>
      <w:r w:rsidRPr="00FE2349">
        <w:rPr>
          <w:sz w:val="16"/>
        </w:rPr>
        <w:t>colour</w:t>
      </w:r>
      <w:proofErr w:type="spellEnd"/>
      <w:r w:rsidRPr="00FE2349">
        <w:rPr>
          <w:sz w:val="16"/>
        </w:rPr>
        <w:t xml:space="preserve"> white. She was not able to come close to white socks, for example.” </w:t>
      </w:r>
      <w:r w:rsidRPr="006A6FB1">
        <w:rPr>
          <w:rStyle w:val="StyleUnderline"/>
        </w:rPr>
        <w:t xml:space="preserve">According to </w:t>
      </w:r>
      <w:proofErr w:type="spellStart"/>
      <w:r w:rsidRPr="006A6FB1">
        <w:rPr>
          <w:rStyle w:val="StyleUnderline"/>
        </w:rPr>
        <w:t>Basoglu</w:t>
      </w:r>
      <w:proofErr w:type="spellEnd"/>
      <w:r w:rsidRPr="006A6FB1">
        <w:rPr>
          <w:rStyle w:val="StyleUnderline"/>
        </w:rPr>
        <w:t>, “</w:t>
      </w:r>
      <w:r w:rsidRPr="004408AA">
        <w:rPr>
          <w:rStyle w:val="StyleUnderline"/>
          <w:highlight w:val="yellow"/>
        </w:rPr>
        <w:t>an infinite number of situations can act as triggers</w:t>
      </w:r>
      <w:r w:rsidRPr="006A6FB1">
        <w:rPr>
          <w:rStyle w:val="StyleUnderline"/>
        </w:rPr>
        <w:t>”, from characteristic smells, conversations, objects and social situations to watching television, reading a newspaper and listening to the news. In a world increasingly mediated by images and content that we have no control over, does he think it’s advisable for the media to issue trigger warnings? “There would be no point,” he said. “</w:t>
      </w:r>
      <w:r w:rsidRPr="004408AA">
        <w:rPr>
          <w:rStyle w:val="StyleUnderline"/>
          <w:highlight w:val="yellow"/>
        </w:rPr>
        <w:t>You cannot get a person to avoid triggers in their day-to-day lives. It would be impossible</w:t>
      </w:r>
      <w:r w:rsidRPr="00FE2349">
        <w:rPr>
          <w:sz w:val="16"/>
        </w:rPr>
        <w:t xml:space="preserve">.” But, given a chance to think it over, </w:t>
      </w:r>
      <w:proofErr w:type="spellStart"/>
      <w:r w:rsidRPr="00FE2349">
        <w:rPr>
          <w:sz w:val="16"/>
        </w:rPr>
        <w:t>Basoglu</w:t>
      </w:r>
      <w:proofErr w:type="spellEnd"/>
      <w:r w:rsidRPr="00FE2349">
        <w:rPr>
          <w:sz w:val="16"/>
        </w:rPr>
        <w:t xml:space="preserve"> went much further than that. “</w:t>
      </w:r>
      <w:r w:rsidRPr="00C13C76">
        <w:rPr>
          <w:rStyle w:val="StyleUnderline"/>
        </w:rPr>
        <w:t xml:space="preserve">The media should actually – quite the contrary… </w:t>
      </w:r>
      <w:r w:rsidRPr="004408AA">
        <w:rPr>
          <w:rStyle w:val="StyleUnderline"/>
          <w:highlight w:val="yellow"/>
        </w:rPr>
        <w:t>Instead of encouraging a culture of avoidance, they should be encouraging exposure</w:t>
      </w:r>
      <w:r w:rsidRPr="00C13C76">
        <w:rPr>
          <w:rStyle w:val="StyleUnderline"/>
        </w:rPr>
        <w:t>. “</w:t>
      </w:r>
      <w:r w:rsidRPr="004408AA">
        <w:rPr>
          <w:rStyle w:val="StyleUnderline"/>
          <w:highlight w:val="yellow"/>
        </w:rPr>
        <w:t xml:space="preserve">Most trauma survivors avoid situations that remind them of the </w:t>
      </w:r>
      <w:r w:rsidRPr="000C5783">
        <w:rPr>
          <w:rStyle w:val="StyleUnderline"/>
          <w:highlight w:val="yellow"/>
        </w:rPr>
        <w:t xml:space="preserve">experience. Avoidance </w:t>
      </w:r>
      <w:r w:rsidRPr="004408AA">
        <w:rPr>
          <w:rStyle w:val="StyleUnderline"/>
          <w:highlight w:val="yellow"/>
        </w:rPr>
        <w:t xml:space="preserve">means helplessness and helplessness means depression. </w:t>
      </w:r>
      <w:r w:rsidRPr="00C13C76">
        <w:rPr>
          <w:rStyle w:val="StyleUnderline"/>
        </w:rPr>
        <w:t>That’s not good. “</w:t>
      </w:r>
      <w:r w:rsidRPr="004408AA">
        <w:rPr>
          <w:rStyle w:val="StyleUnderline"/>
          <w:highlight w:val="yellow"/>
        </w:rPr>
        <w:t xml:space="preserve">Exposure </w:t>
      </w:r>
      <w:r w:rsidRPr="00C13C76">
        <w:rPr>
          <w:rStyle w:val="StyleUnderline"/>
        </w:rPr>
        <w:t xml:space="preserve">to trauma reminders </w:t>
      </w:r>
      <w:r w:rsidRPr="004408AA">
        <w:rPr>
          <w:rStyle w:val="StyleUnderline"/>
          <w:highlight w:val="yellow"/>
        </w:rPr>
        <w:t xml:space="preserve">provides an opportunity to gain control </w:t>
      </w:r>
      <w:r w:rsidRPr="00C13C76">
        <w:rPr>
          <w:rStyle w:val="StyleUnderline"/>
        </w:rPr>
        <w:t xml:space="preserve">over them. </w:t>
      </w:r>
      <w:r w:rsidRPr="004408AA">
        <w:rPr>
          <w:rStyle w:val="StyleUnderline"/>
          <w:highlight w:val="yellow"/>
        </w:rPr>
        <w:t>This is the essence of the treatment that we are using to help trauma survivors</w:t>
      </w:r>
      <w:r w:rsidRPr="00C13C76">
        <w:rPr>
          <w:rStyle w:val="StyleUnderline"/>
        </w:rPr>
        <w:t>. It involves encouraging the patient not to avoid reminders of trauma, but in fact to make a point of exposing themselves to reminders of trauma so that they can develop a tolerance</w:t>
      </w:r>
      <w:r w:rsidRPr="00FE2349">
        <w:rPr>
          <w:sz w:val="16"/>
        </w:rPr>
        <w:t xml:space="preserve">. “I liken it to a vaccination. You get a small dose of the virus so that the body can develop immunity towards it. Psychologically it’s the same phenomenon.” When asked why he thinks the subject is rousing such strong emotions, </w:t>
      </w:r>
      <w:proofErr w:type="spellStart"/>
      <w:r w:rsidRPr="00FE2349">
        <w:rPr>
          <w:sz w:val="16"/>
        </w:rPr>
        <w:t>Basoglu</w:t>
      </w:r>
      <w:proofErr w:type="spellEnd"/>
      <w:r w:rsidRPr="00FE2349">
        <w:rPr>
          <w:sz w:val="16"/>
        </w:rPr>
        <w:t xml:space="preserve"> laughed down the telephone from his office in Istanbul. “</w:t>
      </w:r>
      <w:r w:rsidRPr="00C13C76">
        <w:rPr>
          <w:rStyle w:val="StyleUnderline"/>
        </w:rPr>
        <w:t>Any form of anxiety and distress is impermissible in Western culture</w:t>
      </w:r>
      <w:r w:rsidRPr="00FE2349">
        <w:rPr>
          <w:sz w:val="16"/>
        </w:rPr>
        <w:t>,” he said. Then, very soberly, he added: “</w:t>
      </w:r>
      <w:r w:rsidRPr="00C13C76">
        <w:rPr>
          <w:rStyle w:val="StyleUnderline"/>
        </w:rPr>
        <w:t>Anxiety is not an undesirable emotion. It’s a human emotion.</w:t>
      </w:r>
      <w:r w:rsidRPr="00FE2349">
        <w:rPr>
          <w:sz w:val="16"/>
        </w:rPr>
        <w:t xml:space="preserve">” Based on his research, </w:t>
      </w:r>
      <w:proofErr w:type="spellStart"/>
      <w:r w:rsidRPr="00C13C76">
        <w:rPr>
          <w:rStyle w:val="StyleUnderline"/>
        </w:rPr>
        <w:t>Basoglu</w:t>
      </w:r>
      <w:proofErr w:type="spellEnd"/>
      <w:r w:rsidRPr="00C13C76">
        <w:rPr>
          <w:rStyle w:val="StyleUnderline"/>
        </w:rPr>
        <w:t xml:space="preserve"> believes trauma should not be treated with methods that seek to prevent anxiety, but rather the regaining and reconstruction of a sense of control</w:t>
      </w:r>
      <w:r w:rsidRPr="000F7A3B">
        <w:rPr>
          <w:rStyle w:val="StyleUnderline"/>
        </w:rPr>
        <w:t xml:space="preserve">. He referred to </w:t>
      </w:r>
      <w:r w:rsidRPr="00FC784F">
        <w:rPr>
          <w:rStyle w:val="StyleUnderline"/>
          <w:highlight w:val="yellow"/>
        </w:rPr>
        <w:t>a study carried out after a 1999 earthquake in Turkey, for which thousands of survivors were interviewed</w:t>
      </w:r>
      <w:r w:rsidRPr="000F7A3B">
        <w:rPr>
          <w:rStyle w:val="StyleUnderline"/>
        </w:rPr>
        <w:t xml:space="preserve">, their recovery monitored over a period of time. It showed unexpected results at the time. “To our amazement, </w:t>
      </w:r>
      <w:r w:rsidRPr="00FC784F">
        <w:rPr>
          <w:rStyle w:val="StyleUnderline"/>
          <w:highlight w:val="yellow"/>
        </w:rPr>
        <w:t>those that came across greater opportunities for exposure to trauma reminders recovered faster</w:t>
      </w:r>
      <w:r w:rsidRPr="000F7A3B">
        <w:rPr>
          <w:rStyle w:val="StyleUnderline"/>
        </w:rPr>
        <w:t xml:space="preserve">.” The study showed that the </w:t>
      </w:r>
      <w:r w:rsidRPr="00FC784F">
        <w:rPr>
          <w:rStyle w:val="StyleUnderline"/>
          <w:highlight w:val="yellow"/>
        </w:rPr>
        <w:t>single most important factor that contributed to decline in PTSD and depression among survivors was</w:t>
      </w:r>
      <w:r w:rsidRPr="000F7A3B">
        <w:rPr>
          <w:rStyle w:val="StyleUnderline"/>
        </w:rPr>
        <w:t xml:space="preserve"> the return to living at home or in concrete buildings</w:t>
      </w:r>
      <w:r w:rsidRPr="00FE2349">
        <w:rPr>
          <w:sz w:val="16"/>
        </w:rPr>
        <w:t xml:space="preserve"> (as opposed to camps where survivors were living in tents). The report stated that living in concrete housing after an earthquake “leads to self-instigated exposure to feared situations, such as staying alone in the house… </w:t>
      </w:r>
      <w:r w:rsidRPr="00FC784F">
        <w:rPr>
          <w:rStyle w:val="StyleUnderline"/>
          <w:highlight w:val="yellow"/>
        </w:rPr>
        <w:t xml:space="preserve">Exposure </w:t>
      </w:r>
      <w:r w:rsidRPr="000F7A3B">
        <w:rPr>
          <w:rStyle w:val="StyleUnderline"/>
        </w:rPr>
        <w:t xml:space="preserve">helps survivors overcome their earthquake-related fears and to recover from PTSD and depression.” </w:t>
      </w:r>
      <w:r w:rsidRPr="00FC784F">
        <w:rPr>
          <w:rStyle w:val="StyleUnderline"/>
          <w:highlight w:val="yellow"/>
        </w:rPr>
        <w:t>This stands for many victims of rape and abuse too</w:t>
      </w:r>
      <w:r w:rsidRPr="00FE2349">
        <w:rPr>
          <w:sz w:val="16"/>
        </w:rPr>
        <w:t>. One of his patients, a woman from Congo who had been gang-</w:t>
      </w:r>
      <w:r w:rsidRPr="00FC784F">
        <w:rPr>
          <w:sz w:val="16"/>
        </w:rPr>
        <w:t xml:space="preserve">raped, was unable to go to the hairdresser because the men who raped her had dragged her on the floor by her hair. “Of course she was in total avoidance of male hairdressers,” </w:t>
      </w:r>
      <w:proofErr w:type="spellStart"/>
      <w:r w:rsidRPr="00FC784F">
        <w:rPr>
          <w:sz w:val="16"/>
        </w:rPr>
        <w:t>Basoglu</w:t>
      </w:r>
      <w:proofErr w:type="spellEnd"/>
      <w:r w:rsidRPr="00FC784F">
        <w:rPr>
          <w:sz w:val="16"/>
        </w:rPr>
        <w:t xml:space="preserve"> told me. “Her treatment – her homework – was to go to a male hairdresser and have her hair done. She recovered. Completely.” </w:t>
      </w:r>
      <w:proofErr w:type="spellStart"/>
      <w:r w:rsidRPr="00FC784F">
        <w:rPr>
          <w:sz w:val="16"/>
        </w:rPr>
        <w:t>Basoglu’s</w:t>
      </w:r>
      <w:proofErr w:type="spellEnd"/>
      <w:r w:rsidRPr="00FC784F">
        <w:rPr>
          <w:sz w:val="16"/>
        </w:rPr>
        <w:t xml:space="preserve"> team uses various memory triggers for their rehabilitation model. They make a list of avoidance </w:t>
      </w:r>
      <w:proofErr w:type="spellStart"/>
      <w:r w:rsidRPr="00FC784F">
        <w:rPr>
          <w:sz w:val="16"/>
        </w:rPr>
        <w:t>behaviours</w:t>
      </w:r>
      <w:proofErr w:type="spellEnd"/>
      <w:r w:rsidRPr="00FC784F">
        <w:rPr>
          <w:sz w:val="16"/>
        </w:rPr>
        <w:t xml:space="preserve">, based on activities that patients are not able to engage in. The treatment involves going through the list one by one and giving exercises that involve exposure. “Reminders are really the essence of the basic conditions for recovery from trauma,” he said. He claims to have seen a 90 per cent success rate in recovery after six weekly sessions. “We advocate a media campaign whereby the public are encouraged not to avoid trauma-related thoughts or reminders,” he said, talking specifically of mass trauma events. What happens, though, when you take a trauma survivor who is confronted with anxiety and flashbacks out of a mediated or safe environment? Is the outcome the same as it is when it is in therapy? “Many people discover the benefits of exposure for themselves. I’ve seen people who have said, ‘If I hadn’t started driving soon after the accident I’d have never driven again.’ ” There is still the problem of the not insignificant 10 per cent who don’t recover. Also, is it not unreasonable, in a country that is lucky enough to offer myriad paths to trauma recovery, that people might opt for a gentler way to come to terms with their own memories? </w:t>
      </w:r>
      <w:r w:rsidRPr="00FC784F">
        <w:rPr>
          <w:rStyle w:val="StyleUnderline"/>
        </w:rPr>
        <w:t xml:space="preserve">Still, if there’s a lesson to be learnt from the fury expressed on both sides of the argument, it’s that </w:t>
      </w:r>
      <w:r w:rsidRPr="00FC784F">
        <w:rPr>
          <w:rStyle w:val="StyleUnderline"/>
          <w:highlight w:val="yellow"/>
        </w:rPr>
        <w:t>a culture that panders to the delicate of this world will only feed the more bullying side of the less-than-delicate</w:t>
      </w:r>
      <w:r w:rsidRPr="00FC784F">
        <w:rPr>
          <w:rStyle w:val="StyleUnderline"/>
        </w:rPr>
        <w:t>.</w:t>
      </w:r>
    </w:p>
    <w:p w14:paraId="5D3E59AC" w14:textId="77777777" w:rsidR="00B90315" w:rsidRDefault="00B90315" w:rsidP="00B90315">
      <w:pPr>
        <w:pStyle w:val="Heading3"/>
      </w:pPr>
      <w:proofErr w:type="spellStart"/>
      <w:r>
        <w:t>Fwk</w:t>
      </w:r>
      <w:proofErr w:type="spellEnd"/>
    </w:p>
    <w:p w14:paraId="3C0310E6" w14:textId="77777777" w:rsidR="00B90315" w:rsidRDefault="00B90315" w:rsidP="00B90315">
      <w:pPr>
        <w:pStyle w:val="Heading4"/>
      </w:pPr>
      <w:r>
        <w:t>The standard is minimizing oppression.</w:t>
      </w:r>
    </w:p>
    <w:p w14:paraId="5CAC2A3C" w14:textId="77777777" w:rsidR="00B90315" w:rsidRDefault="00B90315" w:rsidP="00B90315">
      <w:pPr>
        <w:pStyle w:val="Heading4"/>
      </w:pPr>
      <w:r>
        <w:t>1. Rejecting oppression is the only way to account for dominant ideologies that skew our perception of normative ideals.</w:t>
      </w:r>
    </w:p>
    <w:p w14:paraId="53DD221A" w14:textId="77777777" w:rsidR="00B90315" w:rsidRPr="00330102" w:rsidRDefault="00B90315" w:rsidP="00B90315">
      <w:r w:rsidRPr="00330102">
        <w:rPr>
          <w:rStyle w:val="Style13ptBold"/>
        </w:rPr>
        <w:t>Mills 5</w:t>
      </w:r>
      <w:r w:rsidRPr="00330102">
        <w:t xml:space="preserve"> Charles W. Mills (John Evans Professor of Moral and Intellectual Philosophy) ““Ideal Theory” as Ideology” </w:t>
      </w:r>
      <w:proofErr w:type="spellStart"/>
      <w:r w:rsidRPr="00330102">
        <w:t>Hypatia</w:t>
      </w:r>
      <w:proofErr w:type="spellEnd"/>
      <w:r w:rsidRPr="00330102">
        <w:t xml:space="preserve"> vol. 20, no. 3 (Summer 2005) JW</w:t>
      </w:r>
    </w:p>
    <w:p w14:paraId="65722545" w14:textId="77777777" w:rsidR="00B90315" w:rsidRPr="00F209D2" w:rsidRDefault="00B90315" w:rsidP="00B90315">
      <w:pPr>
        <w:rPr>
          <w:sz w:val="16"/>
        </w:rPr>
      </w:pPr>
      <w:r w:rsidRPr="009E74BC">
        <w:rPr>
          <w:sz w:val="16"/>
        </w:rPr>
        <w:t xml:space="preserve">Now </w:t>
      </w:r>
      <w:r w:rsidRPr="009E74BC">
        <w:rPr>
          <w:rStyle w:val="TitleChar"/>
        </w:rPr>
        <w:t>what distinguishes ideal theory is not merely</w:t>
      </w:r>
      <w:r w:rsidRPr="009E74BC">
        <w:rPr>
          <w:sz w:val="16"/>
        </w:rPr>
        <w:t xml:space="preserve"> the </w:t>
      </w:r>
      <w:r w:rsidRPr="009E74BC">
        <w:rPr>
          <w:rStyle w:val="TitleChar"/>
        </w:rPr>
        <w:t>use of ideals</w:t>
      </w:r>
      <w:r w:rsidRPr="009E74BC">
        <w:rPr>
          <w:sz w:val="16"/>
        </w:rPr>
        <w:t xml:space="preserve">, since obviously </w:t>
      </w:r>
      <w:proofErr w:type="spellStart"/>
      <w:r w:rsidRPr="009E74BC">
        <w:rPr>
          <w:sz w:val="16"/>
        </w:rPr>
        <w:t>nonideal</w:t>
      </w:r>
      <w:proofErr w:type="spellEnd"/>
      <w:r w:rsidRPr="009E74BC">
        <w:rPr>
          <w:sz w:val="16"/>
        </w:rPr>
        <w:t xml:space="preserve"> theory can and will use ideals also (certainly it will appeal to the moral ideals, if it may be more dubious about the value of invoking idealized human capacities). What distinguishes ideal theory </w:t>
      </w:r>
      <w:r w:rsidRPr="009E74BC">
        <w:rPr>
          <w:rStyle w:val="TitleChar"/>
        </w:rPr>
        <w:t>is the reliance on idealization to the exclusion</w:t>
      </w:r>
      <w:r w:rsidRPr="009E74BC">
        <w:rPr>
          <w:sz w:val="16"/>
        </w:rPr>
        <w:t xml:space="preserve">, or at least marginalization, </w:t>
      </w:r>
      <w:r w:rsidRPr="009E74BC">
        <w:rPr>
          <w:rStyle w:val="TitleChar"/>
        </w:rPr>
        <w:t>of the actual</w:t>
      </w:r>
      <w:r w:rsidRPr="009E74BC">
        <w:rPr>
          <w:sz w:val="16"/>
        </w:rPr>
        <w:t>. As O’Neill emphasizes, this is not a necessary</w:t>
      </w:r>
      <w:r w:rsidRPr="00F209D2">
        <w:rPr>
          <w:sz w:val="16"/>
        </w:rPr>
        <w:t xml:space="preserve"> corollary of the operation of abstraction itself, since one can have abstractions of the ideal-as-descriptive-model type that abstract without idealizing. But </w:t>
      </w:r>
      <w:r w:rsidRPr="00330102">
        <w:rPr>
          <w:rStyle w:val="TitleChar"/>
          <w:highlight w:val="green"/>
        </w:rPr>
        <w:t>ideal theory</w:t>
      </w:r>
      <w:r w:rsidRPr="00F209D2">
        <w:rPr>
          <w:sz w:val="16"/>
        </w:rPr>
        <w:t xml:space="preserve"> either tacitly </w:t>
      </w:r>
      <w:r w:rsidRPr="00330102">
        <w:rPr>
          <w:rStyle w:val="TitleChar"/>
          <w:highlight w:val="green"/>
        </w:rPr>
        <w:t>represents the actual as a</w:t>
      </w:r>
      <w:r w:rsidRPr="00F209D2">
        <w:rPr>
          <w:sz w:val="16"/>
        </w:rPr>
        <w:t xml:space="preserve"> simple </w:t>
      </w:r>
      <w:r w:rsidRPr="00330102">
        <w:rPr>
          <w:rStyle w:val="TitleChar"/>
          <w:highlight w:val="green"/>
        </w:rPr>
        <w:t>deviation</w:t>
      </w:r>
      <w:r w:rsidRPr="00330102">
        <w:rPr>
          <w:rStyle w:val="TitleChar"/>
        </w:rPr>
        <w:t xml:space="preserve"> from the ideal, </w:t>
      </w:r>
      <w:r w:rsidRPr="00330102">
        <w:rPr>
          <w:rStyle w:val="TitleChar"/>
          <w:highlight w:val="green"/>
        </w:rPr>
        <w:t>not worth theorizing</w:t>
      </w:r>
      <w:r w:rsidRPr="00330102">
        <w:rPr>
          <w:rStyle w:val="TitleChar"/>
        </w:rPr>
        <w:t xml:space="preserve"> in its own right</w:t>
      </w:r>
      <w:r w:rsidRPr="00F209D2">
        <w:rPr>
          <w:sz w:val="16"/>
        </w:rPr>
        <w:t xml:space="preserve">, or claims that starting from the ideal is at least the best way of realizing it. Ideal theory as an approach will then utilize as its basic apparatus some or all of the following concepts and assumptions (there is necessarily a certain overlap in the list, since they all intersect with one another): </w:t>
      </w:r>
      <w:r w:rsidRPr="00330102">
        <w:rPr>
          <w:rStyle w:val="TitleChar"/>
        </w:rPr>
        <w:t>An idealized social ontology</w:t>
      </w:r>
      <w:r w:rsidRPr="00F209D2">
        <w:rPr>
          <w:sz w:val="16"/>
        </w:rPr>
        <w:t xml:space="preserve">. Moral theory deals with </w:t>
      </w:r>
      <w:r w:rsidRPr="00330102">
        <w:rPr>
          <w:rStyle w:val="TitleChar"/>
          <w:highlight w:val="green"/>
        </w:rPr>
        <w:t>the normative</w:t>
      </w:r>
      <w:r w:rsidRPr="00F209D2">
        <w:rPr>
          <w:sz w:val="16"/>
        </w:rPr>
        <w:t xml:space="preserve">, but it </w:t>
      </w:r>
      <w:r w:rsidRPr="00330102">
        <w:rPr>
          <w:rStyle w:val="TitleChar"/>
        </w:rPr>
        <w:t>cannot avoid some characterization of the human beings who make up the society</w:t>
      </w:r>
      <w:r w:rsidRPr="00F209D2">
        <w:rPr>
          <w:sz w:val="16"/>
        </w:rPr>
        <w:t xml:space="preserve">, and whose interactions with one another are its subject. So some overt or tacit social ontology has to be presupposed. An idealized social ontology of </w:t>
      </w:r>
      <w:r w:rsidRPr="00330102">
        <w:rPr>
          <w:rStyle w:val="TitleChar"/>
        </w:rPr>
        <w:t>the modern type</w:t>
      </w:r>
      <w:r w:rsidRPr="00F209D2">
        <w:rPr>
          <w:sz w:val="16"/>
        </w:rPr>
        <w:t xml:space="preserve"> (as against, say, a Platonic or Aristotelian type) </w:t>
      </w:r>
      <w:r w:rsidRPr="00330102">
        <w:rPr>
          <w:rStyle w:val="TitleChar"/>
          <w:highlight w:val="green"/>
        </w:rPr>
        <w:t>will</w:t>
      </w:r>
      <w:r w:rsidRPr="00330102">
        <w:rPr>
          <w:rStyle w:val="TitleChar"/>
        </w:rPr>
        <w:t xml:space="preserve"> typically </w:t>
      </w:r>
      <w:r w:rsidRPr="00330102">
        <w:rPr>
          <w:rStyle w:val="TitleChar"/>
          <w:highlight w:val="green"/>
        </w:rPr>
        <w:t>assume</w:t>
      </w:r>
      <w:r w:rsidRPr="00330102">
        <w:rPr>
          <w:rStyle w:val="TitleChar"/>
        </w:rPr>
        <w:t xml:space="preserve"> the abstract and</w:t>
      </w:r>
      <w:r w:rsidRPr="00F209D2">
        <w:rPr>
          <w:sz w:val="16"/>
        </w:rPr>
        <w:t xml:space="preserve"> undifferentiated </w:t>
      </w:r>
      <w:r w:rsidRPr="00330102">
        <w:rPr>
          <w:rStyle w:val="TitleChar"/>
        </w:rPr>
        <w:t xml:space="preserve">equal </w:t>
      </w:r>
      <w:r w:rsidRPr="00330102">
        <w:rPr>
          <w:rStyle w:val="TitleChar"/>
          <w:highlight w:val="green"/>
        </w:rPr>
        <w:t>atomic individuals</w:t>
      </w:r>
      <w:r w:rsidRPr="00F209D2">
        <w:rPr>
          <w:sz w:val="16"/>
        </w:rPr>
        <w:t xml:space="preserve"> of classical liberalism. </w:t>
      </w:r>
      <w:r w:rsidRPr="009E74BC">
        <w:rPr>
          <w:rStyle w:val="Emphasis"/>
        </w:rPr>
        <w:t xml:space="preserve">Thus it will </w:t>
      </w:r>
      <w:r w:rsidRPr="00BD798C">
        <w:rPr>
          <w:rStyle w:val="Emphasis"/>
          <w:highlight w:val="green"/>
        </w:rPr>
        <w:t xml:space="preserve">abstract away </w:t>
      </w:r>
      <w:r w:rsidRPr="00330102">
        <w:rPr>
          <w:rStyle w:val="Emphasis"/>
          <w:highlight w:val="green"/>
        </w:rPr>
        <w:t>from relations of</w:t>
      </w:r>
      <w:r w:rsidRPr="00330102">
        <w:rPr>
          <w:rStyle w:val="Emphasis"/>
        </w:rPr>
        <w:t xml:space="preserve"> structural domination, exploitation, coercion, and </w:t>
      </w:r>
      <w:r w:rsidRPr="00330102">
        <w:rPr>
          <w:rStyle w:val="Emphasis"/>
          <w:highlight w:val="green"/>
        </w:rPr>
        <w:t>oppression</w:t>
      </w:r>
      <w:r w:rsidRPr="00330102">
        <w:rPr>
          <w:rStyle w:val="TitleChar"/>
          <w:highlight w:val="green"/>
        </w:rPr>
        <w:t>, which</w:t>
      </w:r>
      <w:r w:rsidRPr="00330102">
        <w:rPr>
          <w:rStyle w:val="TitleChar"/>
        </w:rPr>
        <w:t xml:space="preserve"> in reality</w:t>
      </w:r>
      <w:r w:rsidRPr="00F209D2">
        <w:rPr>
          <w:sz w:val="16"/>
        </w:rPr>
        <w:t xml:space="preserve">, of course, </w:t>
      </w:r>
      <w:r w:rsidRPr="00330102">
        <w:rPr>
          <w:rStyle w:val="TitleChar"/>
        </w:rPr>
        <w:t xml:space="preserve">will profoundly </w:t>
      </w:r>
      <w:r w:rsidRPr="00330102">
        <w:rPr>
          <w:rStyle w:val="TitleChar"/>
          <w:highlight w:val="green"/>
        </w:rPr>
        <w:t xml:space="preserve">shape </w:t>
      </w:r>
      <w:r w:rsidRPr="009E74BC">
        <w:rPr>
          <w:rStyle w:val="TitleChar"/>
        </w:rPr>
        <w:t xml:space="preserve">the </w:t>
      </w:r>
      <w:r w:rsidRPr="00330102">
        <w:rPr>
          <w:rStyle w:val="TitleChar"/>
          <w:highlight w:val="green"/>
        </w:rPr>
        <w:t xml:space="preserve">ontology </w:t>
      </w:r>
      <w:r w:rsidRPr="009E74BC">
        <w:rPr>
          <w:rStyle w:val="TitleChar"/>
        </w:rPr>
        <w:t>of those same individuals</w:t>
      </w:r>
      <w:r w:rsidRPr="00330102">
        <w:rPr>
          <w:rStyle w:val="TitleChar"/>
          <w:highlight w:val="green"/>
        </w:rPr>
        <w:t>, locating them in</w:t>
      </w:r>
      <w:r w:rsidRPr="00330102">
        <w:rPr>
          <w:rStyle w:val="TitleChar"/>
        </w:rPr>
        <w:t xml:space="preserve"> superior and inferior positions in social </w:t>
      </w:r>
      <w:r w:rsidRPr="00330102">
        <w:rPr>
          <w:rStyle w:val="TitleChar"/>
          <w:highlight w:val="green"/>
        </w:rPr>
        <w:t>hierarchies</w:t>
      </w:r>
      <w:r w:rsidRPr="00330102">
        <w:rPr>
          <w:rStyle w:val="TitleChar"/>
        </w:rPr>
        <w:t xml:space="preserve"> of various kinds</w:t>
      </w:r>
      <w:r w:rsidRPr="00F209D2">
        <w:rPr>
          <w:sz w:val="16"/>
        </w:rPr>
        <w:t xml:space="preserve">. • Idealized capacities. The human agents as visualized in the theory will also often have completely unrealistic capacities attributed to them—unrealistic even for the privileged minority, let alone those subordinated in different ways, who would not have had an equal opportunity for their natural capacities to develop, and who would in fact typically be disabled in crucial respects. </w:t>
      </w:r>
      <w:proofErr w:type="gramStart"/>
      <w:r w:rsidRPr="00F209D2">
        <w:rPr>
          <w:sz w:val="16"/>
        </w:rPr>
        <w:t>• Silence on oppression.</w:t>
      </w:r>
      <w:proofErr w:type="gramEnd"/>
      <w:r w:rsidRPr="00F209D2">
        <w:rPr>
          <w:sz w:val="16"/>
        </w:rPr>
        <w:t xml:space="preserve"> Almost </w:t>
      </w:r>
      <w:r w:rsidRPr="00330102">
        <w:rPr>
          <w:rStyle w:val="TitleChar"/>
        </w:rPr>
        <w:t xml:space="preserve">by </w:t>
      </w:r>
      <w:proofErr w:type="spellStart"/>
      <w:r w:rsidRPr="00330102">
        <w:rPr>
          <w:rStyle w:val="TitleChar"/>
        </w:rPr>
        <w:t>defi</w:t>
      </w:r>
      <w:proofErr w:type="spellEnd"/>
      <w:r w:rsidRPr="00330102">
        <w:rPr>
          <w:rStyle w:val="TitleChar"/>
        </w:rPr>
        <w:t xml:space="preserve"> </w:t>
      </w:r>
      <w:proofErr w:type="spellStart"/>
      <w:r w:rsidRPr="00330102">
        <w:rPr>
          <w:rStyle w:val="TitleChar"/>
        </w:rPr>
        <w:t>nition</w:t>
      </w:r>
      <w:proofErr w:type="spellEnd"/>
      <w:r w:rsidRPr="00330102">
        <w:rPr>
          <w:rStyle w:val="TitleChar"/>
        </w:rPr>
        <w:t>, it follows from</w:t>
      </w:r>
      <w:r w:rsidRPr="00F209D2">
        <w:rPr>
          <w:sz w:val="16"/>
        </w:rPr>
        <w:t xml:space="preserve"> the focus of </w:t>
      </w:r>
      <w:r w:rsidRPr="00330102">
        <w:rPr>
          <w:rStyle w:val="TitleChar"/>
        </w:rPr>
        <w:t>ideal theory that</w:t>
      </w:r>
      <w:r w:rsidRPr="00F209D2">
        <w:rPr>
          <w:sz w:val="16"/>
        </w:rPr>
        <w:t xml:space="preserve"> little or </w:t>
      </w:r>
      <w:r w:rsidRPr="00330102">
        <w:rPr>
          <w:rStyle w:val="TitleChar"/>
          <w:highlight w:val="green"/>
        </w:rPr>
        <w:t>nothing will be said on</w:t>
      </w:r>
      <w:r w:rsidRPr="00330102">
        <w:rPr>
          <w:rStyle w:val="TitleChar"/>
        </w:rPr>
        <w:t xml:space="preserve"> actual </w:t>
      </w:r>
      <w:r w:rsidRPr="00330102">
        <w:rPr>
          <w:rStyle w:val="TitleChar"/>
          <w:highlight w:val="green"/>
        </w:rPr>
        <w:t>historic</w:t>
      </w:r>
      <w:r w:rsidRPr="00330102">
        <w:rPr>
          <w:rStyle w:val="TitleChar"/>
        </w:rPr>
        <w:t xml:space="preserve"> oppression and its legacy</w:t>
      </w:r>
      <w:r w:rsidRPr="00F209D2">
        <w:rPr>
          <w:sz w:val="16"/>
        </w:rPr>
        <w:t xml:space="preserve"> in the present, </w:t>
      </w:r>
      <w:r w:rsidRPr="00330102">
        <w:rPr>
          <w:rStyle w:val="TitleChar"/>
          <w:highlight w:val="green"/>
        </w:rPr>
        <w:t>or</w:t>
      </w:r>
      <w:r w:rsidRPr="00330102">
        <w:rPr>
          <w:rStyle w:val="TitleChar"/>
        </w:rPr>
        <w:t xml:space="preserve"> current </w:t>
      </w:r>
      <w:r w:rsidRPr="00330102">
        <w:rPr>
          <w:rStyle w:val="TitleChar"/>
          <w:highlight w:val="green"/>
        </w:rPr>
        <w:t>ongoing oppression</w:t>
      </w:r>
      <w:r w:rsidRPr="00F209D2">
        <w:rPr>
          <w:sz w:val="16"/>
        </w:rPr>
        <w:t xml:space="preserve">, though these may be gestured at in a vague or promissory way (as something to be dealt with later). Correspondingly, </w:t>
      </w:r>
      <w:r w:rsidRPr="00330102">
        <w:rPr>
          <w:rStyle w:val="TitleChar"/>
        </w:rPr>
        <w:t xml:space="preserve">the ways in which systematic </w:t>
      </w:r>
      <w:r w:rsidRPr="00330102">
        <w:rPr>
          <w:rStyle w:val="TitleChar"/>
          <w:highlight w:val="green"/>
        </w:rPr>
        <w:t>oppression is likely to shape</w:t>
      </w:r>
      <w:r w:rsidRPr="00330102">
        <w:rPr>
          <w:rStyle w:val="TitleChar"/>
        </w:rPr>
        <w:t xml:space="preserve"> the </w:t>
      </w:r>
      <w:r w:rsidRPr="00330102">
        <w:rPr>
          <w:rStyle w:val="TitleChar"/>
          <w:highlight w:val="green"/>
        </w:rPr>
        <w:t>basic social institutions</w:t>
      </w:r>
      <w:r w:rsidRPr="00F209D2">
        <w:rPr>
          <w:sz w:val="16"/>
        </w:rPr>
        <w:t xml:space="preserve"> (as well as the humans in those institutions) </w:t>
      </w:r>
      <w:r w:rsidRPr="00330102">
        <w:rPr>
          <w:rStyle w:val="TitleChar"/>
        </w:rPr>
        <w:t>will not be part of the theory’s concern</w:t>
      </w:r>
      <w:r w:rsidRPr="00F209D2">
        <w:rPr>
          <w:sz w:val="16"/>
        </w:rPr>
        <w:t xml:space="preserve">, and this will manifest itself in the absence of ideal-as-descriptive-model concepts that would provide the necessary </w:t>
      </w:r>
      <w:proofErr w:type="spellStart"/>
      <w:r w:rsidRPr="00F209D2">
        <w:rPr>
          <w:sz w:val="16"/>
        </w:rPr>
        <w:t>macroand</w:t>
      </w:r>
      <w:proofErr w:type="spellEnd"/>
      <w:r w:rsidRPr="00F209D2">
        <w:rPr>
          <w:sz w:val="16"/>
        </w:rPr>
        <w:t xml:space="preserve"> micro-mapping of that oppression, and that are requisite for understanding its reproductive dynamic. </w:t>
      </w:r>
      <w:proofErr w:type="gramStart"/>
      <w:r w:rsidRPr="00F209D2">
        <w:rPr>
          <w:sz w:val="16"/>
        </w:rPr>
        <w:t>• Ideal social institutions.</w:t>
      </w:r>
      <w:proofErr w:type="gramEnd"/>
      <w:r w:rsidRPr="00F209D2">
        <w:rPr>
          <w:sz w:val="16"/>
        </w:rPr>
        <w:t xml:space="preserve"> Fundamental social institutions such as the family, the economic structure, the legal system, will therefore be conceptualized in ideal-as-idealized-model terms, with little or no sense of how their actual workings may systematically disadvantage women, the poor, and racial minorities. • </w:t>
      </w:r>
      <w:proofErr w:type="gramStart"/>
      <w:r w:rsidRPr="00F209D2">
        <w:rPr>
          <w:sz w:val="16"/>
        </w:rPr>
        <w:t>An</w:t>
      </w:r>
      <w:proofErr w:type="gramEnd"/>
      <w:r w:rsidRPr="00F209D2">
        <w:rPr>
          <w:sz w:val="16"/>
        </w:rPr>
        <w:t xml:space="preserve"> idealized cognitive sphere. Separate from, and in addition to, the idealization of human capacities, what could be termed </w:t>
      </w:r>
      <w:r w:rsidRPr="00330102">
        <w:rPr>
          <w:rStyle w:val="TitleChar"/>
          <w:highlight w:val="green"/>
        </w:rPr>
        <w:t>a</w:t>
      </w:r>
      <w:r w:rsidRPr="00330102">
        <w:rPr>
          <w:rStyle w:val="TitleChar"/>
        </w:rPr>
        <w:t xml:space="preserve">n idealized </w:t>
      </w:r>
      <w:r w:rsidRPr="00330102">
        <w:rPr>
          <w:rStyle w:val="TitleChar"/>
          <w:highlight w:val="green"/>
        </w:rPr>
        <w:t>cognitive sphere will</w:t>
      </w:r>
      <w:r w:rsidRPr="00F209D2">
        <w:rPr>
          <w:sz w:val="16"/>
        </w:rPr>
        <w:t xml:space="preserve"> also </w:t>
      </w:r>
      <w:r w:rsidRPr="00330102">
        <w:rPr>
          <w:rStyle w:val="TitleChar"/>
          <w:highlight w:val="green"/>
        </w:rPr>
        <w:t>be presupposed</w:t>
      </w:r>
      <w:r w:rsidRPr="00F209D2">
        <w:rPr>
          <w:sz w:val="16"/>
        </w:rPr>
        <w:t xml:space="preserve">. In other words, as a corollary of the general ignoring of oppression, </w:t>
      </w:r>
      <w:r w:rsidRPr="00330102">
        <w:rPr>
          <w:rStyle w:val="TitleChar"/>
        </w:rPr>
        <w:t>the consequences of oppression for</w:t>
      </w:r>
      <w:r w:rsidRPr="00F209D2">
        <w:rPr>
          <w:sz w:val="16"/>
        </w:rPr>
        <w:t xml:space="preserve"> f the social cognition of these agents, both the advantaged and </w:t>
      </w:r>
      <w:r w:rsidRPr="00330102">
        <w:rPr>
          <w:rStyle w:val="TitleChar"/>
        </w:rPr>
        <w:t xml:space="preserve">the </w:t>
      </w:r>
      <w:r w:rsidRPr="009E74BC">
        <w:rPr>
          <w:rStyle w:val="TitleChar"/>
        </w:rPr>
        <w:t>disadvantaged, will</w:t>
      </w:r>
      <w:r w:rsidRPr="009E74BC">
        <w:rPr>
          <w:sz w:val="16"/>
        </w:rPr>
        <w:t xml:space="preserve"> typically </w:t>
      </w:r>
      <w:r w:rsidRPr="009E74BC">
        <w:rPr>
          <w:rStyle w:val="TitleChar"/>
        </w:rPr>
        <w:t>not be recognized</w:t>
      </w:r>
      <w:r w:rsidRPr="009E74BC">
        <w:rPr>
          <w:sz w:val="16"/>
        </w:rPr>
        <w:t xml:space="preserve">, let alone theorized. A general </w:t>
      </w:r>
      <w:r w:rsidRPr="009E74BC">
        <w:rPr>
          <w:rStyle w:val="TitleChar"/>
        </w:rPr>
        <w:t>social transparency will be presumed</w:t>
      </w:r>
      <w:r w:rsidRPr="009E74BC">
        <w:rPr>
          <w:sz w:val="16"/>
        </w:rPr>
        <w:t>, with cognitive obstacles minimized as limited to biases of self-interest or the</w:t>
      </w:r>
      <w:r w:rsidRPr="00F209D2">
        <w:rPr>
          <w:sz w:val="16"/>
        </w:rPr>
        <w:t xml:space="preserve"> intrinsic difficulties of understanding the world, and little or </w:t>
      </w:r>
      <w:r w:rsidRPr="00330102">
        <w:rPr>
          <w:rStyle w:val="TitleChar"/>
          <w:highlight w:val="green"/>
        </w:rPr>
        <w:t xml:space="preserve">no attention paid to the </w:t>
      </w:r>
      <w:r w:rsidRPr="00330102">
        <w:rPr>
          <w:rStyle w:val="Emphasis"/>
          <w:highlight w:val="green"/>
        </w:rPr>
        <w:t>distinctive role of hegemonic ideologies</w:t>
      </w:r>
      <w:r w:rsidRPr="00F209D2">
        <w:rPr>
          <w:sz w:val="16"/>
        </w:rPr>
        <w:t xml:space="preserve"> and group-</w:t>
      </w:r>
      <w:proofErr w:type="spellStart"/>
      <w:r w:rsidRPr="00F209D2">
        <w:rPr>
          <w:sz w:val="16"/>
        </w:rPr>
        <w:t>specifi</w:t>
      </w:r>
      <w:proofErr w:type="spellEnd"/>
      <w:r w:rsidRPr="00F209D2">
        <w:rPr>
          <w:sz w:val="16"/>
        </w:rPr>
        <w:t xml:space="preserve"> c experience </w:t>
      </w:r>
      <w:r w:rsidRPr="00330102">
        <w:rPr>
          <w:rStyle w:val="TitleChar"/>
          <w:highlight w:val="green"/>
        </w:rPr>
        <w:t>in distorting our perceptions</w:t>
      </w:r>
      <w:r w:rsidRPr="00F209D2">
        <w:rPr>
          <w:sz w:val="16"/>
        </w:rPr>
        <w:t xml:space="preserve"> and conceptions </w:t>
      </w:r>
      <w:r w:rsidRPr="00330102">
        <w:rPr>
          <w:rStyle w:val="TitleChar"/>
          <w:highlight w:val="green"/>
        </w:rPr>
        <w:t>of the social order</w:t>
      </w:r>
      <w:r w:rsidRPr="00F209D2">
        <w:rPr>
          <w:sz w:val="16"/>
        </w:rPr>
        <w:t>.</w:t>
      </w:r>
    </w:p>
    <w:p w14:paraId="670CC27F" w14:textId="77777777" w:rsidR="00B90315" w:rsidRDefault="00B90315" w:rsidP="00B90315">
      <w:pPr>
        <w:pStyle w:val="Heading4"/>
      </w:pPr>
      <w:r>
        <w:t>2. Inequality</w:t>
      </w:r>
      <w:r w:rsidRPr="001D3DB3">
        <w:t xml:space="preserve"> creates flawed epistemic conclusions, making normative de</w:t>
      </w:r>
      <w:r>
        <w:t>cision making impossible.</w:t>
      </w:r>
    </w:p>
    <w:p w14:paraId="6F8E7AB2" w14:textId="77777777" w:rsidR="00B90315" w:rsidRPr="00BF3535" w:rsidRDefault="00B90315" w:rsidP="00B90315">
      <w:pPr>
        <w:rPr>
          <w:sz w:val="16"/>
        </w:rPr>
      </w:pPr>
      <w:proofErr w:type="gramStart"/>
      <w:r w:rsidRPr="00552989">
        <w:rPr>
          <w:rStyle w:val="Style13ptBold"/>
        </w:rPr>
        <w:t>Medina 11</w:t>
      </w:r>
      <w:r w:rsidRPr="00552989">
        <w:t xml:space="preserve"> Medina, J. (2011).</w:t>
      </w:r>
      <w:proofErr w:type="gramEnd"/>
      <w:r w:rsidRPr="00552989">
        <w:t xml:space="preserve"> Toward a </w:t>
      </w:r>
      <w:proofErr w:type="spellStart"/>
      <w:r w:rsidRPr="00552989">
        <w:t>Foucaultian</w:t>
      </w:r>
      <w:proofErr w:type="spellEnd"/>
      <w:r w:rsidRPr="00552989">
        <w:t xml:space="preserve"> Epistemology of Resistance: Counter-Memory, Epistemic Friction, and Guerrilla Pluralism. Foucault Studies, 1(12), 9–35</w:t>
      </w:r>
    </w:p>
    <w:p w14:paraId="4805E278" w14:textId="77777777" w:rsidR="00B90315" w:rsidRPr="00717AE1" w:rsidRDefault="00B90315" w:rsidP="00B90315">
      <w:pPr>
        <w:rPr>
          <w:sz w:val="16"/>
        </w:rPr>
      </w:pPr>
      <w:r w:rsidRPr="00717AE1">
        <w:rPr>
          <w:sz w:val="16"/>
        </w:rPr>
        <w:t xml:space="preserve">Foucault invites us to pay attention to the past and ongoing epistemic battles among competing power/knowledge frameworks that try to control a given field. Different fields—or domains of discursive interaction—contain particular discursive regimes with their particular ways of producing knowledge. In the battle among power/ knowledge frameworks, some come on top and become dominant while others are displaced and become subjugated. Foucault’s methodology offers a way of exploiting that vibrant plurality of </w:t>
      </w:r>
      <w:r w:rsidRPr="00552989">
        <w:rPr>
          <w:rStyle w:val="StyleUnderline"/>
        </w:rPr>
        <w:t xml:space="preserve">epistemic </w:t>
      </w:r>
      <w:r w:rsidRPr="00552989">
        <w:rPr>
          <w:rStyle w:val="StyleUnderline"/>
          <w:highlight w:val="yellow"/>
        </w:rPr>
        <w:t>perspectives</w:t>
      </w:r>
      <w:r w:rsidRPr="00717AE1">
        <w:rPr>
          <w:sz w:val="16"/>
        </w:rPr>
        <w:t xml:space="preserve"> which always </w:t>
      </w:r>
      <w:r w:rsidRPr="00552989">
        <w:rPr>
          <w:rStyle w:val="StyleUnderline"/>
          <w:highlight w:val="yellow"/>
        </w:rPr>
        <w:t>contain</w:t>
      </w:r>
      <w:r w:rsidRPr="00717AE1">
        <w:rPr>
          <w:sz w:val="16"/>
        </w:rPr>
        <w:t xml:space="preserve">s some bodies of </w:t>
      </w:r>
      <w:r w:rsidRPr="00552989">
        <w:rPr>
          <w:rStyle w:val="StyleUnderline"/>
          <w:highlight w:val="yellow"/>
        </w:rPr>
        <w:t>experiences</w:t>
      </w:r>
      <w:r w:rsidRPr="00717AE1">
        <w:rPr>
          <w:sz w:val="16"/>
        </w:rPr>
        <w:t xml:space="preserve"> and memories that are erased </w:t>
      </w:r>
      <w:r w:rsidRPr="00552989">
        <w:rPr>
          <w:rStyle w:val="StyleUnderline"/>
        </w:rPr>
        <w:t xml:space="preserve">or </w:t>
      </w:r>
      <w:r w:rsidRPr="00552989">
        <w:rPr>
          <w:rStyle w:val="StyleUnderline"/>
          <w:highlight w:val="yellow"/>
        </w:rPr>
        <w:t>hidden in</w:t>
      </w:r>
      <w:r w:rsidRPr="00552989">
        <w:rPr>
          <w:rStyle w:val="StyleUnderline"/>
        </w:rPr>
        <w:t xml:space="preserve"> the </w:t>
      </w:r>
      <w:r w:rsidRPr="00552989">
        <w:rPr>
          <w:rStyle w:val="StyleUnderline"/>
          <w:highlight w:val="yellow"/>
        </w:rPr>
        <w:t>[hegemonic] mainstream frameworks</w:t>
      </w:r>
      <w:r w:rsidRPr="00552989">
        <w:rPr>
          <w:rStyle w:val="StyleUnderline"/>
        </w:rPr>
        <w:t xml:space="preserve"> that become hegemonic</w:t>
      </w:r>
      <w:r w:rsidRPr="00717AE1">
        <w:rPr>
          <w:sz w:val="16"/>
        </w:rPr>
        <w:t xml:space="preserve"> after prevailing in sustained epistemic battles. What Foucault calls subjugated knowledges3 are forms of experiencing and remembering that are pushed to the margins and rendered unqualified and unworthy of epistemic respect by prevailing and hegemonic discourses. </w:t>
      </w:r>
      <w:r w:rsidRPr="00552989">
        <w:rPr>
          <w:rStyle w:val="StyleUnderline"/>
          <w:highlight w:val="yellow"/>
        </w:rPr>
        <w:t xml:space="preserve">Subjugated </w:t>
      </w:r>
      <w:proofErr w:type="spellStart"/>
      <w:r w:rsidRPr="00552989">
        <w:rPr>
          <w:rStyle w:val="StyleUnderline"/>
          <w:highlight w:val="yellow"/>
        </w:rPr>
        <w:t>knowledges</w:t>
      </w:r>
      <w:proofErr w:type="spellEnd"/>
      <w:r w:rsidRPr="00552989">
        <w:rPr>
          <w:rStyle w:val="StyleUnderline"/>
          <w:highlight w:val="yellow"/>
        </w:rPr>
        <w:t xml:space="preserve"> remain invisible</w:t>
      </w:r>
      <w:r w:rsidRPr="00717AE1">
        <w:rPr>
          <w:sz w:val="16"/>
        </w:rPr>
        <w:t xml:space="preserve"> to mainstream perspectives; they have a precarious subterranean existence that renders them unnoticed by most people and impossible to detect by those whose perspective has already internalized certain epistemic exclusions. And with the invisibility of subjugated </w:t>
      </w:r>
      <w:proofErr w:type="spellStart"/>
      <w:r w:rsidRPr="00717AE1">
        <w:rPr>
          <w:sz w:val="16"/>
        </w:rPr>
        <w:t>knowledges</w:t>
      </w:r>
      <w:proofErr w:type="spellEnd"/>
      <w:r w:rsidRPr="00717AE1">
        <w:rPr>
          <w:sz w:val="16"/>
        </w:rPr>
        <w:t xml:space="preserve">, certain possibilities for resistance and subversion go unnoticed. The critical and emancipatory potential of </w:t>
      </w:r>
      <w:proofErr w:type="spellStart"/>
      <w:r w:rsidRPr="00717AE1">
        <w:rPr>
          <w:sz w:val="16"/>
        </w:rPr>
        <w:t>Foucaultian</w:t>
      </w:r>
      <w:proofErr w:type="spellEnd"/>
      <w:r w:rsidRPr="00717AE1">
        <w:rPr>
          <w:sz w:val="16"/>
        </w:rPr>
        <w:t xml:space="preserve"> genealogy resides in challenging established practices of remembering and forgetting by excavating subjugated bodies of experiences and memories, bringing to the fore the perspectives that culturally hegemonic practices have foreclosed. </w:t>
      </w:r>
      <w:r w:rsidRPr="00552989">
        <w:rPr>
          <w:rStyle w:val="Emphasis"/>
          <w:highlight w:val="yellow"/>
        </w:rPr>
        <w:t>The critical task</w:t>
      </w:r>
      <w:r w:rsidRPr="00552989">
        <w:rPr>
          <w:rStyle w:val="Emphasis"/>
        </w:rPr>
        <w:t xml:space="preserve"> of the scholar and the activist </w:t>
      </w:r>
      <w:r w:rsidRPr="00552989">
        <w:rPr>
          <w:rStyle w:val="Emphasis"/>
          <w:highlight w:val="yellow"/>
        </w:rPr>
        <w:t xml:space="preserve">is to resurrect subjugated </w:t>
      </w:r>
      <w:proofErr w:type="spellStart"/>
      <w:r w:rsidRPr="00552989">
        <w:rPr>
          <w:rStyle w:val="Emphasis"/>
          <w:highlight w:val="yellow"/>
        </w:rPr>
        <w:t>knowledge</w:t>
      </w:r>
      <w:r w:rsidRPr="00552989">
        <w:rPr>
          <w:rStyle w:val="Emphasis"/>
        </w:rPr>
        <w:t>s</w:t>
      </w:r>
      <w:proofErr w:type="spellEnd"/>
      <w:r w:rsidRPr="00717AE1">
        <w:rPr>
          <w:sz w:val="16"/>
        </w:rPr>
        <w:t xml:space="preserve">—that is, to revive hidden or forgotten bodies of experiences and memories—and to help produce insurrections of subjugated knowledges.4 In order to be critical and to have transformative effects, genealogical investigations should aim at these insurrections, which are critical interventions that disrupt </w:t>
      </w:r>
      <w:r w:rsidRPr="00552989">
        <w:rPr>
          <w:rStyle w:val="StyleUnderline"/>
        </w:rPr>
        <w:t>and interrogate epistemic hegemonies</w:t>
      </w:r>
      <w:r w:rsidRPr="00717AE1">
        <w:rPr>
          <w:sz w:val="16"/>
        </w:rPr>
        <w:t xml:space="preserve"> and mainstream perspectives (e.g. official histories, standard interpretations, ossified exclusionary meanings, </w:t>
      </w:r>
      <w:proofErr w:type="spellStart"/>
      <w:r w:rsidRPr="00717AE1">
        <w:rPr>
          <w:sz w:val="16"/>
        </w:rPr>
        <w:t>etc</w:t>
      </w:r>
      <w:proofErr w:type="spellEnd"/>
      <w:r w:rsidRPr="00717AE1">
        <w:rPr>
          <w:sz w:val="16"/>
        </w:rPr>
        <w:t xml:space="preserve">). Such insurrections involve the difficult labor of mobilizing scattered, marginalized publics and of tapping into the critical potential of their dejected experiences and memories. </w:t>
      </w:r>
      <w:r w:rsidRPr="00552989">
        <w:rPr>
          <w:rStyle w:val="StyleUnderline"/>
        </w:rPr>
        <w:t xml:space="preserve">An </w:t>
      </w:r>
      <w:r w:rsidRPr="00552989">
        <w:rPr>
          <w:rStyle w:val="StyleUnderline"/>
          <w:highlight w:val="yellow"/>
        </w:rPr>
        <w:t>epistemic insurrection requires</w:t>
      </w:r>
      <w:r w:rsidRPr="00717AE1">
        <w:rPr>
          <w:sz w:val="16"/>
        </w:rPr>
        <w:t xml:space="preserve"> a collaborative relation between genealogical scholars/activists and the subjects whose experiences and memories have been subjugated: those </w:t>
      </w:r>
      <w:r w:rsidRPr="00552989">
        <w:rPr>
          <w:rStyle w:val="StyleUnderline"/>
          <w:highlight w:val="yellow"/>
        </w:rPr>
        <w:t>subjects</w:t>
      </w:r>
      <w:r w:rsidRPr="00717AE1">
        <w:rPr>
          <w:sz w:val="16"/>
        </w:rPr>
        <w:t xml:space="preserve"> by themselves may not be able </w:t>
      </w:r>
      <w:r w:rsidRPr="00552989">
        <w:rPr>
          <w:rStyle w:val="StyleUnderline"/>
          <w:highlight w:val="yellow"/>
        </w:rPr>
        <w:t>to destabilize the</w:t>
      </w:r>
      <w:r w:rsidRPr="00552989">
        <w:rPr>
          <w:rStyle w:val="StyleUnderline"/>
        </w:rPr>
        <w:t xml:space="preserve"> epistemic </w:t>
      </w:r>
      <w:r w:rsidRPr="00552989">
        <w:rPr>
          <w:rStyle w:val="StyleUnderline"/>
          <w:highlight w:val="yellow"/>
        </w:rPr>
        <w:t>status quo until they are given a voice</w:t>
      </w:r>
      <w:r w:rsidRPr="00717AE1">
        <w:rPr>
          <w:sz w:val="16"/>
        </w:rPr>
        <w:t xml:space="preserve"> at the epistemic table (i.e. in the production of knowledge), that is, until room is made </w:t>
      </w:r>
      <w:r w:rsidRPr="00552989">
        <w:rPr>
          <w:rStyle w:val="StyleUnderline"/>
          <w:highlight w:val="yellow"/>
        </w:rPr>
        <w:t>for their marginalized perspective to exert resistance</w:t>
      </w:r>
      <w:r w:rsidRPr="00717AE1">
        <w:rPr>
          <w:sz w:val="16"/>
        </w:rPr>
        <w:t xml:space="preserve">, until past epistemic battles are reopened and </w:t>
      </w:r>
      <w:r w:rsidRPr="00552989">
        <w:rPr>
          <w:rStyle w:val="StyleUnderline"/>
          <w:highlight w:val="yellow"/>
        </w:rPr>
        <w:t>established frameworks become open to contestation</w:t>
      </w:r>
      <w:r w:rsidRPr="00552989">
        <w:rPr>
          <w:rStyle w:val="StyleUnderline"/>
        </w:rPr>
        <w:t>.</w:t>
      </w:r>
    </w:p>
    <w:p w14:paraId="1CD0D147" w14:textId="0CBE4640" w:rsidR="005270DC" w:rsidRDefault="00B90315" w:rsidP="005270DC">
      <w:pPr>
        <w:pStyle w:val="Heading4"/>
      </w:pPr>
      <w:r>
        <w:t xml:space="preserve">3. </w:t>
      </w:r>
      <w:r w:rsidR="005270DC">
        <w:t xml:space="preserve"> </w:t>
      </w:r>
      <w:r w:rsidR="005270DC">
        <w:t>Freedom is necessary to hold people responsible for actions-this is the foundation of moral philosophy.</w:t>
      </w:r>
    </w:p>
    <w:p w14:paraId="11F964DE" w14:textId="77777777" w:rsidR="005270DC" w:rsidRPr="00F15985" w:rsidRDefault="005270DC" w:rsidP="005270DC">
      <w:pPr>
        <w:rPr>
          <w:sz w:val="16"/>
        </w:rPr>
      </w:pPr>
      <w:r w:rsidRPr="00575802">
        <w:rPr>
          <w:rStyle w:val="Style13ptBold"/>
        </w:rPr>
        <w:t>Wolff 70</w:t>
      </w:r>
      <w:r w:rsidRPr="00F15985">
        <w:rPr>
          <w:sz w:val="16"/>
        </w:rPr>
        <w:t xml:space="preserve"> Robert Paul Wolff</w:t>
      </w:r>
      <w:r>
        <w:rPr>
          <w:sz w:val="16"/>
        </w:rPr>
        <w:t>,</w:t>
      </w:r>
      <w:r w:rsidRPr="00F15985">
        <w:rPr>
          <w:sz w:val="16"/>
        </w:rPr>
        <w:t xml:space="preserve"> In Defense of Anarchism</w:t>
      </w:r>
      <w:r>
        <w:rPr>
          <w:sz w:val="16"/>
        </w:rPr>
        <w:t>,</w:t>
      </w:r>
      <w:r w:rsidRPr="00F15985">
        <w:rPr>
          <w:sz w:val="16"/>
        </w:rPr>
        <w:t xml:space="preserve"> </w:t>
      </w:r>
      <w:r>
        <w:rPr>
          <w:sz w:val="16"/>
        </w:rPr>
        <w:t xml:space="preserve">University of California Press </w:t>
      </w:r>
      <w:r w:rsidRPr="00F15985">
        <w:rPr>
          <w:sz w:val="16"/>
        </w:rPr>
        <w:t>1970 JW 2/6/15</w:t>
      </w:r>
    </w:p>
    <w:p w14:paraId="279F447C" w14:textId="77777777" w:rsidR="005270DC" w:rsidRDefault="005270DC" w:rsidP="005270DC">
      <w:pPr>
        <w:rPr>
          <w:rStyle w:val="StyleUnderline"/>
        </w:rPr>
      </w:pPr>
      <w:r w:rsidRPr="00CB36CD">
        <w:rPr>
          <w:rStyle w:val="StyleUnderline"/>
        </w:rPr>
        <w:t>The</w:t>
      </w:r>
      <w:r w:rsidRPr="00F15985">
        <w:rPr>
          <w:sz w:val="16"/>
        </w:rPr>
        <w:t xml:space="preserve"> fundamental </w:t>
      </w:r>
      <w:r w:rsidRPr="00CB36CD">
        <w:rPr>
          <w:rStyle w:val="StyleUnderline"/>
        </w:rPr>
        <w:t xml:space="preserve">assumption of moral philosophy is that </w:t>
      </w:r>
      <w:r>
        <w:rPr>
          <w:rStyle w:val="StyleUnderline"/>
        </w:rPr>
        <w:t>[people]</w:t>
      </w:r>
      <w:r w:rsidRPr="00F15985">
        <w:rPr>
          <w:sz w:val="16"/>
        </w:rPr>
        <w:t xml:space="preserve"> men </w:t>
      </w:r>
      <w:r w:rsidRPr="00CB36CD">
        <w:rPr>
          <w:rStyle w:val="StyleUnderline"/>
        </w:rPr>
        <w:t>are responsible for their actions. From this assumption it follows</w:t>
      </w:r>
      <w:r w:rsidRPr="00F15985">
        <w:rPr>
          <w:sz w:val="16"/>
        </w:rPr>
        <w:t xml:space="preserve"> necessarily, as Kant pointed out, </w:t>
      </w:r>
      <w:r w:rsidRPr="00CB36CD">
        <w:rPr>
          <w:rStyle w:val="StyleUnderline"/>
        </w:rPr>
        <w:t>that [people]</w:t>
      </w:r>
      <w:r w:rsidRPr="00F15985">
        <w:rPr>
          <w:sz w:val="16"/>
        </w:rPr>
        <w:t xml:space="preserve"> men </w:t>
      </w:r>
      <w:r w:rsidRPr="00CB36CD">
        <w:rPr>
          <w:rStyle w:val="StyleUnderline"/>
        </w:rPr>
        <w:t>are metaphysically free</w:t>
      </w:r>
      <w:r w:rsidRPr="00F15985">
        <w:rPr>
          <w:sz w:val="16"/>
        </w:rPr>
        <w:t xml:space="preserve">, which is to say that in some sense </w:t>
      </w:r>
      <w:r w:rsidRPr="00CB36CD">
        <w:rPr>
          <w:rStyle w:val="StyleUnderline"/>
        </w:rPr>
        <w:t>they are capable of choosing how they shall act.</w:t>
      </w:r>
      <w:r w:rsidRPr="00F15985">
        <w:rPr>
          <w:sz w:val="16"/>
        </w:rPr>
        <w:t xml:space="preserve"> Being able to choose how he acts makes a man responsible, but merely choosing is not in itself enough to constitute taking responsibility for one's actions. </w:t>
      </w:r>
      <w:r w:rsidRPr="00CB36CD">
        <w:rPr>
          <w:rStyle w:val="StyleUnderline"/>
        </w:rPr>
        <w:t>Taking responsibility involves attempting to determine what one ought to do</w:t>
      </w:r>
      <w:r w:rsidRPr="00F15985">
        <w:rPr>
          <w:sz w:val="16"/>
        </w:rPr>
        <w:t xml:space="preserve">, and </w:t>
      </w:r>
      <w:r w:rsidRPr="00CB36CD">
        <w:rPr>
          <w:rStyle w:val="StyleUnderline"/>
        </w:rPr>
        <w:t>that</w:t>
      </w:r>
      <w:r w:rsidRPr="00F15985">
        <w:rPr>
          <w:sz w:val="16"/>
        </w:rPr>
        <w:t xml:space="preserve">, as philosophers since Aristotle have recognized, </w:t>
      </w:r>
      <w:r w:rsidRPr="00CB36CD">
        <w:rPr>
          <w:rStyle w:val="StyleUnderline"/>
        </w:rPr>
        <w:t>lays upon</w:t>
      </w:r>
      <w:r w:rsidRPr="00F15985">
        <w:rPr>
          <w:sz w:val="16"/>
        </w:rPr>
        <w:t xml:space="preserve"> one </w:t>
      </w:r>
      <w:r w:rsidRPr="00CB36CD">
        <w:rPr>
          <w:rStyle w:val="StyleUnderline"/>
        </w:rPr>
        <w:t>the</w:t>
      </w:r>
      <w:r w:rsidRPr="00F15985">
        <w:rPr>
          <w:sz w:val="16"/>
        </w:rPr>
        <w:t xml:space="preserve"> additional </w:t>
      </w:r>
      <w:r w:rsidRPr="00CB36CD">
        <w:rPr>
          <w:rStyle w:val="StyleUnderline"/>
        </w:rPr>
        <w:t>burden</w:t>
      </w:r>
      <w:r w:rsidRPr="00F15985">
        <w:rPr>
          <w:sz w:val="16"/>
        </w:rPr>
        <w:t xml:space="preserve">s </w:t>
      </w:r>
      <w:r w:rsidRPr="00CB36CD">
        <w:rPr>
          <w:rStyle w:val="StyleUnderline"/>
        </w:rPr>
        <w:t>of gaining knowledge, reflecting</w:t>
      </w:r>
      <w:r w:rsidRPr="00F15985">
        <w:rPr>
          <w:sz w:val="16"/>
        </w:rPr>
        <w:t xml:space="preserve"> on motives, </w:t>
      </w:r>
      <w:r w:rsidRPr="00CB36CD">
        <w:rPr>
          <w:rStyle w:val="StyleUnderline"/>
        </w:rPr>
        <w:t>predicting</w:t>
      </w:r>
      <w:r w:rsidRPr="00F15985">
        <w:rPr>
          <w:sz w:val="16"/>
        </w:rPr>
        <w:t xml:space="preserve"> outcomes, </w:t>
      </w:r>
      <w:r w:rsidRPr="00CB36CD">
        <w:rPr>
          <w:rStyle w:val="StyleUnderline"/>
        </w:rPr>
        <w:t>criticizing</w:t>
      </w:r>
      <w:r w:rsidRPr="00F15985">
        <w:rPr>
          <w:sz w:val="16"/>
        </w:rPr>
        <w:t xml:space="preserve"> principles, </w:t>
      </w:r>
      <w:r w:rsidRPr="00CB36CD">
        <w:rPr>
          <w:rStyle w:val="StyleUnderline"/>
        </w:rPr>
        <w:t>and so forth.</w:t>
      </w:r>
    </w:p>
    <w:p w14:paraId="2413067D" w14:textId="77777777" w:rsidR="005270DC" w:rsidRPr="00D7338A" w:rsidRDefault="005270DC" w:rsidP="005270DC">
      <w:pPr>
        <w:pStyle w:val="Heading4"/>
      </w:pPr>
      <w:r w:rsidRPr="00990D22">
        <w:t xml:space="preserve">Undermining structural violence is necessary </w:t>
      </w:r>
      <w:r>
        <w:t>for mutual recognition and thus freedom.</w:t>
      </w:r>
    </w:p>
    <w:p w14:paraId="08ECC128" w14:textId="77777777" w:rsidR="005270DC" w:rsidRPr="00064DC5" w:rsidRDefault="005270DC" w:rsidP="005270DC">
      <w:pPr>
        <w:rPr>
          <w:sz w:val="16"/>
        </w:rPr>
      </w:pPr>
      <w:proofErr w:type="spellStart"/>
      <w:r w:rsidRPr="00575802">
        <w:rPr>
          <w:rStyle w:val="Style13ptBold"/>
        </w:rPr>
        <w:t>Duquette</w:t>
      </w:r>
      <w:proofErr w:type="spellEnd"/>
      <w:r w:rsidRPr="00575802">
        <w:rPr>
          <w:rStyle w:val="Style13ptBold"/>
        </w:rPr>
        <w:t xml:space="preserve"> </w:t>
      </w:r>
      <w:r w:rsidRPr="00064DC5">
        <w:rPr>
          <w:sz w:val="16"/>
        </w:rPr>
        <w:t xml:space="preserve">David A. </w:t>
      </w:r>
      <w:proofErr w:type="spellStart"/>
      <w:r w:rsidRPr="00064DC5">
        <w:rPr>
          <w:sz w:val="16"/>
        </w:rPr>
        <w:t>Duquette</w:t>
      </w:r>
      <w:proofErr w:type="spellEnd"/>
      <w:r w:rsidRPr="00064DC5">
        <w:rPr>
          <w:sz w:val="16"/>
        </w:rPr>
        <w:t xml:space="preserve"> (Professor of Philosophy St. Norton’s College) “Hegel: Social and Political Thought” Internet Encyclopedia of Philosophy</w:t>
      </w:r>
    </w:p>
    <w:p w14:paraId="0BD59C10" w14:textId="7A99C77C" w:rsidR="005270DC" w:rsidRPr="005270DC" w:rsidRDefault="005270DC" w:rsidP="005270DC">
      <w:pPr>
        <w:rPr>
          <w:b/>
          <w:highlight w:val="cyan"/>
          <w:u w:val="single"/>
        </w:rPr>
      </w:pPr>
      <w:r w:rsidRPr="00E91C65">
        <w:rPr>
          <w:sz w:val="16"/>
        </w:rPr>
        <w:t xml:space="preserve">According to Hegel, </w:t>
      </w:r>
      <w:r w:rsidRPr="00E91C65">
        <w:rPr>
          <w:rStyle w:val="StyleUnderline"/>
          <w:highlight w:val="cyan"/>
        </w:rPr>
        <w:t>the</w:t>
      </w:r>
      <w:r w:rsidRPr="00CB5491">
        <w:rPr>
          <w:rStyle w:val="StyleUnderline"/>
          <w:highlight w:val="cyan"/>
        </w:rPr>
        <w:t xml:space="preserve"> </w:t>
      </w:r>
      <w:r w:rsidRPr="00E91C65">
        <w:rPr>
          <w:rStyle w:val="StyleUnderline"/>
          <w:highlight w:val="cyan"/>
        </w:rPr>
        <w:t xml:space="preserve">relationship between self and </w:t>
      </w:r>
      <w:r w:rsidRPr="00064DC5">
        <w:rPr>
          <w:rStyle w:val="StyleUnderline"/>
          <w:highlight w:val="cyan"/>
        </w:rPr>
        <w:t>otherness is the fundamental</w:t>
      </w:r>
      <w:r w:rsidRPr="009B20DB">
        <w:rPr>
          <w:rStyle w:val="StyleUnderline"/>
        </w:rPr>
        <w:t xml:space="preserve"> defining </w:t>
      </w:r>
      <w:r w:rsidRPr="00E91C65">
        <w:rPr>
          <w:rStyle w:val="StyleUnderline"/>
          <w:highlight w:val="cyan"/>
        </w:rPr>
        <w:t>characteristic of human awareness and activity</w:t>
      </w:r>
      <w:r w:rsidRPr="009B20DB">
        <w:rPr>
          <w:rStyle w:val="StyleUnderline"/>
        </w:rPr>
        <w:t>,</w:t>
      </w:r>
      <w:r w:rsidRPr="00E91C65">
        <w:rPr>
          <w:sz w:val="16"/>
        </w:rPr>
        <w:t xml:space="preserve"> being </w:t>
      </w:r>
      <w:r w:rsidRPr="00E91C65">
        <w:rPr>
          <w:rStyle w:val="StyleUnderline"/>
          <w:highlight w:val="cyan"/>
        </w:rPr>
        <w:t>rooted</w:t>
      </w:r>
      <w:r w:rsidRPr="00E91C65">
        <w:rPr>
          <w:sz w:val="16"/>
        </w:rPr>
        <w:t xml:space="preserve"> as it is </w:t>
      </w:r>
      <w:r w:rsidRPr="00E91C65">
        <w:rPr>
          <w:rStyle w:val="StyleUnderline"/>
          <w:highlight w:val="cyan"/>
        </w:rPr>
        <w:t>in</w:t>
      </w:r>
      <w:r w:rsidRPr="009B20DB">
        <w:rPr>
          <w:rStyle w:val="StyleUnderline"/>
        </w:rPr>
        <w:t xml:space="preserve"> the </w:t>
      </w:r>
      <w:r w:rsidRPr="00D659CB">
        <w:rPr>
          <w:rStyle w:val="StyleUnderline"/>
        </w:rPr>
        <w:t>emotion</w:t>
      </w:r>
      <w:r w:rsidRPr="00D659CB">
        <w:rPr>
          <w:sz w:val="16"/>
        </w:rPr>
        <w:t xml:space="preserve"> </w:t>
      </w:r>
      <w:r w:rsidRPr="00D659CB">
        <w:rPr>
          <w:rStyle w:val="StyleUnderline"/>
        </w:rPr>
        <w:t xml:space="preserve">of desire </w:t>
      </w:r>
      <w:r w:rsidRPr="00E91C65">
        <w:rPr>
          <w:rStyle w:val="StyleUnderline"/>
          <w:highlight w:val="cyan"/>
        </w:rPr>
        <w:t>for objects</w:t>
      </w:r>
      <w:r w:rsidRPr="00E91C65">
        <w:rPr>
          <w:sz w:val="16"/>
        </w:rPr>
        <w:t xml:space="preserve"> as well as in the estrangement from those objects, </w:t>
      </w:r>
      <w:r w:rsidRPr="00E91C65">
        <w:rPr>
          <w:rStyle w:val="StyleUnderline"/>
          <w:highlight w:val="cyan"/>
        </w:rPr>
        <w:t>which is part of the primordial human experience</w:t>
      </w:r>
      <w:r w:rsidRPr="00E91C65">
        <w:rPr>
          <w:rStyle w:val="StyleUnderline"/>
        </w:rPr>
        <w:t xml:space="preserve"> of the world</w:t>
      </w:r>
      <w:r w:rsidRPr="00E91C65">
        <w:rPr>
          <w:sz w:val="16"/>
        </w:rPr>
        <w:t xml:space="preserve">. The </w:t>
      </w:r>
      <w:r w:rsidRPr="00E91C65">
        <w:rPr>
          <w:rStyle w:val="StyleUnderline"/>
          <w:highlight w:val="cyan"/>
        </w:rPr>
        <w:t>otherness</w:t>
      </w:r>
      <w:r w:rsidRPr="00E91C65">
        <w:rPr>
          <w:sz w:val="16"/>
        </w:rPr>
        <w:t xml:space="preserve"> </w:t>
      </w:r>
      <w:r w:rsidRPr="00E91C65">
        <w:rPr>
          <w:rStyle w:val="StyleUnderline"/>
        </w:rPr>
        <w:t xml:space="preserve">that </w:t>
      </w:r>
      <w:r w:rsidRPr="00E91C65">
        <w:rPr>
          <w:rStyle w:val="StyleUnderline"/>
          <w:highlight w:val="cyan"/>
        </w:rPr>
        <w:t>consciousness experiences as a barrier to its goal</w:t>
      </w:r>
      <w:r w:rsidRPr="00E91C65">
        <w:rPr>
          <w:rStyle w:val="StyleUnderline"/>
        </w:rPr>
        <w:t xml:space="preserve"> is the external reality</w:t>
      </w:r>
      <w:r w:rsidRPr="00E91C65">
        <w:rPr>
          <w:sz w:val="16"/>
        </w:rPr>
        <w:t xml:space="preserve"> of the natural and social world, which </w:t>
      </w:r>
      <w:r w:rsidRPr="00E91C65">
        <w:rPr>
          <w:rStyle w:val="StyleUnderline"/>
          <w:highlight w:val="cyan"/>
        </w:rPr>
        <w:t>prevents individual consciousness from becoming free and independent</w:t>
      </w:r>
      <w:r w:rsidRPr="00E91C65">
        <w:rPr>
          <w:sz w:val="16"/>
        </w:rPr>
        <w:t xml:space="preserve">. However, that </w:t>
      </w:r>
      <w:r w:rsidRPr="00E91C65">
        <w:rPr>
          <w:rStyle w:val="StyleUnderline"/>
        </w:rPr>
        <w:t>otherness cannot be abolished or destroyed, without destroying oneself</w:t>
      </w:r>
      <w:r w:rsidRPr="00E91C65">
        <w:rPr>
          <w:sz w:val="16"/>
        </w:rPr>
        <w:t xml:space="preserve">, and so ideally </w:t>
      </w:r>
      <w:r w:rsidRPr="00E91C65">
        <w:rPr>
          <w:rStyle w:val="StyleUnderline"/>
          <w:highlight w:val="cyan"/>
        </w:rPr>
        <w:t>there must be reconciliation</w:t>
      </w:r>
      <w:r w:rsidRPr="00E91C65">
        <w:rPr>
          <w:sz w:val="16"/>
        </w:rPr>
        <w:t xml:space="preserve"> between self and other such that consciousness can “universalize” itself through the other. </w:t>
      </w:r>
      <w:r w:rsidRPr="00D659CB">
        <w:rPr>
          <w:rStyle w:val="StyleUnderline"/>
          <w:highlight w:val="cyan"/>
        </w:rPr>
        <w:t xml:space="preserve">In the relation </w:t>
      </w:r>
      <w:r w:rsidRPr="00E91C65">
        <w:rPr>
          <w:rStyle w:val="StyleUnderline"/>
          <w:highlight w:val="cyan"/>
        </w:rPr>
        <w:t>of dominance and subservience</w:t>
      </w:r>
      <w:r w:rsidRPr="00E91C65">
        <w:rPr>
          <w:rStyle w:val="StyleUnderline"/>
        </w:rPr>
        <w:t xml:space="preserve"> between two </w:t>
      </w:r>
      <w:proofErr w:type="spellStart"/>
      <w:r w:rsidRPr="00E91C65">
        <w:rPr>
          <w:rStyle w:val="StyleUnderline"/>
        </w:rPr>
        <w:t>consciousnesses</w:t>
      </w:r>
      <w:proofErr w:type="spellEnd"/>
      <w:r w:rsidRPr="00E91C65">
        <w:rPr>
          <w:sz w:val="16"/>
        </w:rPr>
        <w:t xml:space="preserve">, say lord and bondsman, </w:t>
      </w:r>
      <w:r w:rsidRPr="00E91C65">
        <w:rPr>
          <w:rStyle w:val="StyleUnderline"/>
          <w:highlight w:val="cyan"/>
        </w:rPr>
        <w:t>the basic problem for consciousness</w:t>
      </w:r>
      <w:r w:rsidRPr="00E91C65">
        <w:rPr>
          <w:rStyle w:val="StyleUnderline"/>
        </w:rPr>
        <w:t xml:space="preserve"> is the overcoming of its otherness, or put positively, the </w:t>
      </w:r>
      <w:r w:rsidRPr="00E91C65">
        <w:rPr>
          <w:rStyle w:val="StyleUnderline"/>
          <w:highlight w:val="cyan"/>
        </w:rPr>
        <w:t xml:space="preserve">achieving </w:t>
      </w:r>
      <w:r w:rsidRPr="00E91C65">
        <w:rPr>
          <w:rStyle w:val="StyleUnderline"/>
        </w:rPr>
        <w:t xml:space="preserve">of </w:t>
      </w:r>
      <w:r w:rsidRPr="00E91C65">
        <w:rPr>
          <w:rStyle w:val="StyleUnderline"/>
          <w:highlight w:val="cyan"/>
        </w:rPr>
        <w:t>integration with itself</w:t>
      </w:r>
      <w:r w:rsidRPr="00E91C65">
        <w:rPr>
          <w:rStyle w:val="StyleUnderline"/>
        </w:rPr>
        <w:t>.</w:t>
      </w:r>
      <w:r w:rsidRPr="00E91C65">
        <w:rPr>
          <w:sz w:val="16"/>
        </w:rPr>
        <w:t xml:space="preserve"> </w:t>
      </w:r>
      <w:r w:rsidRPr="00E91C65">
        <w:rPr>
          <w:rStyle w:val="StyleUnderline"/>
        </w:rPr>
        <w:t xml:space="preserve">The relation between lord and bondsman leads to a sort of provisional, incomplete resolution of the struggle for recognition between distinct </w:t>
      </w:r>
      <w:proofErr w:type="spellStart"/>
      <w:r w:rsidRPr="00E91C65">
        <w:rPr>
          <w:rStyle w:val="StyleUnderline"/>
        </w:rPr>
        <w:t>consciousnesses</w:t>
      </w:r>
      <w:proofErr w:type="spellEnd"/>
      <w:r w:rsidRPr="00E91C65">
        <w:rPr>
          <w:rStyle w:val="StyleUnderline"/>
        </w:rPr>
        <w:t>.</w:t>
      </w:r>
    </w:p>
    <w:p w14:paraId="2165DB18" w14:textId="77777777" w:rsidR="00B90315" w:rsidRPr="00AA56B5" w:rsidRDefault="00B90315" w:rsidP="00B90315">
      <w:pPr>
        <w:pStyle w:val="Heading4"/>
      </w:pPr>
      <w:r>
        <w:t xml:space="preserve">4. </w:t>
      </w:r>
      <w:r w:rsidRPr="00AA56B5">
        <w:t xml:space="preserve">Trust your basic intuition that </w:t>
      </w:r>
      <w:r>
        <w:t>oppression</w:t>
      </w:r>
      <w:r w:rsidRPr="00AA56B5">
        <w:t xml:space="preserve"> is bad. An assumption otherwise makes debate unsafe.</w:t>
      </w:r>
    </w:p>
    <w:p w14:paraId="5B92E2FC" w14:textId="77777777" w:rsidR="00B90315" w:rsidRPr="00552989" w:rsidRDefault="00B90315" w:rsidP="00B90315">
      <w:proofErr w:type="spellStart"/>
      <w:r w:rsidRPr="00DC7B4D">
        <w:rPr>
          <w:rStyle w:val="Style13ptBold"/>
        </w:rPr>
        <w:t>Teehan</w:t>
      </w:r>
      <w:proofErr w:type="spellEnd"/>
      <w:r w:rsidRPr="00DC7B4D">
        <w:rPr>
          <w:rStyle w:val="Style13ptBold"/>
        </w:rPr>
        <w:t xml:space="preserve"> 14</w:t>
      </w:r>
      <w:r w:rsidRPr="00552989">
        <w:t xml:space="preserve"> Ryan </w:t>
      </w:r>
      <w:proofErr w:type="spellStart"/>
      <w:r w:rsidRPr="00552989">
        <w:t>Teehan</w:t>
      </w:r>
      <w:proofErr w:type="spellEnd"/>
      <w:r w:rsidRPr="00552989">
        <w:t xml:space="preserve"> (qualified to 2014 TOC) Comment on “2014 Tournament of Champions Student Protest” NSD Update April 26</w:t>
      </w:r>
      <w:r w:rsidRPr="00552989">
        <w:rPr>
          <w:vertAlign w:val="superscript"/>
        </w:rPr>
        <w:t>th</w:t>
      </w:r>
      <w:r w:rsidRPr="00552989">
        <w:t xml:space="preserve"> 2014 http://nsdupdate.com/2014/04/26/nsd-update-coverage-toc-2014/ </w:t>
      </w:r>
    </w:p>
    <w:p w14:paraId="2D1AD163" w14:textId="77777777" w:rsidR="00B90315" w:rsidRPr="00306825" w:rsidRDefault="00B90315" w:rsidP="00B90315">
      <w:pPr>
        <w:rPr>
          <w:sz w:val="16"/>
        </w:rPr>
      </w:pPr>
      <w:r w:rsidRPr="00306825">
        <w:rPr>
          <w:sz w:val="16"/>
        </w:rPr>
        <w:t xml:space="preserve">Honestly, I don't think that 99% of what has been said in this thread so far actually matters. It doesn't matter whether you think that these types of assumptions should be questioned. It doesn't matter what accepting this intuition could potentially do or not do. It doesn't matter if you see fit to make, incredibly trivializing and misplaced I might add, links between this and the Holocaust. All of the </w:t>
      </w:r>
      <w:r w:rsidRPr="00DC7B4D">
        <w:rPr>
          <w:rStyle w:val="StyleUnderline"/>
          <w:highlight w:val="yellow"/>
        </w:rPr>
        <w:t>arguments</w:t>
      </w:r>
      <w:r w:rsidRPr="00306825">
        <w:rPr>
          <w:sz w:val="16"/>
        </w:rPr>
        <w:t xml:space="preserve"> that talk about how debate is a unique space for questioning assumptions </w:t>
      </w:r>
      <w:r w:rsidRPr="00DC7B4D">
        <w:rPr>
          <w:rStyle w:val="StyleUnderline"/>
          <w:highlight w:val="yellow"/>
        </w:rPr>
        <w:t>make an assumption of safety</w:t>
      </w:r>
      <w:r w:rsidRPr="00306825">
        <w:rPr>
          <w:sz w:val="16"/>
        </w:rPr>
        <w:t xml:space="preserve">. They say that this is a space where one is safe to question assumptions and try new perspectives. That is not true for everyone. </w:t>
      </w:r>
      <w:r w:rsidRPr="00DC7B4D">
        <w:rPr>
          <w:rStyle w:val="StyleUnderline"/>
          <w:highlight w:val="yellow"/>
        </w:rPr>
        <w:t xml:space="preserve">When we allow arguments that question the wrongness </w:t>
      </w:r>
      <w:r w:rsidRPr="002C572E">
        <w:rPr>
          <w:rStyle w:val="StyleUnderline"/>
          <w:highlight w:val="yellow"/>
        </w:rPr>
        <w:t xml:space="preserve">of racism, sexism, </w:t>
      </w:r>
      <w:proofErr w:type="spellStart"/>
      <w:r w:rsidRPr="002C572E">
        <w:rPr>
          <w:rStyle w:val="StyleUnderline"/>
          <w:highlight w:val="yellow"/>
        </w:rPr>
        <w:t>abelism</w:t>
      </w:r>
      <w:proofErr w:type="spellEnd"/>
      <w:r w:rsidRPr="002C572E">
        <w:rPr>
          <w:rStyle w:val="StyleUnderline"/>
          <w:highlight w:val="yellow"/>
        </w:rPr>
        <w:t>,</w:t>
      </w:r>
      <w:r w:rsidRPr="002C572E">
        <w:rPr>
          <w:sz w:val="16"/>
          <w:highlight w:val="yellow"/>
        </w:rPr>
        <w:t xml:space="preserve"> </w:t>
      </w:r>
      <w:r w:rsidRPr="002C572E">
        <w:rPr>
          <w:rStyle w:val="StyleUnderline"/>
          <w:highlight w:val="yellow"/>
        </w:rPr>
        <w:t>homophobia</w:t>
      </w:r>
      <w:r w:rsidRPr="00552989">
        <w:rPr>
          <w:rStyle w:val="StyleUnderline"/>
        </w:rPr>
        <w:t>, rape</w:t>
      </w:r>
      <w:r w:rsidRPr="00306825">
        <w:rPr>
          <w:sz w:val="16"/>
        </w:rPr>
        <w:t xml:space="preserve">, lynching, </w:t>
      </w:r>
      <w:r w:rsidRPr="00552989">
        <w:rPr>
          <w:rStyle w:val="StyleUnderline"/>
        </w:rPr>
        <w:t xml:space="preserve">etc., </w:t>
      </w:r>
      <w:r w:rsidRPr="00DC7B4D">
        <w:rPr>
          <w:rStyle w:val="StyleUnderline"/>
          <w:highlight w:val="yellow"/>
        </w:rPr>
        <w:t xml:space="preserve">we </w:t>
      </w:r>
      <w:r w:rsidRPr="00D836F4">
        <w:rPr>
          <w:rStyle w:val="Emphasis"/>
          <w:highlight w:val="yellow"/>
        </w:rPr>
        <w:t>make debate unsafe</w:t>
      </w:r>
      <w:r w:rsidRPr="00552989">
        <w:rPr>
          <w:rStyle w:val="StyleUnderline"/>
        </w:rPr>
        <w:t xml:space="preserve"> for certain people</w:t>
      </w:r>
      <w:r w:rsidRPr="00306825">
        <w:rPr>
          <w:sz w:val="16"/>
        </w:rPr>
        <w:t xml:space="preserve">. </w:t>
      </w:r>
      <w:r w:rsidRPr="00DC7B4D">
        <w:rPr>
          <w:rStyle w:val="StyleUnderline"/>
          <w:highlight w:val="yellow"/>
        </w:rPr>
        <w:t>The idea that debate is</w:t>
      </w:r>
      <w:r w:rsidRPr="00306825">
        <w:rPr>
          <w:sz w:val="16"/>
        </w:rPr>
        <w:t xml:space="preserve"> a </w:t>
      </w:r>
      <w:r w:rsidRPr="00DC7B4D">
        <w:rPr>
          <w:rStyle w:val="StyleUnderline"/>
          <w:highlight w:val="yellow"/>
        </w:rPr>
        <w:t>safe</w:t>
      </w:r>
      <w:r w:rsidRPr="00306825">
        <w:rPr>
          <w:sz w:val="16"/>
        </w:rPr>
        <w:t xml:space="preserve"> space </w:t>
      </w:r>
      <w:r w:rsidRPr="00DC7B4D">
        <w:rPr>
          <w:rStyle w:val="StyleUnderline"/>
          <w:highlight w:val="yellow"/>
        </w:rPr>
        <w:t>to question</w:t>
      </w:r>
      <w:r w:rsidRPr="00306825">
        <w:rPr>
          <w:sz w:val="16"/>
        </w:rPr>
        <w:t xml:space="preserve"> all </w:t>
      </w:r>
      <w:r w:rsidRPr="00DC7B4D">
        <w:rPr>
          <w:rStyle w:val="StyleUnderline"/>
          <w:highlight w:val="yellow"/>
        </w:rPr>
        <w:t>assumptions</w:t>
      </w:r>
      <w:r w:rsidRPr="00306825">
        <w:rPr>
          <w:sz w:val="16"/>
        </w:rPr>
        <w:t xml:space="preserve"> is the definition of </w:t>
      </w:r>
      <w:proofErr w:type="gramStart"/>
      <w:r w:rsidRPr="00306825">
        <w:rPr>
          <w:sz w:val="16"/>
        </w:rPr>
        <w:t>privilege,</w:t>
      </w:r>
      <w:proofErr w:type="gramEnd"/>
      <w:r w:rsidRPr="00306825">
        <w:rPr>
          <w:sz w:val="16"/>
        </w:rPr>
        <w:t xml:space="preserve"> it </w:t>
      </w:r>
      <w:r w:rsidRPr="00DC7B4D">
        <w:rPr>
          <w:rStyle w:val="StyleUnderline"/>
          <w:highlight w:val="yellow"/>
        </w:rPr>
        <w:t>begins with an idea of a debater that can question every assumption</w:t>
      </w:r>
      <w:r w:rsidRPr="00306825">
        <w:rPr>
          <w:sz w:val="16"/>
        </w:rPr>
        <w:t xml:space="preserve">. </w:t>
      </w:r>
      <w:r w:rsidRPr="00DC7B4D">
        <w:rPr>
          <w:rStyle w:val="StyleUnderline"/>
          <w:highlight w:val="yellow"/>
        </w:rPr>
        <w:t>People who face</w:t>
      </w:r>
      <w:r w:rsidRPr="00306825">
        <w:rPr>
          <w:sz w:val="16"/>
        </w:rPr>
        <w:t xml:space="preserve"> the </w:t>
      </w:r>
      <w:r w:rsidRPr="00DC7B4D">
        <w:rPr>
          <w:rStyle w:val="StyleUnderline"/>
          <w:highlight w:val="yellow"/>
        </w:rPr>
        <w:t>actual effects</w:t>
      </w:r>
      <w:r w:rsidRPr="00306825">
        <w:rPr>
          <w:sz w:val="16"/>
        </w:rPr>
        <w:t xml:space="preserve"> of the aforementioned things </w:t>
      </w:r>
      <w:r w:rsidRPr="00DC7B4D">
        <w:rPr>
          <w:rStyle w:val="StyleUnderline"/>
          <w:highlight w:val="yellow"/>
        </w:rPr>
        <w:t>cannot question those</w:t>
      </w:r>
      <w:r w:rsidRPr="00552989">
        <w:rPr>
          <w:rStyle w:val="StyleUnderline"/>
        </w:rPr>
        <w:t xml:space="preserve"> assumptions</w:t>
      </w:r>
      <w:r w:rsidRPr="00306825">
        <w:rPr>
          <w:sz w:val="16"/>
        </w:rPr>
        <w:t xml:space="preserve">, and </w:t>
      </w:r>
      <w:r w:rsidRPr="00DC7B4D">
        <w:rPr>
          <w:rStyle w:val="StyleUnderline"/>
          <w:highlight w:val="yellow"/>
        </w:rPr>
        <w:t>making debate</w:t>
      </w:r>
      <w:r w:rsidRPr="00306825">
        <w:rPr>
          <w:sz w:val="16"/>
        </w:rPr>
        <w:t xml:space="preserve"> a space built around the idea that they can is </w:t>
      </w:r>
      <w:r w:rsidRPr="00DC7B4D">
        <w:rPr>
          <w:rStyle w:val="StyleUnderline"/>
          <w:highlight w:val="yellow"/>
        </w:rPr>
        <w:t>hostile</w:t>
      </w:r>
      <w:r w:rsidRPr="00306825">
        <w:rPr>
          <w:sz w:val="16"/>
        </w:rPr>
        <w:t>. So, you really have a choice. Either 1) say that you do not want these people to debate so that you can let people question the wrongness of everything I listed before, 2) say that you care more about letting debaters question those things than making debate safe for everyone, or 3) make it so that saying things that make debate unsafe has actual repercussions.</w:t>
      </w:r>
    </w:p>
    <w:p w14:paraId="78DF95C2" w14:textId="77777777" w:rsidR="00B90315" w:rsidRDefault="00B90315" w:rsidP="00B90315">
      <w:pPr>
        <w:pStyle w:val="Heading4"/>
      </w:pPr>
      <w:r>
        <w:t>The role of the ballot is to evaluate the simulated consequences of the aff policy.  The state is inevitable- speaking the language of power through policymaking is the only way to create social change in debate.</w:t>
      </w:r>
    </w:p>
    <w:p w14:paraId="348128AA" w14:textId="77777777" w:rsidR="00B90315" w:rsidRPr="00715D18" w:rsidRDefault="00B90315" w:rsidP="00B90315">
      <w:proofErr w:type="spellStart"/>
      <w:r>
        <w:rPr>
          <w:rStyle w:val="Style13ptBold"/>
        </w:rPr>
        <w:t>Coverstone</w:t>
      </w:r>
      <w:proofErr w:type="spellEnd"/>
      <w:r>
        <w:rPr>
          <w:rStyle w:val="Style13ptBold"/>
        </w:rPr>
        <w:t xml:space="preserve"> </w:t>
      </w:r>
      <w:r w:rsidRPr="00E07A48">
        <w:rPr>
          <w:rStyle w:val="Style13ptBold"/>
        </w:rPr>
        <w:t>5</w:t>
      </w:r>
      <w:r>
        <w:t xml:space="preserve"> Alan </w:t>
      </w:r>
      <w:proofErr w:type="spellStart"/>
      <w:r>
        <w:t>Coverstone</w:t>
      </w:r>
      <w:proofErr w:type="spellEnd"/>
      <w:r>
        <w:t xml:space="preserv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14:paraId="5A01DEE4" w14:textId="77777777" w:rsidR="00B90315" w:rsidRDefault="00B90315" w:rsidP="00B90315">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TitleChar"/>
          <w:highlight w:val="cyan"/>
        </w:rPr>
        <w:t>Control of</w:t>
      </w:r>
      <w:r w:rsidRPr="00715D18">
        <w:rPr>
          <w:rStyle w:val="TitleChar"/>
        </w:rPr>
        <w:t xml:space="preserve"> the</w:t>
      </w:r>
      <w:r w:rsidRPr="002D4F4B">
        <w:rPr>
          <w:sz w:val="16"/>
        </w:rPr>
        <w:t xml:space="preserve"> US </w:t>
      </w:r>
      <w:r w:rsidRPr="007B51CE">
        <w:rPr>
          <w:rStyle w:val="TitleChar"/>
          <w:highlight w:val="cyan"/>
        </w:rPr>
        <w:t>government is</w:t>
      </w:r>
      <w:r w:rsidRPr="002D4F4B">
        <w:rPr>
          <w:sz w:val="16"/>
        </w:rPr>
        <w:t xml:space="preserve"> exactly </w:t>
      </w:r>
      <w:r w:rsidRPr="007B51CE">
        <w:rPr>
          <w:rStyle w:val="TitleChar"/>
          <w:highlight w:val="cyan"/>
        </w:rPr>
        <w:t>what</w:t>
      </w:r>
      <w:r w:rsidRPr="002D4F4B">
        <w:rPr>
          <w:sz w:val="16"/>
        </w:rPr>
        <w:t xml:space="preserve"> an </w:t>
      </w:r>
      <w:r w:rsidRPr="00715D18">
        <w:rPr>
          <w:rStyle w:val="TitleChar"/>
        </w:rPr>
        <w:t xml:space="preserve">active, </w:t>
      </w:r>
      <w:r w:rsidRPr="00396114">
        <w:rPr>
          <w:rStyle w:val="TitleChar"/>
        </w:rPr>
        <w:t xml:space="preserve">participatory </w:t>
      </w:r>
      <w:r w:rsidRPr="007B51CE">
        <w:rPr>
          <w:rStyle w:val="TitleChar"/>
          <w:highlight w:val="cyan"/>
        </w:rPr>
        <w:t>citizenry is</w:t>
      </w:r>
      <w:r w:rsidRPr="00715D18">
        <w:rPr>
          <w:rStyle w:val="TitleChar"/>
        </w:rPr>
        <w:t xml:space="preserve"> supposed to be</w:t>
      </w:r>
      <w:r w:rsidRPr="002D4F4B">
        <w:rPr>
          <w:sz w:val="16"/>
        </w:rPr>
        <w:t xml:space="preserve"> all </w:t>
      </w:r>
      <w:r w:rsidRPr="007B51CE">
        <w:rPr>
          <w:rStyle w:val="TitleChar"/>
          <w:highlight w:val="cyan"/>
        </w:rPr>
        <w:t>about</w:t>
      </w:r>
      <w:r w:rsidRPr="002D4F4B">
        <w:rPr>
          <w:sz w:val="16"/>
        </w:rPr>
        <w:t xml:space="preserve">. After all, if democracy means anything, it means that </w:t>
      </w:r>
      <w:r w:rsidRPr="007B51CE">
        <w:rPr>
          <w:rStyle w:val="TitleChar"/>
          <w:highlight w:val="cyan"/>
        </w:rPr>
        <w:t>citizens</w:t>
      </w:r>
      <w:r w:rsidRPr="002D4F4B">
        <w:rPr>
          <w:sz w:val="16"/>
        </w:rPr>
        <w:t xml:space="preserve"> not only have the right, they also </w:t>
      </w:r>
      <w:r w:rsidRPr="007B51CE">
        <w:rPr>
          <w:rStyle w:val="TitleChar"/>
          <w:highlight w:val="cyan"/>
        </w:rPr>
        <w:t>bear the obligation to discuss</w:t>
      </w:r>
      <w:r w:rsidRPr="00715D18">
        <w:rPr>
          <w:rStyle w:val="TitleChar"/>
        </w:rPr>
        <w:t xml:space="preserve"> and debate </w:t>
      </w:r>
      <w:r w:rsidRPr="007B51CE">
        <w:rPr>
          <w:rStyle w:val="TitleChar"/>
          <w:highlight w:val="cyan"/>
        </w:rPr>
        <w:t>what the government should be doing</w:t>
      </w:r>
      <w:r w:rsidRPr="00715D18">
        <w:rPr>
          <w:rStyle w:val="TitleChar"/>
        </w:rPr>
        <w:t>.</w:t>
      </w:r>
      <w:r w:rsidRPr="002D4F4B">
        <w:rPr>
          <w:sz w:val="16"/>
        </w:rPr>
        <w:t xml:space="preserve"> </w:t>
      </w:r>
      <w:r w:rsidRPr="007B51CE">
        <w:rPr>
          <w:rStyle w:val="TitleChar"/>
          <w:highlight w:val="cyan"/>
        </w:rPr>
        <w:t>Absent that</w:t>
      </w:r>
      <w:r w:rsidRPr="00715D18">
        <w:rPr>
          <w:rStyle w:val="TitleChar"/>
        </w:rPr>
        <w:t xml:space="preserve"> discussion</w:t>
      </w:r>
      <w:r w:rsidRPr="002D4F4B">
        <w:rPr>
          <w:sz w:val="16"/>
        </w:rPr>
        <w:t xml:space="preserve"> and debate, much of the </w:t>
      </w:r>
      <w:r w:rsidRPr="007B51CE">
        <w:rPr>
          <w:rStyle w:val="TitleChar"/>
          <w:highlight w:val="cyan"/>
        </w:rPr>
        <w:t>motivation for</w:t>
      </w:r>
      <w:r w:rsidRPr="00715D18">
        <w:rPr>
          <w:rStyle w:val="TitleChar"/>
        </w:rPr>
        <w:t xml:space="preserve"> personal </w:t>
      </w:r>
      <w:r w:rsidRPr="00396114">
        <w:rPr>
          <w:rStyle w:val="TitleChar"/>
        </w:rPr>
        <w:t xml:space="preserve">political </w:t>
      </w:r>
      <w:r w:rsidRPr="007B51CE">
        <w:rPr>
          <w:rStyle w:val="TitleChar"/>
          <w:highlight w:val="cyan"/>
        </w:rPr>
        <w:t>activism is</w:t>
      </w:r>
      <w:r w:rsidRPr="002D4F4B">
        <w:rPr>
          <w:sz w:val="16"/>
        </w:rPr>
        <w:t xml:space="preserve"> also </w:t>
      </w:r>
      <w:r w:rsidRPr="007B51CE">
        <w:rPr>
          <w:rStyle w:val="TitleChar"/>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TitleChar"/>
        </w:rPr>
        <w:t xml:space="preserve">personal </w:t>
      </w:r>
      <w:r w:rsidRPr="007B51CE">
        <w:rPr>
          <w:rStyle w:val="TitleChar"/>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TitleChar"/>
        </w:rPr>
        <w:t xml:space="preserve"> and</w:t>
      </w:r>
      <w:r w:rsidRPr="00715D18">
        <w:rPr>
          <w:rStyle w:val="TitleChar"/>
        </w:rPr>
        <w:t xml:space="preserve"> levers of </w:t>
      </w:r>
      <w:r w:rsidRPr="007B51CE">
        <w:rPr>
          <w:rStyle w:val="TitleChar"/>
          <w:highlight w:val="cyan"/>
        </w:rPr>
        <w:t xml:space="preserve">power </w:t>
      </w:r>
      <w:r w:rsidRPr="00396114">
        <w:rPr>
          <w:rStyle w:val="TitleChar"/>
        </w:rPr>
        <w:t>in America</w:t>
      </w:r>
      <w:r w:rsidRPr="00396114">
        <w:rPr>
          <w:sz w:val="16"/>
        </w:rPr>
        <w:t xml:space="preserve">. </w:t>
      </w:r>
      <w:r w:rsidRPr="00396114">
        <w:rPr>
          <w:rStyle w:val="TitleChar"/>
        </w:rPr>
        <w:t>Imagining</w:t>
      </w:r>
      <w:r w:rsidRPr="00715D18">
        <w:rPr>
          <w:rStyle w:val="TitleChar"/>
        </w:rPr>
        <w:t xml:space="preserve"> the ability to use</w:t>
      </w:r>
      <w:r w:rsidRPr="002D4F4B">
        <w:rPr>
          <w:sz w:val="16"/>
        </w:rPr>
        <w:t xml:space="preserve"> our own </w:t>
      </w:r>
      <w:r w:rsidRPr="00715D18">
        <w:rPr>
          <w:rStyle w:val="TitleChar"/>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TitleChar"/>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TitleChar"/>
        </w:rPr>
        <w:t>The power to imagine public advocacy</w:t>
      </w:r>
      <w:r w:rsidRPr="00396114">
        <w:rPr>
          <w:sz w:val="16"/>
        </w:rPr>
        <w:t xml:space="preserve"> that actually </w:t>
      </w:r>
      <w:r w:rsidRPr="00396114">
        <w:rPr>
          <w:rStyle w:val="TitleChar"/>
        </w:rPr>
        <w:t>makes a difference is one of the great virtues of</w:t>
      </w:r>
      <w:r w:rsidRPr="00396114">
        <w:rPr>
          <w:sz w:val="16"/>
        </w:rPr>
        <w:t xml:space="preserve"> the traditional notion</w:t>
      </w:r>
      <w:r w:rsidRPr="002D4F4B">
        <w:rPr>
          <w:sz w:val="16"/>
        </w:rPr>
        <w:t xml:space="preserve"> of </w:t>
      </w:r>
      <w:r w:rsidRPr="00715D18">
        <w:rPr>
          <w:rStyle w:val="TitleChar"/>
        </w:rPr>
        <w:t>fiat</w:t>
      </w:r>
      <w:r w:rsidRPr="002D4F4B">
        <w:rPr>
          <w:sz w:val="16"/>
        </w:rPr>
        <w:t xml:space="preserve"> that critics deride as mere simulation. </w:t>
      </w:r>
      <w:r w:rsidRPr="007B51CE">
        <w:rPr>
          <w:rStyle w:val="TitleChar"/>
          <w:highlight w:val="cyan"/>
        </w:rPr>
        <w:t>Simulation</w:t>
      </w:r>
      <w:r w:rsidRPr="002D4F4B">
        <w:rPr>
          <w:sz w:val="16"/>
        </w:rPr>
        <w:t xml:space="preserve"> of success in the public realm </w:t>
      </w:r>
      <w:r w:rsidRPr="007B51CE">
        <w:rPr>
          <w:rStyle w:val="TitleChar"/>
          <w:highlight w:val="cyan"/>
        </w:rPr>
        <w:t>is</w:t>
      </w:r>
      <w:r w:rsidRPr="00715D18">
        <w:rPr>
          <w:rStyle w:val="TitleChar"/>
        </w:rPr>
        <w:t xml:space="preserve"> far </w:t>
      </w:r>
      <w:r w:rsidRPr="007B51CE">
        <w:rPr>
          <w:rStyle w:val="TitleChar"/>
          <w:highlight w:val="cyan"/>
        </w:rPr>
        <w:t>more empowering</w:t>
      </w:r>
      <w:r w:rsidRPr="002D4F4B">
        <w:rPr>
          <w:sz w:val="16"/>
        </w:rPr>
        <w:t xml:space="preserve"> to students </w:t>
      </w:r>
      <w:r w:rsidRPr="007B51CE">
        <w:rPr>
          <w:rStyle w:val="TitleChar"/>
          <w:highlight w:val="cyan"/>
        </w:rPr>
        <w:t>than</w:t>
      </w:r>
      <w:r w:rsidRPr="00715D18">
        <w:rPr>
          <w:rStyle w:val="TitleChar"/>
        </w:rPr>
        <w:t xml:space="preserve"> completely </w:t>
      </w:r>
      <w:r w:rsidRPr="007B51CE">
        <w:rPr>
          <w:rStyle w:val="TitleChar"/>
          <w:highlight w:val="cyan"/>
        </w:rPr>
        <w:t xml:space="preserve">abandoning </w:t>
      </w:r>
      <w:r w:rsidRPr="00396114">
        <w:rPr>
          <w:rStyle w:val="TitleChar"/>
        </w:rPr>
        <w:t xml:space="preserve">all notions of personal </w:t>
      </w:r>
      <w:r w:rsidRPr="007B51CE">
        <w:rPr>
          <w:rStyle w:val="TitleChar"/>
          <w:highlight w:val="cyan"/>
        </w:rPr>
        <w:t>power in the face of</w:t>
      </w:r>
      <w:r w:rsidRPr="007B51CE">
        <w:rPr>
          <w:rStyle w:val="TitleChar"/>
        </w:rPr>
        <w:t xml:space="preserve"> governmental</w:t>
      </w:r>
      <w:r w:rsidRPr="00715D18">
        <w:rPr>
          <w:rStyle w:val="TitleChar"/>
        </w:rPr>
        <w:t xml:space="preserve"> </w:t>
      </w:r>
      <w:r w:rsidRPr="007B51CE">
        <w:rPr>
          <w:rStyle w:val="TitleChar"/>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TitleChar"/>
          <w:highlight w:val="cyan"/>
        </w:rPr>
        <w:t>Imagining</w:t>
      </w:r>
      <w:r w:rsidRPr="00715D18">
        <w:rPr>
          <w:rStyle w:val="TitleChar"/>
        </w:rPr>
        <w:t xml:space="preserve"> </w:t>
      </w:r>
      <w:r w:rsidRPr="00396114">
        <w:rPr>
          <w:rStyle w:val="TitleChar"/>
        </w:rPr>
        <w:t xml:space="preserve">myself starting a </w:t>
      </w:r>
      <w:r w:rsidRPr="007B51CE">
        <w:rPr>
          <w:rStyle w:val="TitleChar"/>
          <w:highlight w:val="cyan"/>
        </w:rPr>
        <w:t>socialist revolution</w:t>
      </w:r>
      <w:r w:rsidRPr="002D4F4B">
        <w:rPr>
          <w:sz w:val="16"/>
        </w:rPr>
        <w:t xml:space="preserve"> in America </w:t>
      </w:r>
      <w:r w:rsidRPr="007B51CE">
        <w:rPr>
          <w:rStyle w:val="TitleChar"/>
          <w:highlight w:val="cyan"/>
        </w:rPr>
        <w:t>is no less of a fantasy than</w:t>
      </w:r>
      <w:r w:rsidRPr="002D4F4B">
        <w:rPr>
          <w:sz w:val="16"/>
        </w:rPr>
        <w:t xml:space="preserve"> imagining myself </w:t>
      </w:r>
      <w:r w:rsidRPr="00396114">
        <w:rPr>
          <w:rStyle w:val="TitleChar"/>
        </w:rPr>
        <w:t xml:space="preserve">making </w:t>
      </w:r>
      <w:r w:rsidRPr="007B51CE">
        <w:rPr>
          <w:rStyle w:val="TitleChar"/>
          <w:highlight w:val="cyan"/>
        </w:rPr>
        <w:t>a difference on Capitol Hill</w:t>
      </w:r>
      <w:r w:rsidRPr="00715D18">
        <w:rPr>
          <w:rStyle w:val="TitleChar"/>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TitleChar"/>
          <w:highlight w:val="cyan"/>
        </w:rPr>
        <w:t>One fantasy</w:t>
      </w:r>
      <w:r w:rsidRPr="002D4F4B">
        <w:rPr>
          <w:sz w:val="16"/>
        </w:rPr>
        <w:t xml:space="preserve"> actually </w:t>
      </w:r>
      <w:r w:rsidRPr="00715D18">
        <w:rPr>
          <w:rStyle w:val="TitleChar"/>
        </w:rPr>
        <w:t>does make a greater difference</w:t>
      </w:r>
      <w:r w:rsidRPr="002D4F4B">
        <w:rPr>
          <w:sz w:val="16"/>
        </w:rPr>
        <w:t xml:space="preserve">: the </w:t>
      </w:r>
      <w:r w:rsidRPr="00715D18">
        <w:rPr>
          <w:rStyle w:val="TitleChar"/>
        </w:rPr>
        <w:t>one</w:t>
      </w:r>
      <w:r w:rsidRPr="002D4F4B">
        <w:rPr>
          <w:sz w:val="16"/>
        </w:rPr>
        <w:t xml:space="preserve"> that </w:t>
      </w:r>
      <w:r w:rsidRPr="007B51CE">
        <w:rPr>
          <w:rStyle w:val="TitleChar"/>
          <w:highlight w:val="cyan"/>
        </w:rPr>
        <w:t xml:space="preserve">speaks the language of </w:t>
      </w:r>
      <w:r w:rsidRPr="00396114">
        <w:rPr>
          <w:rStyle w:val="TitleChar"/>
        </w:rPr>
        <w:t xml:space="preserve">political </w:t>
      </w:r>
      <w:r w:rsidRPr="007B51CE">
        <w:rPr>
          <w:rStyle w:val="TitleChar"/>
          <w:highlight w:val="cyan"/>
        </w:rPr>
        <w:t>power</w:t>
      </w:r>
      <w:r w:rsidRPr="002D4F4B">
        <w:rPr>
          <w:sz w:val="16"/>
        </w:rPr>
        <w:t xml:space="preserve">. </w:t>
      </w:r>
      <w:r w:rsidRPr="007B51CE">
        <w:rPr>
          <w:rStyle w:val="TitleChar"/>
          <w:highlight w:val="cyan"/>
        </w:rPr>
        <w:t>The other</w:t>
      </w:r>
      <w:r w:rsidRPr="002D4F4B">
        <w:rPr>
          <w:sz w:val="16"/>
        </w:rPr>
        <w:t xml:space="preserve"> fantasy </w:t>
      </w:r>
      <w:r w:rsidRPr="007B51CE">
        <w:rPr>
          <w:rStyle w:val="TitleChar"/>
          <w:highlight w:val="cyan"/>
        </w:rPr>
        <w:t>disables action</w:t>
      </w:r>
      <w:r w:rsidRPr="00715D18">
        <w:rPr>
          <w:rStyle w:val="TitleChar"/>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TitleChar"/>
        </w:rPr>
        <w:t>language of power</w:t>
      </w:r>
      <w:r w:rsidRPr="00396114">
        <w:rPr>
          <w:sz w:val="16"/>
        </w:rPr>
        <w:t xml:space="preserve">, and that language </w:t>
      </w:r>
      <w:r w:rsidRPr="00396114">
        <w:rPr>
          <w:rStyle w:val="TitleChar"/>
        </w:rPr>
        <w:t>paves the way for genuine</w:t>
      </w:r>
      <w:r w:rsidRPr="00396114">
        <w:rPr>
          <w:sz w:val="16"/>
        </w:rPr>
        <w:t xml:space="preserve"> and effective </w:t>
      </w:r>
      <w:r w:rsidRPr="00396114">
        <w:rPr>
          <w:rStyle w:val="TitleChar"/>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 xml:space="preserve">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w:t>
      </w:r>
      <w:proofErr w:type="spellStart"/>
      <w:r w:rsidRPr="002D4F4B">
        <w:rPr>
          <w:sz w:val="16"/>
        </w:rPr>
        <w:t>rejectionism</w:t>
      </w:r>
      <w:proofErr w:type="spellEnd"/>
      <w:r w:rsidRPr="002D4F4B">
        <w:rPr>
          <w:sz w:val="16"/>
        </w:rPr>
        <w:t xml:space="preserve"> that under girds the political cynicism that is a fundamental cause of voter and participatory abstention in America today.</w:t>
      </w:r>
    </w:p>
    <w:p w14:paraId="2819DCA6" w14:textId="21583F9F" w:rsidR="00E42E4C" w:rsidRDefault="00E018A2" w:rsidP="00E018A2">
      <w:pPr>
        <w:pStyle w:val="Heading3"/>
      </w:pPr>
      <w:r>
        <w:t>Underview</w:t>
      </w:r>
    </w:p>
    <w:p w14:paraId="18B12989" w14:textId="2802F13E" w:rsidR="00D66F44" w:rsidRDefault="00D66F44" w:rsidP="00DB3547">
      <w:pPr>
        <w:pStyle w:val="Heading4"/>
      </w:pPr>
      <w:r>
        <w:t xml:space="preserve">1. Aff gets 1AR theory—otherwise the neg can be infinitely abusive and there’s no 1AR recourse or way to check against this. Aff theory is </w:t>
      </w:r>
      <w:proofErr w:type="gramStart"/>
      <w:r>
        <w:t>drop</w:t>
      </w:r>
      <w:proofErr w:type="gramEnd"/>
      <w:r>
        <w:t xml:space="preserve"> the debater because the 1AR is too short to be able to answer theory and adequately cover substance.</w:t>
      </w:r>
    </w:p>
    <w:p w14:paraId="28CC8881" w14:textId="3F757909" w:rsidR="0064314E" w:rsidRDefault="00D66F44" w:rsidP="00DB3547">
      <w:pPr>
        <w:pStyle w:val="Heading4"/>
      </w:pPr>
      <w:r>
        <w:t>2</w:t>
      </w:r>
      <w:r w:rsidR="00456AD7">
        <w:t xml:space="preserve">. </w:t>
      </w:r>
      <w:r w:rsidR="0064314E">
        <w:t xml:space="preserve">Prefer a comparing worlds paradigm. </w:t>
      </w:r>
    </w:p>
    <w:p w14:paraId="499D9175" w14:textId="5113C61B" w:rsidR="0064314E" w:rsidRPr="00747A7B" w:rsidRDefault="00456AD7" w:rsidP="00DB3547">
      <w:pPr>
        <w:pStyle w:val="Heading4"/>
      </w:pPr>
      <w:r>
        <w:t>A</w:t>
      </w:r>
      <w:r w:rsidR="0064314E">
        <w:t>. Truth testing kills reciprocity</w:t>
      </w:r>
      <w:r w:rsidR="0064314E">
        <w:t>.</w:t>
      </w:r>
    </w:p>
    <w:p w14:paraId="3CE2121E" w14:textId="77777777" w:rsidR="0064314E" w:rsidRDefault="0064314E" w:rsidP="0064314E">
      <w:pPr>
        <w:rPr>
          <w:sz w:val="16"/>
        </w:rPr>
      </w:pPr>
      <w:r w:rsidRPr="00DB3547">
        <w:rPr>
          <w:rStyle w:val="Style13ptBold"/>
        </w:rPr>
        <w:t>Nelson</w:t>
      </w:r>
      <w:r w:rsidRPr="00747A7B">
        <w:rPr>
          <w:sz w:val="16"/>
        </w:rPr>
        <w:t xml:space="preserve"> Adam Nelson (Director of Lincoln-Douglas Debate at the </w:t>
      </w:r>
      <w:proofErr w:type="spellStart"/>
      <w:r w:rsidRPr="00747A7B">
        <w:rPr>
          <w:sz w:val="16"/>
        </w:rPr>
        <w:t>Harker</w:t>
      </w:r>
      <w:proofErr w:type="spellEnd"/>
      <w:r w:rsidRPr="00747A7B">
        <w:rPr>
          <w:sz w:val="16"/>
        </w:rPr>
        <w:t xml:space="preserve"> School) “Towards a Comprehensive Theory of LD” The Lincoln-Douglas Debate Theory Journal April 15</w:t>
      </w:r>
      <w:r w:rsidRPr="00747A7B">
        <w:rPr>
          <w:sz w:val="16"/>
          <w:vertAlign w:val="superscript"/>
        </w:rPr>
        <w:t>th</w:t>
      </w:r>
      <w:r w:rsidRPr="00747A7B">
        <w:rPr>
          <w:sz w:val="16"/>
        </w:rPr>
        <w:t xml:space="preserve"> 2008 http://ldtheoryjournal.blogspot.com/2008/04/towards-comprehensive-theory-of-ld-adam.html JW</w:t>
      </w:r>
    </w:p>
    <w:p w14:paraId="47DDCFDB" w14:textId="77777777" w:rsidR="0064314E" w:rsidRPr="005522EE" w:rsidRDefault="0064314E" w:rsidP="0064314E">
      <w:pPr>
        <w:rPr>
          <w:sz w:val="16"/>
        </w:rPr>
      </w:pPr>
      <w:r w:rsidRPr="005522EE">
        <w:rPr>
          <w:sz w:val="16"/>
        </w:rPr>
        <w:t xml:space="preserve">And the </w:t>
      </w:r>
      <w:r w:rsidRPr="005522EE">
        <w:rPr>
          <w:rStyle w:val="StyleUnderline"/>
          <w:highlight w:val="yellow"/>
        </w:rPr>
        <w:t>truth-statement model</w:t>
      </w:r>
      <w:r w:rsidRPr="005522EE">
        <w:rPr>
          <w:sz w:val="16"/>
        </w:rPr>
        <w:t xml:space="preserve"> of the resolution </w:t>
      </w:r>
      <w:r w:rsidRPr="005522EE">
        <w:rPr>
          <w:rStyle w:val="StyleUnderline"/>
          <w:highlight w:val="yellow"/>
        </w:rPr>
        <w:t>imposes an absolute burden of proof on the aff</w:t>
      </w:r>
      <w:r w:rsidRPr="005522EE">
        <w:rPr>
          <w:sz w:val="16"/>
        </w:rPr>
        <w:t xml:space="preserve">irmative: if the resolution is a truth-claim, and the affirmative has the burden of proving that claim, in so far as intuitively we tend to disbelieve truth-claims until we are persuaded otherwise, the affirmative has the burden to prove that statement absolutely true. Indeed, one of the most common theory arguments in LD is conditionality, which argues it is inappropriate for the affirmative to claim only proving the truth of part of the resolution is sufficient to earn the ballot. Such a model of the resolution also </w:t>
      </w:r>
      <w:r w:rsidRPr="005522EE">
        <w:rPr>
          <w:rStyle w:val="StyleUnderline"/>
          <w:highlight w:val="yellow"/>
        </w:rPr>
        <w:t>gives the neg</w:t>
      </w:r>
      <w:r w:rsidRPr="005522EE">
        <w:rPr>
          <w:rStyle w:val="StyleUnderline"/>
        </w:rPr>
        <w:t xml:space="preserve">ative </w:t>
      </w:r>
      <w:r w:rsidRPr="005522EE">
        <w:rPr>
          <w:rStyle w:val="StyleUnderline"/>
          <w:highlight w:val="yellow"/>
        </w:rPr>
        <w:t>access to a range of strategies</w:t>
      </w:r>
      <w:r w:rsidRPr="005522EE">
        <w:rPr>
          <w:sz w:val="16"/>
        </w:rPr>
        <w:t xml:space="preserve"> that many students, coaches, and judges find ridiculous or even irrelevant to evaluation of the resolution. If the negative need only prevent the affirmative from proving the truth of the resolution, </w:t>
      </w:r>
      <w:r w:rsidRPr="005522EE">
        <w:rPr>
          <w:rStyle w:val="StyleUnderline"/>
          <w:highlight w:val="yellow"/>
        </w:rPr>
        <w:t>it is</w:t>
      </w:r>
      <w:r w:rsidRPr="005522EE">
        <w:rPr>
          <w:rStyle w:val="StyleUnderline"/>
        </w:rPr>
        <w:t xml:space="preserve"> logically </w:t>
      </w:r>
      <w:r w:rsidRPr="005522EE">
        <w:rPr>
          <w:rStyle w:val="StyleUnderline"/>
          <w:highlight w:val="yellow"/>
        </w:rPr>
        <w:t>sufficient to</w:t>
      </w:r>
      <w:r w:rsidRPr="005522EE">
        <w:rPr>
          <w:rStyle w:val="StyleUnderline"/>
        </w:rPr>
        <w:t xml:space="preserve"> negate to </w:t>
      </w:r>
      <w:r w:rsidRPr="005522EE">
        <w:rPr>
          <w:rStyle w:val="StyleUnderline"/>
          <w:highlight w:val="yellow"/>
        </w:rPr>
        <w:t>deny our ability to make truth-statements or</w:t>
      </w:r>
      <w:r w:rsidRPr="005522EE">
        <w:rPr>
          <w:rStyle w:val="StyleUnderline"/>
        </w:rPr>
        <w:t xml:space="preserve"> to </w:t>
      </w:r>
      <w:r w:rsidRPr="005522EE">
        <w:rPr>
          <w:rStyle w:val="StyleUnderline"/>
          <w:highlight w:val="yellow"/>
        </w:rPr>
        <w:t>prove</w:t>
      </w:r>
      <w:r w:rsidRPr="005522EE">
        <w:rPr>
          <w:rStyle w:val="StyleUnderline"/>
        </w:rPr>
        <w:t xml:space="preserve"> normative </w:t>
      </w:r>
      <w:r w:rsidRPr="005522EE">
        <w:rPr>
          <w:rStyle w:val="StyleUnderline"/>
          <w:highlight w:val="yellow"/>
        </w:rPr>
        <w:t>morality does not exist</w:t>
      </w:r>
      <w:r w:rsidRPr="005522EE">
        <w:rPr>
          <w:sz w:val="16"/>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such strategies seem fundamentally unfair, as </w:t>
      </w:r>
      <w:r w:rsidRPr="005522EE">
        <w:rPr>
          <w:rStyle w:val="StyleUnderline"/>
          <w:highlight w:val="yellow"/>
        </w:rPr>
        <w:t>they provide the neg</w:t>
      </w:r>
      <w:r w:rsidRPr="005522EE">
        <w:rPr>
          <w:rStyle w:val="StyleUnderline"/>
        </w:rPr>
        <w:t xml:space="preserve">ative </w:t>
      </w:r>
      <w:r w:rsidRPr="005522EE">
        <w:rPr>
          <w:rStyle w:val="StyleUnderline"/>
          <w:highlight w:val="yellow"/>
        </w:rPr>
        <w:t>with functionally infinite ground</w:t>
      </w:r>
      <w:r w:rsidRPr="005522EE">
        <w:rPr>
          <w:sz w:val="16"/>
        </w:rPr>
        <w:t xml:space="preserve">, as there are a nearly infinite variety of such skeptical objections to normative claims, while continuing to bind the affirmative to a much smaller range of options: advocacy of the resolution as a whole. 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5522EE">
        <w:rPr>
          <w:rStyle w:val="StyleUnderline"/>
          <w:highlight w:val="yellow"/>
        </w:rPr>
        <w:t>competing world-views</w:t>
      </w:r>
      <w:r w:rsidRPr="005522EE">
        <w:rPr>
          <w:sz w:val="16"/>
        </w:rPr>
        <w:t xml:space="preserve"> rather than of truth, the affirmative gains access to increased flexibility regarding how he or she chooses to defend that world, while the negative retains equal flexibility while being </w:t>
      </w:r>
      <w:proofErr w:type="spellStart"/>
      <w:r w:rsidRPr="005522EE">
        <w:rPr>
          <w:rStyle w:val="StyleUnderline"/>
          <w:highlight w:val="yellow"/>
        </w:rPr>
        <w:t>denie</w:t>
      </w:r>
      <w:proofErr w:type="spellEnd"/>
      <w:r w:rsidRPr="005522EE">
        <w:rPr>
          <w:rStyle w:val="StyleUnderline"/>
          <w:highlight w:val="yellow"/>
        </w:rPr>
        <w:t>[</w:t>
      </w:r>
      <w:proofErr w:type="gramStart"/>
      <w:r w:rsidRPr="005522EE">
        <w:rPr>
          <w:rStyle w:val="StyleUnderline"/>
          <w:highlight w:val="yellow"/>
        </w:rPr>
        <w:t>s]</w:t>
      </w:r>
      <w:r w:rsidRPr="005522EE">
        <w:rPr>
          <w:sz w:val="16"/>
        </w:rPr>
        <w:t>d</w:t>
      </w:r>
      <w:proofErr w:type="gramEnd"/>
      <w:r w:rsidRPr="005522EE">
        <w:rPr>
          <w:sz w:val="16"/>
        </w:rPr>
        <w:t xml:space="preserve"> access to those </w:t>
      </w:r>
      <w:r w:rsidRPr="005522EE">
        <w:rPr>
          <w:rStyle w:val="StyleUnderline"/>
          <w:highlight w:val="yellow"/>
        </w:rPr>
        <w:t>skep</w:t>
      </w:r>
      <w:r w:rsidRPr="005522EE">
        <w:rPr>
          <w:sz w:val="16"/>
        </w:rPr>
        <w:t xml:space="preserve">tical arguments indicted above. </w:t>
      </w:r>
      <w:r w:rsidRPr="005522EE">
        <w:rPr>
          <w:rStyle w:val="StyleUnderline"/>
          <w:highlight w:val="yellow"/>
        </w:rPr>
        <w:t>Our ability to make normative claims is irrelevant to</w:t>
      </w:r>
      <w:r w:rsidRPr="005522EE">
        <w:rPr>
          <w:rStyle w:val="StyleUnderline"/>
        </w:rPr>
        <w:t xml:space="preserve"> a discussion of the </w:t>
      </w:r>
      <w:r w:rsidRPr="005522EE">
        <w:rPr>
          <w:rStyle w:val="StyleUnderline"/>
          <w:highlight w:val="yellow"/>
        </w:rPr>
        <w:t>desirability</w:t>
      </w:r>
      <w:r w:rsidRPr="005522EE">
        <w:rPr>
          <w:sz w:val="16"/>
        </w:rPr>
        <w:t xml:space="preserve">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5522EE">
        <w:rPr>
          <w:sz w:val="16"/>
        </w:rPr>
        <w:t>kritik</w:t>
      </w:r>
      <w:proofErr w:type="spellEnd"/>
      <w:r w:rsidRPr="005522EE">
        <w:rPr>
          <w:sz w:val="16"/>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14:paraId="237BDEED" w14:textId="77777777" w:rsidR="0064314E" w:rsidRDefault="0064314E" w:rsidP="00DB3547">
      <w:pPr>
        <w:pStyle w:val="Heading4"/>
      </w:pPr>
      <w:r>
        <w:t>Reciprocity is key to fairness since it ensures equal access to the ballot. This links to jurisdiction- NIBs means you can’t jurisdictionally decide who is the better debater because the round was skewed</w:t>
      </w:r>
    </w:p>
    <w:p w14:paraId="0699934B" w14:textId="702BDFC1" w:rsidR="0064314E" w:rsidRPr="003358D2" w:rsidRDefault="00456AD7" w:rsidP="00DB3547">
      <w:pPr>
        <w:pStyle w:val="Heading4"/>
        <w:rPr>
          <w:sz w:val="16"/>
        </w:rPr>
      </w:pPr>
      <w:r>
        <w:t>B</w:t>
      </w:r>
      <w:r w:rsidR="003358D2">
        <w:rPr>
          <w:sz w:val="16"/>
        </w:rPr>
        <w:t xml:space="preserve">. </w:t>
      </w:r>
      <w:r w:rsidR="0064314E">
        <w:t>Debate has no constitutive rules- every debate is functionally a new version of the activity.</w:t>
      </w:r>
    </w:p>
    <w:p w14:paraId="4CB45DB7" w14:textId="77777777" w:rsidR="0064314E" w:rsidRDefault="0064314E" w:rsidP="0064314E">
      <w:pPr>
        <w:rPr>
          <w:sz w:val="16"/>
        </w:rPr>
      </w:pPr>
      <w:r w:rsidRPr="00DB3547">
        <w:rPr>
          <w:rStyle w:val="Style13ptBold"/>
        </w:rPr>
        <w:t>Enoch</w:t>
      </w:r>
      <w:r w:rsidRPr="007118D0">
        <w:rPr>
          <w:sz w:val="16"/>
        </w:rPr>
        <w:t xml:space="preserve"> David Enoch “</w:t>
      </w:r>
      <w:proofErr w:type="spellStart"/>
      <w:r w:rsidRPr="007118D0">
        <w:rPr>
          <w:sz w:val="16"/>
        </w:rPr>
        <w:t>Shmagency</w:t>
      </w:r>
      <w:proofErr w:type="spellEnd"/>
      <w:r w:rsidRPr="007118D0">
        <w:rPr>
          <w:sz w:val="16"/>
        </w:rPr>
        <w:t xml:space="preserve"> Revisited” JW</w:t>
      </w:r>
    </w:p>
    <w:p w14:paraId="3E7C1B89" w14:textId="77777777" w:rsidR="0064314E" w:rsidRDefault="0064314E" w:rsidP="0064314E">
      <w:pPr>
        <w:rPr>
          <w:sz w:val="16"/>
        </w:rPr>
      </w:pPr>
      <w:r w:rsidRPr="007D2CF9">
        <w:rPr>
          <w:sz w:val="16"/>
        </w:rPr>
        <w:t xml:space="preserve">But </w:t>
      </w:r>
      <w:r w:rsidRPr="00242E6C">
        <w:rPr>
          <w:rStyle w:val="StyleUnderline"/>
          <w:highlight w:val="green"/>
        </w:rPr>
        <w:t>one may</w:t>
      </w:r>
      <w:r w:rsidRPr="007D2CF9">
        <w:rPr>
          <w:sz w:val="16"/>
        </w:rPr>
        <w:t xml:space="preserve"> want to reject this initial claim, even with regard to chess. For it may be </w:t>
      </w:r>
      <w:r w:rsidRPr="00242E6C">
        <w:rPr>
          <w:rStyle w:val="StyleUnderline"/>
          <w:highlight w:val="green"/>
        </w:rPr>
        <w:t>suggest</w:t>
      </w:r>
      <w:r w:rsidRPr="007D2CF9">
        <w:rPr>
          <w:sz w:val="16"/>
        </w:rPr>
        <w:t xml:space="preserve">ed </w:t>
      </w:r>
      <w:r w:rsidRPr="007D2CF9">
        <w:rPr>
          <w:rStyle w:val="StyleUnderline"/>
        </w:rPr>
        <w:t xml:space="preserve">that </w:t>
      </w:r>
      <w:r w:rsidRPr="00242E6C">
        <w:rPr>
          <w:rStyle w:val="StyleUnderline"/>
          <w:highlight w:val="green"/>
        </w:rPr>
        <w:t>playing chess does</w:t>
      </w:r>
      <w:r w:rsidRPr="007D2CF9">
        <w:rPr>
          <w:sz w:val="16"/>
        </w:rPr>
        <w:t xml:space="preserve"> after all </w:t>
      </w:r>
      <w:r w:rsidRPr="00242E6C">
        <w:rPr>
          <w:rStyle w:val="StyleUnderline"/>
          <w:highlight w:val="green"/>
        </w:rPr>
        <w:t>suffice</w:t>
      </w:r>
      <w:r w:rsidRPr="007D2CF9">
        <w:rPr>
          <w:sz w:val="16"/>
        </w:rPr>
        <w:t xml:space="preserve"> for having a reason – </w:t>
      </w:r>
      <w:r w:rsidRPr="007D2CF9">
        <w:rPr>
          <w:rStyle w:val="StyleUnderline"/>
        </w:rPr>
        <w:t xml:space="preserve">some </w:t>
      </w:r>
      <w:r w:rsidRPr="00242E6C">
        <w:rPr>
          <w:rStyle w:val="StyleUnderline"/>
          <w:highlight w:val="green"/>
        </w:rPr>
        <w:t>reason</w:t>
      </w:r>
      <w:r w:rsidRPr="007D2CF9">
        <w:rPr>
          <w:rStyle w:val="StyleUnderline"/>
        </w:rPr>
        <w:t>, at least</w:t>
      </w:r>
      <w:r w:rsidRPr="007D2CF9">
        <w:rPr>
          <w:sz w:val="16"/>
        </w:rPr>
        <w:t xml:space="preserve">, perhaps </w:t>
      </w:r>
      <w:r w:rsidRPr="007D2CF9">
        <w:rPr>
          <w:rStyle w:val="StyleUnderline"/>
        </w:rPr>
        <w:t>a weak on</w:t>
      </w:r>
      <w:r w:rsidRPr="007D2CF9">
        <w:rPr>
          <w:sz w:val="16"/>
        </w:rPr>
        <w:t xml:space="preserve">e, perhaps one that is outweighed by others – </w:t>
      </w:r>
      <w:r w:rsidRPr="00242E6C">
        <w:rPr>
          <w:rStyle w:val="StyleUnderline"/>
          <w:highlight w:val="green"/>
        </w:rPr>
        <w:t>for checkmating</w:t>
      </w:r>
      <w:r w:rsidRPr="007D2CF9">
        <w:rPr>
          <w:rStyle w:val="StyleUnderline"/>
        </w:rPr>
        <w:t xml:space="preserve"> your opponent</w:t>
      </w:r>
      <w:r w:rsidRPr="007D2CF9">
        <w:rPr>
          <w:sz w:val="16"/>
        </w:rPr>
        <w:t xml:space="preserve">. Perhaps there is no need after all for another reason, namely, a reason to be playing chess (or perhaps to play this specific game of chess)?  If so, we may proceed to conclude that our merely playing the agency-game suffices for us having a reason to aim at its constitutive aims. As a general thesis, though, </w:t>
      </w:r>
      <w:r w:rsidRPr="00242E6C">
        <w:rPr>
          <w:rStyle w:val="StyleUnderline"/>
          <w:highlight w:val="green"/>
        </w:rPr>
        <w:t>this cannot be true</w:t>
      </w:r>
      <w:r w:rsidRPr="007D2CF9">
        <w:rPr>
          <w:sz w:val="16"/>
        </w:rPr>
        <w:t xml:space="preserve">. </w:t>
      </w:r>
      <w:r w:rsidRPr="00242E6C">
        <w:rPr>
          <w:rStyle w:val="StyleUnderline"/>
          <w:highlight w:val="green"/>
        </w:rPr>
        <w:t>We can define</w:t>
      </w:r>
      <w:r w:rsidRPr="009B72EA">
        <w:rPr>
          <w:rStyle w:val="StyleUnderline"/>
        </w:rPr>
        <w:t xml:space="preserve"> many</w:t>
      </w:r>
      <w:r w:rsidRPr="007D2CF9">
        <w:rPr>
          <w:sz w:val="16"/>
        </w:rPr>
        <w:t xml:space="preserve"> cooked-up </w:t>
      </w:r>
      <w:r w:rsidRPr="00242E6C">
        <w:rPr>
          <w:rStyle w:val="StyleUnderline"/>
          <w:highlight w:val="green"/>
        </w:rPr>
        <w:t>variations of chess</w:t>
      </w:r>
      <w:r w:rsidRPr="00242E6C">
        <w:rPr>
          <w:rStyle w:val="StyleUnderline"/>
        </w:rPr>
        <w:t xml:space="preserve">, </w:t>
      </w:r>
      <w:r w:rsidRPr="00242E6C">
        <w:rPr>
          <w:rStyle w:val="StyleUnderline"/>
          <w:highlight w:val="green"/>
        </w:rPr>
        <w:t>with</w:t>
      </w:r>
      <w:r w:rsidRPr="00242E6C">
        <w:rPr>
          <w:rStyle w:val="StyleUnderline"/>
        </w:rPr>
        <w:t xml:space="preserve"> slightly </w:t>
      </w:r>
      <w:r w:rsidRPr="00242E6C">
        <w:rPr>
          <w:rStyle w:val="StyleUnderline"/>
          <w:highlight w:val="green"/>
        </w:rPr>
        <w:t>different rules, or</w:t>
      </w:r>
      <w:r w:rsidRPr="00242E6C">
        <w:rPr>
          <w:sz w:val="16"/>
        </w:rPr>
        <w:t xml:space="preserve"> perhaps</w:t>
      </w:r>
      <w:r w:rsidRPr="007D2CF9">
        <w:rPr>
          <w:sz w:val="16"/>
        </w:rPr>
        <w:t xml:space="preserve"> slightly </w:t>
      </w:r>
      <w:r w:rsidRPr="00242E6C">
        <w:rPr>
          <w:rStyle w:val="StyleUnderline"/>
        </w:rPr>
        <w:t xml:space="preserve">different </w:t>
      </w:r>
      <w:r w:rsidRPr="00242E6C">
        <w:rPr>
          <w:rStyle w:val="StyleUnderline"/>
          <w:highlight w:val="green"/>
        </w:rPr>
        <w:t>ways of winning</w:t>
      </w:r>
      <w:r w:rsidRPr="007D2CF9">
        <w:rPr>
          <w:sz w:val="16"/>
        </w:rPr>
        <w:t xml:space="preserve"> (say, you only win if you checkmate your opponent in an even number of moves; or when she still has her queen; or when she looks away; or cases in which you win if you move your castle diagonally three times when your opponent looks away; etc.). </w:t>
      </w:r>
      <w:r w:rsidRPr="00242E6C">
        <w:rPr>
          <w:rStyle w:val="StyleUnderline"/>
          <w:highlight w:val="green"/>
        </w:rPr>
        <w:t>Whenever you</w:t>
      </w:r>
      <w:r w:rsidRPr="007D2CF9">
        <w:rPr>
          <w:sz w:val="16"/>
        </w:rPr>
        <w:t xml:space="preserve"> find yourself </w:t>
      </w:r>
      <w:r w:rsidRPr="00242E6C">
        <w:rPr>
          <w:rStyle w:val="StyleUnderline"/>
          <w:highlight w:val="green"/>
        </w:rPr>
        <w:t>play</w:t>
      </w:r>
      <w:r w:rsidRPr="007D2CF9">
        <w:rPr>
          <w:sz w:val="16"/>
        </w:rPr>
        <w:t xml:space="preserve">ing </w:t>
      </w:r>
      <w:r w:rsidRPr="00242E6C">
        <w:rPr>
          <w:rStyle w:val="StyleUnderline"/>
          <w:highlight w:val="green"/>
        </w:rPr>
        <w:t>chess, you</w:t>
      </w:r>
      <w:r w:rsidRPr="00242E6C">
        <w:rPr>
          <w:sz w:val="16"/>
        </w:rPr>
        <w:t xml:space="preserve"> also</w:t>
      </w:r>
      <w:r w:rsidRPr="007D2CF9">
        <w:rPr>
          <w:sz w:val="16"/>
        </w:rPr>
        <w:t xml:space="preserve"> find yourself (</w:t>
      </w:r>
      <w:r w:rsidRPr="007D2CF9">
        <w:rPr>
          <w:rStyle w:val="StyleUnderline"/>
        </w:rPr>
        <w:t>in sufficiently early stages of the game</w:t>
      </w:r>
      <w:r w:rsidRPr="007D2CF9">
        <w:rPr>
          <w:sz w:val="16"/>
        </w:rPr>
        <w:t xml:space="preserve">) </w:t>
      </w:r>
      <w:r w:rsidRPr="00242E6C">
        <w:rPr>
          <w:rStyle w:val="StyleUnderline"/>
          <w:highlight w:val="green"/>
        </w:rPr>
        <w:t>play</w:t>
      </w:r>
      <w:r w:rsidRPr="00242E6C">
        <w:rPr>
          <w:sz w:val="16"/>
        </w:rPr>
        <w:t>ing</w:t>
      </w:r>
      <w:r w:rsidRPr="007D2CF9">
        <w:rPr>
          <w:sz w:val="16"/>
        </w:rPr>
        <w:t xml:space="preserve"> </w:t>
      </w:r>
      <w:r w:rsidRPr="00242E6C">
        <w:rPr>
          <w:rStyle w:val="StyleUnderline"/>
          <w:highlight w:val="green"/>
        </w:rPr>
        <w:t>these cooked-up games</w:t>
      </w:r>
      <w:r w:rsidRPr="007D2CF9">
        <w:rPr>
          <w:sz w:val="16"/>
        </w:rPr>
        <w:t xml:space="preserve"> chess*, chess**, chess***, and so on. </w:t>
      </w:r>
      <w:r w:rsidRPr="00242906">
        <w:rPr>
          <w:rStyle w:val="StyleUnderline"/>
          <w:highlight w:val="green"/>
        </w:rPr>
        <w:t>But it doesn't seem you have reason</w:t>
      </w:r>
      <w:r w:rsidRPr="007D2CF9">
        <w:rPr>
          <w:rStyle w:val="StyleUnderline"/>
        </w:rPr>
        <w:t xml:space="preserve">s </w:t>
      </w:r>
      <w:r w:rsidRPr="00242906">
        <w:rPr>
          <w:rStyle w:val="StyleUnderline"/>
          <w:highlight w:val="green"/>
        </w:rPr>
        <w:t>to win</w:t>
      </w:r>
      <w:r w:rsidRPr="007D2CF9">
        <w:rPr>
          <w:sz w:val="16"/>
        </w:rPr>
        <w:t xml:space="preserve"> at chess*, or at chess**, or at chess***. This is so, presumably, because you don't have a reason to play chess*, or chess**, or chess***. So this little example suffices to show that </w:t>
      </w:r>
      <w:r w:rsidRPr="00242906">
        <w:rPr>
          <w:rStyle w:val="StyleUnderline"/>
          <w:highlight w:val="green"/>
        </w:rPr>
        <w:t>it's not</w:t>
      </w:r>
      <w:r w:rsidRPr="007D2CF9">
        <w:rPr>
          <w:rStyle w:val="StyleUnderline"/>
        </w:rPr>
        <w:t xml:space="preserve"> in general </w:t>
      </w:r>
      <w:r w:rsidRPr="00242906">
        <w:rPr>
          <w:rStyle w:val="StyleUnderline"/>
          <w:highlight w:val="green"/>
        </w:rPr>
        <w:t>true</w:t>
      </w:r>
      <w:r w:rsidRPr="007D2CF9">
        <w:rPr>
          <w:rStyle w:val="StyleUnderline"/>
        </w:rPr>
        <w:t xml:space="preserve"> that </w:t>
      </w:r>
      <w:r w:rsidRPr="00242906">
        <w:rPr>
          <w:rStyle w:val="StyleUnderline"/>
          <w:highlight w:val="green"/>
        </w:rPr>
        <w:t>engaging in some activity</w:t>
      </w:r>
      <w:r w:rsidRPr="007D2CF9">
        <w:rPr>
          <w:sz w:val="16"/>
        </w:rPr>
        <w:t xml:space="preserve"> – satisfying some relevant descriptive criteria – </w:t>
      </w:r>
      <w:r w:rsidRPr="00242906">
        <w:rPr>
          <w:rStyle w:val="StyleUnderline"/>
          <w:highlight w:val="green"/>
        </w:rPr>
        <w:t>suffices for having reason to aim at its constitutive aim</w:t>
      </w:r>
      <w:r w:rsidRPr="00242906">
        <w:rPr>
          <w:sz w:val="16"/>
          <w:highlight w:val="green"/>
        </w:rPr>
        <w:t>.</w:t>
      </w:r>
      <w:r>
        <w:rPr>
          <w:sz w:val="16"/>
        </w:rPr>
        <w:t xml:space="preserve"> </w:t>
      </w:r>
      <w:r w:rsidRPr="00460E81">
        <w:rPr>
          <w:sz w:val="16"/>
        </w:rPr>
        <w:t>So if you think that the game of agency is different – if you think, in other words, that playing it suffices for having a reason to play it well, or to achieve its constitutive aims, or some such – then you must be able to come up with an answer to the question</w:t>
      </w:r>
      <w:r w:rsidRPr="00F3207B">
        <w:rPr>
          <w:sz w:val="16"/>
          <w:szCs w:val="16"/>
        </w:rPr>
        <w:t>: What's so special about agency? Why</w:t>
      </w:r>
      <w:r w:rsidRPr="00460E81">
        <w:rPr>
          <w:sz w:val="16"/>
        </w:rPr>
        <w:t xml:space="preserve"> is this true of agency, even though it's not true in general? I can’t think of an answer to this question (except perhaps in terms of inescapability, to which we will return shortly).</w:t>
      </w:r>
    </w:p>
    <w:p w14:paraId="5CDE6AFD" w14:textId="09B00555" w:rsidR="00761095" w:rsidRDefault="00456AD7" w:rsidP="00DB3547">
      <w:pPr>
        <w:pStyle w:val="Heading4"/>
      </w:pPr>
      <w:r>
        <w:t>C</w:t>
      </w:r>
      <w:r w:rsidR="00761095">
        <w:t>. Truth testing violates LD rules-prefer this since it directly quotes the event description and doesn’t rely on inference.</w:t>
      </w:r>
    </w:p>
    <w:p w14:paraId="5BBB45AC" w14:textId="77777777" w:rsidR="00761095" w:rsidRPr="00A6567A" w:rsidRDefault="00761095" w:rsidP="00761095">
      <w:pPr>
        <w:rPr>
          <w:sz w:val="16"/>
        </w:rPr>
      </w:pPr>
      <w:r w:rsidRPr="00DB3547">
        <w:rPr>
          <w:rStyle w:val="Style13ptBold"/>
        </w:rPr>
        <w:t>Nelson</w:t>
      </w:r>
      <w:r w:rsidRPr="00747A7B">
        <w:rPr>
          <w:sz w:val="16"/>
        </w:rPr>
        <w:t xml:space="preserve"> Adam Nelson (Director of Lincoln-Douglas Debate at the </w:t>
      </w:r>
      <w:proofErr w:type="spellStart"/>
      <w:r w:rsidRPr="00747A7B">
        <w:rPr>
          <w:sz w:val="16"/>
        </w:rPr>
        <w:t>Harker</w:t>
      </w:r>
      <w:proofErr w:type="spellEnd"/>
      <w:r w:rsidRPr="00747A7B">
        <w:rPr>
          <w:sz w:val="16"/>
        </w:rPr>
        <w:t xml:space="preserve"> School) “Towards a Comprehensive Theory of LD” The Lincoln-Douglas Debate Theory Journal April 15</w:t>
      </w:r>
      <w:r w:rsidRPr="00747A7B">
        <w:rPr>
          <w:sz w:val="16"/>
          <w:vertAlign w:val="superscript"/>
        </w:rPr>
        <w:t>th</w:t>
      </w:r>
      <w:r w:rsidRPr="00747A7B">
        <w:rPr>
          <w:sz w:val="16"/>
        </w:rPr>
        <w:t xml:space="preserve"> 2008 http://ldtheoryjournal.blogspot.com/2008/04/towards-comprehensive-theory-of-ld-adam.html JW</w:t>
      </w:r>
    </w:p>
    <w:p w14:paraId="3A6CC88D" w14:textId="77777777" w:rsidR="00761095" w:rsidRPr="00915234" w:rsidRDefault="00761095" w:rsidP="00761095">
      <w:pPr>
        <w:rPr>
          <w:sz w:val="16"/>
        </w:rPr>
      </w:pPr>
      <w:r w:rsidRPr="00915234">
        <w:rPr>
          <w:sz w:val="16"/>
        </w:rPr>
        <w:t xml:space="preserve">But </w:t>
      </w:r>
      <w:r w:rsidRPr="00915234">
        <w:rPr>
          <w:rStyle w:val="StyleUnderline"/>
        </w:rPr>
        <w:t>the NFL’s new L</w:t>
      </w:r>
      <w:r w:rsidRPr="00915234">
        <w:rPr>
          <w:sz w:val="16"/>
        </w:rPr>
        <w:t xml:space="preserve">incoln </w:t>
      </w:r>
      <w:r w:rsidRPr="00915234">
        <w:rPr>
          <w:rStyle w:val="StyleUnderline"/>
        </w:rPr>
        <w:t>D</w:t>
      </w:r>
      <w:r w:rsidRPr="00915234">
        <w:rPr>
          <w:sz w:val="16"/>
        </w:rPr>
        <w:t xml:space="preserve">ouglas Debate Event </w:t>
      </w:r>
      <w:r w:rsidRPr="00915234">
        <w:rPr>
          <w:rStyle w:val="StyleUnderline"/>
        </w:rPr>
        <w:t>Description</w:t>
      </w:r>
      <w:r w:rsidRPr="00915234">
        <w:rPr>
          <w:sz w:val="16"/>
        </w:rPr>
        <w:t xml:space="preserve"> explicitly </w:t>
      </w:r>
      <w:r w:rsidRPr="00915234">
        <w:rPr>
          <w:rStyle w:val="StyleUnderline"/>
        </w:rPr>
        <w:t>repudiates</w:t>
      </w:r>
      <w:r>
        <w:rPr>
          <w:rStyle w:val="StyleUnderline"/>
        </w:rPr>
        <w:t xml:space="preserve"> [truth-testing]</w:t>
      </w:r>
      <w:r w:rsidRPr="00915234">
        <w:rPr>
          <w:sz w:val="16"/>
        </w:rPr>
        <w:t xml:space="preserve"> such a model </w:t>
      </w:r>
      <w:r w:rsidRPr="00915234">
        <w:rPr>
          <w:rStyle w:val="StyleUnderline"/>
        </w:rPr>
        <w:t>by placing parallel burdens</w:t>
      </w:r>
      <w:r w:rsidRPr="00915234">
        <w:rPr>
          <w:sz w:val="16"/>
        </w:rPr>
        <w:t xml:space="preserve"> </w:t>
      </w:r>
      <w:r w:rsidRPr="00915234">
        <w:rPr>
          <w:rStyle w:val="StyleUnderline"/>
        </w:rPr>
        <w:t>amongst</w:t>
      </w:r>
      <w:r w:rsidRPr="00915234">
        <w:rPr>
          <w:sz w:val="16"/>
        </w:rPr>
        <w:t xml:space="preserve"> one of the </w:t>
      </w:r>
      <w:proofErr w:type="gramStart"/>
      <w:r w:rsidRPr="00915234">
        <w:rPr>
          <w:rStyle w:val="StyleUnderline"/>
        </w:rPr>
        <w:t>hallmarks</w:t>
      </w:r>
      <w:proofErr w:type="gramEnd"/>
      <w:r w:rsidRPr="00915234">
        <w:rPr>
          <w:rStyle w:val="StyleUnderline"/>
        </w:rPr>
        <w:t xml:space="preserve"> of the activity</w:t>
      </w:r>
      <w:r w:rsidRPr="00915234">
        <w:rPr>
          <w:sz w:val="16"/>
        </w:rPr>
        <w:t xml:space="preserve">: </w:t>
      </w:r>
      <w:r w:rsidRPr="00915234">
        <w:rPr>
          <w:rStyle w:val="StyleUnderline"/>
        </w:rPr>
        <w:t>No question of values can be determined entirely true or false</w:t>
      </w:r>
      <w:r w:rsidRPr="00915234">
        <w:rPr>
          <w:sz w:val="16"/>
        </w:rPr>
        <w:t xml:space="preserve">. This is why </w:t>
      </w:r>
      <w:r w:rsidRPr="00915234">
        <w:rPr>
          <w:rStyle w:val="StyleUnderline"/>
        </w:rPr>
        <w:t>the resolution is desirable</w:t>
      </w:r>
      <w:r w:rsidRPr="00915234">
        <w:rPr>
          <w:sz w:val="16"/>
        </w:rPr>
        <w:t xml:space="preserve">. Therefore </w:t>
      </w:r>
      <w:r w:rsidRPr="00915234">
        <w:rPr>
          <w:rStyle w:val="StyleUnderline"/>
        </w:rPr>
        <w:t>neither debater should be held to a standard of absolute proof</w:t>
      </w:r>
      <w:r w:rsidRPr="00915234">
        <w:rPr>
          <w:sz w:val="16"/>
        </w:rPr>
        <w:t xml:space="preserve">. No debater can realistically be expected to prove complete validity or invalidity of the resolution. </w:t>
      </w:r>
      <w:r w:rsidRPr="00915234">
        <w:rPr>
          <w:rStyle w:val="StyleUnderline"/>
        </w:rPr>
        <w:t>The better debater</w:t>
      </w:r>
      <w:r w:rsidRPr="00915234">
        <w:rPr>
          <w:sz w:val="16"/>
        </w:rPr>
        <w:t xml:space="preserve"> is the one who, on the whole, </w:t>
      </w:r>
      <w:r w:rsidRPr="00915234">
        <w:rPr>
          <w:rStyle w:val="StyleUnderline"/>
        </w:rPr>
        <w:t xml:space="preserve">proves </w:t>
      </w:r>
      <w:r w:rsidRPr="007B1421">
        <w:rPr>
          <w:rStyle w:val="StyleUnderline"/>
          <w:sz w:val="16"/>
          <w:szCs w:val="16"/>
          <w:u w:val="none"/>
        </w:rPr>
        <w:t>his/her</w:t>
      </w:r>
      <w:r w:rsidRPr="00915234">
        <w:rPr>
          <w:rStyle w:val="StyleUnderline"/>
        </w:rPr>
        <w:t xml:space="preserve"> </w:t>
      </w:r>
      <w:r>
        <w:rPr>
          <w:rStyle w:val="StyleUnderline"/>
        </w:rPr>
        <w:t xml:space="preserve">[their] </w:t>
      </w:r>
      <w:r w:rsidRPr="00915234">
        <w:rPr>
          <w:rStyle w:val="StyleUnderline"/>
        </w:rPr>
        <w:t>side of the resolution more valid as a general principle.</w:t>
      </w:r>
      <w:r w:rsidRPr="00915234">
        <w:rPr>
          <w:sz w:val="16"/>
        </w:rPr>
        <w:t>2 And the truth-statement model of the resolution imposes an absolute burden of proof on the affirmative: if the resolution is a truth-claim, and the affirmative has the burden of proving that claim, in so far as intuitively we tend to disbelieve truth-claims until we are persuaded otherwise, the affirmative has the burden to prove that statement absolutely true. Indeed, one of the most common theory arguments in LD is conditionality, which argues it is inappropriate for the affirmative to claim only proving the truth of part of the resolution is sufficient to earn the ballot.</w:t>
      </w:r>
    </w:p>
    <w:p w14:paraId="3F360D82" w14:textId="1FF3B762" w:rsidR="00456AD7" w:rsidRDefault="00D66F44" w:rsidP="00456AD7">
      <w:pPr>
        <w:pStyle w:val="Heading4"/>
      </w:pPr>
      <w:r>
        <w:t>3</w:t>
      </w:r>
      <w:r w:rsidR="00456AD7">
        <w:t xml:space="preserve">. </w:t>
      </w:r>
      <w:r w:rsidR="00456AD7">
        <w:t>SCOTUS ruled that “any” implies limitations on the object they refer to.</w:t>
      </w:r>
    </w:p>
    <w:p w14:paraId="17B0FD5C" w14:textId="77777777" w:rsidR="00456AD7" w:rsidRPr="00C40C43" w:rsidRDefault="00456AD7" w:rsidP="00456AD7">
      <w:r w:rsidRPr="00C40C43">
        <w:rPr>
          <w:rStyle w:val="Style13ptBold"/>
        </w:rPr>
        <w:t xml:space="preserve">Von </w:t>
      </w:r>
      <w:proofErr w:type="spellStart"/>
      <w:r w:rsidRPr="00C40C43">
        <w:rPr>
          <w:rStyle w:val="Style13ptBold"/>
        </w:rPr>
        <w:t>Eintel</w:t>
      </w:r>
      <w:proofErr w:type="spellEnd"/>
      <w:r w:rsidRPr="00C40C43">
        <w:rPr>
          <w:rStyle w:val="Style13ptBold"/>
        </w:rPr>
        <w:t xml:space="preserve"> 11</w:t>
      </w:r>
      <w:r>
        <w:t xml:space="preserve"> </w:t>
      </w:r>
      <w:r w:rsidRPr="00C40C43">
        <w:t xml:space="preserve">Kai Von </w:t>
      </w:r>
      <w:proofErr w:type="spellStart"/>
      <w:r w:rsidRPr="00C40C43">
        <w:t>Fintel</w:t>
      </w:r>
      <w:proofErr w:type="spellEnd"/>
      <w:r w:rsidRPr="00C40C43">
        <w:t xml:space="preserve">, 7-6-2011, "Justice </w:t>
      </w:r>
      <w:proofErr w:type="spellStart"/>
      <w:r w:rsidRPr="00C40C43">
        <w:t>Breyer</w:t>
      </w:r>
      <w:proofErr w:type="spellEnd"/>
      <w:r w:rsidRPr="00C40C43">
        <w:t xml:space="preserve">, Professor Austin, and the Meaning of 'Any'," Language Log, </w:t>
      </w:r>
      <w:hyperlink r:id="rId14" w:history="1">
        <w:r w:rsidRPr="00C40C43">
          <w:t>http://languagelog.ldc.upenn.edu/nll/?p=3248</w:t>
        </w:r>
      </w:hyperlink>
      <w:r w:rsidRPr="00C40C43">
        <w:t xml:space="preserve"> MG</w:t>
      </w:r>
    </w:p>
    <w:p w14:paraId="7BF470AF" w14:textId="77777777" w:rsidR="00456AD7" w:rsidRPr="007B5693" w:rsidRDefault="00456AD7" w:rsidP="00456AD7">
      <w:r w:rsidRPr="007B3C78">
        <w:rPr>
          <w:sz w:val="16"/>
        </w:rPr>
        <w:t xml:space="preserve">In a recent interview, Supreme Court Justice </w:t>
      </w:r>
      <w:proofErr w:type="spellStart"/>
      <w:r w:rsidRPr="007B3C78">
        <w:rPr>
          <w:sz w:val="16"/>
        </w:rPr>
        <w:t>Breyer</w:t>
      </w:r>
      <w:proofErr w:type="spellEnd"/>
      <w:r w:rsidRPr="007B3C78">
        <w:rPr>
          <w:sz w:val="16"/>
        </w:rPr>
        <w:t xml:space="preserve"> lists the five books that have influenced his thinking the most. Among them: J.L. Austin's How to Do Things with Words</w:t>
      </w:r>
      <w:r w:rsidRPr="007B3C78">
        <w:rPr>
          <w:rStyle w:val="StyleUnderline"/>
        </w:rPr>
        <w:t xml:space="preserve">. </w:t>
      </w:r>
      <w:proofErr w:type="spellStart"/>
      <w:r w:rsidRPr="00076C56">
        <w:rPr>
          <w:rStyle w:val="StyleUnderline"/>
        </w:rPr>
        <w:t>Breyer</w:t>
      </w:r>
      <w:proofErr w:type="spellEnd"/>
      <w:r w:rsidRPr="00076C56">
        <w:rPr>
          <w:rStyle w:val="StyleUnderline"/>
        </w:rPr>
        <w:t xml:space="preserve"> says:</w:t>
      </w:r>
      <w:r w:rsidRPr="00076C56">
        <w:rPr>
          <w:sz w:val="16"/>
        </w:rPr>
        <w:t xml:space="preserve"> JL Austin</w:t>
      </w:r>
      <w:r w:rsidRPr="007B3C78">
        <w:rPr>
          <w:sz w:val="16"/>
        </w:rPr>
        <w:t xml:space="preserve"> was an ordinary language philosopher. When I studied in Oxford, I went to one of his classes and I read his books. How to Do Things with Words teaches us a lot about how ordinary language works. It is useful to me as a judge, because it helps me avoid the traps that linguistic imprecision can set. If I had to pick a single thing that I draw from Austin's work it would be that context matters. It enables us to understand, when someone makes a statement, what that statement refers to and what that person meant. </w:t>
      </w:r>
      <w:r w:rsidRPr="00076C56">
        <w:rPr>
          <w:rStyle w:val="StyleUnderline"/>
        </w:rPr>
        <w:t xml:space="preserve">When I see </w:t>
      </w:r>
      <w:r w:rsidRPr="00076C56">
        <w:rPr>
          <w:rStyle w:val="StyleUnderline"/>
          <w:highlight w:val="green"/>
        </w:rPr>
        <w:t>the word "any</w:t>
      </w:r>
      <w:r w:rsidRPr="007B3C78">
        <w:rPr>
          <w:rStyle w:val="StyleUnderline"/>
          <w:highlight w:val="green"/>
        </w:rPr>
        <w:t xml:space="preserve">" </w:t>
      </w:r>
      <w:r w:rsidRPr="00076C56">
        <w:rPr>
          <w:rStyle w:val="StyleUnderline"/>
        </w:rPr>
        <w:t>in a statute,</w:t>
      </w:r>
      <w:r w:rsidRPr="00076C56">
        <w:rPr>
          <w:sz w:val="16"/>
        </w:rPr>
        <w:t xml:space="preserve"> </w:t>
      </w:r>
      <w:r w:rsidRPr="00076C56">
        <w:rPr>
          <w:rStyle w:val="StyleUnderline"/>
        </w:rPr>
        <w:t>I</w:t>
      </w:r>
      <w:r w:rsidRPr="00076C56">
        <w:rPr>
          <w:sz w:val="16"/>
        </w:rPr>
        <w:t xml:space="preserve"> immediately </w:t>
      </w:r>
      <w:proofErr w:type="gramStart"/>
      <w:r w:rsidRPr="00076C56">
        <w:rPr>
          <w:rStyle w:val="StyleUnderline"/>
        </w:rPr>
        <w:t>know</w:t>
      </w:r>
      <w:proofErr w:type="gramEnd"/>
      <w:r w:rsidRPr="00076C56">
        <w:rPr>
          <w:sz w:val="16"/>
        </w:rPr>
        <w:t xml:space="preserve"> </w:t>
      </w:r>
      <w:r w:rsidRPr="00076C56">
        <w:rPr>
          <w:rStyle w:val="StyleUnderline"/>
        </w:rPr>
        <w:t xml:space="preserve">it's </w:t>
      </w:r>
      <w:r w:rsidRPr="007B3C78">
        <w:rPr>
          <w:rStyle w:val="StyleUnderline"/>
          <w:highlight w:val="green"/>
        </w:rPr>
        <w:t>unlikely to mean "anything"</w:t>
      </w:r>
      <w:r w:rsidRPr="007B3C78">
        <w:rPr>
          <w:rStyle w:val="StyleUnderline"/>
        </w:rPr>
        <w:t xml:space="preserve"> in the universe</w:t>
      </w:r>
      <w:r w:rsidRPr="007B3C78">
        <w:rPr>
          <w:sz w:val="16"/>
        </w:rPr>
        <w:t xml:space="preserve">. </w:t>
      </w:r>
      <w:proofErr w:type="gramStart"/>
      <w:r w:rsidRPr="007B3C78">
        <w:rPr>
          <w:sz w:val="16"/>
        </w:rPr>
        <w:t>"</w:t>
      </w:r>
      <w:r w:rsidRPr="007B3C78">
        <w:rPr>
          <w:rStyle w:val="StyleUnderline"/>
          <w:highlight w:val="green"/>
        </w:rPr>
        <w:t>Any" will have a limitation on it</w:t>
      </w:r>
      <w:r w:rsidRPr="007B3C78">
        <w:rPr>
          <w:sz w:val="16"/>
        </w:rPr>
        <w:t>, depending on the context.</w:t>
      </w:r>
      <w:proofErr w:type="gramEnd"/>
      <w:r w:rsidRPr="007B3C78">
        <w:rPr>
          <w:sz w:val="16"/>
        </w:rPr>
        <w:t xml:space="preserve"> When my wife says, "there isn't any butter," I understand that she's talking about what is in our refrigerator, not worldwide. We look at context over and over, in life and in law. Austin suggests that there is good reason to look beyond text to context. </w:t>
      </w:r>
      <w:r w:rsidRPr="00076C56">
        <w:rPr>
          <w:rStyle w:val="StyleUnderline"/>
        </w:rPr>
        <w:t>Context is</w:t>
      </w:r>
      <w:r w:rsidRPr="007B3C78">
        <w:rPr>
          <w:sz w:val="16"/>
        </w:rPr>
        <w:t xml:space="preserve"> very </w:t>
      </w:r>
      <w:r w:rsidRPr="00076C56">
        <w:rPr>
          <w:rStyle w:val="StyleUnderline"/>
        </w:rPr>
        <w:t>important</w:t>
      </w:r>
      <w:r w:rsidRPr="007B3C78">
        <w:rPr>
          <w:sz w:val="16"/>
        </w:rPr>
        <w:t xml:space="preserve"> when you examine a statement or law. A statement made by Congress, under certain formal conditions, becomes a law. </w:t>
      </w:r>
      <w:r w:rsidRPr="00076C56">
        <w:rPr>
          <w:rStyle w:val="StyleUnderline"/>
        </w:rPr>
        <w:t>Context helps us interpret language</w:t>
      </w:r>
      <w:r w:rsidRPr="007B3C78">
        <w:rPr>
          <w:sz w:val="16"/>
        </w:rPr>
        <w:t xml:space="preserve">, including the language of a statute. Purpose is often an important part of context. So Austin probably encourages me to put more weight on purpose. It is very interesting that </w:t>
      </w:r>
      <w:proofErr w:type="spellStart"/>
      <w:r w:rsidRPr="007B3C78">
        <w:rPr>
          <w:sz w:val="16"/>
        </w:rPr>
        <w:t>Breyer</w:t>
      </w:r>
      <w:proofErr w:type="spellEnd"/>
      <w:r w:rsidRPr="007B3C78">
        <w:rPr>
          <w:sz w:val="16"/>
        </w:rPr>
        <w:t xml:space="preserve"> should choose the word "any" as an example of why context matters. A few years back, there was in fact </w:t>
      </w:r>
      <w:r w:rsidRPr="00076C56">
        <w:rPr>
          <w:rStyle w:val="StyleUnderline"/>
        </w:rPr>
        <w:t xml:space="preserve">a Supreme Court decision </w:t>
      </w:r>
      <w:r w:rsidRPr="00076C56">
        <w:rPr>
          <w:rStyle w:val="StyleUnderline"/>
          <w:highlight w:val="green"/>
        </w:rPr>
        <w:t>(Small v. United States)</w:t>
      </w:r>
      <w:r w:rsidRPr="00076C56">
        <w:rPr>
          <w:rStyle w:val="StyleUnderline"/>
        </w:rPr>
        <w:t xml:space="preserve"> </w:t>
      </w:r>
      <w:r w:rsidRPr="007B3C78">
        <w:rPr>
          <w:sz w:val="16"/>
        </w:rPr>
        <w:t xml:space="preserve">that </w:t>
      </w:r>
      <w:r w:rsidRPr="007B3C78">
        <w:rPr>
          <w:rStyle w:val="StyleUnderline"/>
          <w:highlight w:val="green"/>
        </w:rPr>
        <w:t>hinged on the meaning of "any"</w:t>
      </w:r>
      <w:r w:rsidRPr="007B3C78">
        <w:rPr>
          <w:rStyle w:val="StyleUnderline"/>
        </w:rPr>
        <w:t xml:space="preserve"> </w:t>
      </w:r>
      <w:r w:rsidRPr="007B3C78">
        <w:rPr>
          <w:sz w:val="16"/>
        </w:rPr>
        <w:t>(</w:t>
      </w:r>
      <w:proofErr w:type="spellStart"/>
      <w:r w:rsidRPr="007B3C78">
        <w:rPr>
          <w:sz w:val="16"/>
        </w:rPr>
        <w:t>pdf</w:t>
      </w:r>
      <w:proofErr w:type="spellEnd"/>
      <w:r w:rsidRPr="007B3C78">
        <w:rPr>
          <w:sz w:val="16"/>
        </w:rPr>
        <w:t xml:space="preserve"> of the decision here]). And as it turns out, Justice </w:t>
      </w:r>
      <w:proofErr w:type="spellStart"/>
      <w:r w:rsidRPr="00076C56">
        <w:rPr>
          <w:rStyle w:val="StyleUnderline"/>
          <w:highlight w:val="green"/>
        </w:rPr>
        <w:t>Breyer</w:t>
      </w:r>
      <w:proofErr w:type="spellEnd"/>
      <w:r w:rsidRPr="00076C56">
        <w:rPr>
          <w:rStyle w:val="StyleUnderline"/>
          <w:highlight w:val="green"/>
        </w:rPr>
        <w:t xml:space="preserve"> wrote the decision for the majority</w:t>
      </w:r>
      <w:r w:rsidRPr="007B3C78">
        <w:rPr>
          <w:sz w:val="16"/>
        </w:rPr>
        <w:t xml:space="preserve"> (made up of </w:t>
      </w:r>
      <w:proofErr w:type="spellStart"/>
      <w:r w:rsidRPr="007B3C78">
        <w:rPr>
          <w:sz w:val="16"/>
        </w:rPr>
        <w:t>Breyer</w:t>
      </w:r>
      <w:proofErr w:type="spellEnd"/>
      <w:r w:rsidRPr="007B3C78">
        <w:rPr>
          <w:sz w:val="16"/>
        </w:rPr>
        <w:t xml:space="preserve">, Stevens, O'Connor, Souter, and Ginsburg; ah the good old days). The background: Petitioner Small was convicted in </w:t>
      </w:r>
      <w:proofErr w:type="gramStart"/>
      <w:r w:rsidRPr="007B3C78">
        <w:rPr>
          <w:sz w:val="16"/>
        </w:rPr>
        <w:t>a Japanese</w:t>
      </w:r>
      <w:proofErr w:type="gramEnd"/>
      <w:r w:rsidRPr="007B3C78">
        <w:rPr>
          <w:sz w:val="16"/>
        </w:rPr>
        <w:t xml:space="preserve"> Court of trying to smuggle firearms and ammunition into that country. He served five years in prison and then returned to the United States, where he bought a gun. Federal authorities subsequently charged </w:t>
      </w:r>
      <w:proofErr w:type="gramStart"/>
      <w:r w:rsidRPr="007B3C78">
        <w:rPr>
          <w:sz w:val="16"/>
        </w:rPr>
        <w:t>Small</w:t>
      </w:r>
      <w:proofErr w:type="gramEnd"/>
      <w:r w:rsidRPr="007B3C78">
        <w:rPr>
          <w:sz w:val="16"/>
        </w:rPr>
        <w:t xml:space="preserve"> under 18 U. S. C. §922(g)(1), which forbids "</w:t>
      </w:r>
      <w:r w:rsidRPr="00076C56">
        <w:rPr>
          <w:rStyle w:val="StyleUnderline"/>
        </w:rPr>
        <w:t>any person … convicted in any court … of a crime punishable by imprisonment for a term exceeding one year … to … possess … any firearm.</w:t>
      </w:r>
      <w:r w:rsidRPr="007B3C78">
        <w:rPr>
          <w:sz w:val="16"/>
        </w:rPr>
        <w:t xml:space="preserve">" Small subsequently argued that </w:t>
      </w:r>
      <w:r w:rsidRPr="00076C56">
        <w:rPr>
          <w:rStyle w:val="StyleUnderline"/>
        </w:rPr>
        <w:t>any court was not meant to encompass foreign courts, only domestic ones.</w:t>
      </w:r>
      <w:r w:rsidRPr="007B3C78">
        <w:rPr>
          <w:sz w:val="16"/>
        </w:rPr>
        <w:t xml:space="preserve"> The Supreme Court agreed. The </w:t>
      </w:r>
      <w:r w:rsidRPr="00076C56">
        <w:rPr>
          <w:rStyle w:val="StyleUnderline"/>
        </w:rPr>
        <w:t>arguments in the decision are a good case study of semantics/pragmatics in the real</w:t>
      </w:r>
      <w:r w:rsidRPr="007B3C78">
        <w:rPr>
          <w:sz w:val="16"/>
        </w:rPr>
        <w:t xml:space="preserve"> (well, legal) </w:t>
      </w:r>
      <w:r w:rsidRPr="00076C56">
        <w:rPr>
          <w:rStyle w:val="StyleUnderline"/>
        </w:rPr>
        <w:t>world</w:t>
      </w:r>
      <w:r w:rsidRPr="007B3C78">
        <w:rPr>
          <w:sz w:val="16"/>
        </w:rPr>
        <w:t>. Here are some excerpts: The question before us is whether the statutory reference "convicted in any court" includes a conviction entered in a foreign court</w:t>
      </w:r>
      <w:r w:rsidRPr="00062D32">
        <w:rPr>
          <w:sz w:val="16"/>
          <w:highlight w:val="green"/>
        </w:rPr>
        <w:t xml:space="preserve">. </w:t>
      </w:r>
      <w:r w:rsidRPr="00062D32">
        <w:rPr>
          <w:rStyle w:val="StyleUnderline"/>
          <w:highlight w:val="green"/>
        </w:rPr>
        <w:t xml:space="preserve">The word "any" considered alone cannot answer this question. </w:t>
      </w:r>
      <w:r w:rsidRPr="00163200">
        <w:rPr>
          <w:rStyle w:val="StyleUnderline"/>
        </w:rPr>
        <w:t>In ordinary life,</w:t>
      </w:r>
      <w:r w:rsidRPr="00062D32">
        <w:rPr>
          <w:rStyle w:val="StyleUnderline"/>
          <w:highlight w:val="green"/>
        </w:rPr>
        <w:t xml:space="preserve"> a speaker who says, "I'll see any film," may or may not mean to include films shown in another city</w:t>
      </w:r>
      <w:r w:rsidRPr="007B3C78">
        <w:rPr>
          <w:sz w:val="16"/>
        </w:rPr>
        <w:t>. In law, a legislature that uses the statutory phrase " 'any person' " may or may not mean to include " 'persons' " outside "the jurisdiction of the state." See, e.g., United States v. Palmer, 3 Wheat. 610, 631 (1818) (Marshall, C. J.) ("[</w:t>
      </w:r>
      <w:proofErr w:type="gramStart"/>
      <w:r w:rsidRPr="007B3C78">
        <w:rPr>
          <w:sz w:val="16"/>
        </w:rPr>
        <w:t>G]</w:t>
      </w:r>
      <w:proofErr w:type="spellStart"/>
      <w:r w:rsidRPr="007B3C78">
        <w:rPr>
          <w:sz w:val="16"/>
        </w:rPr>
        <w:t>eneral</w:t>
      </w:r>
      <w:proofErr w:type="spellEnd"/>
      <w:proofErr w:type="gramEnd"/>
      <w:r w:rsidRPr="007B3C78">
        <w:rPr>
          <w:sz w:val="16"/>
        </w:rPr>
        <w:t xml:space="preserve"> words," such as </w:t>
      </w:r>
      <w:r w:rsidRPr="007B3C78">
        <w:rPr>
          <w:rStyle w:val="StyleUnderline"/>
          <w:highlight w:val="green"/>
        </w:rPr>
        <w:t>the word "'any,' " must "be limited" in their application "to those objects to which the legislature intended to apply them");</w:t>
      </w:r>
      <w:r w:rsidRPr="007B3C78">
        <w:rPr>
          <w:sz w:val="16"/>
        </w:rPr>
        <w:t xml:space="preserve"> Nixon v. Missouri Municipal League, 541 U. S. 125, 132 (2004) (" 'any' " means "different things depending upon the setting"); United States v. Alvarez-Sanchez, 511 U. S. 350, 357 (1994) ("[R]</w:t>
      </w:r>
      <w:proofErr w:type="spellStart"/>
      <w:r w:rsidRPr="007B3C78">
        <w:rPr>
          <w:sz w:val="16"/>
        </w:rPr>
        <w:t>espondent</w:t>
      </w:r>
      <w:proofErr w:type="spellEnd"/>
      <w:r w:rsidRPr="007B3C78">
        <w:rPr>
          <w:sz w:val="16"/>
        </w:rPr>
        <w:t xml:space="preserve"> errs in placing dispositive weight on the broad statutory reference to 'any' law enforcement officer or agency without considering the rest of the statute"); Middlesex County Sewerage Authority v. National Sea </w:t>
      </w:r>
      <w:proofErr w:type="spellStart"/>
      <w:r w:rsidRPr="007B3C78">
        <w:rPr>
          <w:sz w:val="16"/>
        </w:rPr>
        <w:t>Clammers</w:t>
      </w:r>
      <w:proofErr w:type="spellEnd"/>
      <w:r w:rsidRPr="007B3C78">
        <w:rPr>
          <w:sz w:val="16"/>
        </w:rPr>
        <w:t xml:space="preserve"> Assn., 453 U. S. 1, 15-16 (1981) (it is doubtful that the phrase " 'any statute' " includes the very statute in which the words appear); Flora v. United States, 362 U. S. 145, 149 (1960) ("[A]</w:t>
      </w:r>
      <w:proofErr w:type="spellStart"/>
      <w:r w:rsidRPr="007B3C78">
        <w:rPr>
          <w:sz w:val="16"/>
        </w:rPr>
        <w:t>ny</w:t>
      </w:r>
      <w:proofErr w:type="spellEnd"/>
      <w:r w:rsidRPr="007B3C78">
        <w:rPr>
          <w:sz w:val="16"/>
        </w:rPr>
        <w:t xml:space="preserve"> sum," while a "catchall" phase, does not "define what it catches"). Thus, even though the word "any" demands a broad interpretation, see, e.g., United States v. Gonzales, 520 U. S. 1, 5 (1997), we must look beyond that word itself.</w:t>
      </w:r>
    </w:p>
    <w:p w14:paraId="0A40B1EB" w14:textId="444A5DD7" w:rsidR="00E13E20" w:rsidRPr="00E13E20" w:rsidRDefault="00E13E20" w:rsidP="00E13E20">
      <w:bookmarkStart w:id="0" w:name="_GoBack"/>
      <w:bookmarkEnd w:id="0"/>
    </w:p>
    <w:sectPr w:rsidR="00E13E20" w:rsidRPr="00E13E2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8"/>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E4365C"/>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9A7"/>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8D2"/>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6AD7"/>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F6312"/>
    <w:rsid w:val="005028E5"/>
    <w:rsid w:val="00503735"/>
    <w:rsid w:val="00516A88"/>
    <w:rsid w:val="00522065"/>
    <w:rsid w:val="005224F2"/>
    <w:rsid w:val="005270DC"/>
    <w:rsid w:val="00533F1C"/>
    <w:rsid w:val="00536D8B"/>
    <w:rsid w:val="005370BE"/>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59FB"/>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14E"/>
    <w:rsid w:val="006438CB"/>
    <w:rsid w:val="00647126"/>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095"/>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544"/>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4E9A"/>
    <w:rsid w:val="00A8674A"/>
    <w:rsid w:val="00A96E24"/>
    <w:rsid w:val="00AA6F6E"/>
    <w:rsid w:val="00AB122B"/>
    <w:rsid w:val="00AB21B0"/>
    <w:rsid w:val="00AB48D3"/>
    <w:rsid w:val="00AC4F44"/>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0315"/>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44F5"/>
    <w:rsid w:val="00C26EDA"/>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6003"/>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66F44"/>
    <w:rsid w:val="00D713A1"/>
    <w:rsid w:val="00D77956"/>
    <w:rsid w:val="00D80F0C"/>
    <w:rsid w:val="00D92077"/>
    <w:rsid w:val="00D951E2"/>
    <w:rsid w:val="00D9565A"/>
    <w:rsid w:val="00DB2337"/>
    <w:rsid w:val="00DB3547"/>
    <w:rsid w:val="00DB5F87"/>
    <w:rsid w:val="00DB699B"/>
    <w:rsid w:val="00DC0376"/>
    <w:rsid w:val="00DC099B"/>
    <w:rsid w:val="00DC2BE5"/>
    <w:rsid w:val="00DD2E71"/>
    <w:rsid w:val="00DD4CD4"/>
    <w:rsid w:val="00DD65A2"/>
    <w:rsid w:val="00DD6770"/>
    <w:rsid w:val="00DE0749"/>
    <w:rsid w:val="00DE1CE2"/>
    <w:rsid w:val="00DF1210"/>
    <w:rsid w:val="00DF31E9"/>
    <w:rsid w:val="00DF400D"/>
    <w:rsid w:val="00DF5C23"/>
    <w:rsid w:val="00E018A2"/>
    <w:rsid w:val="00E01DAD"/>
    <w:rsid w:val="00E021DC"/>
    <w:rsid w:val="00E03F91"/>
    <w:rsid w:val="00E064EF"/>
    <w:rsid w:val="00E064F2"/>
    <w:rsid w:val="00E0717B"/>
    <w:rsid w:val="00E13E20"/>
    <w:rsid w:val="00E15598"/>
    <w:rsid w:val="00E20D65"/>
    <w:rsid w:val="00E353A2"/>
    <w:rsid w:val="00E36881"/>
    <w:rsid w:val="00E42E4C"/>
    <w:rsid w:val="00E4365C"/>
    <w:rsid w:val="00E47013"/>
    <w:rsid w:val="00E541F9"/>
    <w:rsid w:val="00E56E73"/>
    <w:rsid w:val="00E57B79"/>
    <w:rsid w:val="00E63419"/>
    <w:rsid w:val="00E64496"/>
    <w:rsid w:val="00E72115"/>
    <w:rsid w:val="00E8322E"/>
    <w:rsid w:val="00E903E0"/>
    <w:rsid w:val="00E9227B"/>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677"/>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91F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C4F44"/>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4365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4365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E4365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E4365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436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365C"/>
  </w:style>
  <w:style w:type="character" w:customStyle="1" w:styleId="Heading1Char">
    <w:name w:val="Heading 1 Char"/>
    <w:aliases w:val="Pocket Char"/>
    <w:basedOn w:val="DefaultParagraphFont"/>
    <w:link w:val="Heading1"/>
    <w:uiPriority w:val="9"/>
    <w:rsid w:val="00E4365C"/>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4365C"/>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E4365C"/>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E4365C"/>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4365C"/>
    <w:rPr>
      <w:b/>
      <w:sz w:val="26"/>
      <w:u w:val="none"/>
    </w:rPr>
  </w:style>
  <w:style w:type="character" w:customStyle="1" w:styleId="StyleUnderline">
    <w:name w:val="Style Underline"/>
    <w:aliases w:val="Underline,Style Bold Underline,Cards + Font: 12 pt Char,Underline Char,Intense Emphasis1,apple-style-span + 6 pt,Kern at 16 pt,Bold,Intense Emphasis11,Intense Emphasis2,HHeading 3 + 12 pt,Style,Citation Char Char Char,ci,c,B,Bo"/>
    <w:basedOn w:val="DefaultParagraphFont"/>
    <w:uiPriority w:val="1"/>
    <w:qFormat/>
    <w:rsid w:val="00E4365C"/>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E4365C"/>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4365C"/>
    <w:rPr>
      <w:color w:val="auto"/>
      <w:u w:val="none"/>
    </w:rPr>
  </w:style>
  <w:style w:type="character" w:styleId="Hyperlink">
    <w:name w:val="Hyperlink"/>
    <w:aliases w:val="heading 1 (block title),Card Text,Important,Read,Internet Link,Analytic Text,Internet link,Char Char1,Underline Char Char Char Char1,Heading 3 Char Char Char Char Char Char Char Char Char Char1,F2 - Heading 1 Char1,AHeading 1 Char1"/>
    <w:basedOn w:val="DefaultParagraphFont"/>
    <w:uiPriority w:val="99"/>
    <w:unhideWhenUsed/>
    <w:rsid w:val="00E4365C"/>
    <w:rPr>
      <w:color w:val="auto"/>
      <w:u w:val="none"/>
    </w:rPr>
  </w:style>
  <w:style w:type="paragraph" w:styleId="DocumentMap">
    <w:name w:val="Document Map"/>
    <w:basedOn w:val="Normal"/>
    <w:link w:val="DocumentMapChar"/>
    <w:uiPriority w:val="99"/>
    <w:semiHidden/>
    <w:unhideWhenUsed/>
    <w:rsid w:val="00E4365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4365C"/>
    <w:rPr>
      <w:rFonts w:ascii="Lucida Grande" w:hAnsi="Lucida Grande" w:cs="Lucida Grande"/>
    </w:rPr>
  </w:style>
  <w:style w:type="character" w:customStyle="1" w:styleId="TitleChar">
    <w:name w:val="Title Char"/>
    <w:basedOn w:val="DefaultParagraphFont"/>
    <w:link w:val="Title"/>
    <w:uiPriority w:val="1"/>
    <w:qFormat/>
    <w:rsid w:val="00AC4F44"/>
    <w:rPr>
      <w:sz w:val="22"/>
      <w:u w:val="single"/>
    </w:rPr>
  </w:style>
  <w:style w:type="paragraph" w:customStyle="1" w:styleId="textbold">
    <w:name w:val="text bold"/>
    <w:basedOn w:val="Normal"/>
    <w:link w:val="Emphasis"/>
    <w:uiPriority w:val="20"/>
    <w:qFormat/>
    <w:rsid w:val="00AC4F44"/>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Title">
    <w:name w:val="Title"/>
    <w:basedOn w:val="Normal"/>
    <w:next w:val="Normal"/>
    <w:link w:val="TitleChar"/>
    <w:uiPriority w:val="1"/>
    <w:qFormat/>
    <w:rsid w:val="00AC4F44"/>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AC4F4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C4F44"/>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4365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4365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E4365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E4365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436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365C"/>
  </w:style>
  <w:style w:type="character" w:customStyle="1" w:styleId="Heading1Char">
    <w:name w:val="Heading 1 Char"/>
    <w:aliases w:val="Pocket Char"/>
    <w:basedOn w:val="DefaultParagraphFont"/>
    <w:link w:val="Heading1"/>
    <w:uiPriority w:val="9"/>
    <w:rsid w:val="00E4365C"/>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4365C"/>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E4365C"/>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E4365C"/>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4365C"/>
    <w:rPr>
      <w:b/>
      <w:sz w:val="26"/>
      <w:u w:val="none"/>
    </w:rPr>
  </w:style>
  <w:style w:type="character" w:customStyle="1" w:styleId="StyleUnderline">
    <w:name w:val="Style Underline"/>
    <w:aliases w:val="Underline,Style Bold Underline,Cards + Font: 12 pt Char,Underline Char,Intense Emphasis1,apple-style-span + 6 pt,Kern at 16 pt,Bold,Intense Emphasis11,Intense Emphasis2,HHeading 3 + 12 pt,Style,Citation Char Char Char,ci,c,B,Bo"/>
    <w:basedOn w:val="DefaultParagraphFont"/>
    <w:uiPriority w:val="1"/>
    <w:qFormat/>
    <w:rsid w:val="00E4365C"/>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E4365C"/>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4365C"/>
    <w:rPr>
      <w:color w:val="auto"/>
      <w:u w:val="none"/>
    </w:rPr>
  </w:style>
  <w:style w:type="character" w:styleId="Hyperlink">
    <w:name w:val="Hyperlink"/>
    <w:aliases w:val="heading 1 (block title),Card Text,Important,Read,Internet Link,Analytic Text,Internet link,Char Char1,Underline Char Char Char Char1,Heading 3 Char Char Char Char Char Char Char Char Char Char1,F2 - Heading 1 Char1,AHeading 1 Char1"/>
    <w:basedOn w:val="DefaultParagraphFont"/>
    <w:uiPriority w:val="99"/>
    <w:unhideWhenUsed/>
    <w:rsid w:val="00E4365C"/>
    <w:rPr>
      <w:color w:val="auto"/>
      <w:u w:val="none"/>
    </w:rPr>
  </w:style>
  <w:style w:type="paragraph" w:styleId="DocumentMap">
    <w:name w:val="Document Map"/>
    <w:basedOn w:val="Normal"/>
    <w:link w:val="DocumentMapChar"/>
    <w:uiPriority w:val="99"/>
    <w:semiHidden/>
    <w:unhideWhenUsed/>
    <w:rsid w:val="00E4365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4365C"/>
    <w:rPr>
      <w:rFonts w:ascii="Lucida Grande" w:hAnsi="Lucida Grande" w:cs="Lucida Grande"/>
    </w:rPr>
  </w:style>
  <w:style w:type="character" w:customStyle="1" w:styleId="TitleChar">
    <w:name w:val="Title Char"/>
    <w:basedOn w:val="DefaultParagraphFont"/>
    <w:link w:val="Title"/>
    <w:uiPriority w:val="1"/>
    <w:qFormat/>
    <w:rsid w:val="00AC4F44"/>
    <w:rPr>
      <w:sz w:val="22"/>
      <w:u w:val="single"/>
    </w:rPr>
  </w:style>
  <w:style w:type="paragraph" w:customStyle="1" w:styleId="textbold">
    <w:name w:val="text bold"/>
    <w:basedOn w:val="Normal"/>
    <w:link w:val="Emphasis"/>
    <w:uiPriority w:val="20"/>
    <w:qFormat/>
    <w:rsid w:val="00AC4F44"/>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Title">
    <w:name w:val="Title"/>
    <w:basedOn w:val="Normal"/>
    <w:next w:val="Normal"/>
    <w:link w:val="TitleChar"/>
    <w:uiPriority w:val="1"/>
    <w:qFormat/>
    <w:rsid w:val="00AC4F44"/>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AC4F4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pr.org/2016/08/26/491531869/university-of-chicago-tells-freshmen-it-does-not-support-trigger-warnings" TargetMode="External"/><Relationship Id="rId12" Type="http://schemas.openxmlformats.org/officeDocument/2006/relationships/hyperlink" Target="https://www.aaup.org/report/trigger-warnings" TargetMode="External"/><Relationship Id="rId13" Type="http://schemas.openxmlformats.org/officeDocument/2006/relationships/hyperlink" Target="http://www.theatlantic.com/magazine/archive/2015/09/the-coddling-of-the-american-mind/399356/" TargetMode="External"/><Relationship Id="rId14" Type="http://schemas.openxmlformats.org/officeDocument/2006/relationships/hyperlink" Target="http://languagelog.ldc.upenn.edu/nll/?p=3248"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npr.org/sections/ed/2016/09/07/492979242/half-of-professors-in-npr-ed-survey-have-used-trigger-warnin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B4FE0A-387F-DE45-BF33-1704D9B6E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19</TotalTime>
  <Pages>5</Pages>
  <Words>9054</Words>
  <Characters>51612</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60545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23</cp:revision>
  <dcterms:created xsi:type="dcterms:W3CDTF">2017-02-20T15:43:00Z</dcterms:created>
  <dcterms:modified xsi:type="dcterms:W3CDTF">2017-02-20T16:14:00Z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