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C27" w:rsidRDefault="00CE4D4E">
      <w:r>
        <w:t xml:space="preserve">I affirm </w:t>
      </w:r>
    </w:p>
    <w:p w:rsidR="009F3C27" w:rsidRDefault="009F3C27"/>
    <w:p w:rsidR="009F3C27" w:rsidRDefault="00CE4D4E">
      <w:r>
        <w:t xml:space="preserve">The resolution posits that children ought to be treated as adults. This doesn’t imply that they need to be treated as the stereotypical adult; just as we have exceptions and relevant considerations when considering the punishment and prosecution of certain adults, those same considerations could apply to children. The difference is those rules would have to apply in the same way they do to adults and thus in the adult justice system. Thus, the affirmative advocates using the adult criminal justice system for the prosecution of all violent felonies. </w:t>
      </w:r>
    </w:p>
    <w:p w:rsidR="009F3C27" w:rsidRDefault="009F3C27"/>
    <w:p w:rsidR="009F3C27" w:rsidRDefault="00CE4D4E">
      <w:r>
        <w:t>I value morality as ought implies a moral obligation.</w:t>
      </w:r>
    </w:p>
    <w:p w:rsidR="009F3C27" w:rsidRDefault="00CE4D4E">
      <w:r>
        <w:t>The natural property of human consciousness is what guides obligations. C.S. Lewis</w:t>
      </w:r>
      <w:r w:rsidR="00752AF2">
        <w:rPr>
          <w:rStyle w:val="FootnoteReference"/>
          <w:bCs/>
          <w:szCs w:val="32"/>
        </w:rPr>
        <w:footnoteReference w:id="-1"/>
      </w:r>
      <w:r>
        <w:t xml:space="preserve"> explains,</w:t>
      </w:r>
    </w:p>
    <w:p w:rsidR="009F3C27" w:rsidRDefault="00CE4D4E">
      <w:pPr>
        <w:ind w:left="720"/>
        <w:rPr>
          <w:sz w:val="16"/>
        </w:rPr>
      </w:pPr>
      <w:r>
        <w:rPr>
          <w:sz w:val="16"/>
        </w:rPr>
        <w:t xml:space="preserve">If you take a </w:t>
      </w:r>
      <w:proofErr w:type="gramStart"/>
      <w:r>
        <w:rPr>
          <w:sz w:val="16"/>
        </w:rPr>
        <w:t>thing  like</w:t>
      </w:r>
      <w:proofErr w:type="gramEnd"/>
      <w:r>
        <w:rPr>
          <w:sz w:val="16"/>
        </w:rPr>
        <w:t xml:space="preserve"> a stone or</w:t>
      </w:r>
      <w:r>
        <w:rPr>
          <w:sz w:val="22"/>
        </w:rPr>
        <w:t xml:space="preserve"> </w:t>
      </w:r>
      <w:r>
        <w:rPr>
          <w:b/>
          <w:u w:val="single"/>
        </w:rPr>
        <w:t>a tree</w:t>
      </w:r>
      <w:r>
        <w:rPr>
          <w:sz w:val="16"/>
        </w:rPr>
        <w:t>, it</w:t>
      </w:r>
      <w:r>
        <w:rPr>
          <w:b/>
          <w:sz w:val="32"/>
        </w:rPr>
        <w:t xml:space="preserve"> </w:t>
      </w:r>
      <w:r>
        <w:rPr>
          <w:b/>
          <w:u w:val="single"/>
        </w:rPr>
        <w:t>is what it</w:t>
      </w:r>
      <w:r>
        <w:rPr>
          <w:b/>
          <w:sz w:val="32"/>
        </w:rPr>
        <w:t xml:space="preserve"> </w:t>
      </w:r>
      <w:r>
        <w:rPr>
          <w:sz w:val="16"/>
        </w:rPr>
        <w:t>is and</w:t>
      </w:r>
      <w:r>
        <w:rPr>
          <w:b/>
          <w:sz w:val="32"/>
        </w:rPr>
        <w:t xml:space="preserve"> </w:t>
      </w:r>
      <w:r>
        <w:rPr>
          <w:b/>
          <w:u w:val="single"/>
        </w:rPr>
        <w:t>there seems no sense in saying it ought to have  been otherwise.</w:t>
      </w:r>
      <w:r>
        <w:rPr>
          <w:b/>
          <w:sz w:val="32"/>
        </w:rPr>
        <w:t xml:space="preserve"> </w:t>
      </w:r>
      <w:r>
        <w:rPr>
          <w:sz w:val="16"/>
        </w:rPr>
        <w:t>Of course</w:t>
      </w:r>
      <w:r>
        <w:rPr>
          <w:b/>
          <w:sz w:val="32"/>
        </w:rPr>
        <w:t xml:space="preserve"> </w:t>
      </w:r>
      <w:r>
        <w:rPr>
          <w:b/>
          <w:u w:val="single"/>
        </w:rPr>
        <w:t>you may say a</w:t>
      </w:r>
      <w:r>
        <w:rPr>
          <w:b/>
          <w:sz w:val="32"/>
        </w:rPr>
        <w:t xml:space="preserve"> </w:t>
      </w:r>
      <w:r>
        <w:rPr>
          <w:sz w:val="16"/>
        </w:rPr>
        <w:t xml:space="preserve">stone is  "the </w:t>
      </w:r>
      <w:proofErr w:type="gramStart"/>
      <w:r>
        <w:rPr>
          <w:sz w:val="16"/>
        </w:rPr>
        <w:t>wrong  shape</w:t>
      </w:r>
      <w:proofErr w:type="gramEnd"/>
      <w:r>
        <w:rPr>
          <w:sz w:val="16"/>
        </w:rPr>
        <w:t>" if  you want to use it for a  rockery, or that a</w:t>
      </w:r>
      <w:r>
        <w:rPr>
          <w:b/>
          <w:sz w:val="32"/>
        </w:rPr>
        <w:t xml:space="preserve"> </w:t>
      </w:r>
      <w:r>
        <w:rPr>
          <w:b/>
          <w:u w:val="single"/>
        </w:rPr>
        <w:t>tree is a bad tree because it does not give  you</w:t>
      </w:r>
      <w:r>
        <w:rPr>
          <w:b/>
          <w:sz w:val="32"/>
        </w:rPr>
        <w:t xml:space="preserve"> </w:t>
      </w:r>
      <w:r>
        <w:rPr>
          <w:sz w:val="16"/>
        </w:rPr>
        <w:t>as much</w:t>
      </w:r>
      <w:r>
        <w:rPr>
          <w:sz w:val="22"/>
        </w:rPr>
        <w:t xml:space="preserve"> </w:t>
      </w:r>
      <w:r>
        <w:rPr>
          <w:b/>
          <w:u w:val="single"/>
        </w:rPr>
        <w:t>shade</w:t>
      </w:r>
      <w:r>
        <w:rPr>
          <w:b/>
          <w:sz w:val="32"/>
        </w:rPr>
        <w:t xml:space="preserve"> </w:t>
      </w:r>
      <w:r>
        <w:rPr>
          <w:sz w:val="16"/>
        </w:rPr>
        <w:t>as you expected.</w:t>
      </w:r>
      <w:r>
        <w:rPr>
          <w:b/>
          <w:sz w:val="32"/>
        </w:rPr>
        <w:t xml:space="preserve"> </w:t>
      </w:r>
      <w:r>
        <w:rPr>
          <w:b/>
          <w:u w:val="single"/>
        </w:rPr>
        <w:t xml:space="preserve">But all </w:t>
      </w:r>
      <w:proofErr w:type="gramStart"/>
      <w:r>
        <w:rPr>
          <w:b/>
          <w:u w:val="single"/>
        </w:rPr>
        <w:t>you  mean</w:t>
      </w:r>
      <w:proofErr w:type="gramEnd"/>
      <w:r>
        <w:rPr>
          <w:b/>
          <w:u w:val="single"/>
        </w:rPr>
        <w:t xml:space="preserve"> is that the </w:t>
      </w:r>
      <w:r>
        <w:rPr>
          <w:b/>
          <w:sz w:val="32"/>
        </w:rPr>
        <w:t xml:space="preserve"> </w:t>
      </w:r>
      <w:r>
        <w:rPr>
          <w:sz w:val="16"/>
        </w:rPr>
        <w:t>stone or</w:t>
      </w:r>
      <w:r>
        <w:rPr>
          <w:b/>
          <w:sz w:val="32"/>
        </w:rPr>
        <w:t xml:space="preserve"> </w:t>
      </w:r>
      <w:r>
        <w:rPr>
          <w:b/>
          <w:u w:val="single"/>
        </w:rPr>
        <w:t>tree does not happen to be convenient</w:t>
      </w:r>
      <w:r>
        <w:rPr>
          <w:b/>
          <w:sz w:val="32"/>
        </w:rPr>
        <w:t xml:space="preserve"> </w:t>
      </w:r>
      <w:r>
        <w:rPr>
          <w:sz w:val="16"/>
        </w:rPr>
        <w:t>for  some purpose of  your own. </w:t>
      </w:r>
      <w:r>
        <w:rPr>
          <w:sz w:val="22"/>
        </w:rPr>
        <w:t xml:space="preserve"> </w:t>
      </w:r>
      <w:proofErr w:type="gramStart"/>
      <w:r>
        <w:rPr>
          <w:b/>
          <w:u w:val="single"/>
        </w:rPr>
        <w:t>You  are</w:t>
      </w:r>
      <w:proofErr w:type="gramEnd"/>
      <w:r>
        <w:rPr>
          <w:b/>
          <w:u w:val="single"/>
        </w:rPr>
        <w:t xml:space="preserve"> not</w:t>
      </w:r>
      <w:r>
        <w:rPr>
          <w:sz w:val="16"/>
        </w:rPr>
        <w:t>,  except as a joke,</w:t>
      </w:r>
      <w:r>
        <w:rPr>
          <w:b/>
          <w:sz w:val="32"/>
        </w:rPr>
        <w:t xml:space="preserve"> </w:t>
      </w:r>
      <w:r>
        <w:rPr>
          <w:b/>
          <w:u w:val="single"/>
        </w:rPr>
        <w:t>blaming  them</w:t>
      </w:r>
      <w:r>
        <w:rPr>
          <w:b/>
          <w:sz w:val="32"/>
        </w:rPr>
        <w:t xml:space="preserve"> </w:t>
      </w:r>
      <w:r>
        <w:rPr>
          <w:sz w:val="16"/>
        </w:rPr>
        <w:t>for that.</w:t>
      </w:r>
      <w:r>
        <w:rPr>
          <w:b/>
          <w:sz w:val="32"/>
        </w:rPr>
        <w:t xml:space="preserve"> </w:t>
      </w:r>
      <w:proofErr w:type="gramStart"/>
      <w:r>
        <w:rPr>
          <w:b/>
          <w:u w:val="single"/>
        </w:rPr>
        <w:t>You </w:t>
      </w:r>
      <w:r>
        <w:rPr>
          <w:b/>
          <w:sz w:val="32"/>
        </w:rPr>
        <w:t xml:space="preserve"> </w:t>
      </w:r>
      <w:r>
        <w:rPr>
          <w:sz w:val="16"/>
        </w:rPr>
        <w:t>really</w:t>
      </w:r>
      <w:proofErr w:type="gramEnd"/>
      <w:r>
        <w:rPr>
          <w:sz w:val="16"/>
        </w:rPr>
        <w:t> </w:t>
      </w:r>
      <w:r>
        <w:rPr>
          <w:b/>
          <w:sz w:val="32"/>
        </w:rPr>
        <w:t xml:space="preserve"> </w:t>
      </w:r>
      <w:r>
        <w:rPr>
          <w:b/>
          <w:u w:val="single"/>
        </w:rPr>
        <w:t>know</w:t>
      </w:r>
      <w:r>
        <w:rPr>
          <w:sz w:val="16"/>
        </w:rPr>
        <w:t>, that,  given the weather  and the soil,</w:t>
      </w:r>
      <w:r>
        <w:rPr>
          <w:sz w:val="22"/>
        </w:rPr>
        <w:t xml:space="preserve"> </w:t>
      </w:r>
      <w:r>
        <w:rPr>
          <w:b/>
          <w:u w:val="single"/>
        </w:rPr>
        <w:t>the tree could not have been any different.</w:t>
      </w:r>
      <w:r>
        <w:rPr>
          <w:b/>
          <w:sz w:val="32"/>
        </w:rPr>
        <w:t xml:space="preserve"> </w:t>
      </w:r>
      <w:r>
        <w:rPr>
          <w:sz w:val="16"/>
        </w:rPr>
        <w:t xml:space="preserve">What we, from our point of view, call a "bad" tree is </w:t>
      </w:r>
      <w:proofErr w:type="gramStart"/>
      <w:r>
        <w:rPr>
          <w:sz w:val="16"/>
        </w:rPr>
        <w:t>obeying  the</w:t>
      </w:r>
      <w:proofErr w:type="gramEnd"/>
      <w:r>
        <w:rPr>
          <w:sz w:val="16"/>
        </w:rPr>
        <w:t xml:space="preserve"> laws of its nature just as much as a "good" one.      Now have you noticed what follows? It follows that what we usually call </w:t>
      </w:r>
      <w:proofErr w:type="gramStart"/>
      <w:r>
        <w:rPr>
          <w:sz w:val="16"/>
        </w:rPr>
        <w:t>the  laws</w:t>
      </w:r>
      <w:proofErr w:type="gramEnd"/>
      <w:r>
        <w:rPr>
          <w:sz w:val="16"/>
        </w:rPr>
        <w:t>  of nature-the  way  weather works on a tree for  example-may  not really be laws  in  the strict sense, but only in a manner of speaking.</w:t>
      </w:r>
      <w:r>
        <w:rPr>
          <w:b/>
          <w:sz w:val="32"/>
        </w:rPr>
        <w:t xml:space="preserve"> </w:t>
      </w:r>
      <w:r>
        <w:rPr>
          <w:b/>
          <w:u w:val="single"/>
        </w:rPr>
        <w:t xml:space="preserve">When you say </w:t>
      </w:r>
      <w:proofErr w:type="gramStart"/>
      <w:r>
        <w:rPr>
          <w:b/>
          <w:u w:val="single"/>
        </w:rPr>
        <w:t>that  falling</w:t>
      </w:r>
      <w:proofErr w:type="gramEnd"/>
      <w:r>
        <w:rPr>
          <w:b/>
          <w:u w:val="single"/>
        </w:rPr>
        <w:t xml:space="preserve"> stones always obey the law of gravitation, is not this much the same as saying that the law only means "what stones always do</w:t>
      </w:r>
      <w:r>
        <w:rPr>
          <w:sz w:val="16"/>
        </w:rPr>
        <w:t xml:space="preserve">"? You do not really think that when a stone </w:t>
      </w:r>
      <w:proofErr w:type="gramStart"/>
      <w:r>
        <w:rPr>
          <w:sz w:val="16"/>
        </w:rPr>
        <w:t>is  let</w:t>
      </w:r>
      <w:proofErr w:type="gramEnd"/>
      <w:r>
        <w:rPr>
          <w:sz w:val="16"/>
        </w:rPr>
        <w:t xml:space="preserve"> go, it suddenly remembers that it is under orders to fall to  the  ground.  You only mean that, in fact, it does fall.  In </w:t>
      </w:r>
      <w:proofErr w:type="gramStart"/>
      <w:r>
        <w:rPr>
          <w:sz w:val="16"/>
        </w:rPr>
        <w:t>other  words</w:t>
      </w:r>
      <w:proofErr w:type="gramEnd"/>
      <w:r>
        <w:rPr>
          <w:sz w:val="16"/>
        </w:rPr>
        <w:t>,</w:t>
      </w:r>
      <w:r>
        <w:rPr>
          <w:b/>
          <w:sz w:val="32"/>
        </w:rPr>
        <w:t xml:space="preserve"> </w:t>
      </w:r>
      <w:r>
        <w:rPr>
          <w:b/>
          <w:u w:val="single"/>
        </w:rPr>
        <w:t>you  cannot be sure that there is anything over and  above the facts </w:t>
      </w:r>
      <w:r>
        <w:rPr>
          <w:b/>
          <w:sz w:val="32"/>
        </w:rPr>
        <w:t xml:space="preserve"> </w:t>
      </w:r>
      <w:r>
        <w:rPr>
          <w:sz w:val="16"/>
        </w:rPr>
        <w:t>themselves, any  law</w:t>
      </w:r>
      <w:r>
        <w:rPr>
          <w:sz w:val="22"/>
        </w:rPr>
        <w:t xml:space="preserve"> </w:t>
      </w:r>
      <w:r>
        <w:rPr>
          <w:b/>
          <w:u w:val="single"/>
        </w:rPr>
        <w:t>about  what  ought to happen,  as distinct from what does happen.</w:t>
      </w:r>
      <w:r>
        <w:rPr>
          <w:b/>
          <w:sz w:val="32"/>
        </w:rPr>
        <w:t xml:space="preserve"> </w:t>
      </w:r>
      <w:r>
        <w:rPr>
          <w:sz w:val="16"/>
        </w:rPr>
        <w:t xml:space="preserve">The </w:t>
      </w:r>
      <w:proofErr w:type="gramStart"/>
      <w:r>
        <w:rPr>
          <w:sz w:val="16"/>
        </w:rPr>
        <w:t>laws  of</w:t>
      </w:r>
      <w:proofErr w:type="gramEnd"/>
      <w:r>
        <w:rPr>
          <w:sz w:val="16"/>
        </w:rPr>
        <w:t xml:space="preserve"> nature, as applied to stones or trees, may  only mean "what Nature, in fact, does."  But </w:t>
      </w:r>
      <w:proofErr w:type="gramStart"/>
      <w:r>
        <w:rPr>
          <w:sz w:val="16"/>
        </w:rPr>
        <w:t>if  you</w:t>
      </w:r>
      <w:proofErr w:type="gramEnd"/>
      <w:r>
        <w:rPr>
          <w:sz w:val="16"/>
        </w:rPr>
        <w:t xml:space="preserve"> turn to</w:t>
      </w:r>
      <w:r>
        <w:rPr>
          <w:b/>
          <w:sz w:val="32"/>
        </w:rPr>
        <w:t xml:space="preserve"> </w:t>
      </w:r>
      <w:r>
        <w:rPr>
          <w:b/>
          <w:u w:val="single"/>
        </w:rPr>
        <w:t>the Law of Human Nature</w:t>
      </w:r>
      <w:r>
        <w:rPr>
          <w:sz w:val="16"/>
        </w:rPr>
        <w:t>, the  Law of Decent Behaviour, it is a different matter. That law certainly</w:t>
      </w:r>
      <w:r>
        <w:rPr>
          <w:sz w:val="22"/>
        </w:rPr>
        <w:t xml:space="preserve"> </w:t>
      </w:r>
      <w:r>
        <w:rPr>
          <w:b/>
          <w:u w:val="single"/>
        </w:rPr>
        <w:t>does not mean "</w:t>
      </w:r>
      <w:proofErr w:type="gramStart"/>
      <w:r>
        <w:rPr>
          <w:b/>
          <w:u w:val="single"/>
        </w:rPr>
        <w:t>what  human</w:t>
      </w:r>
      <w:proofErr w:type="gramEnd"/>
      <w:r>
        <w:rPr>
          <w:b/>
          <w:u w:val="single"/>
        </w:rPr>
        <w:t xml:space="preserve"> beings, in fact, do</w:t>
      </w:r>
      <w:r>
        <w:rPr>
          <w:sz w:val="16"/>
        </w:rPr>
        <w:t xml:space="preserve">"; for as I said before, many of them do not obey this law at all, and none of them obey it completely. The law of gravity tells you what stones do if you drop them; </w:t>
      </w:r>
      <w:proofErr w:type="gramStart"/>
      <w:r>
        <w:rPr>
          <w:sz w:val="16"/>
        </w:rPr>
        <w:t>but </w:t>
      </w:r>
      <w:r>
        <w:rPr>
          <w:b/>
          <w:sz w:val="32"/>
        </w:rPr>
        <w:t xml:space="preserve"> </w:t>
      </w:r>
      <w:r>
        <w:rPr>
          <w:b/>
          <w:u w:val="single"/>
        </w:rPr>
        <w:t>the</w:t>
      </w:r>
      <w:proofErr w:type="gramEnd"/>
      <w:r>
        <w:rPr>
          <w:b/>
          <w:u w:val="single"/>
        </w:rPr>
        <w:t xml:space="preserve"> Law</w:t>
      </w:r>
      <w:r>
        <w:rPr>
          <w:b/>
          <w:sz w:val="32"/>
        </w:rPr>
        <w:t xml:space="preserve"> </w:t>
      </w:r>
      <w:r>
        <w:rPr>
          <w:sz w:val="16"/>
        </w:rPr>
        <w:t>of Human</w:t>
      </w:r>
      <w:r>
        <w:rPr>
          <w:b/>
          <w:sz w:val="32"/>
        </w:rPr>
        <w:t xml:space="preserve"> </w:t>
      </w:r>
      <w:r>
        <w:rPr>
          <w:sz w:val="16"/>
        </w:rPr>
        <w:t>Nature</w:t>
      </w:r>
      <w:r>
        <w:rPr>
          <w:b/>
          <w:sz w:val="32"/>
        </w:rPr>
        <w:t xml:space="preserve"> </w:t>
      </w:r>
      <w:r>
        <w:rPr>
          <w:b/>
          <w:u w:val="single"/>
        </w:rPr>
        <w:t>tells you what human beings  ought to do and do not.</w:t>
      </w:r>
      <w:r>
        <w:rPr>
          <w:b/>
          <w:sz w:val="32"/>
        </w:rPr>
        <w:t xml:space="preserve"> </w:t>
      </w:r>
      <w:proofErr w:type="gramStart"/>
      <w:r>
        <w:rPr>
          <w:sz w:val="16"/>
        </w:rPr>
        <w:t>In  other</w:t>
      </w:r>
      <w:proofErr w:type="gramEnd"/>
      <w:r>
        <w:rPr>
          <w:sz w:val="16"/>
        </w:rPr>
        <w:t xml:space="preserve"> words, </w:t>
      </w:r>
      <w:r>
        <w:rPr>
          <w:b/>
          <w:u w:val="single"/>
        </w:rPr>
        <w:t>when you are dealing with humans, something else comes in above and beyond the actual facts.</w:t>
      </w:r>
      <w:r>
        <w:rPr>
          <w:b/>
          <w:sz w:val="32"/>
        </w:rPr>
        <w:t xml:space="preserve"> </w:t>
      </w:r>
      <w:r>
        <w:rPr>
          <w:sz w:val="16"/>
        </w:rPr>
        <w:t>You have the facts (how men do behave) and you also have something else (</w:t>
      </w:r>
      <w:proofErr w:type="gramStart"/>
      <w:r>
        <w:rPr>
          <w:sz w:val="16"/>
        </w:rPr>
        <w:t>how  they</w:t>
      </w:r>
      <w:proofErr w:type="gramEnd"/>
      <w:r>
        <w:rPr>
          <w:sz w:val="16"/>
        </w:rPr>
        <w:t xml:space="preserve"> ought to behave). In the rest of </w:t>
      </w:r>
      <w:proofErr w:type="gramStart"/>
      <w:r>
        <w:rPr>
          <w:sz w:val="16"/>
        </w:rPr>
        <w:t>the  universe</w:t>
      </w:r>
      <w:proofErr w:type="gramEnd"/>
      <w:r>
        <w:rPr>
          <w:sz w:val="16"/>
        </w:rPr>
        <w:t xml:space="preserve">  there  need not  be  anything but the  facts.  </w:t>
      </w:r>
      <w:proofErr w:type="gramStart"/>
      <w:r>
        <w:rPr>
          <w:sz w:val="16"/>
        </w:rPr>
        <w:t>Electrons  and</w:t>
      </w:r>
      <w:proofErr w:type="gramEnd"/>
      <w:r>
        <w:rPr>
          <w:sz w:val="16"/>
        </w:rPr>
        <w:t xml:space="preserve"> molecules behave in a certain way,  and certain results follow, and that may be the whole story. (*) </w:t>
      </w:r>
      <w:proofErr w:type="gramStart"/>
      <w:r>
        <w:rPr>
          <w:sz w:val="16"/>
        </w:rPr>
        <w:t>But  men</w:t>
      </w:r>
      <w:proofErr w:type="gramEnd"/>
      <w:r>
        <w:rPr>
          <w:sz w:val="16"/>
        </w:rPr>
        <w:t xml:space="preserve"> behave in a certain way and that is not the whole  story,  for  all  the  time  you  know  that  they  ought  to  behave differently.</w:t>
      </w:r>
    </w:p>
    <w:p w:rsidR="009F3C27" w:rsidRDefault="009F3C27"/>
    <w:p w:rsidR="009F3C27" w:rsidRDefault="00CE4D4E">
      <w:r>
        <w:t xml:space="preserve"> This requires that morality be based in a conception of obligation as consistency of moral personhood. Gregory Strom</w:t>
      </w:r>
      <w:r w:rsidR="00752AF2">
        <w:rPr>
          <w:rStyle w:val="FootnoteReference"/>
        </w:rPr>
        <w:footnoteReference w:id="0"/>
      </w:r>
      <w:r>
        <w:t xml:space="preserve"> writes,</w:t>
      </w:r>
    </w:p>
    <w:p w:rsidR="009F3C27" w:rsidRDefault="00CE4D4E">
      <w:pPr>
        <w:ind w:left="720"/>
        <w:rPr>
          <w:b/>
          <w:u w:val="single"/>
        </w:rPr>
      </w:pPr>
      <w:proofErr w:type="gramStart"/>
      <w:r>
        <w:rPr>
          <w:sz w:val="16"/>
        </w:rPr>
        <w:t>Now, the -ought-ought gap</w:t>
      </w:r>
      <w:r>
        <w:rPr>
          <w:rFonts w:ascii="Lucida Grande" w:hAnsi="Lucida Grande"/>
          <w:sz w:val="16"/>
        </w:rPr>
        <w:t>?</w:t>
      </w:r>
      <w:proofErr w:type="gramEnd"/>
      <w:r>
        <w:rPr>
          <w:sz w:val="16"/>
        </w:rPr>
        <w:t xml:space="preserve"> </w:t>
      </w:r>
      <w:proofErr w:type="gramStart"/>
      <w:r>
        <w:rPr>
          <w:sz w:val="16"/>
        </w:rPr>
        <w:t>is</w:t>
      </w:r>
      <w:proofErr w:type="gramEnd"/>
      <w:r>
        <w:rPr>
          <w:sz w:val="16"/>
        </w:rPr>
        <w:t xml:space="preserve"> our fanciful term for a mental ailment in which one knows  that there is some reason such that any good person would respond to it by doing A, but in which  one does not know what that reason is.  But this way of formulating the problem obscures a </w:t>
      </w:r>
      <w:proofErr w:type="gramStart"/>
      <w:r>
        <w:rPr>
          <w:sz w:val="16"/>
        </w:rPr>
        <w:t>great  many</w:t>
      </w:r>
      <w:proofErr w:type="gramEnd"/>
      <w:r>
        <w:rPr>
          <w:sz w:val="16"/>
        </w:rPr>
        <w:t xml:space="preserve"> issues, for if we consider any particular case in which</w:t>
      </w:r>
      <w:r>
        <w:rPr>
          <w:b/>
          <w:sz w:val="32"/>
          <w:u w:val="single"/>
        </w:rPr>
        <w:t xml:space="preserve"> </w:t>
      </w:r>
      <w:r>
        <w:rPr>
          <w:b/>
          <w:u w:val="single"/>
        </w:rPr>
        <w:t>someone</w:t>
      </w:r>
      <w:r>
        <w:rPr>
          <w:b/>
          <w:sz w:val="32"/>
          <w:u w:val="single"/>
        </w:rPr>
        <w:t xml:space="preserve"> </w:t>
      </w:r>
      <w:r>
        <w:rPr>
          <w:sz w:val="16"/>
        </w:rPr>
        <w:t>wrestles with the ought- ought gap, it is clear that she</w:t>
      </w:r>
      <w:r>
        <w:rPr>
          <w:b/>
          <w:sz w:val="32"/>
          <w:u w:val="single"/>
        </w:rPr>
        <w:t xml:space="preserve"> </w:t>
      </w:r>
      <w:r>
        <w:rPr>
          <w:b/>
          <w:u w:val="single"/>
        </w:rPr>
        <w:t>may know a great deal about the reason to do A and nonetheless  fail to understand why she ought to do it.  Anyone who says</w:t>
      </w:r>
      <w:r>
        <w:rPr>
          <w:sz w:val="16"/>
        </w:rPr>
        <w:t>, for example, something like -</w:t>
      </w:r>
      <w:proofErr w:type="gramStart"/>
      <w:r>
        <w:rPr>
          <w:b/>
          <w:u w:val="single"/>
        </w:rPr>
        <w:t>I  know</w:t>
      </w:r>
      <w:proofErr w:type="gramEnd"/>
      <w:r>
        <w:rPr>
          <w:b/>
          <w:u w:val="single"/>
        </w:rPr>
        <w:t xml:space="preserve"> I should return the money—but if I don‘t, no one will ever know I acquired it,</w:t>
      </w:r>
      <w:r>
        <w:rPr>
          <w:b/>
          <w:sz w:val="32"/>
          <w:u w:val="single"/>
        </w:rPr>
        <w:t xml:space="preserve"> </w:t>
      </w:r>
      <w:r>
        <w:rPr>
          <w:sz w:val="16"/>
        </w:rPr>
        <w:t>and I won‘t  get into any trouble—</w:t>
      </w:r>
      <w:r>
        <w:rPr>
          <w:b/>
          <w:u w:val="single"/>
        </w:rPr>
        <w:t>so why should I do it?</w:t>
      </w:r>
      <w:r>
        <w:rPr>
          <w:rFonts w:ascii="Lucida Grande" w:hAnsi="Lucida Grande"/>
          <w:b/>
          <w:u w:val="single"/>
        </w:rPr>
        <w:t>?</w:t>
      </w:r>
      <w:r>
        <w:rPr>
          <w:b/>
          <w:u w:val="single"/>
        </w:rPr>
        <w:t xml:space="preserve"> </w:t>
      </w:r>
      <w:proofErr w:type="gramStart"/>
      <w:r>
        <w:rPr>
          <w:b/>
          <w:u w:val="single"/>
        </w:rPr>
        <w:t>is</w:t>
      </w:r>
      <w:proofErr w:type="gramEnd"/>
      <w:r>
        <w:rPr>
          <w:b/>
          <w:u w:val="single"/>
        </w:rPr>
        <w:t xml:space="preserve"> not entirely in the dark about the reasons that  there are to return the money.</w:t>
      </w:r>
      <w:r>
        <w:rPr>
          <w:sz w:val="32"/>
        </w:rPr>
        <w:t xml:space="preserve">  </w:t>
      </w:r>
      <w:r>
        <w:rPr>
          <w:sz w:val="16"/>
        </w:rPr>
        <w:t xml:space="preserve">We can even imagine her able to supply herself with </w:t>
      </w:r>
      <w:proofErr w:type="gramStart"/>
      <w:r>
        <w:rPr>
          <w:sz w:val="16"/>
        </w:rPr>
        <w:t>a  demonstration</w:t>
      </w:r>
      <w:proofErr w:type="gramEnd"/>
      <w:r>
        <w:rPr>
          <w:sz w:val="16"/>
        </w:rPr>
        <w:t>,</w:t>
      </w:r>
      <w:r>
        <w:rPr>
          <w:b/>
          <w:sz w:val="32"/>
          <w:u w:val="single"/>
        </w:rPr>
        <w:t xml:space="preserve"> </w:t>
      </w:r>
      <w:r>
        <w:rPr>
          <w:b/>
          <w:u w:val="single"/>
        </w:rPr>
        <w:t>grounded</w:t>
      </w:r>
      <w:r>
        <w:rPr>
          <w:b/>
          <w:sz w:val="32"/>
          <w:u w:val="single"/>
        </w:rPr>
        <w:t xml:space="preserve"> </w:t>
      </w:r>
      <w:r>
        <w:rPr>
          <w:b/>
          <w:u w:val="single"/>
        </w:rPr>
        <w:t>in</w:t>
      </w:r>
      <w:r>
        <w:rPr>
          <w:b/>
          <w:sz w:val="32"/>
          <w:u w:val="single"/>
        </w:rPr>
        <w:t xml:space="preserve"> </w:t>
      </w:r>
      <w:r>
        <w:rPr>
          <w:b/>
          <w:u w:val="single"/>
        </w:rPr>
        <w:t>secure</w:t>
      </w:r>
      <w:r>
        <w:rPr>
          <w:b/>
          <w:sz w:val="32"/>
          <w:u w:val="single"/>
        </w:rPr>
        <w:t xml:space="preserve"> </w:t>
      </w:r>
      <w:r>
        <w:rPr>
          <w:b/>
          <w:u w:val="single"/>
        </w:rPr>
        <w:t>a priori principles</w:t>
      </w:r>
      <w:r>
        <w:rPr>
          <w:b/>
          <w:sz w:val="32"/>
          <w:u w:val="single"/>
        </w:rPr>
        <w:t xml:space="preserve"> </w:t>
      </w:r>
      <w:r>
        <w:rPr>
          <w:sz w:val="16"/>
        </w:rPr>
        <w:t>about (say) the concept of property,</w:t>
      </w:r>
      <w:r>
        <w:rPr>
          <w:sz w:val="32"/>
        </w:rPr>
        <w:t xml:space="preserve"> </w:t>
      </w:r>
      <w:r>
        <w:rPr>
          <w:b/>
          <w:u w:val="single"/>
        </w:rPr>
        <w:t>that  morality requires her to return this money</w:t>
      </w:r>
      <w:r>
        <w:rPr>
          <w:sz w:val="16"/>
        </w:rPr>
        <w:t xml:space="preserve">, and nonetheless unable to understand why she should  return it.  This shows that what someone in such a fix really needs is not merely to </w:t>
      </w:r>
      <w:proofErr w:type="gramStart"/>
      <w:r>
        <w:rPr>
          <w:sz w:val="16"/>
        </w:rPr>
        <w:t>appreciate  that</w:t>
      </w:r>
      <w:proofErr w:type="gramEnd"/>
      <w:r>
        <w:rPr>
          <w:sz w:val="16"/>
        </w:rPr>
        <w:t xml:space="preserve"> a good person would return the money because of such-and-such a reason.  For this can appear to her merely as an alien fact having nothing to do with her. </w:t>
      </w:r>
      <w:r>
        <w:rPr>
          <w:sz w:val="32"/>
        </w:rPr>
        <w:t xml:space="preserve"> </w:t>
      </w:r>
      <w:r>
        <w:rPr>
          <w:b/>
          <w:u w:val="single"/>
        </w:rPr>
        <w:t>What is really needed</w:t>
      </w:r>
      <w:proofErr w:type="gramStart"/>
      <w:r>
        <w:rPr>
          <w:b/>
          <w:u w:val="single"/>
        </w:rPr>
        <w:t>,  therefore</w:t>
      </w:r>
      <w:proofErr w:type="gramEnd"/>
      <w:r>
        <w:rPr>
          <w:b/>
          <w:u w:val="single"/>
        </w:rPr>
        <w:t xml:space="preserve">, is for her to recognize these facts as having to do with her.  That is, she must </w:t>
      </w:r>
      <w:proofErr w:type="gramStart"/>
      <w:r>
        <w:rPr>
          <w:b/>
          <w:u w:val="single"/>
        </w:rPr>
        <w:t>relate  herself</w:t>
      </w:r>
      <w:proofErr w:type="gramEnd"/>
      <w:r>
        <w:rPr>
          <w:b/>
          <w:u w:val="single"/>
        </w:rPr>
        <w:t xml:space="preserve"> to the concept of a good person in such a way that, for her, recognition that a good person  returns the money for such-and-such a reason is the same thing as practical recognition of the  rational force of this reason that manifests itself in her returning the money.</w:t>
      </w:r>
      <w:r>
        <w:rPr>
          <w:b/>
          <w:sz w:val="32"/>
          <w:u w:val="single"/>
        </w:rPr>
        <w:t xml:space="preserve"> </w:t>
      </w:r>
      <w:r>
        <w:rPr>
          <w:sz w:val="32"/>
        </w:rPr>
        <w:t> </w:t>
      </w:r>
      <w:r>
        <w:rPr>
          <w:sz w:val="16"/>
        </w:rPr>
        <w:t xml:space="preserve">In other words, </w:t>
      </w:r>
      <w:proofErr w:type="gramStart"/>
      <w:r>
        <w:rPr>
          <w:sz w:val="16"/>
        </w:rPr>
        <w:t>not  only</w:t>
      </w:r>
      <w:proofErr w:type="gramEnd"/>
      <w:r>
        <w:rPr>
          <w:sz w:val="16"/>
        </w:rPr>
        <w:t xml:space="preserve"> must she learn to refine her concept of a good person to the point where it is adequate to her  situation, but also she must think of herself as a good person;</w:t>
      </w:r>
      <w:r>
        <w:rPr>
          <w:b/>
          <w:sz w:val="32"/>
          <w:u w:val="single"/>
        </w:rPr>
        <w:t xml:space="preserve"> </w:t>
      </w:r>
      <w:r>
        <w:rPr>
          <w:b/>
          <w:u w:val="single"/>
        </w:rPr>
        <w:t>she must learn to think of herself as  primarily or essentially what she learns about when she learns about good people.</w:t>
      </w:r>
    </w:p>
    <w:p w:rsidR="009F3C27" w:rsidRDefault="009F3C27"/>
    <w:p w:rsidR="009F3C27" w:rsidRDefault="00CE4D4E">
      <w:r>
        <w:t xml:space="preserve"> As a result, morality demands consistency of the </w:t>
      </w:r>
      <w:proofErr w:type="gramStart"/>
      <w:r>
        <w:t>will</w:t>
      </w:r>
      <w:proofErr w:type="gramEnd"/>
      <w:r>
        <w:t xml:space="preserve"> as it is the natural, fundamental component of personhood. David Velleman</w:t>
      </w:r>
      <w:r w:rsidR="00752AF2" w:rsidRPr="00FF3FEF">
        <w:rPr>
          <w:rStyle w:val="FootnoteReference"/>
        </w:rPr>
        <w:footnoteReference w:id="1"/>
      </w:r>
      <w:r>
        <w:t xml:space="preserve"> explains,</w:t>
      </w:r>
    </w:p>
    <w:p w:rsidR="009F3C27" w:rsidRDefault="00CE4D4E">
      <w:pPr>
        <w:ind w:left="720"/>
        <w:rPr>
          <w:sz w:val="16"/>
        </w:rPr>
      </w:pPr>
      <w:r>
        <w:rPr>
          <w:sz w:val="16"/>
        </w:rPr>
        <w:t>Kant offered an explanation for this oddity. His explanation was</w:t>
      </w:r>
      <w:r>
        <w:t xml:space="preserve"> </w:t>
      </w:r>
      <w:r>
        <w:rPr>
          <w:sz w:val="16"/>
        </w:rPr>
        <w:t>that</w:t>
      </w:r>
      <w:r>
        <w:rPr>
          <w:b/>
          <w:u w:val="single"/>
        </w:rPr>
        <w:t xml:space="preserve">acting for reasons is essential to being a person, something to which you unavoidably </w:t>
      </w:r>
      <w:proofErr w:type="gramStart"/>
      <w:r>
        <w:rPr>
          <w:b/>
          <w:u w:val="single"/>
        </w:rPr>
        <w:t>aspire.In</w:t>
      </w:r>
      <w:proofErr w:type="gramEnd"/>
      <w:r>
        <w:rPr>
          <w:b/>
          <w:u w:val="single"/>
        </w:rPr>
        <w:t xml:space="preserve"> order to be a person, you must have an approach to the world that is sufficiently coherent and constant to qualify as single, continuing point-of-view.</w:t>
      </w:r>
      <w:r>
        <w:rPr>
          <w:sz w:val="16"/>
        </w:rPr>
        <w:t xml:space="preserve">And part of what gives you a single, continuing point-of-view is your acceptance of particular considerations as having the force to reasons whenever they are true.  We might be tempted to make this point by saying that you are a unified, persisting person and hence that you do approach practical questions from a point-of-view framed by constant reasons. But this way of making the point wouldn’t explain why you feel compelled to act for reasons; it would simply locate action for reasons in a broader context, as part of what makes you a person. One of Kant’s greatest insights, however, is thata </w:t>
      </w:r>
      <w:proofErr w:type="gramStart"/>
      <w:r>
        <w:rPr>
          <w:sz w:val="16"/>
        </w:rPr>
        <w:t>unified,</w:t>
      </w:r>
      <w:proofErr w:type="gramEnd"/>
      <w:r>
        <w:rPr>
          <w:sz w:val="16"/>
        </w:rPr>
        <w:t xml:space="preserve"> persisting person is something that you are because it is something that you aspire to be.</w:t>
      </w:r>
      <w:r>
        <w:rPr>
          <w:b/>
          <w:u w:val="single"/>
        </w:rPr>
        <w:t xml:space="preserve"> Antecedently </w:t>
      </w:r>
      <w:r>
        <w:rPr>
          <w:sz w:val="16"/>
        </w:rPr>
        <w:t>to this aspiration,</w:t>
      </w:r>
      <w:r>
        <w:rPr>
          <w:b/>
          <w:u w:val="single"/>
        </w:rPr>
        <w:t xml:space="preserve"> you are merely aware that you are capable of being a person. But any creature aware that it is capable of being a person</w:t>
      </w:r>
      <w:r>
        <w:t xml:space="preserve">, </w:t>
      </w:r>
      <w:r>
        <w:rPr>
          <w:sz w:val="16"/>
        </w:rPr>
        <w:t>in Kant’s view</w:t>
      </w:r>
      <w:r>
        <w:rPr>
          <w:b/>
          <w:u w:val="single"/>
        </w:rPr>
        <w:t xml:space="preserve">is ipso facto capable of appreciating the value of being a person and is therefore </w:t>
      </w:r>
      <w:r>
        <w:rPr>
          <w:sz w:val="16"/>
        </w:rPr>
        <w:t>ineluctably</w:t>
      </w:r>
      <w:r>
        <w:rPr>
          <w:b/>
          <w:u w:val="single"/>
        </w:rPr>
        <w:t xml:space="preserve"> drawn toward personhood. </w:t>
      </w:r>
      <w:r>
        <w:rPr>
          <w:sz w:val="16"/>
        </w:rPr>
        <w:t>The value of being a person in the present context is precisely that of attaining a perspective that transcends that of your current, momentary self.</w:t>
      </w:r>
      <w:r>
        <w:rPr>
          <w:b/>
          <w:u w:val="single"/>
        </w:rPr>
        <w:t xml:space="preserve"> Right now, you would rather sleep than swim, but you also know that if you roll over and sleep, you will wake up wishing that you had swum instead. Your impulse to decide on the basis of reasons is, </w:t>
      </w:r>
      <w:r>
        <w:rPr>
          <w:sz w:val="16"/>
        </w:rPr>
        <w:t>at bottom</w:t>
      </w:r>
      <w:r>
        <w:rPr>
          <w:b/>
          <w:u w:val="single"/>
        </w:rPr>
        <w:t xml:space="preserve"> an impulse to transcend these momentary points-of-view, by attaining a single, constant perspective that can subsume both of </w:t>
      </w:r>
      <w:proofErr w:type="gramStart"/>
      <w:r>
        <w:rPr>
          <w:b/>
          <w:u w:val="single"/>
        </w:rPr>
        <w:t>them.</w:t>
      </w:r>
      <w:r>
        <w:rPr>
          <w:sz w:val="16"/>
        </w:rPr>
        <w:t>It’s</w:t>
      </w:r>
      <w:proofErr w:type="gramEnd"/>
      <w:r>
        <w:rPr>
          <w:sz w:val="16"/>
        </w:rPr>
        <w:t xml:space="preserve"> like the impulse to attain a higher vantage point that overlooks the restricted standpoints on the ground below. This higher vantage point is neither your current perspective of wanting to sleep, nor our later perspective of wishing you had swum, but a timeless perspective from which you can reflect on now-wanting-this and later-wishing-that, a perspective from which you can attach constant practical implications to these considerations and come to a stable, all-things-considered judgment.  If you want to imagine what it would be like never to attain a continuing point-of-view, imagine being a cat. A cat feels like going out and meows to go out; feels like coming gin and meows to come in; feels like going out again and meows to go out; and so on, all day long. The cat cannot think, “I have things to do outside and things to do inside, so how should I organize my day?” But when you, a person, find yourself to-ing and fro-ing in this manner, you feel an impulse to find a constant perspective on the question when you should “to” and when you should “fro” This impulse is unavoidable as soon as the availability of the more encompassing vantage point appears. </w:t>
      </w:r>
      <w:r>
        <w:rPr>
          <w:b/>
          <w:u w:val="single"/>
        </w:rPr>
        <w:t xml:space="preserve">As soon as you glimpse the possibility of attaining a constant perspective from which to reflect on and adjudicate among your shifting preferences, you are drawn toward that perspective, as you would be drawn toward the top of a hill that commanded a terrain through which you had been </w:t>
      </w:r>
      <w:proofErr w:type="gramStart"/>
      <w:r>
        <w:rPr>
          <w:b/>
          <w:u w:val="single"/>
        </w:rPr>
        <w:t>wandering.</w:t>
      </w:r>
      <w:r>
        <w:rPr>
          <w:sz w:val="16"/>
        </w:rPr>
        <w:t>To</w:t>
      </w:r>
      <w:proofErr w:type="gramEnd"/>
      <w:r>
        <w:rPr>
          <w:sz w:val="16"/>
        </w:rPr>
        <w:t xml:space="preserve"> attain that standpoint, in this case, would be to attain the single, continuing point-of-view that would constitute the identity of a person. To see the possibility of attaining it is therefore to see the possibility of being a person; and seeing that possibility of unavoidably leads to you to aspire toward it. </w:t>
      </w:r>
    </w:p>
    <w:p w:rsidR="009F3C27" w:rsidRDefault="009F3C27"/>
    <w:p w:rsidR="00CE4D4E" w:rsidRDefault="00CE4D4E" w:rsidP="00CE4D4E">
      <w:pPr>
        <w:autoSpaceDE w:val="0"/>
        <w:autoSpaceDN w:val="0"/>
        <w:adjustRightInd w:val="0"/>
        <w:rPr>
          <w:szCs w:val="24"/>
        </w:rPr>
      </w:pPr>
      <w:r>
        <w:rPr>
          <w:szCs w:val="24"/>
        </w:rPr>
        <w:t xml:space="preserve">The criterion is preventing the use of substitutional legal fictions. This occurs when we create a role or </w:t>
      </w:r>
      <w:proofErr w:type="gramStart"/>
      <w:r>
        <w:rPr>
          <w:szCs w:val="24"/>
        </w:rPr>
        <w:t>identity for agents involved in the criminal justice system and use</w:t>
      </w:r>
      <w:proofErr w:type="gramEnd"/>
      <w:r>
        <w:rPr>
          <w:szCs w:val="24"/>
        </w:rPr>
        <w:t xml:space="preserve"> that as a basis for punishment. </w:t>
      </w:r>
    </w:p>
    <w:p w:rsidR="009F3C27" w:rsidRDefault="009F3C27"/>
    <w:p w:rsidR="009F3C27" w:rsidRDefault="00CE4D4E">
      <w:r>
        <w:t xml:space="preserve">The use legal </w:t>
      </w:r>
      <w:proofErr w:type="gramStart"/>
      <w:r>
        <w:t>fictions turns</w:t>
      </w:r>
      <w:proofErr w:type="gramEnd"/>
      <w:r>
        <w:t xml:space="preserve"> agents who would otherwise constitute criminals into mere objects or perpetuates of crimes. By using a fiction one transforms the actually individual and instead creates </w:t>
      </w:r>
      <w:proofErr w:type="gramStart"/>
      <w:r>
        <w:t>a</w:t>
      </w:r>
      <w:proofErr w:type="gramEnd"/>
      <w:r>
        <w:t xml:space="preserve"> identity separate into which the criminal falls. Criminal thus fits into predefined and created categories. Diltz</w:t>
      </w:r>
      <w:r>
        <w:rPr>
          <w:rStyle w:val="FootnoteReference"/>
          <w:bCs/>
          <w:szCs w:val="24"/>
          <w:lang w:bidi="hi-IN"/>
        </w:rPr>
        <w:footnoteReference w:id="2"/>
      </w:r>
      <w:r>
        <w:t xml:space="preserve"> explains</w:t>
      </w:r>
    </w:p>
    <w:p w:rsidR="00CE4D4E" w:rsidRDefault="00CE4D4E" w:rsidP="00CE4D4E">
      <w:pPr>
        <w:ind w:left="720"/>
      </w:pPr>
      <w:r w:rsidRPr="009423F1">
        <w:rPr>
          <w:b/>
          <w:szCs w:val="24"/>
          <w:u w:val="single"/>
        </w:rPr>
        <w:t>The judge</w:t>
      </w:r>
      <w:r w:rsidRPr="009423F1">
        <w:rPr>
          <w:szCs w:val="24"/>
        </w:rPr>
        <w:t xml:space="preserve"> </w:t>
      </w:r>
      <w:r w:rsidRPr="009423F1">
        <w:rPr>
          <w:b/>
          <w:szCs w:val="24"/>
          <w:u w:val="single"/>
        </w:rPr>
        <w:t>is</w:t>
      </w:r>
      <w:r w:rsidRPr="009423F1">
        <w:rPr>
          <w:szCs w:val="24"/>
        </w:rPr>
        <w:t xml:space="preserve"> </w:t>
      </w:r>
      <w:r w:rsidRPr="009423F1">
        <w:rPr>
          <w:b/>
          <w:szCs w:val="24"/>
          <w:u w:val="single"/>
        </w:rPr>
        <w:t>thus able to see the offender not as a subject</w:t>
      </w:r>
      <w:r w:rsidRPr="009423F1">
        <w:rPr>
          <w:szCs w:val="24"/>
        </w:rPr>
        <w:t xml:space="preserve"> </w:t>
      </w:r>
      <w:r w:rsidRPr="009423F1">
        <w:rPr>
          <w:b/>
          <w:szCs w:val="24"/>
          <w:u w:val="single"/>
        </w:rPr>
        <w:t>characterized</w:t>
      </w:r>
      <w:r w:rsidRPr="009423F1">
        <w:rPr>
          <w:szCs w:val="24"/>
        </w:rPr>
        <w:t xml:space="preserve"> </w:t>
      </w:r>
      <w:r w:rsidRPr="009423F1">
        <w:rPr>
          <w:b/>
          <w:szCs w:val="24"/>
          <w:u w:val="single"/>
        </w:rPr>
        <w:t>by</w:t>
      </w:r>
      <w:r w:rsidRPr="009423F1">
        <w:rPr>
          <w:szCs w:val="24"/>
        </w:rPr>
        <w:t xml:space="preserve"> </w:t>
      </w:r>
      <w:r w:rsidRPr="008D7C0E">
        <w:rPr>
          <w:sz w:val="16"/>
          <w:szCs w:val="16"/>
        </w:rPr>
        <w:t xml:space="preserve">free </w:t>
      </w:r>
      <w:r w:rsidRPr="009423F1">
        <w:rPr>
          <w:b/>
          <w:szCs w:val="24"/>
          <w:u w:val="single"/>
        </w:rPr>
        <w:t>agency</w:t>
      </w:r>
      <w:r w:rsidRPr="009423F1">
        <w:rPr>
          <w:szCs w:val="24"/>
        </w:rPr>
        <w:t xml:space="preserve">, </w:t>
      </w:r>
      <w:r w:rsidRPr="009423F1">
        <w:rPr>
          <w:b/>
          <w:szCs w:val="24"/>
          <w:u w:val="single"/>
        </w:rPr>
        <w:t>responsible for a</w:t>
      </w:r>
      <w:r w:rsidRPr="009423F1">
        <w:rPr>
          <w:szCs w:val="24"/>
        </w:rPr>
        <w:t xml:space="preserve"> </w:t>
      </w:r>
      <w:r w:rsidRPr="008D7C0E">
        <w:rPr>
          <w:sz w:val="16"/>
          <w:szCs w:val="16"/>
        </w:rPr>
        <w:t xml:space="preserve">specific criminal </w:t>
      </w:r>
      <w:r w:rsidRPr="009423F1">
        <w:rPr>
          <w:b/>
          <w:szCs w:val="24"/>
          <w:u w:val="single"/>
        </w:rPr>
        <w:t>offense</w:t>
      </w:r>
      <w:r w:rsidRPr="009423F1">
        <w:rPr>
          <w:szCs w:val="24"/>
        </w:rPr>
        <w:t xml:space="preserve">, </w:t>
      </w:r>
      <w:r w:rsidRPr="009423F1">
        <w:rPr>
          <w:b/>
          <w:szCs w:val="24"/>
          <w:u w:val="single"/>
        </w:rPr>
        <w:t>but as a</w:t>
      </w:r>
      <w:r w:rsidRPr="009423F1">
        <w:rPr>
          <w:szCs w:val="24"/>
        </w:rPr>
        <w:t xml:space="preserve"> </w:t>
      </w:r>
      <w:r w:rsidRPr="008D7C0E">
        <w:rPr>
          <w:sz w:val="16"/>
          <w:szCs w:val="16"/>
        </w:rPr>
        <w:t xml:space="preserve">determinate </w:t>
      </w:r>
      <w:r w:rsidRPr="009423F1">
        <w:rPr>
          <w:b/>
          <w:szCs w:val="24"/>
          <w:u w:val="single"/>
        </w:rPr>
        <w:t>object</w:t>
      </w:r>
      <w:r w:rsidRPr="009423F1">
        <w:rPr>
          <w:szCs w:val="24"/>
        </w:rPr>
        <w:t xml:space="preserve"> </w:t>
      </w:r>
      <w:r w:rsidRPr="008D7C0E">
        <w:rPr>
          <w:sz w:val="16"/>
          <w:szCs w:val="16"/>
        </w:rPr>
        <w:t xml:space="preserve">characterized by need for the penitentiary technique. </w:t>
      </w:r>
      <w:r w:rsidRPr="009423F1">
        <w:rPr>
          <w:szCs w:val="24"/>
        </w:rPr>
        <w:t>“</w:t>
      </w:r>
      <w:r w:rsidRPr="009423F1">
        <w:rPr>
          <w:b/>
          <w:szCs w:val="24"/>
          <w:u w:val="single"/>
        </w:rPr>
        <w:t>Magistrates and jurors no longer face a legal subject</w:t>
      </w:r>
      <w:r w:rsidRPr="009423F1">
        <w:rPr>
          <w:szCs w:val="24"/>
        </w:rPr>
        <w:t xml:space="preserve">,” </w:t>
      </w:r>
      <w:r w:rsidRPr="008D7C0E">
        <w:rPr>
          <w:sz w:val="16"/>
          <w:szCs w:val="16"/>
        </w:rPr>
        <w:t>Foucault writes</w:t>
      </w:r>
      <w:r w:rsidRPr="009423F1">
        <w:rPr>
          <w:szCs w:val="24"/>
        </w:rPr>
        <w:t>, “</w:t>
      </w:r>
      <w:r w:rsidRPr="009423F1">
        <w:rPr>
          <w:b/>
          <w:szCs w:val="24"/>
          <w:u w:val="single"/>
        </w:rPr>
        <w:t>but an object: the object of a technology and knowledge of rectification, readaptation</w:t>
      </w:r>
      <w:r w:rsidRPr="009423F1">
        <w:rPr>
          <w:szCs w:val="24"/>
        </w:rPr>
        <w:t xml:space="preserve">, </w:t>
      </w:r>
      <w:r w:rsidRPr="008D7C0E">
        <w:rPr>
          <w:sz w:val="16"/>
          <w:szCs w:val="16"/>
        </w:rPr>
        <w:t>reinsertion</w:t>
      </w:r>
      <w:r w:rsidRPr="009423F1">
        <w:rPr>
          <w:szCs w:val="24"/>
        </w:rPr>
        <w:t xml:space="preserve">, </w:t>
      </w:r>
      <w:r w:rsidRPr="009423F1">
        <w:rPr>
          <w:b/>
          <w:szCs w:val="24"/>
          <w:u w:val="single"/>
        </w:rPr>
        <w:t>and correction. In short, the function of the expert opinion is to double the author of the crime, whether responsible or not, with a delinquent who is the object of a specific technology</w:t>
      </w:r>
      <w:r w:rsidRPr="009423F1">
        <w:rPr>
          <w:szCs w:val="24"/>
        </w:rPr>
        <w:t>” (</w:t>
      </w:r>
      <w:r w:rsidRPr="008D7C0E">
        <w:rPr>
          <w:sz w:val="16"/>
          <w:szCs w:val="16"/>
        </w:rPr>
        <w:t xml:space="preserve">AB 21). This is the precisely the condition of possibility that connects the juridical discourse and the penitentiary discourse described in </w:t>
      </w:r>
      <w:r w:rsidRPr="008D7C0E">
        <w:rPr>
          <w:i/>
          <w:iCs/>
          <w:sz w:val="16"/>
          <w:szCs w:val="16"/>
        </w:rPr>
        <w:t>Discipline and Punish</w:t>
      </w:r>
      <w:r w:rsidRPr="008D7C0E">
        <w:rPr>
          <w:sz w:val="16"/>
          <w:szCs w:val="16"/>
        </w:rPr>
        <w:t>.</w:t>
      </w:r>
      <w:r w:rsidRPr="009423F1">
        <w:rPr>
          <w:szCs w:val="24"/>
        </w:rPr>
        <w:t xml:space="preserve"> </w:t>
      </w:r>
      <w:r w:rsidRPr="009423F1">
        <w:rPr>
          <w:b/>
          <w:szCs w:val="24"/>
          <w:u w:val="single"/>
        </w:rPr>
        <w:t>Legal subjects responsible for a specific transgression call for punishment in a purely retributive sense, in relation only to the criminal action. But delinquents, as a class of dangerous persons, must be handled differently, as the object of the penitentiary technique.</w:t>
      </w:r>
      <w:r w:rsidRPr="009423F1">
        <w:t xml:space="preserve"> </w:t>
      </w:r>
    </w:p>
    <w:p w:rsidR="00CE4D4E" w:rsidRPr="009423F1" w:rsidRDefault="00CE4D4E" w:rsidP="00CE4D4E">
      <w:pPr>
        <w:ind w:left="720"/>
      </w:pPr>
    </w:p>
    <w:p w:rsidR="009F3C27" w:rsidRDefault="00CE4D4E">
      <w:r>
        <w:t xml:space="preserve">By turning agents into mere objects we are inconsistent with our practical reason because we deny the agency upon which we take actions. To say that we act out of practical reason means I must view myself as an autonomous agent and thus I can't deny the autonomy of the other. </w:t>
      </w:r>
    </w:p>
    <w:p w:rsidR="009F3C27" w:rsidRDefault="009F3C27"/>
    <w:p w:rsidR="009F3C27" w:rsidRDefault="00CE4D4E">
      <w:r>
        <w:t xml:space="preserve">Additionally prefer this standard because </w:t>
      </w:r>
    </w:p>
    <w:p w:rsidR="00CE4D4E" w:rsidRDefault="00CE4D4E"/>
    <w:p w:rsidR="009F3C27" w:rsidRDefault="00CE4D4E">
      <w:r>
        <w:t xml:space="preserve">The use of substitutional legal fictions allows the state to substitute agents’ </w:t>
      </w:r>
      <w:proofErr w:type="gramStart"/>
      <w:r>
        <w:t>identity which</w:t>
      </w:r>
      <w:proofErr w:type="gramEnd"/>
      <w:r>
        <w:t xml:space="preserve"> removes justification from the very nature of punishment. By constructing agents as legal fictions we are able to justify punishment based upon those fictions and constructed identities. Diltz two continues,</w:t>
      </w:r>
    </w:p>
    <w:p w:rsidR="00CE4D4E" w:rsidRPr="009423F1" w:rsidRDefault="00CE4D4E" w:rsidP="00CE4D4E">
      <w:pPr>
        <w:ind w:left="720"/>
        <w:rPr>
          <w:szCs w:val="24"/>
        </w:rPr>
      </w:pPr>
      <w:r w:rsidRPr="009423F1">
        <w:rPr>
          <w:b/>
          <w:szCs w:val="24"/>
          <w:u w:val="single"/>
        </w:rPr>
        <w:t xml:space="preserve">The delinquent unites the </w:t>
      </w:r>
      <w:r w:rsidRPr="00C1339A">
        <w:rPr>
          <w:sz w:val="16"/>
          <w:szCs w:val="16"/>
        </w:rPr>
        <w:t>multiple</w:t>
      </w:r>
      <w:r w:rsidRPr="009423F1">
        <w:rPr>
          <w:b/>
          <w:szCs w:val="24"/>
          <w:u w:val="single"/>
        </w:rPr>
        <w:t xml:space="preserve"> functions and endless justifications </w:t>
      </w:r>
      <w:r w:rsidRPr="00C1339A">
        <w:rPr>
          <w:sz w:val="16"/>
          <w:szCs w:val="16"/>
        </w:rPr>
        <w:t>of punishment</w:t>
      </w:r>
      <w:r w:rsidRPr="009423F1">
        <w:rPr>
          <w:b/>
          <w:szCs w:val="24"/>
          <w:u w:val="single"/>
        </w:rPr>
        <w:t xml:space="preserve"> in a single body</w:t>
      </w:r>
      <w:r w:rsidRPr="009423F1">
        <w:rPr>
          <w:szCs w:val="24"/>
        </w:rPr>
        <w:t xml:space="preserve">. </w:t>
      </w:r>
      <w:r w:rsidRPr="009423F1">
        <w:rPr>
          <w:b/>
          <w:szCs w:val="24"/>
          <w:u w:val="single"/>
        </w:rPr>
        <w:t>The legal system</w:t>
      </w:r>
      <w:r w:rsidRPr="009423F1">
        <w:rPr>
          <w:szCs w:val="24"/>
        </w:rPr>
        <w:t xml:space="preserve"> </w:t>
      </w:r>
      <w:r w:rsidRPr="008D7C0E">
        <w:rPr>
          <w:sz w:val="16"/>
          <w:szCs w:val="16"/>
        </w:rPr>
        <w:t>operates upon crimes</w:t>
      </w:r>
      <w:r w:rsidRPr="009423F1">
        <w:rPr>
          <w:szCs w:val="24"/>
        </w:rPr>
        <w:t xml:space="preserve">, </w:t>
      </w:r>
      <w:r w:rsidRPr="009423F1">
        <w:rPr>
          <w:b/>
          <w:szCs w:val="24"/>
          <w:u w:val="single"/>
        </w:rPr>
        <w:t>establishes the identity of the offender, and subsequently establishes the offender’s eligibility for punishment</w:t>
      </w:r>
      <w:r w:rsidRPr="009423F1">
        <w:rPr>
          <w:szCs w:val="24"/>
        </w:rPr>
        <w:t xml:space="preserve">, </w:t>
      </w:r>
      <w:r w:rsidRPr="008D7C0E">
        <w:rPr>
          <w:sz w:val="16"/>
          <w:szCs w:val="16"/>
        </w:rPr>
        <w:t>a retributive response to offender’s action.</w:t>
      </w:r>
      <w:r w:rsidRPr="009423F1">
        <w:rPr>
          <w:szCs w:val="24"/>
        </w:rPr>
        <w:t xml:space="preserve"> </w:t>
      </w:r>
      <w:r w:rsidRPr="009423F1">
        <w:rPr>
          <w:b/>
          <w:szCs w:val="24"/>
          <w:u w:val="single"/>
        </w:rPr>
        <w:t>But</w:t>
      </w:r>
      <w:r w:rsidRPr="009423F1">
        <w:rPr>
          <w:szCs w:val="24"/>
        </w:rPr>
        <w:t xml:space="preserve">, </w:t>
      </w:r>
      <w:r w:rsidRPr="008D7C0E">
        <w:rPr>
          <w:sz w:val="16"/>
          <w:szCs w:val="16"/>
        </w:rPr>
        <w:t>as Foucault has attempted to establish in his history of the emergence of discipline</w:t>
      </w:r>
      <w:r w:rsidRPr="009423F1">
        <w:rPr>
          <w:szCs w:val="24"/>
        </w:rPr>
        <w:t xml:space="preserve">, </w:t>
      </w:r>
      <w:r w:rsidRPr="009423F1">
        <w:rPr>
          <w:b/>
          <w:szCs w:val="24"/>
          <w:u w:val="single"/>
        </w:rPr>
        <w:t>it is for the all-important work on the soul of the offender rather than his body that the prison has come into existence to execute.</w:t>
      </w:r>
      <w:r w:rsidRPr="009423F1">
        <w:rPr>
          <w:szCs w:val="24"/>
        </w:rPr>
        <w:t xml:space="preserve"> </w:t>
      </w:r>
      <w:r w:rsidRPr="00C1339A">
        <w:rPr>
          <w:sz w:val="16"/>
          <w:szCs w:val="16"/>
        </w:rPr>
        <w:t>What</w:t>
      </w:r>
      <w:r w:rsidRPr="009423F1">
        <w:rPr>
          <w:b/>
          <w:szCs w:val="24"/>
          <w:u w:val="single"/>
        </w:rPr>
        <w:t xml:space="preserve"> the prison requires </w:t>
      </w:r>
      <w:r w:rsidRPr="00C1339A">
        <w:rPr>
          <w:sz w:val="16"/>
          <w:szCs w:val="16"/>
        </w:rPr>
        <w:t>is</w:t>
      </w:r>
      <w:r w:rsidRPr="009423F1">
        <w:rPr>
          <w:b/>
          <w:szCs w:val="24"/>
          <w:u w:val="single"/>
        </w:rPr>
        <w:t xml:space="preserve"> something identified not for </w:t>
      </w:r>
      <w:r w:rsidRPr="00C1339A">
        <w:rPr>
          <w:sz w:val="16"/>
          <w:szCs w:val="16"/>
        </w:rPr>
        <w:t>its</w:t>
      </w:r>
      <w:r w:rsidRPr="009423F1">
        <w:rPr>
          <w:b/>
          <w:szCs w:val="24"/>
          <w:u w:val="single"/>
        </w:rPr>
        <w:t xml:space="preserve"> past action, but something that is </w:t>
      </w:r>
      <w:r w:rsidRPr="00C1339A">
        <w:rPr>
          <w:sz w:val="16"/>
          <w:szCs w:val="16"/>
        </w:rPr>
        <w:t>merely</w:t>
      </w:r>
      <w:r w:rsidRPr="009423F1">
        <w:rPr>
          <w:b/>
          <w:szCs w:val="24"/>
          <w:u w:val="single"/>
        </w:rPr>
        <w:t xml:space="preserve"> related to the crime in such a way as to be defined as a dangerous individual, requiring handling and transformation. It is not the monstrosity of the crime that the prison responds to, but the monster itself.</w:t>
      </w:r>
      <w:r w:rsidRPr="009423F1">
        <w:rPr>
          <w:szCs w:val="24"/>
        </w:rPr>
        <w:t xml:space="preserve"> </w:t>
      </w:r>
      <w:r w:rsidRPr="009423F1">
        <w:rPr>
          <w:b/>
          <w:szCs w:val="24"/>
          <w:u w:val="single"/>
        </w:rPr>
        <w:t>The crime has passed</w:t>
      </w:r>
      <w:r w:rsidRPr="009423F1">
        <w:rPr>
          <w:szCs w:val="24"/>
        </w:rPr>
        <w:t xml:space="preserve"> </w:t>
      </w:r>
      <w:r w:rsidRPr="008D7C0E">
        <w:rPr>
          <w:sz w:val="16"/>
          <w:szCs w:val="16"/>
        </w:rPr>
        <w:t>and can do no additional harm</w:t>
      </w:r>
      <w:r w:rsidRPr="009423F1">
        <w:rPr>
          <w:szCs w:val="24"/>
        </w:rPr>
        <w:t xml:space="preserve">, </w:t>
      </w:r>
      <w:r w:rsidRPr="009423F1">
        <w:rPr>
          <w:b/>
          <w:szCs w:val="24"/>
          <w:u w:val="single"/>
        </w:rPr>
        <w:t>but the monster remains present as a future threat</w:t>
      </w:r>
      <w:r w:rsidRPr="009423F1">
        <w:rPr>
          <w:szCs w:val="24"/>
        </w:rPr>
        <w:t xml:space="preserve">. </w:t>
      </w:r>
      <w:r w:rsidRPr="008D7C0E">
        <w:rPr>
          <w:sz w:val="16"/>
          <w:szCs w:val="16"/>
        </w:rPr>
        <w:t xml:space="preserve">The forwardlooking justifications of punishment for deterrence or incapacitation rest upon the possibility of there being a threat </w:t>
      </w:r>
      <w:proofErr w:type="gramStart"/>
      <w:r w:rsidRPr="008D7C0E">
        <w:rPr>
          <w:sz w:val="16"/>
          <w:szCs w:val="16"/>
        </w:rPr>
        <w:t>who</w:t>
      </w:r>
      <w:proofErr w:type="gramEnd"/>
      <w:r w:rsidRPr="008D7C0E">
        <w:rPr>
          <w:sz w:val="16"/>
          <w:szCs w:val="16"/>
        </w:rPr>
        <w:t xml:space="preserve"> calls for such a response.</w:t>
      </w:r>
      <w:r w:rsidRPr="009423F1">
        <w:rPr>
          <w:szCs w:val="24"/>
        </w:rPr>
        <w:t xml:space="preserve"> </w:t>
      </w:r>
      <w:r w:rsidRPr="009423F1">
        <w:rPr>
          <w:b/>
          <w:szCs w:val="24"/>
          <w:u w:val="single"/>
        </w:rPr>
        <w:t>The delinquent is this object discipline, bringing together the monster</w:t>
      </w:r>
      <w:r w:rsidRPr="009423F1">
        <w:rPr>
          <w:szCs w:val="24"/>
        </w:rPr>
        <w:t xml:space="preserve"> </w:t>
      </w:r>
      <w:r w:rsidRPr="009423F1">
        <w:rPr>
          <w:b/>
          <w:szCs w:val="24"/>
          <w:u w:val="single"/>
        </w:rPr>
        <w:t>and</w:t>
      </w:r>
      <w:r w:rsidRPr="009423F1">
        <w:rPr>
          <w:szCs w:val="24"/>
        </w:rPr>
        <w:t xml:space="preserve"> </w:t>
      </w:r>
      <w:r w:rsidRPr="009423F1">
        <w:rPr>
          <w:b/>
          <w:szCs w:val="24"/>
          <w:u w:val="single"/>
        </w:rPr>
        <w:t>the possibility of a rehabilitated subject</w:t>
      </w:r>
      <w:r w:rsidRPr="009423F1">
        <w:rPr>
          <w:szCs w:val="24"/>
        </w:rPr>
        <w:t xml:space="preserve">: </w:t>
      </w:r>
    </w:p>
    <w:p w:rsidR="009F3C27" w:rsidRDefault="009F3C27"/>
    <w:p w:rsidR="009F3C27" w:rsidRDefault="00CE4D4E">
      <w:r>
        <w:t xml:space="preserve">This means that we no longer punish people for crimes but instead punish people or the biographical narrative and constructed identity. Diltz two explains </w:t>
      </w:r>
    </w:p>
    <w:p w:rsidR="00CE4D4E" w:rsidRDefault="00CE4D4E" w:rsidP="00CE4D4E">
      <w:pPr>
        <w:ind w:left="720"/>
        <w:rPr>
          <w:szCs w:val="24"/>
        </w:rPr>
      </w:pPr>
      <w:r w:rsidRPr="009423F1">
        <w:rPr>
          <w:b/>
          <w:szCs w:val="24"/>
          <w:u w:val="single"/>
        </w:rPr>
        <w:t>The actual offense is taken off the table, and in its place the biographical narrative of the individual is substituted. A series of non-offenses become the evidence of the criminal before the crime to explain the subsequent real offense.</w:t>
      </w:r>
      <w:r w:rsidRPr="009423F1">
        <w:rPr>
          <w:szCs w:val="24"/>
        </w:rPr>
        <w:t xml:space="preserve"> </w:t>
      </w:r>
      <w:r w:rsidRPr="008D7C0E">
        <w:rPr>
          <w:sz w:val="16"/>
          <w:szCs w:val="16"/>
        </w:rPr>
        <w:t>The psychiatric expert tells us, Foucault states</w:t>
      </w:r>
      <w:proofErr w:type="gramStart"/>
      <w:r w:rsidRPr="008D7C0E">
        <w:rPr>
          <w:sz w:val="16"/>
          <w:szCs w:val="16"/>
        </w:rPr>
        <w:t>, that</w:t>
      </w:r>
      <w:proofErr w:type="gramEnd"/>
      <w:r w:rsidRPr="008D7C0E">
        <w:rPr>
          <w:sz w:val="16"/>
          <w:szCs w:val="16"/>
        </w:rPr>
        <w:t xml:space="preserve"> </w:t>
      </w:r>
      <w:r w:rsidRPr="009423F1">
        <w:rPr>
          <w:szCs w:val="24"/>
        </w:rPr>
        <w:t>“</w:t>
      </w:r>
      <w:r w:rsidRPr="009423F1">
        <w:rPr>
          <w:b/>
          <w:szCs w:val="24"/>
          <w:u w:val="single"/>
        </w:rPr>
        <w:t>when they are asked to assess a delinquent, psychiatrists say, ‘After all, if he has stolen, it is basically because he is a thief</w:t>
      </w:r>
      <w:r w:rsidRPr="009423F1">
        <w:rPr>
          <w:szCs w:val="24"/>
        </w:rPr>
        <w:t xml:space="preserve">,’” </w:t>
      </w:r>
      <w:r w:rsidRPr="008D7C0E">
        <w:rPr>
          <w:sz w:val="16"/>
          <w:szCs w:val="16"/>
        </w:rPr>
        <w:t xml:space="preserve">(AB 16). </w:t>
      </w:r>
      <w:r w:rsidRPr="009423F1">
        <w:rPr>
          <w:b/>
          <w:szCs w:val="24"/>
          <w:u w:val="single"/>
        </w:rPr>
        <w:t>This odd inversion of causality (that the thief was a thief before stealing anything) is troubling because this logic does not,</w:t>
      </w:r>
      <w:r w:rsidRPr="009423F1">
        <w:rPr>
          <w:szCs w:val="24"/>
        </w:rPr>
        <w:t xml:space="preserve"> </w:t>
      </w:r>
      <w:r w:rsidRPr="008D7C0E">
        <w:rPr>
          <w:sz w:val="16"/>
          <w:szCs w:val="16"/>
        </w:rPr>
        <w:t>Foucault insists</w:t>
      </w:r>
      <w:r w:rsidRPr="009423F1">
        <w:rPr>
          <w:szCs w:val="24"/>
        </w:rPr>
        <w:t xml:space="preserve">, </w:t>
      </w:r>
      <w:r w:rsidRPr="009423F1">
        <w:rPr>
          <w:b/>
          <w:szCs w:val="24"/>
          <w:u w:val="single"/>
        </w:rPr>
        <w:t>actually explain the crime but rather explains “… the thing itself to be punished that the judicial system must bite on and get hold of”</w:t>
      </w:r>
      <w:r w:rsidRPr="009423F1">
        <w:rPr>
          <w:szCs w:val="24"/>
        </w:rPr>
        <w:t xml:space="preserve"> (</w:t>
      </w:r>
      <w:r w:rsidRPr="008D7C0E">
        <w:rPr>
          <w:sz w:val="16"/>
          <w:szCs w:val="16"/>
        </w:rPr>
        <w:t>AB 16).</w:t>
      </w:r>
      <w:r w:rsidRPr="009423F1">
        <w:rPr>
          <w:szCs w:val="24"/>
        </w:rPr>
        <w:t xml:space="preserve"> </w:t>
      </w:r>
      <w:r w:rsidRPr="009423F1">
        <w:rPr>
          <w:b/>
          <w:szCs w:val="24"/>
          <w:u w:val="single"/>
        </w:rPr>
        <w:t>It is an explanation of the criminal subject, not the crime. In the end, we find the judge does not condemn an offender for the crime, but for being a criminal</w:t>
      </w:r>
      <w:r w:rsidRPr="009423F1">
        <w:rPr>
          <w:szCs w:val="24"/>
        </w:rPr>
        <w:t xml:space="preserve"> </w:t>
      </w:r>
      <w:r w:rsidRPr="008D7C0E">
        <w:rPr>
          <w:sz w:val="16"/>
          <w:szCs w:val="16"/>
        </w:rPr>
        <w:t>that already existed</w:t>
      </w:r>
      <w:r w:rsidRPr="009423F1">
        <w:rPr>
          <w:szCs w:val="24"/>
        </w:rPr>
        <w:t xml:space="preserve">, </w:t>
      </w:r>
      <w:r w:rsidRPr="009423F1">
        <w:rPr>
          <w:b/>
          <w:szCs w:val="24"/>
          <w:u w:val="single"/>
        </w:rPr>
        <w:t>in essence the role of such opinion is “to legitimize, in the form of scientific knowledge, the extension of punitive power to something that is not a breach of the law”</w:t>
      </w:r>
      <w:r w:rsidRPr="009423F1">
        <w:rPr>
          <w:szCs w:val="24"/>
        </w:rPr>
        <w:t xml:space="preserve"> </w:t>
      </w:r>
      <w:r w:rsidRPr="008D7C0E">
        <w:rPr>
          <w:sz w:val="16"/>
          <w:szCs w:val="16"/>
        </w:rPr>
        <w:t xml:space="preserve">(AB 18), </w:t>
      </w:r>
      <w:r w:rsidRPr="009423F1">
        <w:rPr>
          <w:b/>
          <w:szCs w:val="24"/>
          <w:u w:val="single"/>
        </w:rPr>
        <w:t>namely any prior conduct of the “criminal” before the actual crime has been committed.</w:t>
      </w:r>
      <w:r w:rsidRPr="009423F1">
        <w:rPr>
          <w:szCs w:val="24"/>
        </w:rPr>
        <w:t xml:space="preserve"> </w:t>
      </w:r>
    </w:p>
    <w:p w:rsidR="009F3C27" w:rsidRDefault="009F3C27"/>
    <w:p w:rsidR="009F3C27" w:rsidRDefault="00CE4D4E">
      <w:r>
        <w:t xml:space="preserve">Thus, the only way to justify punishment within a system of practical reason is when the action of the agent merits the response, otherwise we do harm in ways inconsistent with their actual agency. </w:t>
      </w:r>
    </w:p>
    <w:p w:rsidR="009F3C27" w:rsidRDefault="009F3C27"/>
    <w:p w:rsidR="009F3C27" w:rsidRDefault="00CE4D4E">
      <w:r>
        <w:t xml:space="preserve">This functions to preclude ethical evaluation because ethical responsibilities are contextualized by relationship. Just as a child is due different things from a parent than a random person in San Francisco likewise the state obligations are provided based upon interrelationship. Thus accurate understanding of role and relationship precludes the ability to provide a normatively viable punishment. </w:t>
      </w:r>
    </w:p>
    <w:p w:rsidR="009F3C27" w:rsidRDefault="00CE4D4E">
      <w:r>
        <w:t xml:space="preserve"> </w:t>
      </w:r>
    </w:p>
    <w:p w:rsidR="00CE4D4E" w:rsidRDefault="00CE4D4E" w:rsidP="00CE4D4E">
      <w:pPr>
        <w:rPr>
          <w:szCs w:val="24"/>
        </w:rPr>
      </w:pPr>
      <w:r>
        <w:rPr>
          <w:szCs w:val="24"/>
        </w:rPr>
        <w:t xml:space="preserve">I contend that the juvenile system utilizes substitutional legal fictions rendering it antithetical to normative principles. </w:t>
      </w:r>
    </w:p>
    <w:p w:rsidR="00CE4D4E" w:rsidRDefault="00CE4D4E" w:rsidP="00CE4D4E">
      <w:pPr>
        <w:rPr>
          <w:szCs w:val="24"/>
        </w:rPr>
      </w:pPr>
    </w:p>
    <w:p w:rsidR="00CE4D4E" w:rsidRDefault="00CE4D4E" w:rsidP="00CE4D4E">
      <w:pPr>
        <w:rPr>
          <w:szCs w:val="24"/>
        </w:rPr>
      </w:pPr>
      <w:r>
        <w:rPr>
          <w:szCs w:val="24"/>
        </w:rPr>
        <w:t>CONTENTION ONE:</w:t>
      </w:r>
    </w:p>
    <w:p w:rsidR="00CE4D4E" w:rsidRDefault="00CE4D4E" w:rsidP="00CE4D4E">
      <w:pPr>
        <w:rPr>
          <w:szCs w:val="24"/>
        </w:rPr>
      </w:pPr>
    </w:p>
    <w:p w:rsidR="00CE4D4E" w:rsidRDefault="00CE4D4E" w:rsidP="00CE4D4E">
      <w:pPr>
        <w:rPr>
          <w:szCs w:val="24"/>
        </w:rPr>
      </w:pPr>
      <w:r>
        <w:rPr>
          <w:szCs w:val="24"/>
        </w:rPr>
        <w:t xml:space="preserve">The juvenile system uses the logic of Parens </w:t>
      </w:r>
      <w:proofErr w:type="gramStart"/>
      <w:r>
        <w:rPr>
          <w:szCs w:val="24"/>
        </w:rPr>
        <w:t>Patriae which is a legal fiction</w:t>
      </w:r>
      <w:proofErr w:type="gramEnd"/>
      <w:r>
        <w:rPr>
          <w:szCs w:val="24"/>
        </w:rPr>
        <w:t xml:space="preserve"> used to justify and condone state action. </w:t>
      </w:r>
    </w:p>
    <w:p w:rsidR="00CE4D4E" w:rsidRDefault="00CE4D4E" w:rsidP="00CE4D4E">
      <w:pPr>
        <w:rPr>
          <w:szCs w:val="24"/>
        </w:rPr>
      </w:pPr>
    </w:p>
    <w:p w:rsidR="00CE4D4E" w:rsidRDefault="00CE4D4E" w:rsidP="00CE4D4E">
      <w:pPr>
        <w:rPr>
          <w:szCs w:val="24"/>
        </w:rPr>
      </w:pPr>
      <w:r>
        <w:rPr>
          <w:szCs w:val="24"/>
        </w:rPr>
        <w:t>SUBPOINT A:</w:t>
      </w:r>
    </w:p>
    <w:p w:rsidR="00CE4D4E" w:rsidRDefault="00CE4D4E" w:rsidP="00CE4D4E">
      <w:pPr>
        <w:rPr>
          <w:szCs w:val="24"/>
        </w:rPr>
      </w:pPr>
    </w:p>
    <w:p w:rsidR="00CE4D4E" w:rsidRPr="00A64E0C" w:rsidRDefault="00CE4D4E" w:rsidP="00CE4D4E">
      <w:pPr>
        <w:rPr>
          <w:szCs w:val="24"/>
        </w:rPr>
      </w:pPr>
      <w:r w:rsidRPr="00A64E0C">
        <w:rPr>
          <w:szCs w:val="24"/>
        </w:rPr>
        <w:t>The logic inherent in Parens Patria</w:t>
      </w:r>
      <w:r>
        <w:rPr>
          <w:szCs w:val="24"/>
        </w:rPr>
        <w:t>e</w:t>
      </w:r>
      <w:r w:rsidRPr="00A64E0C">
        <w:rPr>
          <w:szCs w:val="24"/>
        </w:rPr>
        <w:t xml:space="preserve"> is based upon a legal fiction of treatment. </w:t>
      </w:r>
      <w:r w:rsidRPr="00A64E0C">
        <w:t>Coleman and Solomon</w:t>
      </w:r>
      <w:r w:rsidRPr="00A64E0C">
        <w:rPr>
          <w:rStyle w:val="FootnoteReference"/>
        </w:rPr>
        <w:footnoteReference w:id="3"/>
      </w:r>
      <w:r w:rsidRPr="00A64E0C">
        <w:t xml:space="preserve"> explain</w:t>
      </w:r>
    </w:p>
    <w:p w:rsidR="00CE4D4E" w:rsidRPr="009A2E19" w:rsidRDefault="00CE4D4E" w:rsidP="00CE4D4E">
      <w:pPr>
        <w:ind w:left="720"/>
        <w:rPr>
          <w:b/>
          <w:szCs w:val="24"/>
          <w:u w:val="single"/>
        </w:rPr>
      </w:pPr>
      <w:r w:rsidRPr="009A2E19">
        <w:rPr>
          <w:b/>
          <w:szCs w:val="24"/>
          <w:u w:val="single"/>
        </w:rPr>
        <w:t>If treatment is to justify</w:t>
      </w:r>
      <w:r w:rsidRPr="009A2E19">
        <w:t xml:space="preserve"> </w:t>
      </w:r>
      <w:r w:rsidRPr="009A2E19">
        <w:rPr>
          <w:sz w:val="16"/>
          <w:szCs w:val="16"/>
        </w:rPr>
        <w:t>either</w:t>
      </w:r>
      <w:r w:rsidRPr="009A2E19">
        <w:t xml:space="preserve"> </w:t>
      </w:r>
      <w:r w:rsidRPr="009A2E19">
        <w:rPr>
          <w:sz w:val="16"/>
          <w:szCs w:val="16"/>
        </w:rPr>
        <w:t>civil intervention in the absence of criminal conviction or vastly</w:t>
      </w:r>
      <w:r w:rsidRPr="009A2E19">
        <w:t xml:space="preserve"> </w:t>
      </w:r>
      <w:r w:rsidRPr="009A2E19">
        <w:rPr>
          <w:b/>
          <w:szCs w:val="24"/>
          <w:u w:val="single"/>
        </w:rPr>
        <w:t>broadened discretionary power</w:t>
      </w:r>
      <w:r w:rsidRPr="009A2E19">
        <w:t xml:space="preserve"> </w:t>
      </w:r>
      <w:r w:rsidRPr="009A2E19">
        <w:rPr>
          <w:sz w:val="16"/>
          <w:szCs w:val="16"/>
        </w:rPr>
        <w:t>within the criminal sanction</w:t>
      </w:r>
      <w:r w:rsidRPr="009A2E19">
        <w:t xml:space="preserve">, </w:t>
      </w:r>
      <w:r w:rsidRPr="009A2E19">
        <w:rPr>
          <w:b/>
          <w:szCs w:val="24"/>
          <w:u w:val="single"/>
        </w:rPr>
        <w:t xml:space="preserve">a clear understanding of the concept of treatment is crucial. Surprisingly, the literature dealing with parens patriae has been virtually silent on this fundamental issue. </w:t>
      </w:r>
      <w:r>
        <w:rPr>
          <w:b/>
          <w:szCs w:val="24"/>
          <w:u w:val="single"/>
        </w:rPr>
        <w:t xml:space="preserve"> </w:t>
      </w:r>
      <w:r w:rsidRPr="009A2E19">
        <w:rPr>
          <w:sz w:val="16"/>
          <w:szCs w:val="16"/>
        </w:rPr>
        <w:t xml:space="preserve">Clearly linked with medicine, the concept of treatment is defined as the “management in the application of remedies; medical or surgical application or service.” In the debate about whether psychiatric interventions should properly be designated as treatments, the controversy hinges on whether one considers emotional problems to be true diseases or emotional response to problems of living. The denomination of mental problems as diseases and psychiatric interventions as treatment is unfortunate. But </w:t>
      </w:r>
      <w:r w:rsidRPr="009A2E19">
        <w:rPr>
          <w:b/>
          <w:sz w:val="16"/>
          <w:szCs w:val="16"/>
          <w:u w:val="single"/>
        </w:rPr>
        <w:t>a</w:t>
      </w:r>
      <w:r w:rsidRPr="009A2E19">
        <w:rPr>
          <w:sz w:val="16"/>
          <w:szCs w:val="16"/>
        </w:rPr>
        <w:t xml:space="preserve"> far more</w:t>
      </w:r>
      <w:r w:rsidRPr="009A2E19">
        <w:t xml:space="preserve"> </w:t>
      </w:r>
      <w:r w:rsidRPr="009A2E19">
        <w:rPr>
          <w:b/>
          <w:szCs w:val="24"/>
          <w:u w:val="single"/>
        </w:rPr>
        <w:t xml:space="preserve">compelling distinction between bona fide treatment and parens partiae treatment is the element of volition. Both medical ethics and the law clearly differentiate between treatment and battery. The distinction regards issues of effectiveness, side effects, skillfulness, and intent. The crucial point is whether voluntary consent precedes the physician’s actions. Without consent, that would by all medical standards be considered treatment becomes unlawful activity. Thus, the psychiatry practiced as parens patriae intervention upon patients who do not consent to it cannot qualify as bona fide treatment. The careless acceptance of these interventions as treatment has led not only to the waiving of due process guarantees, but also to nonrecognition of the punitive quality of all parens patriae controls. </w:t>
      </w:r>
    </w:p>
    <w:p w:rsidR="00CE4D4E" w:rsidRDefault="00CE4D4E" w:rsidP="00CE4D4E">
      <w:pPr>
        <w:rPr>
          <w:szCs w:val="24"/>
        </w:rPr>
      </w:pPr>
    </w:p>
    <w:p w:rsidR="00CE4D4E" w:rsidRDefault="00CE4D4E" w:rsidP="00CE4D4E">
      <w:pPr>
        <w:autoSpaceDE w:val="0"/>
        <w:autoSpaceDN w:val="0"/>
        <w:adjustRightInd w:val="0"/>
        <w:rPr>
          <w:szCs w:val="24"/>
        </w:rPr>
      </w:pPr>
      <w:r>
        <w:rPr>
          <w:szCs w:val="24"/>
        </w:rPr>
        <w:t xml:space="preserve">This renders the concept of Parens Patriae a legal fiction. Coleman and Soloman 2 explain </w:t>
      </w:r>
    </w:p>
    <w:p w:rsidR="00CE4D4E" w:rsidRPr="009A2E19" w:rsidRDefault="00CE4D4E" w:rsidP="00CE4D4E">
      <w:pPr>
        <w:ind w:left="720"/>
        <w:rPr>
          <w:szCs w:val="24"/>
        </w:rPr>
      </w:pPr>
      <w:r w:rsidRPr="008D7C0E">
        <w:rPr>
          <w:sz w:val="16"/>
          <w:szCs w:val="16"/>
        </w:rPr>
        <w:t xml:space="preserve">We have seen that </w:t>
      </w:r>
      <w:r w:rsidRPr="009A2E19">
        <w:rPr>
          <w:b/>
          <w:szCs w:val="24"/>
          <w:u w:val="single"/>
        </w:rPr>
        <w:t>the concept of parens patriae treatment is a semantic fiction since this treatment lacks the consent that is the sine qua non of bona fide treatment</w:t>
      </w:r>
      <w:r w:rsidRPr="009A2E19">
        <w:rPr>
          <w:b/>
          <w:u w:val="single"/>
        </w:rPr>
        <w:t>.</w:t>
      </w:r>
      <w:r w:rsidRPr="009A2E19">
        <w:t xml:space="preserve"> </w:t>
      </w:r>
      <w:r w:rsidRPr="008D7C0E">
        <w:rPr>
          <w:sz w:val="16"/>
          <w:szCs w:val="16"/>
        </w:rPr>
        <w:t xml:space="preserve">Is state ordered “help” thus inherently punishment? In light of the elements of punishment as discussed above, </w:t>
      </w:r>
      <w:r w:rsidRPr="009A2E19">
        <w:rPr>
          <w:b/>
          <w:szCs w:val="24"/>
          <w:u w:val="single"/>
        </w:rPr>
        <w:t>no valid distinction exists between parens patriae treatment and legal punishment. Pain, suffering, loss, and disability can be inflicted by the legal agent of punishment and can also result from bona fide treatment</w:t>
      </w:r>
      <w:r w:rsidRPr="009A2E19">
        <w:rPr>
          <w:b/>
          <w:u w:val="single"/>
        </w:rPr>
        <w:t>.</w:t>
      </w:r>
      <w:r w:rsidRPr="009A2E19">
        <w:t xml:space="preserve"> </w:t>
      </w:r>
      <w:r w:rsidRPr="008D7C0E">
        <w:rPr>
          <w:sz w:val="16"/>
          <w:szCs w:val="16"/>
        </w:rPr>
        <w:t xml:space="preserve">But in bona fide treatment they are a </w:t>
      </w:r>
      <w:proofErr w:type="gramStart"/>
      <w:r w:rsidRPr="008D7C0E">
        <w:rPr>
          <w:sz w:val="16"/>
          <w:szCs w:val="16"/>
        </w:rPr>
        <w:t>side-effect</w:t>
      </w:r>
      <w:proofErr w:type="gramEnd"/>
      <w:r w:rsidRPr="008D7C0E">
        <w:rPr>
          <w:sz w:val="16"/>
          <w:szCs w:val="16"/>
        </w:rPr>
        <w:t xml:space="preserve"> of procedures undertaken opt lure or alleviate an illness, whereas in parens patriae treatment they are inflicted because of some act or omission. </w:t>
      </w:r>
      <w:r w:rsidRPr="009A2E19">
        <w:rPr>
          <w:b/>
          <w:szCs w:val="24"/>
          <w:u w:val="single"/>
        </w:rPr>
        <w:t xml:space="preserve">Although in </w:t>
      </w:r>
      <w:proofErr w:type="gramStart"/>
      <w:r w:rsidRPr="009A2E19">
        <w:rPr>
          <w:b/>
          <w:szCs w:val="24"/>
          <w:u w:val="single"/>
        </w:rPr>
        <w:t>parents</w:t>
      </w:r>
      <w:proofErr w:type="gramEnd"/>
      <w:r w:rsidRPr="009A2E19">
        <w:rPr>
          <w:b/>
          <w:szCs w:val="24"/>
          <w:u w:val="single"/>
        </w:rPr>
        <w:t xml:space="preserve"> patriae treatment the agent has legitimate authority to intervene, the intervention is nonetheless coercive, whereas the agent of bona fide treatment intervenes only with the consent of the patient.</w:t>
      </w:r>
      <w:r w:rsidRPr="009A2E19">
        <w:rPr>
          <w:szCs w:val="24"/>
        </w:rPr>
        <w:t xml:space="preserve"> </w:t>
      </w:r>
    </w:p>
    <w:p w:rsidR="00CE4D4E" w:rsidRDefault="00CE4D4E" w:rsidP="00CE4D4E">
      <w:pPr>
        <w:autoSpaceDE w:val="0"/>
        <w:autoSpaceDN w:val="0"/>
        <w:adjustRightInd w:val="0"/>
        <w:rPr>
          <w:szCs w:val="24"/>
        </w:rPr>
      </w:pPr>
      <w:r w:rsidRPr="004C1755">
        <w:rPr>
          <w:szCs w:val="24"/>
        </w:rPr>
        <w:t xml:space="preserve"> </w:t>
      </w:r>
    </w:p>
    <w:p w:rsidR="00CE4D4E" w:rsidRDefault="00CE4D4E" w:rsidP="00CE4D4E">
      <w:pPr>
        <w:autoSpaceDE w:val="0"/>
        <w:autoSpaceDN w:val="0"/>
        <w:adjustRightInd w:val="0"/>
        <w:rPr>
          <w:szCs w:val="24"/>
        </w:rPr>
      </w:pPr>
      <w:r>
        <w:rPr>
          <w:szCs w:val="24"/>
        </w:rPr>
        <w:t>SUBPOINT B:</w:t>
      </w:r>
    </w:p>
    <w:p w:rsidR="00CE4D4E" w:rsidRDefault="00CE4D4E" w:rsidP="00CE4D4E">
      <w:pPr>
        <w:autoSpaceDE w:val="0"/>
        <w:autoSpaceDN w:val="0"/>
        <w:adjustRightInd w:val="0"/>
        <w:rPr>
          <w:szCs w:val="24"/>
        </w:rPr>
      </w:pPr>
    </w:p>
    <w:p w:rsidR="00CE4D4E" w:rsidRDefault="00CE4D4E" w:rsidP="00CE4D4E">
      <w:pPr>
        <w:autoSpaceDE w:val="0"/>
        <w:autoSpaceDN w:val="0"/>
        <w:adjustRightInd w:val="0"/>
        <w:rPr>
          <w:szCs w:val="24"/>
        </w:rPr>
      </w:pPr>
      <w:r>
        <w:rPr>
          <w:szCs w:val="24"/>
        </w:rPr>
        <w:t>The juvenile system by using this logic to identify punishment as a form of treatment and reform further entrenches the fictitious nature of the treatment. Coleman and Soloman 3 explain,</w:t>
      </w:r>
    </w:p>
    <w:p w:rsidR="00CE4D4E" w:rsidRPr="009A2E19" w:rsidRDefault="00CE4D4E" w:rsidP="00CE4D4E">
      <w:pPr>
        <w:ind w:left="720"/>
        <w:rPr>
          <w:b/>
          <w:szCs w:val="24"/>
          <w:u w:val="single"/>
        </w:rPr>
      </w:pPr>
      <w:r w:rsidRPr="008D7C0E">
        <w:rPr>
          <w:sz w:val="16"/>
          <w:szCs w:val="16"/>
        </w:rPr>
        <w:t xml:space="preserve">A our previous discussion of the concept of treatment indicated, </w:t>
      </w:r>
      <w:r w:rsidRPr="009A2E19">
        <w:rPr>
          <w:b/>
          <w:szCs w:val="24"/>
          <w:u w:val="single"/>
        </w:rPr>
        <w:t>bona fide treatment requires a consenting patient; anything forced on an individual through the authority of the state as a result of unacceptable behavior is properly regarded as punishment.</w:t>
      </w:r>
      <w:r w:rsidRPr="009A2E19">
        <w:t xml:space="preserve"> </w:t>
      </w:r>
      <w:r w:rsidRPr="008D7C0E">
        <w:rPr>
          <w:sz w:val="16"/>
          <w:szCs w:val="16"/>
        </w:rPr>
        <w:t>Under this analysis the right to treatment immediately presents basic contradictions</w:t>
      </w:r>
      <w:r w:rsidRPr="009A2E19">
        <w:t xml:space="preserve">. </w:t>
      </w:r>
      <w:r w:rsidRPr="009A2E19">
        <w:rPr>
          <w:b/>
          <w:szCs w:val="24"/>
          <w:u w:val="single"/>
        </w:rPr>
        <w:t>The treatment is said to be the quid pro quo of the deprivation of freedom, but since the treatment is coercive it is not really treatment at all, but punishment. Thus if words were used more honestly, the “right to treatment” would be the “right to punishment,”</w:t>
      </w:r>
      <w:r w:rsidRPr="009A2E19">
        <w:t xml:space="preserve"> </w:t>
      </w:r>
      <w:r w:rsidRPr="008D7C0E">
        <w:rPr>
          <w:sz w:val="16"/>
          <w:szCs w:val="16"/>
        </w:rPr>
        <w:t>the individual’s right to be punished by the state for being mentally disturbed. However, we know of no mental patients or their advocates who have demanded that the state honor their right to be punished.</w:t>
      </w:r>
      <w:r w:rsidRPr="009A2E19">
        <w:t xml:space="preserve"> </w:t>
      </w:r>
      <w:r w:rsidRPr="009A2E19">
        <w:rPr>
          <w:b/>
          <w:szCs w:val="24"/>
          <w:u w:val="single"/>
        </w:rPr>
        <w:t>Consequently the treatment to which incarcerated person are said to have a right Is at best a legal fiction. The other half of the right to treatment is the concept of a right.</w:t>
      </w:r>
      <w:r w:rsidRPr="009A2E19">
        <w:t xml:space="preserve"> </w:t>
      </w:r>
      <w:r w:rsidRPr="008D7C0E">
        <w:rPr>
          <w:sz w:val="16"/>
          <w:szCs w:val="16"/>
        </w:rPr>
        <w:t>According to the oxford English dictionary</w:t>
      </w:r>
      <w:r w:rsidRPr="009A2E19">
        <w:rPr>
          <w:b/>
          <w:szCs w:val="24"/>
          <w:u w:val="single"/>
        </w:rPr>
        <w:t>, a right is “[a] legal, equitable, or moral title or claim</w:t>
      </w:r>
      <w:r w:rsidRPr="009A2E19">
        <w:t xml:space="preserve"> </w:t>
      </w:r>
      <w:r w:rsidRPr="008D7C0E">
        <w:rPr>
          <w:sz w:val="16"/>
          <w:szCs w:val="16"/>
        </w:rPr>
        <w:t>to the possession of property or authority, the enjoyment of privileges or immunities…</w:t>
      </w:r>
      <w:r w:rsidRPr="009A2E19">
        <w:t xml:space="preserve">” </w:t>
      </w:r>
      <w:r w:rsidRPr="009A2E19">
        <w:rPr>
          <w:b/>
          <w:szCs w:val="24"/>
          <w:u w:val="single"/>
        </w:rPr>
        <w:t>The key concept is the freedom to enjoy certain things</w:t>
      </w:r>
      <w:r w:rsidRPr="009A2E19">
        <w:t xml:space="preserve">, </w:t>
      </w:r>
      <w:r w:rsidRPr="008D7C0E">
        <w:rPr>
          <w:sz w:val="16"/>
          <w:szCs w:val="16"/>
        </w:rPr>
        <w:t>such as speech</w:t>
      </w:r>
      <w:r w:rsidRPr="009A2E19">
        <w:t xml:space="preserve">, </w:t>
      </w:r>
      <w:r w:rsidRPr="009A2E19">
        <w:rPr>
          <w:b/>
          <w:szCs w:val="24"/>
          <w:u w:val="single"/>
        </w:rPr>
        <w:t>and</w:t>
      </w:r>
      <w:r w:rsidRPr="009A2E19">
        <w:t xml:space="preserve"> </w:t>
      </w:r>
      <w:r w:rsidRPr="008D7C0E">
        <w:rPr>
          <w:sz w:val="16"/>
          <w:szCs w:val="16"/>
        </w:rPr>
        <w:t xml:space="preserve">the freedom to </w:t>
      </w:r>
      <w:r w:rsidRPr="009A2E19">
        <w:rPr>
          <w:b/>
          <w:szCs w:val="24"/>
          <w:u w:val="single"/>
        </w:rPr>
        <w:t>be spared certain things</w:t>
      </w:r>
      <w:r w:rsidRPr="009A2E19">
        <w:t xml:space="preserve">, </w:t>
      </w:r>
      <w:r w:rsidRPr="008D7C0E">
        <w:rPr>
          <w:sz w:val="16"/>
          <w:szCs w:val="16"/>
        </w:rPr>
        <w:t xml:space="preserve">such as unreasonable search and seizure. </w:t>
      </w:r>
      <w:r w:rsidRPr="009A2E19">
        <w:rPr>
          <w:b/>
          <w:szCs w:val="24"/>
          <w:u w:val="single"/>
        </w:rPr>
        <w:t>It makes no sense whatever to label as a right anything forced on an individual, and we see no reason to allow coercive psychiatric treatment to be an exception. If both the terms “right” and “treatment” in the phrase “right to treatment” involve the deceptive use of language, there may be something gained by seeking gout the real meaning of this legal doctrine.</w:t>
      </w:r>
      <w:r w:rsidRPr="009A2E19">
        <w:t xml:space="preserve"> </w:t>
      </w:r>
      <w:r w:rsidRPr="009A2E19">
        <w:rPr>
          <w:b/>
          <w:szCs w:val="24"/>
          <w:u w:val="single"/>
        </w:rPr>
        <w:t>If</w:t>
      </w:r>
      <w:r w:rsidRPr="009A2E19">
        <w:t xml:space="preserve">, </w:t>
      </w:r>
      <w:r w:rsidRPr="008D7C0E">
        <w:rPr>
          <w:sz w:val="16"/>
          <w:szCs w:val="16"/>
        </w:rPr>
        <w:t xml:space="preserve">as we have attempted to show, </w:t>
      </w:r>
      <w:r w:rsidRPr="009A2E19">
        <w:rPr>
          <w:b/>
          <w:szCs w:val="24"/>
          <w:u w:val="single"/>
        </w:rPr>
        <w:t xml:space="preserve">forced treatment </w:t>
      </w:r>
      <w:proofErr w:type="gramStart"/>
      <w:r w:rsidRPr="009A2E19">
        <w:rPr>
          <w:b/>
          <w:szCs w:val="24"/>
          <w:u w:val="single"/>
        </w:rPr>
        <w:t>Is</w:t>
      </w:r>
      <w:proofErr w:type="gramEnd"/>
      <w:r w:rsidRPr="009A2E19">
        <w:rPr>
          <w:b/>
          <w:szCs w:val="24"/>
          <w:u w:val="single"/>
        </w:rPr>
        <w:t xml:space="preserve"> correctly termed punishment, a more honest term for the right to treatment is justification for treatment. This</w:t>
      </w:r>
      <w:r w:rsidRPr="009A2E19">
        <w:t xml:space="preserve"> </w:t>
      </w:r>
      <w:r w:rsidRPr="009A2E19">
        <w:rPr>
          <w:b/>
          <w:szCs w:val="24"/>
          <w:u w:val="single"/>
        </w:rPr>
        <w:t xml:space="preserve">label discloses the state’s effort to rationalize, and to cast in the light of benevolence, its continuing punishment and control of deviants who might be difficult to process within the criminal justice system. The depiction of forced treatment as a right obfuscates the reality that the right to treatment </w:t>
      </w:r>
      <w:proofErr w:type="gramStart"/>
      <w:r w:rsidRPr="009A2E19">
        <w:rPr>
          <w:b/>
          <w:szCs w:val="24"/>
          <w:u w:val="single"/>
        </w:rPr>
        <w:t>Is</w:t>
      </w:r>
      <w:proofErr w:type="gramEnd"/>
      <w:r w:rsidRPr="009A2E19">
        <w:rPr>
          <w:b/>
          <w:szCs w:val="24"/>
          <w:u w:val="single"/>
        </w:rPr>
        <w:t xml:space="preserve"> a justification for punishment. </w:t>
      </w:r>
    </w:p>
    <w:p w:rsidR="00CE4D4E" w:rsidRDefault="00CE4D4E" w:rsidP="00CE4D4E">
      <w:pPr>
        <w:autoSpaceDE w:val="0"/>
        <w:autoSpaceDN w:val="0"/>
        <w:adjustRightInd w:val="0"/>
        <w:rPr>
          <w:szCs w:val="24"/>
        </w:rPr>
      </w:pPr>
    </w:p>
    <w:p w:rsidR="00CE4D4E" w:rsidRDefault="00CE4D4E" w:rsidP="00CE4D4E">
      <w:pPr>
        <w:autoSpaceDE w:val="0"/>
        <w:autoSpaceDN w:val="0"/>
        <w:adjustRightInd w:val="0"/>
        <w:rPr>
          <w:szCs w:val="24"/>
        </w:rPr>
      </w:pPr>
    </w:p>
    <w:p w:rsidR="00CE4D4E" w:rsidRPr="005305C4" w:rsidRDefault="00CE4D4E" w:rsidP="00CE4D4E">
      <w:pPr>
        <w:autoSpaceDE w:val="0"/>
        <w:autoSpaceDN w:val="0"/>
        <w:adjustRightInd w:val="0"/>
        <w:rPr>
          <w:szCs w:val="24"/>
        </w:rPr>
      </w:pPr>
      <w:r>
        <w:rPr>
          <w:szCs w:val="24"/>
        </w:rPr>
        <w:t xml:space="preserve">The reforms within the system fail to rectify this problem as the systematic nature of the problem itself perpetuates the concern. Coleman and Soloman 4 explain </w:t>
      </w:r>
    </w:p>
    <w:p w:rsidR="00CE4D4E" w:rsidRPr="008D7C0E" w:rsidRDefault="00CE4D4E" w:rsidP="00CE4D4E">
      <w:pPr>
        <w:ind w:left="720"/>
        <w:rPr>
          <w:sz w:val="16"/>
          <w:szCs w:val="16"/>
        </w:rPr>
      </w:pPr>
      <w:r w:rsidRPr="008D7C0E">
        <w:rPr>
          <w:sz w:val="16"/>
          <w:szCs w:val="16"/>
        </w:rPr>
        <w:t>The state’s benevolence has been questioned in recent years</w:t>
      </w:r>
      <w:r w:rsidRPr="009A2E19">
        <w:t xml:space="preserve">. </w:t>
      </w:r>
      <w:r w:rsidRPr="009A2E19">
        <w:rPr>
          <w:b/>
          <w:szCs w:val="24"/>
          <w:u w:val="single"/>
        </w:rPr>
        <w:t>Case law indicates that the courts are abandoning their hands-off attitude, and have begun to realize that due process protections are important,</w:t>
      </w:r>
      <w:r w:rsidRPr="009A2E19">
        <w:t xml:space="preserve"> </w:t>
      </w:r>
      <w:r w:rsidRPr="009A2E19">
        <w:rPr>
          <w:b/>
          <w:szCs w:val="24"/>
          <w:u w:val="single"/>
        </w:rPr>
        <w:t>even</w:t>
      </w:r>
      <w:r w:rsidRPr="009A2E19">
        <w:t xml:space="preserve"> </w:t>
      </w:r>
      <w:r w:rsidRPr="009A2E19">
        <w:rPr>
          <w:b/>
          <w:szCs w:val="24"/>
          <w:u w:val="single"/>
        </w:rPr>
        <w:t>in</w:t>
      </w:r>
      <w:r w:rsidRPr="009A2E19">
        <w:t xml:space="preserve"> </w:t>
      </w:r>
      <w:r w:rsidRPr="008D7C0E">
        <w:rPr>
          <w:sz w:val="16"/>
          <w:szCs w:val="16"/>
        </w:rPr>
        <w:t xml:space="preserve">allegedly therapeutic or </w:t>
      </w:r>
      <w:r w:rsidRPr="009A2E19">
        <w:rPr>
          <w:b/>
          <w:szCs w:val="24"/>
          <w:u w:val="single"/>
        </w:rPr>
        <w:t>rehabilitative interventions</w:t>
      </w:r>
      <w:r w:rsidRPr="009A2E19">
        <w:t xml:space="preserve">. </w:t>
      </w:r>
      <w:r w:rsidRPr="008D7C0E">
        <w:rPr>
          <w:sz w:val="16"/>
          <w:szCs w:val="16"/>
        </w:rPr>
        <w:t>Civil commitment statues are being revised by state legislatures to reflect greater concern for civil liberties</w:t>
      </w:r>
      <w:r w:rsidRPr="009A2E19">
        <w:t xml:space="preserve">. </w:t>
      </w:r>
      <w:r w:rsidRPr="009A2E19">
        <w:rPr>
          <w:b/>
          <w:szCs w:val="24"/>
          <w:u w:val="single"/>
        </w:rPr>
        <w:t>Prison therapy and indeterminate sentencing are increasingly recognized as</w:t>
      </w:r>
      <w:r w:rsidRPr="009A2E19">
        <w:t xml:space="preserve"> </w:t>
      </w:r>
      <w:r w:rsidRPr="008D7C0E">
        <w:rPr>
          <w:sz w:val="16"/>
          <w:szCs w:val="16"/>
        </w:rPr>
        <w:t xml:space="preserve">potentially powerful </w:t>
      </w:r>
      <w:r w:rsidRPr="009A2E19">
        <w:rPr>
          <w:b/>
          <w:szCs w:val="24"/>
          <w:u w:val="single"/>
        </w:rPr>
        <w:t>tools of control, rather</w:t>
      </w:r>
      <w:r w:rsidRPr="009A2E19">
        <w:t xml:space="preserve"> </w:t>
      </w:r>
      <w:r w:rsidRPr="009A2E19">
        <w:rPr>
          <w:b/>
          <w:szCs w:val="24"/>
          <w:u w:val="single"/>
        </w:rPr>
        <w:t>than</w:t>
      </w:r>
      <w:r w:rsidRPr="009A2E19">
        <w:t xml:space="preserve"> </w:t>
      </w:r>
      <w:r w:rsidRPr="008D7C0E">
        <w:rPr>
          <w:sz w:val="16"/>
          <w:szCs w:val="16"/>
        </w:rPr>
        <w:t xml:space="preserve">as instruments of </w:t>
      </w:r>
      <w:r w:rsidRPr="009A2E19">
        <w:rPr>
          <w:b/>
          <w:szCs w:val="24"/>
          <w:u w:val="single"/>
        </w:rPr>
        <w:t>rehabilitation</w:t>
      </w:r>
      <w:r w:rsidRPr="009A2E19">
        <w:t xml:space="preserve">. </w:t>
      </w:r>
      <w:r w:rsidRPr="009A2E19">
        <w:rPr>
          <w:b/>
          <w:szCs w:val="24"/>
          <w:u w:val="single"/>
        </w:rPr>
        <w:t>Benevolent intent is no longer</w:t>
      </w:r>
      <w:r w:rsidRPr="009A2E19">
        <w:t xml:space="preserve"> </w:t>
      </w:r>
      <w:r w:rsidRPr="009A2E19">
        <w:rPr>
          <w:b/>
          <w:szCs w:val="24"/>
          <w:u w:val="single"/>
        </w:rPr>
        <w:t>a</w:t>
      </w:r>
      <w:r w:rsidRPr="008D7C0E">
        <w:rPr>
          <w:sz w:val="16"/>
          <w:szCs w:val="16"/>
        </w:rPr>
        <w:t xml:space="preserve">n acceptable </w:t>
      </w:r>
      <w:r w:rsidRPr="009A2E19">
        <w:rPr>
          <w:b/>
          <w:szCs w:val="24"/>
          <w:u w:val="single"/>
        </w:rPr>
        <w:t>justification</w:t>
      </w:r>
      <w:r w:rsidRPr="009A2E19">
        <w:t xml:space="preserve"> </w:t>
      </w:r>
      <w:r w:rsidRPr="009A2E19">
        <w:rPr>
          <w:b/>
          <w:szCs w:val="24"/>
          <w:u w:val="single"/>
        </w:rPr>
        <w:t>for the wholesale denial of due process for juveniles.</w:t>
      </w:r>
      <w:r w:rsidRPr="009A2E19">
        <w:t xml:space="preserve"> </w:t>
      </w:r>
      <w:r w:rsidRPr="009A2E19">
        <w:rPr>
          <w:b/>
          <w:szCs w:val="24"/>
          <w:u w:val="single"/>
        </w:rPr>
        <w:t>In addition</w:t>
      </w:r>
      <w:r w:rsidRPr="009A2E19">
        <w:t xml:space="preserve"> </w:t>
      </w:r>
      <w:r w:rsidRPr="008D7C0E">
        <w:rPr>
          <w:sz w:val="16"/>
          <w:szCs w:val="16"/>
        </w:rPr>
        <w:t>to this emphasis on constitutional rights,</w:t>
      </w:r>
      <w:r w:rsidRPr="009A2E19">
        <w:t xml:space="preserve"> </w:t>
      </w:r>
      <w:r w:rsidRPr="009A2E19">
        <w:rPr>
          <w:b/>
          <w:szCs w:val="24"/>
          <w:u w:val="single"/>
        </w:rPr>
        <w:t>recent judicial decisions have developed a new doctrine, the “right to treatment,”</w:t>
      </w:r>
      <w:r w:rsidRPr="009A2E19">
        <w:t xml:space="preserve"> </w:t>
      </w:r>
      <w:r w:rsidRPr="008D7C0E">
        <w:rPr>
          <w:sz w:val="16"/>
          <w:szCs w:val="16"/>
        </w:rPr>
        <w:t>regarded by many as a welcome development. In short, psychiatry and the law are gradually reflecting a greater awareness of the individual freedoms at stake in parens patriae interventions.</w:t>
      </w:r>
      <w:r w:rsidRPr="009A2E19">
        <w:t xml:space="preserve"> </w:t>
      </w:r>
      <w:r>
        <w:t xml:space="preserve"> </w:t>
      </w:r>
      <w:r w:rsidRPr="009A2E19">
        <w:rPr>
          <w:b/>
          <w:szCs w:val="24"/>
          <w:u w:val="single"/>
        </w:rPr>
        <w:t xml:space="preserve">Have these limitations on the therapeutic sanction arisen from a re-evaluation of the actual basis of Parens Patriae? We think not, for the fundamental premise is still accepted </w:t>
      </w:r>
      <w:r w:rsidRPr="009A2E19">
        <w:rPr>
          <w:b/>
          <w:i/>
          <w:szCs w:val="24"/>
          <w:u w:val="single"/>
        </w:rPr>
        <w:t>that there is a valid distinction between criminal punishment and the state ordered “treatment”.</w:t>
      </w:r>
      <w:r w:rsidRPr="009A2E19">
        <w:t xml:space="preserve"> </w:t>
      </w:r>
      <w:r w:rsidRPr="008D7C0E">
        <w:rPr>
          <w:sz w:val="16"/>
          <w:szCs w:val="16"/>
        </w:rPr>
        <w:t xml:space="preserve">The thesis presented here is that both psychiatry and the law have yet to confront the inherent and irreconcilable differences between bona fide treatment and state sanctioned parens patriae intervention. </w:t>
      </w:r>
      <w:r w:rsidRPr="009A2E19">
        <w:rPr>
          <w:b/>
          <w:szCs w:val="24"/>
          <w:u w:val="single"/>
        </w:rPr>
        <w:t>Until this fundamental confrontation takes place, civil rights reforms, although necessary in and of themselves, only blunt our sensitivity while we proceed to replace old forms of benevolent control with new ones</w:t>
      </w:r>
      <w:r w:rsidRPr="009A2E19">
        <w:t xml:space="preserve">. </w:t>
      </w:r>
      <w:r w:rsidRPr="008D7C0E">
        <w:rPr>
          <w:sz w:val="16"/>
          <w:szCs w:val="16"/>
        </w:rPr>
        <w:t>For reasons discussed below, this exchange may be far more ominous than is generally recognized.  Our aim is to question the very roots of parens patriae</w:t>
      </w:r>
      <w:r w:rsidRPr="009A2E19">
        <w:t xml:space="preserve">, </w:t>
      </w:r>
      <w:r w:rsidRPr="009A2E19">
        <w:rPr>
          <w:b/>
          <w:szCs w:val="24"/>
          <w:u w:val="single"/>
        </w:rPr>
        <w:t>and the analysis of language is a crucial element in achieving this end. Any effort by one individual to influence another is profoundly affected by what both parties believe to be the purpose of the effort</w:t>
      </w:r>
      <w:r w:rsidRPr="009A2E19">
        <w:t xml:space="preserve">; </w:t>
      </w:r>
      <w:r w:rsidRPr="008D7C0E">
        <w:rPr>
          <w:sz w:val="16"/>
          <w:szCs w:val="16"/>
        </w:rPr>
        <w:t>furthermore</w:t>
      </w:r>
      <w:r w:rsidRPr="009A2E19">
        <w:t xml:space="preserve">, </w:t>
      </w:r>
      <w:r w:rsidRPr="009A2E19">
        <w:rPr>
          <w:b/>
          <w:szCs w:val="24"/>
          <w:u w:val="single"/>
        </w:rPr>
        <w:t xml:space="preserve">this common understanding depends as much on the </w:t>
      </w:r>
      <w:r w:rsidRPr="009A2E19">
        <w:rPr>
          <w:b/>
          <w:i/>
          <w:szCs w:val="24"/>
          <w:u w:val="single"/>
        </w:rPr>
        <w:t>words chosen</w:t>
      </w:r>
      <w:r w:rsidRPr="009A2E19">
        <w:rPr>
          <w:b/>
          <w:szCs w:val="24"/>
          <w:u w:val="single"/>
        </w:rPr>
        <w:t xml:space="preserve"> as on the practices themselves. Thus, despite recent judicial and legislative recognition of the civil rights questions inherent in parens patriae interventions, these interventions continue to be considered as benevolent treatment.</w:t>
      </w:r>
      <w:r w:rsidRPr="009A2E19">
        <w:t xml:space="preserve"> </w:t>
      </w:r>
      <w:r w:rsidRPr="008D7C0E">
        <w:rPr>
          <w:sz w:val="16"/>
          <w:szCs w:val="16"/>
        </w:rPr>
        <w:t xml:space="preserve">In questioning this assumption and providing </w:t>
      </w:r>
      <w:proofErr w:type="gramStart"/>
      <w:r w:rsidRPr="008D7C0E">
        <w:rPr>
          <w:sz w:val="16"/>
          <w:szCs w:val="16"/>
        </w:rPr>
        <w:t>a</w:t>
      </w:r>
      <w:proofErr w:type="gramEnd"/>
      <w:r w:rsidRPr="008D7C0E">
        <w:rPr>
          <w:sz w:val="16"/>
          <w:szCs w:val="16"/>
        </w:rPr>
        <w:t xml:space="preserve"> alternative framework, we will first analyze, though language, the assumption underlying state-sanctioned psychiatric “treatment.” Historic examples of control viewed as benevolence, considered together with current developments of that view, provide broad perspective within which to view the future dangers of the therapeutic sanction. </w:t>
      </w:r>
    </w:p>
    <w:p w:rsidR="00CE4D4E" w:rsidRDefault="00CE4D4E" w:rsidP="00CE4D4E">
      <w:pPr>
        <w:autoSpaceDE w:val="0"/>
        <w:autoSpaceDN w:val="0"/>
        <w:adjustRightInd w:val="0"/>
        <w:rPr>
          <w:szCs w:val="24"/>
        </w:rPr>
      </w:pPr>
    </w:p>
    <w:p w:rsidR="00CE4D4E" w:rsidRDefault="00CE4D4E" w:rsidP="00CE4D4E">
      <w:pPr>
        <w:autoSpaceDE w:val="0"/>
        <w:autoSpaceDN w:val="0"/>
        <w:adjustRightInd w:val="0"/>
        <w:rPr>
          <w:szCs w:val="24"/>
        </w:rPr>
      </w:pPr>
    </w:p>
    <w:p w:rsidR="00CE4D4E" w:rsidRDefault="00CE4D4E" w:rsidP="00CE4D4E">
      <w:pPr>
        <w:autoSpaceDE w:val="0"/>
        <w:autoSpaceDN w:val="0"/>
        <w:adjustRightInd w:val="0"/>
        <w:rPr>
          <w:szCs w:val="24"/>
        </w:rPr>
      </w:pPr>
      <w:r>
        <w:rPr>
          <w:szCs w:val="24"/>
        </w:rPr>
        <w:t>CONTENTION TWO:</w:t>
      </w:r>
    </w:p>
    <w:p w:rsidR="00CE4D4E" w:rsidRDefault="00CE4D4E" w:rsidP="00CE4D4E">
      <w:pPr>
        <w:autoSpaceDE w:val="0"/>
        <w:autoSpaceDN w:val="0"/>
        <w:adjustRightInd w:val="0"/>
        <w:rPr>
          <w:szCs w:val="24"/>
        </w:rPr>
      </w:pPr>
    </w:p>
    <w:p w:rsidR="00CE4D4E" w:rsidRDefault="00CE4D4E" w:rsidP="00CE4D4E">
      <w:pPr>
        <w:autoSpaceDE w:val="0"/>
        <w:autoSpaceDN w:val="0"/>
        <w:adjustRightInd w:val="0"/>
        <w:rPr>
          <w:color w:val="10100F"/>
          <w:szCs w:val="24"/>
        </w:rPr>
      </w:pPr>
      <w:r>
        <w:rPr>
          <w:szCs w:val="24"/>
        </w:rPr>
        <w:t>The concept of childhood as utilized in the juvenile system is itself a legal fiction</w:t>
      </w:r>
      <w:r w:rsidRPr="008D7C0E">
        <w:rPr>
          <w:szCs w:val="24"/>
        </w:rPr>
        <w:t xml:space="preserve">. </w:t>
      </w:r>
      <w:r>
        <w:rPr>
          <w:color w:val="10100F"/>
          <w:szCs w:val="24"/>
        </w:rPr>
        <w:t>Jordan</w:t>
      </w:r>
      <w:r w:rsidRPr="008D7C0E">
        <w:rPr>
          <w:color w:val="10100F"/>
          <w:szCs w:val="24"/>
        </w:rPr>
        <w:t xml:space="preserve"> Titus</w:t>
      </w:r>
      <w:r>
        <w:rPr>
          <w:rStyle w:val="FootnoteReference"/>
        </w:rPr>
        <w:footnoteReference w:id="4"/>
      </w:r>
      <w:r>
        <w:rPr>
          <w:color w:val="10100F"/>
          <w:szCs w:val="24"/>
        </w:rPr>
        <w:t xml:space="preserve"> explains,</w:t>
      </w:r>
    </w:p>
    <w:p w:rsidR="00CE4D4E" w:rsidRPr="008D7C0E" w:rsidRDefault="00CE4D4E" w:rsidP="00CE4D4E">
      <w:pPr>
        <w:ind w:left="720"/>
        <w:rPr>
          <w:b/>
          <w:color w:val="10100F"/>
          <w:szCs w:val="24"/>
          <w:u w:val="single"/>
        </w:rPr>
      </w:pPr>
      <w:r w:rsidRPr="008D7C0E">
        <w:rPr>
          <w:color w:val="10100F"/>
          <w:sz w:val="16"/>
          <w:szCs w:val="16"/>
        </w:rPr>
        <w:t xml:space="preserve">Although the history of children is replete with controversy (cf. Ariès, 1960/1962; deMause, 1974; Hunt, 1970; Pollock, 1983; Shahar, 1990/1992), </w:t>
      </w:r>
      <w:r w:rsidRPr="008D7C0E">
        <w:rPr>
          <w:b/>
          <w:color w:val="10100F"/>
          <w:szCs w:val="24"/>
          <w:u w:val="single"/>
        </w:rPr>
        <w:t>scholars agree that childhood was differently regarded in the past.</w:t>
      </w:r>
      <w:r w:rsidRPr="008D7C0E">
        <w:rPr>
          <w:color w:val="10100F"/>
          <w:szCs w:val="24"/>
        </w:rPr>
        <w:t xml:space="preserve"> </w:t>
      </w:r>
      <w:r w:rsidRPr="008D7C0E">
        <w:rPr>
          <w:b/>
          <w:color w:val="10100F"/>
          <w:szCs w:val="24"/>
          <w:u w:val="single"/>
        </w:rPr>
        <w:t>Stimulated by</w:t>
      </w:r>
      <w:r w:rsidRPr="008D7C0E">
        <w:rPr>
          <w:color w:val="10100F"/>
          <w:szCs w:val="24"/>
        </w:rPr>
        <w:t xml:space="preserve"> </w:t>
      </w:r>
      <w:r w:rsidRPr="008D7C0E">
        <w:rPr>
          <w:color w:val="10100F"/>
          <w:sz w:val="16"/>
          <w:szCs w:val="16"/>
        </w:rPr>
        <w:t xml:space="preserve">the </w:t>
      </w:r>
      <w:r w:rsidRPr="008D7C0E">
        <w:rPr>
          <w:b/>
          <w:color w:val="10100F"/>
          <w:szCs w:val="24"/>
          <w:u w:val="single"/>
        </w:rPr>
        <w:t>work</w:t>
      </w:r>
      <w:r w:rsidRPr="008D7C0E">
        <w:rPr>
          <w:color w:val="10100F"/>
          <w:szCs w:val="24"/>
        </w:rPr>
        <w:t xml:space="preserve"> </w:t>
      </w:r>
      <w:r w:rsidRPr="008D7C0E">
        <w:rPr>
          <w:color w:val="10100F"/>
          <w:sz w:val="16"/>
          <w:szCs w:val="16"/>
        </w:rPr>
        <w:t xml:space="preserve">of historians such as Ariès and originating </w:t>
      </w:r>
      <w:r w:rsidRPr="008D7C0E">
        <w:rPr>
          <w:b/>
          <w:color w:val="10100F"/>
          <w:szCs w:val="24"/>
          <w:u w:val="single"/>
        </w:rPr>
        <w:t>within constructionist and interpretive perspectives in sociology</w:t>
      </w:r>
      <w:r w:rsidRPr="008D7C0E">
        <w:rPr>
          <w:color w:val="10100F"/>
          <w:szCs w:val="24"/>
        </w:rPr>
        <w:t xml:space="preserve"> </w:t>
      </w:r>
      <w:r w:rsidRPr="008D7C0E">
        <w:rPr>
          <w:color w:val="10100F"/>
          <w:sz w:val="16"/>
          <w:szCs w:val="16"/>
        </w:rPr>
        <w:t xml:space="preserve">(Berger &amp; Luckmann, 1966), </w:t>
      </w:r>
      <w:r w:rsidRPr="008D7C0E">
        <w:rPr>
          <w:b/>
          <w:color w:val="10100F"/>
          <w:szCs w:val="24"/>
          <w:u w:val="single"/>
        </w:rPr>
        <w:t xml:space="preserve">the term </w:t>
      </w:r>
      <w:r w:rsidRPr="008D7C0E">
        <w:rPr>
          <w:b/>
          <w:i/>
          <w:iCs/>
          <w:color w:val="10100F"/>
          <w:szCs w:val="24"/>
          <w:u w:val="single"/>
        </w:rPr>
        <w:t xml:space="preserve">childhood </w:t>
      </w:r>
      <w:r w:rsidRPr="008D7C0E">
        <w:rPr>
          <w:b/>
          <w:color w:val="10100F"/>
          <w:szCs w:val="24"/>
          <w:u w:val="single"/>
        </w:rPr>
        <w:t>has become an analytical one, used as con- ceptual classification open to variation rather than a simple biological descriptor. An emerging paradigm recognizes the socially constructed character of childhood</w:t>
      </w:r>
      <w:r w:rsidRPr="008D7C0E">
        <w:rPr>
          <w:color w:val="10100F"/>
          <w:szCs w:val="24"/>
        </w:rPr>
        <w:t xml:space="preserve"> (</w:t>
      </w:r>
      <w:r w:rsidRPr="008D7C0E">
        <w:rPr>
          <w:color w:val="10100F"/>
          <w:sz w:val="16"/>
          <w:szCs w:val="16"/>
        </w:rPr>
        <w:t xml:space="preserve">James, Jenks, &amp; Prout, 1998; Jenks, 1996; Prout &amp; James, 1990). </w:t>
      </w:r>
      <w:r w:rsidRPr="008D7C0E">
        <w:rPr>
          <w:b/>
          <w:color w:val="10100F"/>
          <w:szCs w:val="24"/>
          <w:u w:val="single"/>
        </w:rPr>
        <w:t>Various configurations of dis- courses on children offer coexisting and yet conflicting ideologies. Discourses, considered as reflexive and social practices of acting on the world, “systematically form the objects of which they speak</w:t>
      </w:r>
      <w:r w:rsidRPr="008D7C0E">
        <w:rPr>
          <w:color w:val="10100F"/>
          <w:szCs w:val="24"/>
        </w:rPr>
        <w:t xml:space="preserve">” </w:t>
      </w:r>
      <w:r w:rsidRPr="008D7C0E">
        <w:rPr>
          <w:color w:val="10100F"/>
          <w:sz w:val="16"/>
          <w:szCs w:val="16"/>
        </w:rPr>
        <w:t>(Foucault, 1972, p. 49). A</w:t>
      </w:r>
      <w:r w:rsidRPr="008D7C0E">
        <w:rPr>
          <w:color w:val="10100F"/>
          <w:szCs w:val="24"/>
        </w:rPr>
        <w:t xml:space="preserve"> </w:t>
      </w:r>
      <w:r w:rsidRPr="008D7C0E">
        <w:rPr>
          <w:b/>
          <w:color w:val="10100F"/>
          <w:szCs w:val="24"/>
          <w:u w:val="single"/>
        </w:rPr>
        <w:t xml:space="preserve">powerful discourse can constitute </w:t>
      </w:r>
      <w:proofErr w:type="gramStart"/>
      <w:r w:rsidRPr="008D7C0E">
        <w:rPr>
          <w:b/>
          <w:color w:val="10100F"/>
          <w:szCs w:val="24"/>
          <w:u w:val="single"/>
        </w:rPr>
        <w:t>a</w:t>
      </w:r>
      <w:proofErr w:type="gramEnd"/>
      <w:r w:rsidRPr="008D7C0E">
        <w:rPr>
          <w:b/>
          <w:color w:val="10100F"/>
          <w:szCs w:val="24"/>
          <w:u w:val="single"/>
        </w:rPr>
        <w:t xml:space="preserve"> “régime of truth</w:t>
      </w:r>
      <w:r w:rsidRPr="008D7C0E">
        <w:rPr>
          <w:color w:val="10100F"/>
          <w:szCs w:val="24"/>
        </w:rPr>
        <w:t>” (</w:t>
      </w:r>
      <w:r w:rsidRPr="008D7C0E">
        <w:rPr>
          <w:color w:val="10100F"/>
          <w:sz w:val="16"/>
          <w:szCs w:val="16"/>
        </w:rPr>
        <w:t xml:space="preserve">Foucault, 1980, p. 131), </w:t>
      </w:r>
      <w:r w:rsidRPr="008D7C0E">
        <w:rPr>
          <w:b/>
          <w:color w:val="10100F"/>
          <w:szCs w:val="24"/>
          <w:u w:val="single"/>
        </w:rPr>
        <w:t>framing what we think and say about children and how we treat them. The modern view that children are inherently and essentially different in their nature from adults has followed from two competing strands of discourse incorporating contrasting images of children.</w:t>
      </w:r>
    </w:p>
    <w:p w:rsidR="00CE4D4E" w:rsidRDefault="00CE4D4E" w:rsidP="00CE4D4E">
      <w:pPr>
        <w:autoSpaceDE w:val="0"/>
        <w:autoSpaceDN w:val="0"/>
        <w:adjustRightInd w:val="0"/>
        <w:rPr>
          <w:szCs w:val="24"/>
        </w:rPr>
      </w:pPr>
    </w:p>
    <w:p w:rsidR="00CE4D4E" w:rsidRDefault="00CE4D4E" w:rsidP="00CE4D4E">
      <w:pPr>
        <w:autoSpaceDE w:val="0"/>
        <w:autoSpaceDN w:val="0"/>
        <w:adjustRightInd w:val="0"/>
        <w:rPr>
          <w:szCs w:val="24"/>
        </w:rPr>
      </w:pPr>
      <w:r>
        <w:rPr>
          <w:szCs w:val="24"/>
        </w:rPr>
        <w:t xml:space="preserve">This alteration and constructed identity effects the actions we take for them rendering it a substitutional legal fiction. Additionally the status quo transfer apparatus of the juvenile system further constructs identities for individuals. Titus 2 explains </w:t>
      </w:r>
    </w:p>
    <w:p w:rsidR="00CE4D4E" w:rsidRPr="008D7C0E" w:rsidRDefault="00CE4D4E" w:rsidP="00CE4D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b/>
          <w:color w:val="141413"/>
          <w:szCs w:val="24"/>
          <w:u w:val="single"/>
        </w:rPr>
      </w:pPr>
      <w:r w:rsidRPr="008D7C0E">
        <w:rPr>
          <w:b/>
          <w:color w:val="10100F"/>
          <w:szCs w:val="24"/>
          <w:u w:val="single"/>
        </w:rPr>
        <w:t>The way we define children incorporates assumptions about how we ought to treat them. A</w:t>
      </w:r>
      <w:r w:rsidRPr="008D7C0E">
        <w:rPr>
          <w:color w:val="10100F"/>
          <w:szCs w:val="24"/>
        </w:rPr>
        <w:t xml:space="preserve"> </w:t>
      </w:r>
      <w:r w:rsidRPr="008D7C0E">
        <w:rPr>
          <w:b/>
          <w:color w:val="10100F"/>
          <w:szCs w:val="24"/>
          <w:u w:val="single"/>
        </w:rPr>
        <w:t>discourse that romanticizes childhood assumes not only that children are</w:t>
      </w:r>
      <w:r w:rsidRPr="008D7C0E">
        <w:rPr>
          <w:color w:val="10100F"/>
          <w:szCs w:val="24"/>
        </w:rPr>
        <w:t xml:space="preserve"> </w:t>
      </w:r>
      <w:r w:rsidRPr="008D7C0E">
        <w:rPr>
          <w:color w:val="10100F"/>
          <w:sz w:val="16"/>
          <w:szCs w:val="16"/>
        </w:rPr>
        <w:t>inherently</w:t>
      </w:r>
      <w:r w:rsidRPr="008D7C0E">
        <w:rPr>
          <w:color w:val="10100F"/>
          <w:szCs w:val="24"/>
        </w:rPr>
        <w:t xml:space="preserve"> </w:t>
      </w:r>
      <w:r w:rsidRPr="008D7C0E">
        <w:rPr>
          <w:b/>
          <w:color w:val="10100F"/>
          <w:szCs w:val="24"/>
          <w:u w:val="single"/>
        </w:rPr>
        <w:t>good, but also that their malleability makes them susceptible to influence</w:t>
      </w:r>
      <w:r w:rsidRPr="008D7C0E">
        <w:rPr>
          <w:color w:val="10100F"/>
          <w:szCs w:val="24"/>
        </w:rPr>
        <w:t xml:space="preserve"> </w:t>
      </w:r>
      <w:r w:rsidRPr="008D7C0E">
        <w:rPr>
          <w:color w:val="10100F"/>
          <w:sz w:val="16"/>
          <w:szCs w:val="16"/>
        </w:rPr>
        <w:t>and vulnerable to corruption, necessitating their protection.</w:t>
      </w:r>
      <w:r w:rsidRPr="008D7C0E">
        <w:rPr>
          <w:color w:val="10100F"/>
          <w:szCs w:val="24"/>
        </w:rPr>
        <w:t xml:space="preserve"> </w:t>
      </w:r>
      <w:r w:rsidRPr="008D7C0E">
        <w:rPr>
          <w:b/>
          <w:color w:val="10100F"/>
          <w:szCs w:val="24"/>
          <w:u w:val="single"/>
        </w:rPr>
        <w:t>Alternatively, adopting a view of the child as wicked</w:t>
      </w:r>
      <w:r w:rsidRPr="008D7C0E">
        <w:rPr>
          <w:color w:val="10100F"/>
          <w:szCs w:val="24"/>
        </w:rPr>
        <w:t xml:space="preserve"> </w:t>
      </w:r>
      <w:r w:rsidRPr="008D7C0E">
        <w:rPr>
          <w:color w:val="10100F"/>
          <w:sz w:val="16"/>
          <w:szCs w:val="16"/>
        </w:rPr>
        <w:t>and sinful</w:t>
      </w:r>
      <w:r w:rsidRPr="008D7C0E">
        <w:rPr>
          <w:color w:val="10100F"/>
          <w:szCs w:val="24"/>
        </w:rPr>
        <w:t xml:space="preserve"> </w:t>
      </w:r>
      <w:r w:rsidRPr="008D7C0E">
        <w:rPr>
          <w:b/>
          <w:color w:val="10100F"/>
          <w:szCs w:val="24"/>
          <w:u w:val="single"/>
        </w:rPr>
        <w:t>suggests that children should be carefully controlled</w:t>
      </w:r>
      <w:r w:rsidRPr="008D7C0E">
        <w:rPr>
          <w:color w:val="10100F"/>
          <w:szCs w:val="24"/>
        </w:rPr>
        <w:t xml:space="preserve">, </w:t>
      </w:r>
      <w:r w:rsidRPr="008D7C0E">
        <w:rPr>
          <w:color w:val="10100F"/>
          <w:sz w:val="16"/>
          <w:szCs w:val="16"/>
        </w:rPr>
        <w:t>disciplined, and restrained to</w:t>
      </w:r>
      <w:r w:rsidRPr="008D7C0E">
        <w:rPr>
          <w:color w:val="10100F"/>
          <w:szCs w:val="24"/>
        </w:rPr>
        <w:t xml:space="preserve"> </w:t>
      </w:r>
      <w:r w:rsidRPr="008D7C0E">
        <w:rPr>
          <w:color w:val="10100F"/>
          <w:sz w:val="16"/>
          <w:szCs w:val="16"/>
        </w:rPr>
        <w:t>train them. Researchers have begun to detail how</w:t>
      </w:r>
      <w:r w:rsidRPr="008D7C0E">
        <w:rPr>
          <w:color w:val="10100F"/>
          <w:szCs w:val="24"/>
        </w:rPr>
        <w:t xml:space="preserve"> </w:t>
      </w:r>
      <w:r w:rsidRPr="008D7C0E">
        <w:rPr>
          <w:b/>
          <w:color w:val="10100F"/>
          <w:szCs w:val="24"/>
          <w:u w:val="single"/>
        </w:rPr>
        <w:t>the variable social construct of childhood both helps constitute the legal order and is a social product of that soci</w:t>
      </w:r>
      <w:r>
        <w:rPr>
          <w:b/>
          <w:color w:val="10100F"/>
          <w:szCs w:val="24"/>
          <w:u w:val="single"/>
        </w:rPr>
        <w:t>al insti</w:t>
      </w:r>
      <w:r w:rsidRPr="008D7C0E">
        <w:rPr>
          <w:b/>
          <w:color w:val="10100F"/>
          <w:szCs w:val="24"/>
          <w:u w:val="single"/>
        </w:rPr>
        <w:t>tution</w:t>
      </w:r>
      <w:r w:rsidRPr="008D7C0E">
        <w:rPr>
          <w:color w:val="10100F"/>
          <w:szCs w:val="24"/>
        </w:rPr>
        <w:t xml:space="preserve"> </w:t>
      </w:r>
      <w:r w:rsidRPr="008D7C0E">
        <w:rPr>
          <w:color w:val="10100F"/>
          <w:sz w:val="16"/>
          <w:szCs w:val="16"/>
        </w:rPr>
        <w:t>(Ainsworth, 1991; Empey, 1979; Feld, 1999).</w:t>
      </w:r>
      <w:r w:rsidRPr="008D7C0E">
        <w:rPr>
          <w:color w:val="10100F"/>
          <w:szCs w:val="24"/>
        </w:rPr>
        <w:t xml:space="preserve"> </w:t>
      </w:r>
      <w:r w:rsidRPr="008D7C0E">
        <w:rPr>
          <w:b/>
          <w:color w:val="10100F"/>
          <w:szCs w:val="24"/>
          <w:u w:val="single"/>
        </w:rPr>
        <w:t>Throug</w:t>
      </w:r>
      <w:r>
        <w:rPr>
          <w:b/>
          <w:color w:val="10100F"/>
          <w:szCs w:val="24"/>
          <w:u w:val="single"/>
        </w:rPr>
        <w:t>hout the course of the last cen</w:t>
      </w:r>
      <w:r w:rsidRPr="008D7C0E">
        <w:rPr>
          <w:b/>
          <w:color w:val="10100F"/>
          <w:szCs w:val="24"/>
          <w:u w:val="single"/>
        </w:rPr>
        <w:t>tury, the legal boundary of childhood has shifted</w:t>
      </w:r>
      <w:r w:rsidRPr="008D7C0E">
        <w:rPr>
          <w:color w:val="10100F"/>
          <w:szCs w:val="24"/>
        </w:rPr>
        <w:t xml:space="preserve"> </w:t>
      </w:r>
      <w:r w:rsidRPr="008D7C0E">
        <w:rPr>
          <w:color w:val="10100F"/>
          <w:sz w:val="16"/>
          <w:szCs w:val="16"/>
        </w:rPr>
        <w:t>between these two dichotomous images as “youthful offenders have been transformed from innocent children to hardened adult criminals” (Scott, 2002, pp. 114-115).</w:t>
      </w:r>
      <w:r w:rsidRPr="008D7C0E">
        <w:rPr>
          <w:color w:val="10100F"/>
          <w:szCs w:val="24"/>
        </w:rPr>
        <w:t xml:space="preserve"> </w:t>
      </w:r>
      <w:r w:rsidRPr="008D7C0E">
        <w:rPr>
          <w:b/>
          <w:color w:val="10100F"/>
          <w:szCs w:val="24"/>
          <w:u w:val="single"/>
        </w:rPr>
        <w:t>The juvenile justice system</w:t>
      </w:r>
      <w:r w:rsidRPr="008D7C0E">
        <w:rPr>
          <w:b/>
          <w:color w:val="10100F"/>
          <w:sz w:val="16"/>
          <w:szCs w:val="16"/>
          <w:u w:val="single"/>
        </w:rPr>
        <w:t xml:space="preserve">, </w:t>
      </w:r>
      <w:r w:rsidRPr="00AA7709">
        <w:rPr>
          <w:b/>
          <w:color w:val="10100F"/>
          <w:szCs w:val="24"/>
          <w:u w:val="single"/>
        </w:rPr>
        <w:t>likewise, has shifted</w:t>
      </w:r>
      <w:r w:rsidRPr="008D7C0E">
        <w:rPr>
          <w:b/>
          <w:color w:val="10100F"/>
          <w:sz w:val="16"/>
          <w:szCs w:val="16"/>
          <w:u w:val="single"/>
        </w:rPr>
        <w:t xml:space="preserve"> </w:t>
      </w:r>
      <w:r w:rsidRPr="00AA7709">
        <w:rPr>
          <w:color w:val="10100F"/>
          <w:sz w:val="16"/>
          <w:szCs w:val="16"/>
        </w:rPr>
        <w:t>from “child saving” to “public accountability</w:t>
      </w:r>
      <w:r w:rsidRPr="008D7C0E">
        <w:rPr>
          <w:color w:val="10100F"/>
          <w:szCs w:val="24"/>
        </w:rPr>
        <w:t xml:space="preserve">” (Sealander, 2003, p. 19) </w:t>
      </w:r>
      <w:r w:rsidRPr="008D7C0E">
        <w:rPr>
          <w:b/>
          <w:color w:val="10100F"/>
          <w:szCs w:val="24"/>
          <w:u w:val="single"/>
        </w:rPr>
        <w:t>while attempting to reconcile the dissonance created by the “competing images of when a child is a criminal and the criminal is a child”</w:t>
      </w:r>
      <w:r w:rsidRPr="008D7C0E">
        <w:rPr>
          <w:color w:val="10100F"/>
          <w:szCs w:val="24"/>
        </w:rPr>
        <w:t xml:space="preserve"> </w:t>
      </w:r>
      <w:r w:rsidRPr="008D7C0E">
        <w:rPr>
          <w:color w:val="10100F"/>
          <w:sz w:val="16"/>
          <w:szCs w:val="16"/>
        </w:rPr>
        <w:t xml:space="preserve">(Feld, 1999, p. 6). Juvenile transfer provisions reflect this “cul- tural and legal reformation of the social construction of ‘youth’ from innocent, immature, and dependent children to responsible, autonomous, and mature offenders” (Feld, 2000, p. 129). </w:t>
      </w:r>
      <w:r w:rsidRPr="008D7C0E">
        <w:rPr>
          <w:color w:val="141413"/>
          <w:sz w:val="16"/>
          <w:szCs w:val="16"/>
        </w:rPr>
        <w:t>A sacrificial crisis arises when the presumed innocent and vulnerable nature of the juvenile offender is “iconologically irreconcilable” with that of the seriousness of violent criminality (Jenks, 1996, p. 125). For Girard (1972/1977), the sacrificial crisis is defined as “a crisis affecting the cultural order</w:t>
      </w:r>
      <w:r w:rsidRPr="008D7C0E">
        <w:rPr>
          <w:color w:val="141413"/>
          <w:szCs w:val="24"/>
        </w:rPr>
        <w:t xml:space="preserve">. </w:t>
      </w:r>
      <w:r w:rsidRPr="008D7C0E">
        <w:rPr>
          <w:b/>
          <w:color w:val="141413"/>
          <w:szCs w:val="24"/>
          <w:u w:val="single"/>
        </w:rPr>
        <w:t>This cultural order is nothing more than a regulated system of distinctions in which the differences among individuals are used to establish their ‘identity’ and their mutual relationships”</w:t>
      </w:r>
      <w:r w:rsidRPr="008D7C0E">
        <w:rPr>
          <w:color w:val="141413"/>
          <w:szCs w:val="24"/>
        </w:rPr>
        <w:t xml:space="preserve"> </w:t>
      </w:r>
      <w:r w:rsidRPr="00CE4D4E">
        <w:rPr>
          <w:color w:val="141413"/>
          <w:sz w:val="16"/>
          <w:szCs w:val="24"/>
        </w:rPr>
        <w:t>(p. 49).</w:t>
      </w:r>
      <w:r w:rsidRPr="008D7C0E">
        <w:rPr>
          <w:color w:val="141413"/>
          <w:szCs w:val="24"/>
        </w:rPr>
        <w:t xml:space="preserve"> </w:t>
      </w:r>
      <w:r w:rsidRPr="008D7C0E">
        <w:rPr>
          <w:b/>
          <w:color w:val="141413"/>
          <w:szCs w:val="24"/>
          <w:u w:val="single"/>
        </w:rPr>
        <w:t>The crisis is resolved when the offender is expelled</w:t>
      </w:r>
      <w:r w:rsidRPr="008D7C0E">
        <w:rPr>
          <w:color w:val="141413"/>
          <w:szCs w:val="24"/>
        </w:rPr>
        <w:t xml:space="preserve"> </w:t>
      </w:r>
      <w:r w:rsidRPr="008D7C0E">
        <w:rPr>
          <w:b/>
          <w:color w:val="141413"/>
          <w:szCs w:val="24"/>
          <w:u w:val="single"/>
        </w:rPr>
        <w:t>from</w:t>
      </w:r>
      <w:r w:rsidRPr="008D7C0E">
        <w:rPr>
          <w:color w:val="141413"/>
          <w:szCs w:val="24"/>
        </w:rPr>
        <w:t xml:space="preserve"> </w:t>
      </w:r>
      <w:r w:rsidRPr="008D7C0E">
        <w:rPr>
          <w:b/>
          <w:color w:val="141413"/>
          <w:szCs w:val="24"/>
          <w:u w:val="single"/>
        </w:rPr>
        <w:t>the juvenile</w:t>
      </w:r>
      <w:r w:rsidRPr="008D7C0E">
        <w:rPr>
          <w:color w:val="141413"/>
          <w:szCs w:val="24"/>
        </w:rPr>
        <w:t xml:space="preserve"> </w:t>
      </w:r>
      <w:r w:rsidRPr="008D7C0E">
        <w:rPr>
          <w:color w:val="141413"/>
          <w:sz w:val="16"/>
          <w:szCs w:val="16"/>
        </w:rPr>
        <w:t>justice</w:t>
      </w:r>
      <w:r w:rsidRPr="008D7C0E">
        <w:rPr>
          <w:color w:val="141413"/>
          <w:szCs w:val="24"/>
        </w:rPr>
        <w:t xml:space="preserve"> </w:t>
      </w:r>
      <w:r w:rsidRPr="008D7C0E">
        <w:rPr>
          <w:b/>
          <w:color w:val="141413"/>
          <w:szCs w:val="24"/>
          <w:u w:val="single"/>
        </w:rPr>
        <w:t>system</w:t>
      </w:r>
      <w:r w:rsidRPr="008D7C0E">
        <w:rPr>
          <w:color w:val="141413"/>
          <w:szCs w:val="24"/>
        </w:rPr>
        <w:t xml:space="preserve"> </w:t>
      </w:r>
      <w:r w:rsidRPr="008D7C0E">
        <w:rPr>
          <w:color w:val="141413"/>
          <w:sz w:val="16"/>
          <w:szCs w:val="16"/>
        </w:rPr>
        <w:t>for being insufficiently child-like (James &amp; Jenks, 1996; Jenks, 1996),</w:t>
      </w:r>
      <w:r w:rsidRPr="008D7C0E">
        <w:rPr>
          <w:color w:val="141413"/>
          <w:szCs w:val="24"/>
        </w:rPr>
        <w:t xml:space="preserve"> </w:t>
      </w:r>
      <w:r w:rsidRPr="008D7C0E">
        <w:rPr>
          <w:b/>
          <w:color w:val="141413"/>
          <w:szCs w:val="24"/>
          <w:u w:val="single"/>
        </w:rPr>
        <w:t>declared to be not a child and denied the</w:t>
      </w:r>
      <w:r w:rsidRPr="008D7C0E">
        <w:rPr>
          <w:color w:val="141413"/>
          <w:szCs w:val="24"/>
        </w:rPr>
        <w:t xml:space="preserve"> </w:t>
      </w:r>
      <w:r w:rsidRPr="008D7C0E">
        <w:rPr>
          <w:color w:val="141413"/>
          <w:sz w:val="16"/>
          <w:szCs w:val="16"/>
        </w:rPr>
        <w:t>social</w:t>
      </w:r>
      <w:r w:rsidRPr="008D7C0E">
        <w:rPr>
          <w:color w:val="141413"/>
          <w:szCs w:val="24"/>
        </w:rPr>
        <w:t xml:space="preserve"> </w:t>
      </w:r>
      <w:r w:rsidRPr="008D7C0E">
        <w:rPr>
          <w:b/>
          <w:color w:val="141413"/>
          <w:szCs w:val="24"/>
          <w:u w:val="single"/>
        </w:rPr>
        <w:t>protections</w:t>
      </w:r>
      <w:r w:rsidRPr="008D7C0E">
        <w:rPr>
          <w:color w:val="141413"/>
          <w:szCs w:val="24"/>
        </w:rPr>
        <w:t xml:space="preserve"> </w:t>
      </w:r>
      <w:r w:rsidRPr="008D7C0E">
        <w:rPr>
          <w:b/>
          <w:color w:val="141413"/>
          <w:szCs w:val="24"/>
          <w:u w:val="single"/>
        </w:rPr>
        <w:t>associated</w:t>
      </w:r>
      <w:r w:rsidRPr="008D7C0E">
        <w:rPr>
          <w:color w:val="141413"/>
          <w:szCs w:val="24"/>
        </w:rPr>
        <w:t xml:space="preserve"> </w:t>
      </w:r>
      <w:r w:rsidRPr="008D7C0E">
        <w:rPr>
          <w:b/>
          <w:color w:val="141413"/>
          <w:szCs w:val="24"/>
          <w:u w:val="single"/>
        </w:rPr>
        <w:t>with the</w:t>
      </w:r>
      <w:r w:rsidRPr="008D7C0E">
        <w:rPr>
          <w:color w:val="141413"/>
          <w:szCs w:val="24"/>
        </w:rPr>
        <w:t xml:space="preserve"> </w:t>
      </w:r>
      <w:r w:rsidRPr="008D7C0E">
        <w:rPr>
          <w:b/>
          <w:color w:val="141413"/>
          <w:szCs w:val="24"/>
          <w:u w:val="single"/>
        </w:rPr>
        <w:t>juvenile court</w:t>
      </w:r>
      <w:r w:rsidRPr="008D7C0E">
        <w:rPr>
          <w:color w:val="141413"/>
          <w:szCs w:val="24"/>
        </w:rPr>
        <w:t xml:space="preserve">. </w:t>
      </w:r>
      <w:r w:rsidRPr="00CE4D4E">
        <w:rPr>
          <w:color w:val="141413"/>
          <w:sz w:val="16"/>
          <w:szCs w:val="24"/>
        </w:rPr>
        <w:t>An</w:t>
      </w:r>
      <w:r w:rsidRPr="008D7C0E">
        <w:rPr>
          <w:color w:val="141413"/>
          <w:szCs w:val="24"/>
        </w:rPr>
        <w:t xml:space="preserve"> </w:t>
      </w:r>
      <w:r w:rsidRPr="008D7C0E">
        <w:rPr>
          <w:color w:val="141413"/>
          <w:sz w:val="16"/>
          <w:szCs w:val="16"/>
        </w:rPr>
        <w:t>intercourt transfer permits the minor to be “charged, held, released on bail, prosecuted, sentenced, and incarcerated in the same manner as an adult” (Alaska Statute, 2004a). As demonstrated below,</w:t>
      </w:r>
      <w:r w:rsidRPr="008D7C0E">
        <w:rPr>
          <w:color w:val="141413"/>
          <w:szCs w:val="24"/>
        </w:rPr>
        <w:t xml:space="preserve"> </w:t>
      </w:r>
      <w:r w:rsidRPr="008D7C0E">
        <w:rPr>
          <w:b/>
          <w:color w:val="141413"/>
          <w:szCs w:val="24"/>
          <w:u w:val="single"/>
        </w:rPr>
        <w:t>such transfer also serves as an institution- alized means of constructing the juvenile as scapegoat.</w:t>
      </w:r>
    </w:p>
    <w:p w:rsidR="00CE4D4E" w:rsidRPr="004C1755" w:rsidRDefault="00CE4D4E" w:rsidP="00CE4D4E">
      <w:pPr>
        <w:autoSpaceDE w:val="0"/>
        <w:autoSpaceDN w:val="0"/>
        <w:adjustRightInd w:val="0"/>
        <w:rPr>
          <w:szCs w:val="24"/>
        </w:rPr>
      </w:pPr>
    </w:p>
    <w:p w:rsidR="009F3C27" w:rsidRDefault="009F3C27" w:rsidP="00CE4D4E">
      <w:pPr>
        <w:spacing w:line="100" w:lineRule="atLeast"/>
      </w:pPr>
    </w:p>
    <w:sectPr w:rsidR="009F3C27" w:rsidSect="009F3C2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752AF2" w:rsidRPr="007D396D" w:rsidRDefault="00752AF2" w:rsidP="00752AF2">
      <w:pPr>
        <w:pStyle w:val="FootnoteText"/>
        <w:rPr>
          <w:sz w:val="18"/>
        </w:rPr>
      </w:pPr>
      <w:r w:rsidRPr="007D396D">
        <w:rPr>
          <w:rStyle w:val="FootnoteReference"/>
          <w:sz w:val="18"/>
        </w:rPr>
        <w:footnoteRef/>
      </w:r>
      <w:r w:rsidRPr="007D396D">
        <w:rPr>
          <w:sz w:val="18"/>
        </w:rPr>
        <w:t xml:space="preserve"> C.S. Lewis. </w:t>
      </w:r>
      <w:r w:rsidRPr="007D396D">
        <w:rPr>
          <w:i/>
          <w:sz w:val="18"/>
        </w:rPr>
        <w:t>Mere Christianity.</w:t>
      </w:r>
      <w:r w:rsidRPr="007D396D">
        <w:rPr>
          <w:sz w:val="18"/>
        </w:rPr>
        <w:t xml:space="preserve"> 1943. </w:t>
      </w:r>
    </w:p>
  </w:footnote>
  <w:footnote w:id="0">
    <w:p w:rsidR="00752AF2" w:rsidRPr="007D396D" w:rsidRDefault="00752AF2" w:rsidP="00752AF2">
      <w:pPr>
        <w:pStyle w:val="FootnoteText"/>
        <w:rPr>
          <w:sz w:val="18"/>
        </w:rPr>
      </w:pPr>
      <w:r w:rsidRPr="007D396D">
        <w:rPr>
          <w:rStyle w:val="FootnoteReference"/>
          <w:sz w:val="18"/>
        </w:rPr>
        <w:footnoteRef/>
      </w:r>
      <w:r w:rsidRPr="007D396D">
        <w:rPr>
          <w:sz w:val="18"/>
        </w:rPr>
        <w:t xml:space="preserve"> Gregory Strom. </w:t>
      </w:r>
      <w:proofErr w:type="gramStart"/>
      <w:r w:rsidRPr="007D396D">
        <w:rPr>
          <w:sz w:val="18"/>
        </w:rPr>
        <w:t>In Defense of the Practical Imagination.</w:t>
      </w:r>
      <w:proofErr w:type="gramEnd"/>
      <w:r w:rsidRPr="007D396D">
        <w:rPr>
          <w:sz w:val="18"/>
        </w:rPr>
        <w:t xml:space="preserve"> </w:t>
      </w:r>
      <w:proofErr w:type="gramStart"/>
      <w:r w:rsidRPr="007D396D">
        <w:rPr>
          <w:sz w:val="18"/>
        </w:rPr>
        <w:t>University of Pittsburgh.</w:t>
      </w:r>
      <w:proofErr w:type="gramEnd"/>
      <w:r w:rsidRPr="007D396D">
        <w:rPr>
          <w:sz w:val="18"/>
        </w:rPr>
        <w:t xml:space="preserve"> No date. http://www.pitt.edu/~gbs4/In%20Defense%20of%20the%20Practical%20Imagination.pdf </w:t>
      </w:r>
    </w:p>
  </w:footnote>
  <w:footnote w:id="1">
    <w:p w:rsidR="00752AF2" w:rsidRPr="00D406DA" w:rsidRDefault="00752AF2" w:rsidP="00752AF2">
      <w:pPr>
        <w:pStyle w:val="FootnoteText"/>
        <w:rPr>
          <w:sz w:val="18"/>
        </w:rPr>
      </w:pPr>
      <w:r w:rsidRPr="00D406DA">
        <w:rPr>
          <w:rStyle w:val="FootnoteReference"/>
          <w:sz w:val="18"/>
        </w:rPr>
        <w:footnoteRef/>
      </w:r>
      <w:r w:rsidRPr="00D406DA">
        <w:rPr>
          <w:sz w:val="18"/>
        </w:rPr>
        <w:t xml:space="preserve"> Self to Self (check any case)</w:t>
      </w:r>
    </w:p>
  </w:footnote>
  <w:footnote w:id="2">
    <w:p w:rsidR="00CE4D4E" w:rsidRPr="00750DDB" w:rsidRDefault="00CE4D4E" w:rsidP="00CE4D4E">
      <w:pPr>
        <w:rPr>
          <w:sz w:val="20"/>
        </w:rPr>
      </w:pPr>
      <w:r>
        <w:rPr>
          <w:rStyle w:val="FootnoteReference"/>
        </w:rPr>
        <w:footnoteRef/>
      </w:r>
      <w:r>
        <w:t xml:space="preserve"> </w:t>
      </w:r>
      <w:r w:rsidRPr="00750DDB">
        <w:rPr>
          <w:sz w:val="20"/>
        </w:rPr>
        <w:t xml:space="preserve">Andrew Thomas Dilts, Collegiate Assistant Professor, Social Sciences Collegiate Division, Harper-Schmidt Fellow, Society of Fellows in the Liberal Arts at University of Chicago. “Foucault and Felon Disenfranchisement.” Prepared for presentation at the Annual Meeting of the Midwest Political Science Association Chicago, Illinois, April 20-23, 2006. </w:t>
      </w:r>
    </w:p>
    <w:p w:rsidR="00CE4D4E" w:rsidRDefault="00CE4D4E" w:rsidP="00CE4D4E">
      <w:pPr>
        <w:pStyle w:val="FootnoteText"/>
      </w:pPr>
    </w:p>
  </w:footnote>
  <w:footnote w:id="3">
    <w:p w:rsidR="00CE4D4E" w:rsidRPr="009A2E19" w:rsidRDefault="00CE4D4E" w:rsidP="00CE4D4E">
      <w:r>
        <w:rPr>
          <w:rStyle w:val="FootnoteReference"/>
        </w:rPr>
        <w:footnoteRef/>
      </w:r>
      <w:r>
        <w:t xml:space="preserve"> </w:t>
      </w:r>
      <w:r w:rsidRPr="009A2E19">
        <w:t xml:space="preserve">Lee Coleman and Trudy Solomon. [Practicin psyhatrist in California. </w:t>
      </w:r>
      <w:proofErr w:type="gramStart"/>
      <w:r w:rsidRPr="009A2E19">
        <w:t>Doctoral candidate in social physchology at UC Berkeley].</w:t>
      </w:r>
      <w:proofErr w:type="gramEnd"/>
      <w:r w:rsidRPr="009A2E19">
        <w:t xml:space="preserve"> “Parens Patriae ‘Treatment’: Legal punishment in disguise.” 3 Hastings. Const. L.Q. 345 (1975-1976)  </w:t>
      </w:r>
    </w:p>
    <w:p w:rsidR="00CE4D4E" w:rsidRDefault="00CE4D4E" w:rsidP="00CE4D4E">
      <w:pPr>
        <w:pStyle w:val="FootnoteText"/>
      </w:pPr>
    </w:p>
  </w:footnote>
  <w:footnote w:id="4">
    <w:p w:rsidR="00CE4D4E" w:rsidRDefault="00CE4D4E" w:rsidP="00CE4D4E">
      <w:pPr>
        <w:pStyle w:val="FootnoteText"/>
      </w:pPr>
      <w:r>
        <w:rPr>
          <w:rStyle w:val="FootnoteReference"/>
        </w:rPr>
        <w:footnoteRef/>
      </w:r>
      <w:r>
        <w:t xml:space="preserve"> </w:t>
      </w:r>
      <w:r w:rsidRPr="00950CBA">
        <w:rPr>
          <w:rFonts w:cs="Times"/>
          <w:color w:val="10100F"/>
          <w:szCs w:val="18"/>
        </w:rPr>
        <w:t>Jordan J. Titus [Jordan J. Titus is an associate professor of sociology at the University of Alaska Fair- banks. Her research focuses on legal constructions of childhood and children’s rights.] “Juvenile Transfers as Ritual Sacrifice: Legally Constructing the Child Scapegoat” Youth Violence and Juvenile Justice, Vol. 3 No. 2, April 2005</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974220"/>
    <w:multiLevelType w:val="hybridMultilevel"/>
    <w:tmpl w:val="A36CD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0408BE"/>
    <w:multiLevelType w:val="hybridMultilevel"/>
    <w:tmpl w:val="2CD674FE"/>
    <w:lvl w:ilvl="0" w:tplc="0011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evenAndOddHeaders/>
  <w:drawingGridHorizontalSpacing w:val="120"/>
  <w:drawingGridVerticalSpacing w:val="120"/>
  <w:displayHorizontalDrawingGridEvery w:val="0"/>
  <w:displayVerticalDrawingGridEvery w:val="0"/>
  <w:doNotUseMarginsForDrawingGridOrigin/>
  <w:characterSpacingControl w:val="doNotCompress"/>
  <w:compat>
    <w:balanceSingleByteDoubleByteWidth/>
    <w:doNotLeaveBackslashAlone/>
    <w:ulTrailSpace/>
    <w:doNotExpandShiftReturn/>
  </w:compat>
  <w:rsids>
    <w:rsidRoot w:val="00CE4D4E"/>
    <w:rsid w:val="00752AF2"/>
    <w:rsid w:val="009F3C27"/>
    <w:rsid w:val="00CE4D4E"/>
  </w:rsids>
  <m:mathPr>
    <m:mathFont m:val="Times-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uiPriority="9" w:qFormat="1"/>
    <w:lsdException w:name="heading 4" w:uiPriority="9" w:qFormat="1"/>
    <w:lsdException w:name="footnote text" w:uiPriority="99"/>
    <w:lsdException w:name="header" w:uiPriority="99"/>
    <w:lsdException w:name="footer" w:uiPriority="99"/>
    <w:lsdException w:name="footnote reference" w:uiPriority="99"/>
    <w:lsdException w:name="page number" w:uiPriority="99"/>
    <w:lsdException w:name="Hyperlink" w:uiPriority="99"/>
    <w:lsdException w:name="Normal (Web)" w:uiPriority="99"/>
    <w:lsdException w:name="List Paragraph" w:uiPriority="34" w:qFormat="1"/>
  </w:latentStyles>
  <w:style w:type="paragraph" w:default="1" w:styleId="Normal">
    <w:name w:val="Normal"/>
    <w:qFormat/>
    <w:rsid w:val="009F3C27"/>
    <w:pPr>
      <w:suppressAutoHyphens/>
    </w:pPr>
    <w:rPr>
      <w:kern w:val="1"/>
      <w:sz w:val="24"/>
    </w:rPr>
  </w:style>
  <w:style w:type="paragraph" w:styleId="Heading2">
    <w:name w:val="heading 2"/>
    <w:basedOn w:val="Normal"/>
    <w:link w:val="Heading2Char"/>
    <w:uiPriority w:val="9"/>
    <w:qFormat/>
    <w:rsid w:val="00CE4D4E"/>
    <w:pPr>
      <w:suppressAutoHyphens w:val="0"/>
      <w:spacing w:before="100" w:beforeAutospacing="1" w:after="100" w:afterAutospacing="1"/>
      <w:outlineLvl w:val="1"/>
    </w:pPr>
    <w:rPr>
      <w:b/>
      <w:bCs/>
      <w:kern w:val="0"/>
      <w:sz w:val="36"/>
      <w:szCs w:val="36"/>
    </w:rPr>
  </w:style>
  <w:style w:type="paragraph" w:styleId="Heading4">
    <w:name w:val="heading 4"/>
    <w:basedOn w:val="Normal"/>
    <w:next w:val="Normal"/>
    <w:link w:val="Heading4Char"/>
    <w:uiPriority w:val="9"/>
    <w:unhideWhenUsed/>
    <w:qFormat/>
    <w:rsid w:val="00CE4D4E"/>
    <w:pPr>
      <w:keepNext/>
      <w:keepLines/>
      <w:suppressAutoHyphens w:val="0"/>
      <w:spacing w:before="200" w:line="276" w:lineRule="auto"/>
      <w:outlineLvl w:val="3"/>
    </w:pPr>
    <w:rPr>
      <w:rFonts w:asciiTheme="majorHAnsi" w:eastAsiaTheme="majorEastAsia" w:hAnsiTheme="majorHAnsi" w:cstheme="majorBidi"/>
      <w:b/>
      <w:bCs/>
      <w:i/>
      <w:iCs/>
      <w:color w:val="4F81BD" w:themeColor="accent1"/>
      <w:kern w:val="0"/>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uiPriority w:val="99"/>
    <w:rsid w:val="009F3C27"/>
    <w:rPr>
      <w:sz w:val="24"/>
    </w:rPr>
  </w:style>
  <w:style w:type="character" w:customStyle="1" w:styleId="FooterChar">
    <w:name w:val="Footer Char"/>
    <w:basedOn w:val="DefaultParagraphFont"/>
    <w:uiPriority w:val="99"/>
    <w:rsid w:val="009F3C27"/>
    <w:rPr>
      <w:sz w:val="24"/>
    </w:rPr>
  </w:style>
  <w:style w:type="character" w:customStyle="1" w:styleId="PageNumber1">
    <w:name w:val="Page Number1"/>
    <w:basedOn w:val="DefaultParagraphFont"/>
    <w:rsid w:val="009F3C27"/>
  </w:style>
  <w:style w:type="character" w:customStyle="1" w:styleId="FootnoteReference1">
    <w:name w:val="Footnote Reference1"/>
    <w:basedOn w:val="DefaultParagraphFont"/>
    <w:rsid w:val="009F3C27"/>
    <w:rPr>
      <w:vertAlign w:val="superscript"/>
    </w:rPr>
  </w:style>
  <w:style w:type="character" w:customStyle="1" w:styleId="FootnoteCharacters">
    <w:name w:val="Footnote Characters"/>
    <w:rsid w:val="009F3C27"/>
  </w:style>
  <w:style w:type="character" w:styleId="FootnoteReference">
    <w:name w:val="footnote reference"/>
    <w:uiPriority w:val="99"/>
    <w:rsid w:val="009F3C27"/>
    <w:rPr>
      <w:vertAlign w:val="superscript"/>
    </w:rPr>
  </w:style>
  <w:style w:type="character" w:styleId="EndnoteReference">
    <w:name w:val="endnote reference"/>
    <w:rsid w:val="009F3C27"/>
    <w:rPr>
      <w:vertAlign w:val="superscript"/>
    </w:rPr>
  </w:style>
  <w:style w:type="character" w:customStyle="1" w:styleId="EndnoteCharacters">
    <w:name w:val="Endnote Characters"/>
    <w:rsid w:val="009F3C27"/>
  </w:style>
  <w:style w:type="paragraph" w:customStyle="1" w:styleId="Heading">
    <w:name w:val="Heading"/>
    <w:basedOn w:val="Normal"/>
    <w:next w:val="BodyText"/>
    <w:rsid w:val="009F3C27"/>
    <w:pPr>
      <w:keepNext/>
      <w:spacing w:before="240" w:after="120"/>
    </w:pPr>
    <w:rPr>
      <w:rFonts w:ascii="Arial" w:hAnsi="Arial"/>
      <w:sz w:val="28"/>
    </w:rPr>
  </w:style>
  <w:style w:type="paragraph" w:styleId="BodyText">
    <w:name w:val="Body Text"/>
    <w:basedOn w:val="Normal"/>
    <w:rsid w:val="009F3C27"/>
    <w:pPr>
      <w:spacing w:after="120"/>
    </w:pPr>
  </w:style>
  <w:style w:type="paragraph" w:styleId="List">
    <w:name w:val="List"/>
    <w:basedOn w:val="BodyText"/>
    <w:rsid w:val="009F3C27"/>
  </w:style>
  <w:style w:type="paragraph" w:styleId="Caption">
    <w:name w:val="caption"/>
    <w:basedOn w:val="Normal"/>
    <w:qFormat/>
    <w:rsid w:val="009F3C27"/>
    <w:pPr>
      <w:suppressLineNumbers/>
      <w:spacing w:before="120" w:after="120"/>
    </w:pPr>
    <w:rPr>
      <w:i/>
    </w:rPr>
  </w:style>
  <w:style w:type="paragraph" w:customStyle="1" w:styleId="Index">
    <w:name w:val="Index"/>
    <w:basedOn w:val="Normal"/>
    <w:rsid w:val="009F3C27"/>
    <w:pPr>
      <w:suppressLineNumbers/>
    </w:pPr>
  </w:style>
  <w:style w:type="paragraph" w:styleId="Header">
    <w:name w:val="header"/>
    <w:basedOn w:val="Normal"/>
    <w:uiPriority w:val="99"/>
    <w:rsid w:val="009F3C27"/>
    <w:pPr>
      <w:suppressLineNumbers/>
      <w:tabs>
        <w:tab w:val="center" w:pos="4320"/>
        <w:tab w:val="right" w:pos="8640"/>
      </w:tabs>
    </w:pPr>
  </w:style>
  <w:style w:type="paragraph" w:styleId="Footer">
    <w:name w:val="footer"/>
    <w:basedOn w:val="Normal"/>
    <w:uiPriority w:val="99"/>
    <w:rsid w:val="009F3C27"/>
    <w:pPr>
      <w:suppressLineNumbers/>
      <w:tabs>
        <w:tab w:val="center" w:pos="4320"/>
        <w:tab w:val="right" w:pos="8640"/>
      </w:tabs>
    </w:pPr>
  </w:style>
  <w:style w:type="paragraph" w:styleId="FootnoteText">
    <w:name w:val="footnote text"/>
    <w:basedOn w:val="Normal"/>
    <w:link w:val="FootnoteTextChar"/>
    <w:uiPriority w:val="99"/>
    <w:rsid w:val="009F3C27"/>
    <w:pPr>
      <w:suppressLineNumbers/>
      <w:ind w:left="283" w:hanging="283"/>
    </w:pPr>
    <w:rPr>
      <w:sz w:val="20"/>
    </w:rPr>
  </w:style>
  <w:style w:type="paragraph" w:customStyle="1" w:styleId="FootnoteText1">
    <w:name w:val="Footnote Text1"/>
    <w:basedOn w:val="Normal"/>
    <w:rsid w:val="009F3C27"/>
    <w:pPr>
      <w:spacing w:line="100" w:lineRule="atLeast"/>
      <w:ind w:left="720"/>
    </w:pPr>
    <w:rPr>
      <w:rFonts w:ascii="Calibri" w:hAnsi="Calibri"/>
      <w:sz w:val="20"/>
    </w:rPr>
  </w:style>
  <w:style w:type="character" w:customStyle="1" w:styleId="FootnoteTextChar">
    <w:name w:val="Footnote Text Char"/>
    <w:basedOn w:val="DefaultParagraphFont"/>
    <w:link w:val="FootnoteText"/>
    <w:uiPriority w:val="99"/>
    <w:rsid w:val="00CE4D4E"/>
    <w:rPr>
      <w:kern w:val="1"/>
    </w:rPr>
  </w:style>
  <w:style w:type="character" w:customStyle="1" w:styleId="Heading2Char">
    <w:name w:val="Heading 2 Char"/>
    <w:basedOn w:val="DefaultParagraphFont"/>
    <w:link w:val="Heading2"/>
    <w:uiPriority w:val="9"/>
    <w:rsid w:val="00CE4D4E"/>
    <w:rPr>
      <w:b/>
      <w:bCs/>
      <w:sz w:val="36"/>
      <w:szCs w:val="36"/>
    </w:rPr>
  </w:style>
  <w:style w:type="character" w:customStyle="1" w:styleId="Heading4Char">
    <w:name w:val="Heading 4 Char"/>
    <w:basedOn w:val="DefaultParagraphFont"/>
    <w:link w:val="Heading4"/>
    <w:uiPriority w:val="9"/>
    <w:rsid w:val="00CE4D4E"/>
    <w:rPr>
      <w:rFonts w:asciiTheme="majorHAnsi" w:eastAsiaTheme="majorEastAsia" w:hAnsiTheme="majorHAnsi" w:cstheme="majorBidi"/>
      <w:b/>
      <w:bCs/>
      <w:i/>
      <w:iCs/>
      <w:color w:val="4F81BD" w:themeColor="accent1"/>
      <w:sz w:val="22"/>
      <w:szCs w:val="22"/>
    </w:rPr>
  </w:style>
  <w:style w:type="paragraph" w:styleId="NormalWeb">
    <w:name w:val="Normal (Web)"/>
    <w:basedOn w:val="Normal"/>
    <w:uiPriority w:val="99"/>
    <w:unhideWhenUsed/>
    <w:rsid w:val="00CE4D4E"/>
    <w:pPr>
      <w:suppressAutoHyphens w:val="0"/>
      <w:spacing w:before="100" w:beforeAutospacing="1" w:after="100" w:afterAutospacing="1"/>
    </w:pPr>
    <w:rPr>
      <w:kern w:val="0"/>
      <w:szCs w:val="24"/>
      <w:lang w:eastAsia="ja-JP" w:bidi="hi-IN"/>
    </w:rPr>
  </w:style>
  <w:style w:type="character" w:customStyle="1" w:styleId="apple-converted-space">
    <w:name w:val="apple-converted-space"/>
    <w:basedOn w:val="DefaultParagraphFont"/>
    <w:rsid w:val="00CE4D4E"/>
  </w:style>
  <w:style w:type="character" w:styleId="Hyperlink">
    <w:name w:val="Hyperlink"/>
    <w:basedOn w:val="DefaultParagraphFont"/>
    <w:uiPriority w:val="99"/>
    <w:rsid w:val="00CE4D4E"/>
    <w:rPr>
      <w:rFonts w:cs="Times New Roman"/>
      <w:color w:val="0000FF"/>
      <w:u w:val="single"/>
    </w:rPr>
  </w:style>
  <w:style w:type="paragraph" w:styleId="ListParagraph">
    <w:name w:val="List Paragraph"/>
    <w:basedOn w:val="Normal"/>
    <w:uiPriority w:val="34"/>
    <w:qFormat/>
    <w:rsid w:val="00CE4D4E"/>
    <w:pPr>
      <w:suppressAutoHyphens w:val="0"/>
      <w:spacing w:after="200" w:line="276" w:lineRule="auto"/>
      <w:ind w:left="720"/>
      <w:contextualSpacing/>
    </w:pPr>
    <w:rPr>
      <w:rFonts w:asciiTheme="minorHAnsi" w:eastAsiaTheme="minorHAnsi" w:hAnsiTheme="minorHAnsi" w:cstheme="minorBidi"/>
      <w:kern w:val="0"/>
      <w:sz w:val="22"/>
      <w:szCs w:val="22"/>
    </w:rPr>
  </w:style>
  <w:style w:type="character" w:customStyle="1" w:styleId="apple-style-span">
    <w:name w:val="apple-style-span"/>
    <w:basedOn w:val="DefaultParagraphFont"/>
    <w:rsid w:val="00CE4D4E"/>
  </w:style>
  <w:style w:type="character" w:customStyle="1" w:styleId="CardsFont12pt">
    <w:name w:val="Cards + Font 12pt"/>
    <w:basedOn w:val="DefaultParagraphFont"/>
    <w:uiPriority w:val="1"/>
    <w:rsid w:val="00CE4D4E"/>
    <w:rPr>
      <w:rFonts w:ascii="Times New Roman" w:hAnsi="Times New Roman"/>
      <w:sz w:val="24"/>
      <w:u w:val="single"/>
      <w:lang w:val="en-US" w:eastAsia="en-US" w:bidi="ar-SA"/>
    </w:rPr>
  </w:style>
  <w:style w:type="paragraph" w:customStyle="1" w:styleId="CardText">
    <w:name w:val="Card Text"/>
    <w:basedOn w:val="Normal"/>
    <w:autoRedefine/>
    <w:rsid w:val="00CE4D4E"/>
    <w:pPr>
      <w:suppressAutoHyphens w:val="0"/>
      <w:ind w:left="720"/>
    </w:pPr>
    <w:rPr>
      <w:rFonts w:ascii="Tahoma" w:hAnsi="Tahoma" w:cs="Times-Roman"/>
      <w:kern w:val="0"/>
      <w:sz w:val="22"/>
      <w:szCs w:val="19"/>
      <w:lang w:bidi="en-US"/>
    </w:rPr>
  </w:style>
  <w:style w:type="character" w:styleId="PageNumber">
    <w:name w:val="page number"/>
    <w:basedOn w:val="DefaultParagraphFont"/>
    <w:uiPriority w:val="99"/>
    <w:unhideWhenUsed/>
    <w:rsid w:val="00CE4D4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3900</Words>
  <Characters>22233</Characters>
  <Application>Microsoft Macintosh Word</Application>
  <DocSecurity>0</DocSecurity>
  <Lines>185</Lines>
  <Paragraphs>44</Paragraphs>
  <ScaleCrop>false</ScaleCrop>
  <Company>Whitman High School</Company>
  <LinksUpToDate>false</LinksUpToDate>
  <CharactersWithSpaces>27303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Zimmermann</dc:creator>
  <cp:keywords/>
  <cp:lastModifiedBy>Alex Zimmermann</cp:lastModifiedBy>
  <cp:revision>3</cp:revision>
  <cp:lastPrinted>1601-01-01T00:00:00Z</cp:lastPrinted>
  <dcterms:created xsi:type="dcterms:W3CDTF">2011-04-29T19:44:00Z</dcterms:created>
  <dcterms:modified xsi:type="dcterms:W3CDTF">2011-04-29T19:46:00Z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Whitman High School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