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755" w:rsidRDefault="0009414C" w:rsidP="004C1755">
      <w:pPr>
        <w:spacing w:after="0" w:line="240" w:lineRule="auto"/>
        <w:rPr>
          <w:rFonts w:ascii="Times New Roman" w:hAnsi="Times New Roman"/>
          <w:sz w:val="24"/>
        </w:rPr>
      </w:pPr>
      <w:r w:rsidRPr="004C1755">
        <w:rPr>
          <w:rFonts w:ascii="Times New Roman" w:hAnsi="Times New Roman"/>
          <w:sz w:val="24"/>
        </w:rPr>
        <w:t>I affirm</w:t>
      </w:r>
      <w:r w:rsidR="004C1755">
        <w:rPr>
          <w:rFonts w:ascii="Times New Roman" w:hAnsi="Times New Roman"/>
          <w:sz w:val="24"/>
        </w:rPr>
        <w:t xml:space="preserve"> RESOLVED: </w:t>
      </w:r>
      <w:r w:rsidR="004C1755" w:rsidRPr="004C1755">
        <w:rPr>
          <w:rFonts w:ascii="Times New Roman" w:hAnsi="Times New Roman"/>
          <w:sz w:val="24"/>
        </w:rPr>
        <w:t>In the United States, juveniles charged with violent felonies ought to be treated as adults in the criminal justice system.</w:t>
      </w:r>
    </w:p>
    <w:p w:rsidR="0009414C" w:rsidRPr="004C1755" w:rsidRDefault="0009414C" w:rsidP="004C1755">
      <w:pPr>
        <w:spacing w:after="0" w:line="240" w:lineRule="auto"/>
        <w:rPr>
          <w:rFonts w:ascii="Times New Roman" w:hAnsi="Times New Roman"/>
          <w:sz w:val="24"/>
        </w:rPr>
      </w:pPr>
    </w:p>
    <w:p w:rsidR="004C1755" w:rsidRDefault="004C1755" w:rsidP="00A64E0C">
      <w:pPr>
        <w:spacing w:after="0" w:line="240" w:lineRule="auto"/>
        <w:rPr>
          <w:rFonts w:ascii="Times New Roman" w:hAnsi="Times New Roman" w:cs="Times New Roman"/>
          <w:sz w:val="24"/>
          <w:szCs w:val="24"/>
        </w:rPr>
      </w:pPr>
      <w:r>
        <w:rPr>
          <w:rFonts w:ascii="Times New Roman" w:hAnsi="Times New Roman" w:cs="Times New Roman"/>
          <w:sz w:val="24"/>
          <w:szCs w:val="24"/>
        </w:rPr>
        <w:t>The resolution</w:t>
      </w:r>
      <w:r w:rsidR="0009414C" w:rsidRPr="004C1755">
        <w:rPr>
          <w:rFonts w:ascii="Times New Roman" w:hAnsi="Times New Roman" w:cs="Times New Roman"/>
          <w:sz w:val="24"/>
          <w:szCs w:val="24"/>
        </w:rPr>
        <w:t xml:space="preserve"> posits that children ought to be </w:t>
      </w:r>
      <w:r>
        <w:rPr>
          <w:rFonts w:ascii="Times New Roman" w:hAnsi="Times New Roman" w:cs="Times New Roman"/>
          <w:sz w:val="24"/>
          <w:szCs w:val="24"/>
        </w:rPr>
        <w:t>treated as adults. This doesn’t</w:t>
      </w:r>
      <w:r w:rsidR="0009414C" w:rsidRPr="004C1755">
        <w:rPr>
          <w:rFonts w:ascii="Times New Roman" w:hAnsi="Times New Roman" w:cs="Times New Roman"/>
          <w:sz w:val="24"/>
          <w:szCs w:val="24"/>
        </w:rPr>
        <w:t xml:space="preserve"> imply that they need to be treated as the stereotypical ad</w:t>
      </w:r>
      <w:r>
        <w:rPr>
          <w:rFonts w:ascii="Times New Roman" w:hAnsi="Times New Roman" w:cs="Times New Roman"/>
          <w:sz w:val="24"/>
          <w:szCs w:val="24"/>
        </w:rPr>
        <w:t>ult;</w:t>
      </w:r>
      <w:r w:rsidR="0009414C" w:rsidRPr="004C1755">
        <w:rPr>
          <w:rFonts w:ascii="Times New Roman" w:hAnsi="Times New Roman" w:cs="Times New Roman"/>
          <w:sz w:val="24"/>
          <w:szCs w:val="24"/>
        </w:rPr>
        <w:t xml:space="preserve"> just as we have </w:t>
      </w:r>
      <w:r>
        <w:rPr>
          <w:rFonts w:ascii="Times New Roman" w:hAnsi="Times New Roman" w:cs="Times New Roman"/>
          <w:sz w:val="24"/>
          <w:szCs w:val="24"/>
        </w:rPr>
        <w:t>exceptions</w:t>
      </w:r>
      <w:r w:rsidR="0009414C" w:rsidRPr="004C1755">
        <w:rPr>
          <w:rFonts w:ascii="Times New Roman" w:hAnsi="Times New Roman" w:cs="Times New Roman"/>
          <w:sz w:val="24"/>
          <w:szCs w:val="24"/>
        </w:rPr>
        <w:t xml:space="preserve"> and relevant considerations when considering the punishment and prosecution of certain adults</w:t>
      </w:r>
      <w:r>
        <w:rPr>
          <w:rFonts w:ascii="Times New Roman" w:hAnsi="Times New Roman" w:cs="Times New Roman"/>
          <w:sz w:val="24"/>
          <w:szCs w:val="24"/>
        </w:rPr>
        <w:t>,</w:t>
      </w:r>
      <w:r w:rsidR="0009414C" w:rsidRPr="004C1755">
        <w:rPr>
          <w:rFonts w:ascii="Times New Roman" w:hAnsi="Times New Roman" w:cs="Times New Roman"/>
          <w:sz w:val="24"/>
          <w:szCs w:val="24"/>
        </w:rPr>
        <w:t xml:space="preserve"> those same considerations could apply to children. The difference is those</w:t>
      </w:r>
      <w:r>
        <w:rPr>
          <w:rFonts w:ascii="Times New Roman" w:hAnsi="Times New Roman" w:cs="Times New Roman"/>
          <w:sz w:val="24"/>
          <w:szCs w:val="24"/>
        </w:rPr>
        <w:t xml:space="preserve"> rules</w:t>
      </w:r>
      <w:r w:rsidR="0009414C" w:rsidRPr="004C1755">
        <w:rPr>
          <w:rFonts w:ascii="Times New Roman" w:hAnsi="Times New Roman" w:cs="Times New Roman"/>
          <w:sz w:val="24"/>
          <w:szCs w:val="24"/>
        </w:rPr>
        <w:t xml:space="preserve"> would have to apply in the same way they do t</w:t>
      </w:r>
      <w:r>
        <w:rPr>
          <w:rFonts w:ascii="Times New Roman" w:hAnsi="Times New Roman" w:cs="Times New Roman"/>
          <w:sz w:val="24"/>
          <w:szCs w:val="24"/>
        </w:rPr>
        <w:t>o adults and thus in the a</w:t>
      </w:r>
      <w:r w:rsidR="0009414C" w:rsidRPr="004C1755">
        <w:rPr>
          <w:rFonts w:ascii="Times New Roman" w:hAnsi="Times New Roman" w:cs="Times New Roman"/>
          <w:sz w:val="24"/>
          <w:szCs w:val="24"/>
        </w:rPr>
        <w:t>dult justice system. Thus</w:t>
      </w:r>
      <w:r>
        <w:rPr>
          <w:rFonts w:ascii="Times New Roman" w:hAnsi="Times New Roman" w:cs="Times New Roman"/>
          <w:sz w:val="24"/>
          <w:szCs w:val="24"/>
        </w:rPr>
        <w:t>,</w:t>
      </w:r>
      <w:r w:rsidR="0009414C" w:rsidRPr="004C1755">
        <w:rPr>
          <w:rFonts w:ascii="Times New Roman" w:hAnsi="Times New Roman" w:cs="Times New Roman"/>
          <w:sz w:val="24"/>
          <w:szCs w:val="24"/>
        </w:rPr>
        <w:t xml:space="preserve"> the affirma</w:t>
      </w:r>
      <w:r>
        <w:rPr>
          <w:rFonts w:ascii="Times New Roman" w:hAnsi="Times New Roman" w:cs="Times New Roman"/>
          <w:sz w:val="24"/>
          <w:szCs w:val="24"/>
        </w:rPr>
        <w:t>tive advocates using the adult</w:t>
      </w:r>
      <w:r w:rsidR="0009414C" w:rsidRPr="004C1755">
        <w:rPr>
          <w:rFonts w:ascii="Times New Roman" w:hAnsi="Times New Roman" w:cs="Times New Roman"/>
          <w:sz w:val="24"/>
          <w:szCs w:val="24"/>
        </w:rPr>
        <w:t xml:space="preserve"> criminal justice system for the prosecution of all violent felonies. </w:t>
      </w:r>
    </w:p>
    <w:p w:rsidR="0009414C" w:rsidRPr="004C1755" w:rsidRDefault="0009414C" w:rsidP="00A64E0C">
      <w:pPr>
        <w:spacing w:after="0" w:line="240" w:lineRule="auto"/>
        <w:rPr>
          <w:rFonts w:ascii="Times New Roman" w:hAnsi="Times New Roman" w:cs="Times New Roman"/>
          <w:sz w:val="24"/>
          <w:szCs w:val="24"/>
        </w:rPr>
      </w:pPr>
    </w:p>
    <w:p w:rsidR="004C1755" w:rsidRDefault="0009414C" w:rsidP="00A64E0C">
      <w:pPr>
        <w:spacing w:after="0" w:line="240" w:lineRule="auto"/>
        <w:rPr>
          <w:rFonts w:ascii="Times New Roman" w:hAnsi="Times New Roman" w:cs="Times New Roman"/>
          <w:sz w:val="24"/>
          <w:szCs w:val="24"/>
        </w:rPr>
      </w:pPr>
      <w:r w:rsidRPr="004C1755">
        <w:rPr>
          <w:rFonts w:ascii="Times New Roman" w:hAnsi="Times New Roman" w:cs="Times New Roman"/>
          <w:sz w:val="24"/>
          <w:szCs w:val="24"/>
        </w:rPr>
        <w:t xml:space="preserve">I </w:t>
      </w:r>
      <w:r w:rsidR="00D863B2" w:rsidRPr="004C1755">
        <w:rPr>
          <w:rFonts w:ascii="Times New Roman" w:hAnsi="Times New Roman" w:cs="Times New Roman"/>
          <w:sz w:val="24"/>
          <w:szCs w:val="24"/>
        </w:rPr>
        <w:t>v</w:t>
      </w:r>
      <w:r w:rsidR="00571B72" w:rsidRPr="004C1755">
        <w:rPr>
          <w:rFonts w:ascii="Times New Roman" w:hAnsi="Times New Roman" w:cs="Times New Roman"/>
          <w:sz w:val="24"/>
          <w:szCs w:val="24"/>
        </w:rPr>
        <w:t>alue morality as ought implies a moral obligation</w:t>
      </w:r>
    </w:p>
    <w:p w:rsidR="00762F4A" w:rsidRDefault="00762F4A" w:rsidP="00A64E0C">
      <w:pPr>
        <w:spacing w:after="0" w:line="240" w:lineRule="auto"/>
        <w:rPr>
          <w:rFonts w:ascii="Times New Roman" w:hAnsi="Times New Roman" w:cs="Times New Roman"/>
          <w:sz w:val="24"/>
          <w:szCs w:val="24"/>
        </w:rPr>
      </w:pPr>
    </w:p>
    <w:p w:rsidR="00516508" w:rsidRDefault="00516508" w:rsidP="00A64E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A64E0C">
        <w:rPr>
          <w:rFonts w:ascii="Times New Roman" w:hAnsi="Times New Roman" w:cs="Times New Roman"/>
          <w:sz w:val="24"/>
          <w:szCs w:val="24"/>
        </w:rPr>
        <w:t>criterion</w:t>
      </w:r>
      <w:r>
        <w:rPr>
          <w:rFonts w:ascii="Times New Roman" w:hAnsi="Times New Roman" w:cs="Times New Roman"/>
          <w:sz w:val="24"/>
          <w:szCs w:val="24"/>
        </w:rPr>
        <w:t xml:space="preserve"> is preventing the use of substit</w:t>
      </w:r>
      <w:r w:rsidR="00AF2CD4">
        <w:rPr>
          <w:rFonts w:ascii="Times New Roman" w:hAnsi="Times New Roman" w:cs="Times New Roman"/>
          <w:sz w:val="24"/>
          <w:szCs w:val="24"/>
        </w:rPr>
        <w:t>ut</w:t>
      </w:r>
      <w:r>
        <w:rPr>
          <w:rFonts w:ascii="Times New Roman" w:hAnsi="Times New Roman" w:cs="Times New Roman"/>
          <w:sz w:val="24"/>
          <w:szCs w:val="24"/>
        </w:rPr>
        <w:t xml:space="preserve">ional legal fictions. This occurs when we </w:t>
      </w:r>
      <w:r w:rsidR="00AF2CD4">
        <w:rPr>
          <w:rFonts w:ascii="Times New Roman" w:hAnsi="Times New Roman" w:cs="Times New Roman"/>
          <w:sz w:val="24"/>
          <w:szCs w:val="24"/>
        </w:rPr>
        <w:t>create</w:t>
      </w:r>
      <w:r>
        <w:rPr>
          <w:rFonts w:ascii="Times New Roman" w:hAnsi="Times New Roman" w:cs="Times New Roman"/>
          <w:sz w:val="24"/>
          <w:szCs w:val="24"/>
        </w:rPr>
        <w:t xml:space="preserve"> a role or </w:t>
      </w:r>
      <w:r w:rsidR="00AF2CD4">
        <w:rPr>
          <w:rFonts w:ascii="Times New Roman" w:hAnsi="Times New Roman" w:cs="Times New Roman"/>
          <w:sz w:val="24"/>
          <w:szCs w:val="24"/>
        </w:rPr>
        <w:t>identity</w:t>
      </w:r>
      <w:r>
        <w:rPr>
          <w:rFonts w:ascii="Times New Roman" w:hAnsi="Times New Roman" w:cs="Times New Roman"/>
          <w:sz w:val="24"/>
          <w:szCs w:val="24"/>
        </w:rPr>
        <w:t xml:space="preserve"> for agents involved in the criminal justice system and use that as a basis for punishment. </w:t>
      </w:r>
    </w:p>
    <w:p w:rsidR="00516508" w:rsidRDefault="00516508" w:rsidP="00A64E0C">
      <w:pPr>
        <w:autoSpaceDE w:val="0"/>
        <w:autoSpaceDN w:val="0"/>
        <w:adjustRightInd w:val="0"/>
        <w:spacing w:after="0" w:line="240" w:lineRule="auto"/>
        <w:rPr>
          <w:rFonts w:ascii="Times New Roman" w:hAnsi="Times New Roman" w:cs="Times New Roman"/>
          <w:sz w:val="24"/>
          <w:szCs w:val="24"/>
        </w:rPr>
      </w:pPr>
    </w:p>
    <w:p w:rsidR="00516508" w:rsidRDefault="00516508" w:rsidP="00A64E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necessary to achieve morality because</w:t>
      </w:r>
      <w:r w:rsidR="00A64E0C">
        <w:rPr>
          <w:rFonts w:ascii="Times New Roman" w:hAnsi="Times New Roman" w:cs="Times New Roman"/>
          <w:sz w:val="24"/>
          <w:szCs w:val="24"/>
        </w:rPr>
        <w:t>…</w:t>
      </w:r>
    </w:p>
    <w:p w:rsidR="00A64E0C" w:rsidRDefault="00A64E0C" w:rsidP="00A64E0C">
      <w:pPr>
        <w:autoSpaceDE w:val="0"/>
        <w:autoSpaceDN w:val="0"/>
        <w:adjustRightInd w:val="0"/>
        <w:spacing w:after="0" w:line="240" w:lineRule="auto"/>
        <w:rPr>
          <w:rFonts w:ascii="Times New Roman" w:hAnsi="Times New Roman" w:cs="Times New Roman"/>
          <w:sz w:val="24"/>
          <w:szCs w:val="24"/>
        </w:rPr>
      </w:pPr>
    </w:p>
    <w:p w:rsidR="00516508" w:rsidRPr="00F70F0A" w:rsidRDefault="00A64E0C" w:rsidP="00A64E0C">
      <w:pPr>
        <w:autoSpaceDE w:val="0"/>
        <w:autoSpaceDN w:val="0"/>
        <w:adjustRightInd w:val="0"/>
        <w:spacing w:after="0" w:line="240" w:lineRule="auto"/>
        <w:rPr>
          <w:rFonts w:ascii="Times New Roman" w:eastAsia="Calibri" w:hAnsi="Times New Roman" w:cs="Times New Roman"/>
          <w:sz w:val="24"/>
          <w:szCs w:val="24"/>
          <w:lang w:bidi="hi-IN"/>
        </w:rPr>
      </w:pPr>
      <w:r>
        <w:rPr>
          <w:rFonts w:ascii="Times New Roman" w:hAnsi="Times New Roman" w:cs="Times New Roman"/>
          <w:sz w:val="24"/>
          <w:szCs w:val="24"/>
        </w:rPr>
        <w:t>First, f</w:t>
      </w:r>
      <w:r w:rsidR="00516508">
        <w:rPr>
          <w:rFonts w:ascii="Times New Roman" w:hAnsi="Times New Roman" w:cs="Times New Roman"/>
          <w:sz w:val="24"/>
          <w:szCs w:val="24"/>
        </w:rPr>
        <w:t xml:space="preserve">ictions can be utilized to mask and alter existing power relationship preventing them from being questioned and examined.  </w:t>
      </w:r>
      <w:r w:rsidR="00516508">
        <w:rPr>
          <w:rFonts w:ascii="Times New Roman" w:hAnsi="Times New Roman"/>
          <w:sz w:val="24"/>
          <w:szCs w:val="24"/>
          <w:lang w:bidi="hi-IN"/>
        </w:rPr>
        <w:t>Linda Kelly</w:t>
      </w:r>
      <w:r w:rsidR="00E7552B">
        <w:rPr>
          <w:rStyle w:val="FootnoteReference"/>
          <w:rFonts w:ascii="Times New Roman" w:hAnsi="Times New Roman"/>
          <w:sz w:val="24"/>
          <w:szCs w:val="24"/>
          <w:lang w:bidi="hi-IN"/>
        </w:rPr>
        <w:footnoteReference w:id="1"/>
      </w:r>
      <w:r w:rsidR="00516508" w:rsidRPr="00F70F0A">
        <w:rPr>
          <w:rFonts w:ascii="Times New Roman" w:eastAsia="Calibri" w:hAnsi="Times New Roman" w:cs="Times New Roman"/>
          <w:sz w:val="24"/>
          <w:szCs w:val="24"/>
          <w:lang w:bidi="hi-IN"/>
        </w:rPr>
        <w:t xml:space="preserve"> explains </w:t>
      </w:r>
    </w:p>
    <w:p w:rsidR="00516508" w:rsidRDefault="00516508" w:rsidP="00A64E0C">
      <w:pPr>
        <w:autoSpaceDE w:val="0"/>
        <w:autoSpaceDN w:val="0"/>
        <w:adjustRightInd w:val="0"/>
        <w:spacing w:after="0" w:line="240" w:lineRule="auto"/>
        <w:ind w:left="720"/>
        <w:rPr>
          <w:rFonts w:ascii="Times New Roman" w:hAnsi="Times New Roman"/>
          <w:b/>
          <w:bCs/>
          <w:sz w:val="24"/>
          <w:szCs w:val="24"/>
          <w:u w:val="single"/>
          <w:lang w:bidi="hi-IN"/>
        </w:rPr>
      </w:pPr>
      <w:r w:rsidRPr="00F70F0A">
        <w:rPr>
          <w:rFonts w:ascii="Times New Roman" w:eastAsia="Calibri" w:hAnsi="Times New Roman" w:cs="Times New Roman"/>
          <w:b/>
          <w:bCs/>
          <w:sz w:val="24"/>
          <w:szCs w:val="24"/>
          <w:u w:val="single"/>
          <w:lang w:bidi="hi-IN"/>
        </w:rPr>
        <w:t>The pervasive use of fictions in American jurisprudence certainly is not a new discovery</w:t>
      </w:r>
      <w:r w:rsidRPr="00F70F0A">
        <w:rPr>
          <w:rFonts w:ascii="Times New Roman" w:eastAsia="Calibri" w:hAnsi="Times New Roman" w:cs="Times New Roman"/>
          <w:sz w:val="24"/>
          <w:szCs w:val="24"/>
          <w:lang w:bidi="hi-IN"/>
        </w:rPr>
        <w:t xml:space="preserve">. n151 </w:t>
      </w:r>
      <w:r w:rsidRPr="00F70F0A">
        <w:rPr>
          <w:rFonts w:ascii="Times New Roman" w:eastAsia="Calibri" w:hAnsi="Times New Roman" w:cs="Times New Roman"/>
          <w:sz w:val="16"/>
          <w:szCs w:val="16"/>
          <w:lang w:bidi="hi-IN"/>
        </w:rPr>
        <w:t>Fictions are employed in legal theory to make sense out of nonsensical judgements and laws. n152 Fictions also are a [*210] device used to justify progress without the denunciation of previous decisions,</w:t>
      </w:r>
      <w:r w:rsidRPr="00F70F0A">
        <w:rPr>
          <w:rFonts w:ascii="Times New Roman" w:eastAsia="Calibri" w:hAnsi="Times New Roman" w:cs="Times New Roman"/>
          <w:sz w:val="24"/>
          <w:szCs w:val="24"/>
          <w:lang w:bidi="hi-IN"/>
        </w:rPr>
        <w:t xml:space="preserve"> </w:t>
      </w:r>
      <w:r w:rsidRPr="00F70F0A">
        <w:rPr>
          <w:rFonts w:ascii="Times New Roman" w:eastAsia="Calibri" w:hAnsi="Times New Roman" w:cs="Times New Roman"/>
          <w:sz w:val="16"/>
          <w:szCs w:val="16"/>
          <w:lang w:bidi="hi-IN"/>
        </w:rPr>
        <w:t>thereby preserving the integrity of the legal process.  153 The damage of fictions, however, may outweigh any such possible benefits. As Ibrahim Wani explained:</w:t>
      </w:r>
      <w:r w:rsidRPr="00F70F0A">
        <w:rPr>
          <w:rFonts w:ascii="Times New Roman" w:eastAsia="Calibri" w:hAnsi="Times New Roman" w:cs="Times New Roman"/>
          <w:sz w:val="24"/>
          <w:szCs w:val="24"/>
          <w:lang w:bidi="hi-IN"/>
        </w:rPr>
        <w:t xml:space="preserve"> </w:t>
      </w:r>
      <w:r w:rsidRPr="00F70F0A">
        <w:rPr>
          <w:rFonts w:ascii="Times New Roman" w:eastAsia="Calibri" w:hAnsi="Times New Roman" w:cs="Times New Roman"/>
          <w:b/>
          <w:bCs/>
          <w:sz w:val="24"/>
          <w:szCs w:val="24"/>
          <w:u w:val="single"/>
          <w:lang w:bidi="hi-IN"/>
        </w:rPr>
        <w:t>Fiction can be used to escape the duty of reasoned analysis, to perpetuate mythologies upon which the law thrives, to avoid criticism, to mask the true intent and purpose of the communicator, to avoid moral responsibility for decision, to dehumanize the cases perhaps to lessen the burden of decision-making, and, to pursue an agenda, usually political, that is inconsistent with the mainstream of thought and therefore inarticulable and indefensible. n154</w:t>
      </w:r>
    </w:p>
    <w:p w:rsidR="00E7552B" w:rsidRDefault="00E7552B" w:rsidP="00A64E0C">
      <w:pPr>
        <w:autoSpaceDE w:val="0"/>
        <w:autoSpaceDN w:val="0"/>
        <w:adjustRightInd w:val="0"/>
        <w:spacing w:after="0" w:line="240" w:lineRule="auto"/>
        <w:rPr>
          <w:rFonts w:ascii="Times New Roman" w:hAnsi="Times New Roman"/>
          <w:bCs/>
          <w:sz w:val="24"/>
          <w:szCs w:val="24"/>
          <w:lang w:bidi="hi-IN"/>
        </w:rPr>
      </w:pPr>
    </w:p>
    <w:p w:rsidR="00E7552B" w:rsidRDefault="00E7552B" w:rsidP="00A64E0C">
      <w:pPr>
        <w:autoSpaceDE w:val="0"/>
        <w:autoSpaceDN w:val="0"/>
        <w:adjustRightInd w:val="0"/>
        <w:spacing w:after="0" w:line="240" w:lineRule="auto"/>
        <w:rPr>
          <w:rFonts w:ascii="Times New Roman" w:hAnsi="Times New Roman"/>
          <w:bCs/>
          <w:sz w:val="24"/>
          <w:szCs w:val="24"/>
          <w:lang w:bidi="hi-IN"/>
        </w:rPr>
      </w:pPr>
      <w:r>
        <w:rPr>
          <w:rFonts w:ascii="Times New Roman" w:hAnsi="Times New Roman"/>
          <w:bCs/>
          <w:sz w:val="24"/>
          <w:szCs w:val="24"/>
          <w:lang w:bidi="hi-IN"/>
        </w:rPr>
        <w:t xml:space="preserve">Thus by unmasking and avoiding the use of identity based legal fictions we are able to create an effective ethical system in future. Irrespective of what ethical criteria are utilized the use of legal fictions prevents the evaluation and critique within that metric. </w:t>
      </w:r>
    </w:p>
    <w:p w:rsidR="00E7552B" w:rsidRDefault="00E7552B" w:rsidP="00A64E0C">
      <w:pPr>
        <w:autoSpaceDE w:val="0"/>
        <w:autoSpaceDN w:val="0"/>
        <w:adjustRightInd w:val="0"/>
        <w:spacing w:after="0" w:line="240" w:lineRule="auto"/>
        <w:rPr>
          <w:rFonts w:ascii="Times New Roman" w:hAnsi="Times New Roman"/>
          <w:bCs/>
          <w:sz w:val="24"/>
          <w:szCs w:val="24"/>
          <w:lang w:bidi="hi-IN"/>
        </w:rPr>
      </w:pPr>
    </w:p>
    <w:p w:rsidR="00E7552B" w:rsidRDefault="00E7552B" w:rsidP="00A64E0C">
      <w:pPr>
        <w:autoSpaceDE w:val="0"/>
        <w:autoSpaceDN w:val="0"/>
        <w:adjustRightInd w:val="0"/>
        <w:spacing w:after="0" w:line="240" w:lineRule="auto"/>
        <w:rPr>
          <w:rFonts w:ascii="Times New Roman" w:hAnsi="Times New Roman"/>
          <w:bCs/>
          <w:sz w:val="24"/>
          <w:szCs w:val="24"/>
          <w:lang w:bidi="hi-IN"/>
        </w:rPr>
      </w:pPr>
      <w:r>
        <w:rPr>
          <w:rFonts w:ascii="Times New Roman" w:hAnsi="Times New Roman"/>
          <w:bCs/>
          <w:sz w:val="24"/>
          <w:szCs w:val="24"/>
          <w:lang w:bidi="hi-IN"/>
        </w:rPr>
        <w:t>Second, The use of substitutional legal fictions allows the state to substitute agents identity which removes justification from the very nature of punishment. By constructing agents as legal fictions we are able to justify punishment based upon those fictions and constructed identities. Diltz</w:t>
      </w:r>
      <w:r>
        <w:rPr>
          <w:rStyle w:val="FootnoteReference"/>
          <w:rFonts w:ascii="Times New Roman" w:hAnsi="Times New Roman"/>
          <w:bCs/>
          <w:sz w:val="24"/>
          <w:szCs w:val="24"/>
          <w:lang w:bidi="hi-IN"/>
        </w:rPr>
        <w:footnoteReference w:id="2"/>
      </w:r>
      <w:r>
        <w:rPr>
          <w:rFonts w:ascii="Times New Roman" w:hAnsi="Times New Roman"/>
          <w:bCs/>
          <w:sz w:val="24"/>
          <w:szCs w:val="24"/>
          <w:lang w:bidi="hi-IN"/>
        </w:rPr>
        <w:t xml:space="preserve"> explains. </w:t>
      </w:r>
    </w:p>
    <w:p w:rsidR="00E7552B" w:rsidRPr="009423F1" w:rsidRDefault="00E7552B" w:rsidP="00A64E0C">
      <w:pPr>
        <w:spacing w:after="0" w:line="240" w:lineRule="auto"/>
        <w:ind w:left="720"/>
        <w:rPr>
          <w:rFonts w:ascii="Times New Roman" w:hAnsi="Times New Roman" w:cs="Times New Roman"/>
          <w:sz w:val="24"/>
          <w:szCs w:val="24"/>
        </w:rPr>
      </w:pPr>
      <w:r w:rsidRPr="009423F1">
        <w:rPr>
          <w:rFonts w:ascii="Times New Roman" w:hAnsi="Times New Roman" w:cs="Times New Roman"/>
          <w:b/>
          <w:sz w:val="24"/>
          <w:szCs w:val="24"/>
          <w:u w:val="single"/>
        </w:rPr>
        <w:t xml:space="preserve">The delinquent unites the </w:t>
      </w:r>
      <w:r w:rsidRPr="00C1339A">
        <w:rPr>
          <w:rFonts w:ascii="Times New Roman" w:hAnsi="Times New Roman" w:cs="Times New Roman"/>
          <w:sz w:val="16"/>
          <w:szCs w:val="16"/>
        </w:rPr>
        <w:t>multiple</w:t>
      </w:r>
      <w:r w:rsidRPr="009423F1">
        <w:rPr>
          <w:rFonts w:ascii="Times New Roman" w:hAnsi="Times New Roman" w:cs="Times New Roman"/>
          <w:b/>
          <w:sz w:val="24"/>
          <w:szCs w:val="24"/>
          <w:u w:val="single"/>
        </w:rPr>
        <w:t xml:space="preserve"> functions and endless justifications </w:t>
      </w:r>
      <w:r w:rsidRPr="00C1339A">
        <w:rPr>
          <w:rFonts w:ascii="Times New Roman" w:hAnsi="Times New Roman" w:cs="Times New Roman"/>
          <w:sz w:val="16"/>
          <w:szCs w:val="16"/>
        </w:rPr>
        <w:t>of punishment</w:t>
      </w:r>
      <w:r w:rsidRPr="009423F1">
        <w:rPr>
          <w:rFonts w:ascii="Times New Roman" w:hAnsi="Times New Roman" w:cs="Times New Roman"/>
          <w:b/>
          <w:sz w:val="24"/>
          <w:szCs w:val="24"/>
          <w:u w:val="single"/>
        </w:rPr>
        <w:t xml:space="preserve"> in a single body</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The legal system</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operates upon crimes</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establishes the identity of the offender, and subsequently establishes the offender’s eligibility for punishment</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a retributive response to offender’s action.</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But</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as Foucault has attempted to establish in his history of the emergence of discipline</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it is for the all-important work on the soul of the offender rather than his body that the prison has come into existence to execute.</w:t>
      </w:r>
      <w:r w:rsidRPr="009423F1">
        <w:rPr>
          <w:rFonts w:ascii="Times New Roman" w:hAnsi="Times New Roman" w:cs="Times New Roman"/>
          <w:sz w:val="24"/>
          <w:szCs w:val="24"/>
        </w:rPr>
        <w:t xml:space="preserve"> </w:t>
      </w:r>
      <w:r w:rsidRPr="00C1339A">
        <w:rPr>
          <w:rFonts w:ascii="Times New Roman" w:hAnsi="Times New Roman" w:cs="Times New Roman"/>
          <w:sz w:val="16"/>
          <w:szCs w:val="16"/>
        </w:rPr>
        <w:t>What</w:t>
      </w:r>
      <w:r w:rsidRPr="009423F1">
        <w:rPr>
          <w:rFonts w:ascii="Times New Roman" w:hAnsi="Times New Roman" w:cs="Times New Roman"/>
          <w:b/>
          <w:sz w:val="24"/>
          <w:szCs w:val="24"/>
          <w:u w:val="single"/>
        </w:rPr>
        <w:t xml:space="preserve"> the prison requires </w:t>
      </w:r>
      <w:r w:rsidRPr="00C1339A">
        <w:rPr>
          <w:rFonts w:ascii="Times New Roman" w:hAnsi="Times New Roman" w:cs="Times New Roman"/>
          <w:sz w:val="16"/>
          <w:szCs w:val="16"/>
        </w:rPr>
        <w:t>is</w:t>
      </w:r>
      <w:r w:rsidRPr="009423F1">
        <w:rPr>
          <w:rFonts w:ascii="Times New Roman" w:hAnsi="Times New Roman" w:cs="Times New Roman"/>
          <w:b/>
          <w:sz w:val="24"/>
          <w:szCs w:val="24"/>
          <w:u w:val="single"/>
        </w:rPr>
        <w:t xml:space="preserve"> something identified not for </w:t>
      </w:r>
      <w:r w:rsidRPr="00C1339A">
        <w:rPr>
          <w:rFonts w:ascii="Times New Roman" w:hAnsi="Times New Roman" w:cs="Times New Roman"/>
          <w:sz w:val="16"/>
          <w:szCs w:val="16"/>
        </w:rPr>
        <w:t>its</w:t>
      </w:r>
      <w:r w:rsidRPr="009423F1">
        <w:rPr>
          <w:rFonts w:ascii="Times New Roman" w:hAnsi="Times New Roman" w:cs="Times New Roman"/>
          <w:b/>
          <w:sz w:val="24"/>
          <w:szCs w:val="24"/>
          <w:u w:val="single"/>
        </w:rPr>
        <w:t xml:space="preserve"> past action, but something that is </w:t>
      </w:r>
      <w:r w:rsidRPr="00C1339A">
        <w:rPr>
          <w:rFonts w:ascii="Times New Roman" w:hAnsi="Times New Roman" w:cs="Times New Roman"/>
          <w:sz w:val="16"/>
          <w:szCs w:val="16"/>
        </w:rPr>
        <w:t>merely</w:t>
      </w:r>
      <w:r w:rsidRPr="009423F1">
        <w:rPr>
          <w:rFonts w:ascii="Times New Roman" w:hAnsi="Times New Roman" w:cs="Times New Roman"/>
          <w:b/>
          <w:sz w:val="24"/>
          <w:szCs w:val="24"/>
          <w:u w:val="single"/>
        </w:rPr>
        <w:t xml:space="preserve"> related to the crime in such a way as to be defined as a dangerous individual, requiring handling and transformation. It is not the monstrosity of the crime that the prison responds to, but the monster itself.</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The crime has passed</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and can do no additional harm</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but the monster remains present as a future threat</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The forwardlooking justifications of punishment for deterrence or incapacitation rest upon the possibility of there being a threat who calls for such a response.</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The delinquent is this object discipline, bringing together the monster</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and</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the possibility of a rehabilitated subject</w:t>
      </w:r>
      <w:r w:rsidRPr="009423F1">
        <w:rPr>
          <w:rFonts w:ascii="Times New Roman" w:hAnsi="Times New Roman" w:cs="Times New Roman"/>
          <w:sz w:val="24"/>
          <w:szCs w:val="24"/>
        </w:rPr>
        <w:t xml:space="preserve">: </w:t>
      </w:r>
    </w:p>
    <w:p w:rsidR="00E7552B" w:rsidRPr="00E7552B" w:rsidRDefault="00E7552B" w:rsidP="00A64E0C">
      <w:pPr>
        <w:autoSpaceDE w:val="0"/>
        <w:autoSpaceDN w:val="0"/>
        <w:adjustRightInd w:val="0"/>
        <w:spacing w:after="0" w:line="240" w:lineRule="auto"/>
        <w:rPr>
          <w:rFonts w:ascii="Times New Roman" w:hAnsi="Times New Roman"/>
          <w:bCs/>
          <w:sz w:val="24"/>
          <w:szCs w:val="24"/>
          <w:lang w:bidi="hi-IN"/>
        </w:rPr>
      </w:pPr>
    </w:p>
    <w:p w:rsidR="00E7552B" w:rsidRDefault="00E7552B" w:rsidP="00A64E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means that we no longer punish people for crimes but instead punish people or the biographical narrative and constructed identity. Diltz two explains </w:t>
      </w:r>
    </w:p>
    <w:p w:rsidR="00A64E0C" w:rsidRDefault="00E7552B" w:rsidP="00A64E0C">
      <w:pPr>
        <w:spacing w:after="0" w:line="240" w:lineRule="auto"/>
        <w:ind w:left="720"/>
        <w:rPr>
          <w:rFonts w:ascii="Times New Roman" w:hAnsi="Times New Roman" w:cs="Times New Roman"/>
          <w:sz w:val="24"/>
          <w:szCs w:val="24"/>
        </w:rPr>
      </w:pPr>
      <w:r w:rsidRPr="009423F1">
        <w:rPr>
          <w:rFonts w:ascii="Times New Roman" w:hAnsi="Times New Roman" w:cs="Times New Roman"/>
          <w:b/>
          <w:sz w:val="24"/>
          <w:szCs w:val="24"/>
          <w:u w:val="single"/>
        </w:rPr>
        <w:t>The actual offense is taken off the table, and in its place the biographical narrative of the individual is substituted. A series of non-offenses become the evidence of the criminal before the crime to explain the subsequent real offense.</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 xml:space="preserve">The psychiatric expert tells us, Foucault states, that </w:t>
      </w:r>
      <w:r w:rsidRPr="009423F1">
        <w:rPr>
          <w:rFonts w:ascii="Times New Roman" w:hAnsi="Times New Roman" w:cs="Times New Roman"/>
          <w:sz w:val="24"/>
          <w:szCs w:val="24"/>
        </w:rPr>
        <w:t>“</w:t>
      </w:r>
      <w:r w:rsidRPr="009423F1">
        <w:rPr>
          <w:rFonts w:ascii="Times New Roman" w:hAnsi="Times New Roman" w:cs="Times New Roman"/>
          <w:b/>
          <w:sz w:val="24"/>
          <w:szCs w:val="24"/>
          <w:u w:val="single"/>
        </w:rPr>
        <w:t>when they are asked to assess a delinquent, psychiatrists say, ‘After all, if he has stolen, it is basically because he is a thief</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 xml:space="preserve">(AB 16). </w:t>
      </w:r>
      <w:r w:rsidRPr="009423F1">
        <w:rPr>
          <w:rFonts w:ascii="Times New Roman" w:hAnsi="Times New Roman" w:cs="Times New Roman"/>
          <w:b/>
          <w:sz w:val="24"/>
          <w:szCs w:val="24"/>
          <w:u w:val="single"/>
        </w:rPr>
        <w:t>This odd inversion of causality (that the thief was a thief before stealing anything) is troubling because this logic does not,</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Foucault insists</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actually explain the crime but rather explains “… the thing itself to be punished that the judicial system must bite on and get hold of”</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AB 16).</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It is an explanation of the criminal subject, not the crime. In the end, we find the judge does not condemn an offender for the crime, but for being a criminal</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that already existed</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in essence the role of such opinion is “to legitimize, in the form of scientific knowledge, the extension of punitive power to something that is not a breach of the law”</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 xml:space="preserve">(AB 18), </w:t>
      </w:r>
      <w:r w:rsidRPr="009423F1">
        <w:rPr>
          <w:rFonts w:ascii="Times New Roman" w:hAnsi="Times New Roman" w:cs="Times New Roman"/>
          <w:b/>
          <w:sz w:val="24"/>
          <w:szCs w:val="24"/>
          <w:u w:val="single"/>
        </w:rPr>
        <w:t>namely any prior conduct of the “criminal” before the actual crime has been committed.</w:t>
      </w:r>
      <w:r w:rsidRPr="009423F1">
        <w:rPr>
          <w:rFonts w:ascii="Times New Roman" w:hAnsi="Times New Roman" w:cs="Times New Roman"/>
          <w:sz w:val="24"/>
          <w:szCs w:val="24"/>
        </w:rPr>
        <w:t xml:space="preserve"> </w:t>
      </w:r>
    </w:p>
    <w:p w:rsidR="00E7552B" w:rsidRDefault="00E7552B" w:rsidP="00A64E0C">
      <w:pPr>
        <w:spacing w:after="0" w:line="240" w:lineRule="auto"/>
        <w:ind w:left="720"/>
        <w:rPr>
          <w:rFonts w:ascii="Times New Roman" w:hAnsi="Times New Roman" w:cs="Times New Roman"/>
          <w:sz w:val="24"/>
          <w:szCs w:val="24"/>
        </w:rPr>
      </w:pPr>
    </w:p>
    <w:p w:rsidR="00E7552B" w:rsidRDefault="00AA7709" w:rsidP="00A64E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functions to preclude ethical evaluation because ethical responsibilities are contextualized by relationship. Just as a child is due different things from a parent than a random person in San Francisco likewise the state obligations are provided based upon interrelationship. Thus accurate understanding of role and relationship precludes the ability to provide a normatively viable punishment. </w:t>
      </w:r>
    </w:p>
    <w:p w:rsidR="00A64E0C" w:rsidRDefault="00A64E0C" w:rsidP="00A64E0C">
      <w:pPr>
        <w:spacing w:after="0" w:line="240" w:lineRule="auto"/>
        <w:rPr>
          <w:rFonts w:ascii="Times New Roman" w:hAnsi="Times New Roman" w:cs="Times New Roman"/>
          <w:sz w:val="24"/>
          <w:szCs w:val="24"/>
        </w:rPr>
      </w:pPr>
    </w:p>
    <w:p w:rsidR="00E7552B" w:rsidRDefault="00E7552B" w:rsidP="00A64E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Third, the use legal fictions turns agents who would otherwise constitute </w:t>
      </w:r>
      <w:r w:rsidR="00C1339A">
        <w:rPr>
          <w:rFonts w:ascii="Times New Roman" w:hAnsi="Times New Roman" w:cs="Times New Roman"/>
          <w:sz w:val="24"/>
          <w:szCs w:val="24"/>
        </w:rPr>
        <w:t>criminals</w:t>
      </w:r>
      <w:r>
        <w:rPr>
          <w:rFonts w:ascii="Times New Roman" w:hAnsi="Times New Roman" w:cs="Times New Roman"/>
          <w:sz w:val="24"/>
          <w:szCs w:val="24"/>
        </w:rPr>
        <w:t xml:space="preserve"> into mere objects or perpetuators of crimes. By using a fiction one transforms the actually </w:t>
      </w:r>
      <w:r w:rsidR="00C1339A">
        <w:rPr>
          <w:rFonts w:ascii="Times New Roman" w:hAnsi="Times New Roman" w:cs="Times New Roman"/>
          <w:sz w:val="24"/>
          <w:szCs w:val="24"/>
        </w:rPr>
        <w:t>individual</w:t>
      </w:r>
      <w:r>
        <w:rPr>
          <w:rFonts w:ascii="Times New Roman" w:hAnsi="Times New Roman" w:cs="Times New Roman"/>
          <w:sz w:val="24"/>
          <w:szCs w:val="24"/>
        </w:rPr>
        <w:t xml:space="preserve"> and instead creates a identity separate </w:t>
      </w:r>
      <w:r w:rsidR="00C61AF7">
        <w:rPr>
          <w:rFonts w:ascii="Times New Roman" w:hAnsi="Times New Roman" w:cs="Times New Roman"/>
          <w:sz w:val="24"/>
          <w:szCs w:val="24"/>
        </w:rPr>
        <w:t xml:space="preserve">into which the criminal </w:t>
      </w:r>
      <w:r>
        <w:rPr>
          <w:rFonts w:ascii="Times New Roman" w:hAnsi="Times New Roman" w:cs="Times New Roman"/>
          <w:sz w:val="24"/>
          <w:szCs w:val="24"/>
        </w:rPr>
        <w:t>fal</w:t>
      </w:r>
      <w:r w:rsidR="00C61AF7">
        <w:rPr>
          <w:rFonts w:ascii="Times New Roman" w:hAnsi="Times New Roman" w:cs="Times New Roman"/>
          <w:sz w:val="24"/>
          <w:szCs w:val="24"/>
        </w:rPr>
        <w:t>ls</w:t>
      </w:r>
      <w:r>
        <w:rPr>
          <w:rFonts w:ascii="Times New Roman" w:hAnsi="Times New Roman" w:cs="Times New Roman"/>
          <w:sz w:val="24"/>
          <w:szCs w:val="24"/>
        </w:rPr>
        <w:t xml:space="preserve">. Criminal </w:t>
      </w:r>
      <w:r w:rsidR="00C61AF7">
        <w:rPr>
          <w:rFonts w:ascii="Times New Roman" w:hAnsi="Times New Roman" w:cs="Times New Roman"/>
          <w:sz w:val="24"/>
          <w:szCs w:val="24"/>
        </w:rPr>
        <w:t>thus</w:t>
      </w:r>
      <w:r>
        <w:rPr>
          <w:rFonts w:ascii="Times New Roman" w:hAnsi="Times New Roman" w:cs="Times New Roman"/>
          <w:sz w:val="24"/>
          <w:szCs w:val="24"/>
        </w:rPr>
        <w:t xml:space="preserve"> fit</w:t>
      </w:r>
      <w:r w:rsidR="00C61AF7">
        <w:rPr>
          <w:rFonts w:ascii="Times New Roman" w:hAnsi="Times New Roman" w:cs="Times New Roman"/>
          <w:sz w:val="24"/>
          <w:szCs w:val="24"/>
        </w:rPr>
        <w:t>s</w:t>
      </w:r>
      <w:r>
        <w:rPr>
          <w:rFonts w:ascii="Times New Roman" w:hAnsi="Times New Roman" w:cs="Times New Roman"/>
          <w:sz w:val="24"/>
          <w:szCs w:val="24"/>
        </w:rPr>
        <w:t xml:space="preserve"> into </w:t>
      </w:r>
      <w:r w:rsidR="00C61AF7">
        <w:rPr>
          <w:rFonts w:ascii="Times New Roman" w:hAnsi="Times New Roman" w:cs="Times New Roman"/>
          <w:sz w:val="24"/>
          <w:szCs w:val="24"/>
        </w:rPr>
        <w:t>predefined</w:t>
      </w:r>
      <w:r>
        <w:rPr>
          <w:rFonts w:ascii="Times New Roman" w:hAnsi="Times New Roman" w:cs="Times New Roman"/>
          <w:sz w:val="24"/>
          <w:szCs w:val="24"/>
        </w:rPr>
        <w:t xml:space="preserve"> and cre</w:t>
      </w:r>
      <w:r w:rsidR="00C61AF7">
        <w:rPr>
          <w:rFonts w:ascii="Times New Roman" w:hAnsi="Times New Roman" w:cs="Times New Roman"/>
          <w:sz w:val="24"/>
          <w:szCs w:val="24"/>
        </w:rPr>
        <w:t>a</w:t>
      </w:r>
      <w:r>
        <w:rPr>
          <w:rFonts w:ascii="Times New Roman" w:hAnsi="Times New Roman" w:cs="Times New Roman"/>
          <w:sz w:val="24"/>
          <w:szCs w:val="24"/>
        </w:rPr>
        <w:t xml:space="preserve">ted </w:t>
      </w:r>
      <w:r w:rsidR="00C1339A">
        <w:rPr>
          <w:rFonts w:ascii="Times New Roman" w:hAnsi="Times New Roman" w:cs="Times New Roman"/>
          <w:sz w:val="24"/>
          <w:szCs w:val="24"/>
        </w:rPr>
        <w:t>categories.</w:t>
      </w:r>
      <w:r w:rsidR="00C61AF7">
        <w:rPr>
          <w:rFonts w:ascii="Times New Roman" w:hAnsi="Times New Roman" w:cs="Times New Roman"/>
          <w:sz w:val="24"/>
          <w:szCs w:val="24"/>
        </w:rPr>
        <w:t xml:space="preserve"> </w:t>
      </w:r>
      <w:r>
        <w:rPr>
          <w:rFonts w:ascii="Times New Roman" w:hAnsi="Times New Roman" w:cs="Times New Roman"/>
          <w:sz w:val="24"/>
          <w:szCs w:val="24"/>
        </w:rPr>
        <w:t xml:space="preserve">Diltz three explains the implication. </w:t>
      </w:r>
    </w:p>
    <w:p w:rsidR="00E7552B" w:rsidRPr="009423F1" w:rsidRDefault="00E7552B" w:rsidP="00A64E0C">
      <w:pPr>
        <w:spacing w:after="0" w:line="240" w:lineRule="auto"/>
        <w:ind w:left="720"/>
        <w:rPr>
          <w:rFonts w:ascii="Times New Roman" w:hAnsi="Times New Roman" w:cs="Times New Roman"/>
        </w:rPr>
      </w:pPr>
      <w:r w:rsidRPr="009423F1">
        <w:rPr>
          <w:rFonts w:ascii="Times New Roman" w:hAnsi="Times New Roman" w:cs="Times New Roman"/>
          <w:b/>
          <w:sz w:val="24"/>
          <w:szCs w:val="24"/>
          <w:u w:val="single"/>
        </w:rPr>
        <w:t>The judge</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is</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thus able to see the offender not as a subject</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characterized</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by</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 xml:space="preserve">free </w:t>
      </w:r>
      <w:r w:rsidRPr="009423F1">
        <w:rPr>
          <w:rFonts w:ascii="Times New Roman" w:hAnsi="Times New Roman" w:cs="Times New Roman"/>
          <w:b/>
          <w:sz w:val="24"/>
          <w:szCs w:val="24"/>
          <w:u w:val="single"/>
        </w:rPr>
        <w:t>agency</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responsible for a</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 xml:space="preserve">specific criminal </w:t>
      </w:r>
      <w:r w:rsidRPr="009423F1">
        <w:rPr>
          <w:rFonts w:ascii="Times New Roman" w:hAnsi="Times New Roman" w:cs="Times New Roman"/>
          <w:b/>
          <w:sz w:val="24"/>
          <w:szCs w:val="24"/>
          <w:u w:val="single"/>
        </w:rPr>
        <w:t>offense</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but as a</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 xml:space="preserve">determinate </w:t>
      </w:r>
      <w:r w:rsidRPr="009423F1">
        <w:rPr>
          <w:rFonts w:ascii="Times New Roman" w:hAnsi="Times New Roman" w:cs="Times New Roman"/>
          <w:b/>
          <w:sz w:val="24"/>
          <w:szCs w:val="24"/>
          <w:u w:val="single"/>
        </w:rPr>
        <w:t>object</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 xml:space="preserve">characterized by need for the penitentiary technique. </w:t>
      </w:r>
      <w:r w:rsidRPr="009423F1">
        <w:rPr>
          <w:rFonts w:ascii="Times New Roman" w:hAnsi="Times New Roman" w:cs="Times New Roman"/>
          <w:sz w:val="24"/>
          <w:szCs w:val="24"/>
        </w:rPr>
        <w:t>“</w:t>
      </w:r>
      <w:r w:rsidRPr="009423F1">
        <w:rPr>
          <w:rFonts w:ascii="Times New Roman" w:hAnsi="Times New Roman" w:cs="Times New Roman"/>
          <w:b/>
          <w:sz w:val="24"/>
          <w:szCs w:val="24"/>
          <w:u w:val="single"/>
        </w:rPr>
        <w:t>Magistrates and jurors no longer face a legal subject</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Foucault writes</w:t>
      </w:r>
      <w:r w:rsidRPr="009423F1">
        <w:rPr>
          <w:rFonts w:ascii="Times New Roman" w:hAnsi="Times New Roman" w:cs="Times New Roman"/>
          <w:sz w:val="24"/>
          <w:szCs w:val="24"/>
        </w:rPr>
        <w:t>, “</w:t>
      </w:r>
      <w:r w:rsidRPr="009423F1">
        <w:rPr>
          <w:rFonts w:ascii="Times New Roman" w:hAnsi="Times New Roman" w:cs="Times New Roman"/>
          <w:b/>
          <w:sz w:val="24"/>
          <w:szCs w:val="24"/>
          <w:u w:val="single"/>
        </w:rPr>
        <w:t>but an object: the object of a technology and knowledge of rectification, readaptation</w:t>
      </w:r>
      <w:r w:rsidRPr="009423F1">
        <w:rPr>
          <w:rFonts w:ascii="Times New Roman" w:hAnsi="Times New Roman" w:cs="Times New Roman"/>
          <w:sz w:val="24"/>
          <w:szCs w:val="24"/>
        </w:rPr>
        <w:t xml:space="preserve">, </w:t>
      </w:r>
      <w:r w:rsidRPr="008D7C0E">
        <w:rPr>
          <w:rFonts w:ascii="Times New Roman" w:hAnsi="Times New Roman" w:cs="Times New Roman"/>
          <w:sz w:val="16"/>
          <w:szCs w:val="16"/>
        </w:rPr>
        <w:t>reinsertion</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and correction. In short, the function of the expert opinion is to double the author of the crime, whether responsible or not, with a delinquent who is the object of a specific technology</w:t>
      </w:r>
      <w:r w:rsidRPr="009423F1">
        <w:rPr>
          <w:rFonts w:ascii="Times New Roman" w:hAnsi="Times New Roman" w:cs="Times New Roman"/>
          <w:sz w:val="24"/>
          <w:szCs w:val="24"/>
        </w:rPr>
        <w:t>” (</w:t>
      </w:r>
      <w:r w:rsidRPr="008D7C0E">
        <w:rPr>
          <w:rFonts w:ascii="Times New Roman" w:hAnsi="Times New Roman" w:cs="Times New Roman"/>
          <w:sz w:val="16"/>
          <w:szCs w:val="16"/>
        </w:rPr>
        <w:t xml:space="preserve">AB 21). This is the precisely the condition of possibility that connects the juridical discourse and the penitentiary discourse described in </w:t>
      </w:r>
      <w:r w:rsidRPr="008D7C0E">
        <w:rPr>
          <w:rFonts w:ascii="Times New Roman" w:hAnsi="Times New Roman" w:cs="Times New Roman"/>
          <w:i/>
          <w:iCs/>
          <w:sz w:val="16"/>
          <w:szCs w:val="16"/>
        </w:rPr>
        <w:t>Discipline and Punish</w:t>
      </w:r>
      <w:r w:rsidRPr="008D7C0E">
        <w:rPr>
          <w:rFonts w:ascii="Times New Roman" w:hAnsi="Times New Roman" w:cs="Times New Roman"/>
          <w:sz w:val="16"/>
          <w:szCs w:val="16"/>
        </w:rPr>
        <w:t>.</w:t>
      </w:r>
      <w:r w:rsidRPr="009423F1">
        <w:rPr>
          <w:rFonts w:ascii="Times New Roman" w:hAnsi="Times New Roman" w:cs="Times New Roman"/>
          <w:sz w:val="24"/>
          <w:szCs w:val="24"/>
        </w:rPr>
        <w:t xml:space="preserve"> </w:t>
      </w:r>
      <w:r w:rsidRPr="009423F1">
        <w:rPr>
          <w:rFonts w:ascii="Times New Roman" w:hAnsi="Times New Roman" w:cs="Times New Roman"/>
          <w:b/>
          <w:sz w:val="24"/>
          <w:szCs w:val="24"/>
          <w:u w:val="single"/>
        </w:rPr>
        <w:t>Legal subjects responsible for a specific transgression call for punishment in a purely retributive sense, in relation only to the criminal action. But delinquents, as a class of dangerous persons, must be handled differently, as the object of the penitentiary technique.</w:t>
      </w:r>
      <w:r w:rsidRPr="009423F1">
        <w:rPr>
          <w:rFonts w:ascii="Times New Roman" w:hAnsi="Times New Roman" w:cs="Times New Roman"/>
        </w:rPr>
        <w:t xml:space="preserve"> </w:t>
      </w:r>
    </w:p>
    <w:p w:rsidR="00A64E0C" w:rsidRDefault="00A64E0C" w:rsidP="00A64E0C">
      <w:pPr>
        <w:spacing w:after="0" w:line="240" w:lineRule="auto"/>
        <w:rPr>
          <w:rFonts w:ascii="Times New Roman" w:hAnsi="Times New Roman" w:cs="Times New Roman"/>
          <w:sz w:val="24"/>
          <w:szCs w:val="24"/>
        </w:rPr>
      </w:pPr>
    </w:p>
    <w:p w:rsidR="00E7552B" w:rsidRDefault="00AA7709" w:rsidP="00A64E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turning agents into mere objects we do harm to those other agents thus destroying their own moral status. Ethical evaluation predicated on interrelation thus becomes impossible because we fail to recognize the moral interrelationship between agents. </w:t>
      </w:r>
    </w:p>
    <w:p w:rsidR="00A64E0C" w:rsidRDefault="00A64E0C" w:rsidP="00A64E0C">
      <w:pPr>
        <w:spacing w:after="0" w:line="240" w:lineRule="auto"/>
        <w:rPr>
          <w:rFonts w:ascii="Times New Roman" w:hAnsi="Times New Roman" w:cs="Times New Roman"/>
          <w:sz w:val="24"/>
          <w:szCs w:val="24"/>
        </w:rPr>
      </w:pPr>
    </w:p>
    <w:p w:rsidR="00C61AF7" w:rsidRDefault="00A64E0C" w:rsidP="00A64E0C">
      <w:pPr>
        <w:spacing w:after="0" w:line="240" w:lineRule="auto"/>
        <w:rPr>
          <w:rFonts w:ascii="Times New Roman" w:hAnsi="Times New Roman" w:cs="Times New Roman"/>
          <w:sz w:val="24"/>
          <w:szCs w:val="24"/>
        </w:rPr>
      </w:pPr>
      <w:r>
        <w:rPr>
          <w:rFonts w:ascii="Times New Roman" w:hAnsi="Times New Roman" w:cs="Times New Roman"/>
          <w:sz w:val="24"/>
          <w:szCs w:val="24"/>
        </w:rPr>
        <w:t>I contend</w:t>
      </w:r>
      <w:r w:rsidR="00C61AF7">
        <w:rPr>
          <w:rFonts w:ascii="Times New Roman" w:hAnsi="Times New Roman" w:cs="Times New Roman"/>
          <w:sz w:val="24"/>
          <w:szCs w:val="24"/>
        </w:rPr>
        <w:t xml:space="preserve"> that the </w:t>
      </w:r>
      <w:r w:rsidR="00AF2CD4">
        <w:rPr>
          <w:rFonts w:ascii="Times New Roman" w:hAnsi="Times New Roman" w:cs="Times New Roman"/>
          <w:sz w:val="24"/>
          <w:szCs w:val="24"/>
        </w:rPr>
        <w:t>juvenile</w:t>
      </w:r>
      <w:r w:rsidR="00C61AF7">
        <w:rPr>
          <w:rFonts w:ascii="Times New Roman" w:hAnsi="Times New Roman" w:cs="Times New Roman"/>
          <w:sz w:val="24"/>
          <w:szCs w:val="24"/>
        </w:rPr>
        <w:t xml:space="preserve"> system utilizes </w:t>
      </w:r>
      <w:r w:rsidR="00AF2CD4">
        <w:rPr>
          <w:rFonts w:ascii="Times New Roman" w:hAnsi="Times New Roman" w:cs="Times New Roman"/>
          <w:sz w:val="24"/>
          <w:szCs w:val="24"/>
        </w:rPr>
        <w:t>substitutional</w:t>
      </w:r>
      <w:r w:rsidR="00C61AF7">
        <w:rPr>
          <w:rFonts w:ascii="Times New Roman" w:hAnsi="Times New Roman" w:cs="Times New Roman"/>
          <w:sz w:val="24"/>
          <w:szCs w:val="24"/>
        </w:rPr>
        <w:t xml:space="preserve"> legal fictions rendering it antithetical to normative principles. </w:t>
      </w:r>
    </w:p>
    <w:p w:rsidR="00A64E0C" w:rsidRDefault="00A64E0C" w:rsidP="00A64E0C">
      <w:pPr>
        <w:spacing w:after="0" w:line="240" w:lineRule="auto"/>
        <w:rPr>
          <w:rFonts w:ascii="Times New Roman" w:hAnsi="Times New Roman" w:cs="Times New Roman"/>
          <w:sz w:val="24"/>
          <w:szCs w:val="24"/>
        </w:rPr>
      </w:pPr>
    </w:p>
    <w:p w:rsidR="00C61AF7" w:rsidRDefault="00A64E0C" w:rsidP="00A64E0C">
      <w:pPr>
        <w:spacing w:after="0" w:line="240" w:lineRule="auto"/>
        <w:rPr>
          <w:rFonts w:ascii="Times New Roman" w:hAnsi="Times New Roman" w:cs="Times New Roman"/>
          <w:sz w:val="24"/>
          <w:szCs w:val="24"/>
        </w:rPr>
      </w:pPr>
      <w:r>
        <w:rPr>
          <w:rFonts w:ascii="Times New Roman" w:hAnsi="Times New Roman" w:cs="Times New Roman"/>
          <w:sz w:val="24"/>
          <w:szCs w:val="24"/>
        </w:rPr>
        <w:t>CONTENTION ONE:</w:t>
      </w:r>
    </w:p>
    <w:p w:rsidR="00A64E0C" w:rsidRDefault="00A64E0C" w:rsidP="00A64E0C">
      <w:pPr>
        <w:spacing w:after="0" w:line="240" w:lineRule="auto"/>
        <w:rPr>
          <w:rFonts w:ascii="Times New Roman" w:hAnsi="Times New Roman" w:cs="Times New Roman"/>
          <w:sz w:val="24"/>
          <w:szCs w:val="24"/>
        </w:rPr>
      </w:pPr>
    </w:p>
    <w:p w:rsidR="00C61AF7" w:rsidRDefault="003B154B" w:rsidP="00A64E0C">
      <w:pPr>
        <w:spacing w:after="0" w:line="240" w:lineRule="auto"/>
        <w:rPr>
          <w:rFonts w:ascii="Times New Roman" w:hAnsi="Times New Roman" w:cs="Times New Roman"/>
          <w:sz w:val="24"/>
          <w:szCs w:val="24"/>
        </w:rPr>
      </w:pPr>
      <w:r>
        <w:rPr>
          <w:rFonts w:ascii="Times New Roman" w:hAnsi="Times New Roman" w:cs="Times New Roman"/>
          <w:sz w:val="24"/>
          <w:szCs w:val="24"/>
        </w:rPr>
        <w:t>The juvenile system use</w:t>
      </w:r>
      <w:r w:rsidR="00A64E0C">
        <w:rPr>
          <w:rFonts w:ascii="Times New Roman" w:hAnsi="Times New Roman" w:cs="Times New Roman"/>
          <w:sz w:val="24"/>
          <w:szCs w:val="24"/>
        </w:rPr>
        <w:t>s</w:t>
      </w:r>
      <w:r>
        <w:rPr>
          <w:rFonts w:ascii="Times New Roman" w:hAnsi="Times New Roman" w:cs="Times New Roman"/>
          <w:sz w:val="24"/>
          <w:szCs w:val="24"/>
        </w:rPr>
        <w:t xml:space="preserve"> the logic of Paren</w:t>
      </w:r>
      <w:r w:rsidR="00AF2CD4">
        <w:rPr>
          <w:rFonts w:ascii="Times New Roman" w:hAnsi="Times New Roman" w:cs="Times New Roman"/>
          <w:sz w:val="24"/>
          <w:szCs w:val="24"/>
        </w:rPr>
        <w:t>s</w:t>
      </w:r>
      <w:r>
        <w:rPr>
          <w:rFonts w:ascii="Times New Roman" w:hAnsi="Times New Roman" w:cs="Times New Roman"/>
          <w:sz w:val="24"/>
          <w:szCs w:val="24"/>
        </w:rPr>
        <w:t xml:space="preserve"> Patria</w:t>
      </w:r>
      <w:r w:rsidR="00A64E0C">
        <w:rPr>
          <w:rFonts w:ascii="Times New Roman" w:hAnsi="Times New Roman" w:cs="Times New Roman"/>
          <w:sz w:val="24"/>
          <w:szCs w:val="24"/>
        </w:rPr>
        <w:t>e</w:t>
      </w:r>
      <w:r>
        <w:rPr>
          <w:rFonts w:ascii="Times New Roman" w:hAnsi="Times New Roman" w:cs="Times New Roman"/>
          <w:sz w:val="24"/>
          <w:szCs w:val="24"/>
        </w:rPr>
        <w:t xml:space="preserve"> which is a legal fiction used </w:t>
      </w:r>
      <w:r w:rsidR="00A64E0C">
        <w:rPr>
          <w:rFonts w:ascii="Times New Roman" w:hAnsi="Times New Roman" w:cs="Times New Roman"/>
          <w:sz w:val="24"/>
          <w:szCs w:val="24"/>
        </w:rPr>
        <w:t>to</w:t>
      </w:r>
      <w:r>
        <w:rPr>
          <w:rFonts w:ascii="Times New Roman" w:hAnsi="Times New Roman" w:cs="Times New Roman"/>
          <w:sz w:val="24"/>
          <w:szCs w:val="24"/>
        </w:rPr>
        <w:t xml:space="preserve"> justify and condone state action. </w:t>
      </w:r>
    </w:p>
    <w:p w:rsidR="00A64E0C" w:rsidRDefault="00A64E0C" w:rsidP="00A64E0C">
      <w:pPr>
        <w:spacing w:after="0" w:line="240" w:lineRule="auto"/>
        <w:rPr>
          <w:rFonts w:ascii="Times New Roman" w:hAnsi="Times New Roman" w:cs="Times New Roman"/>
          <w:sz w:val="24"/>
          <w:szCs w:val="24"/>
        </w:rPr>
      </w:pPr>
    </w:p>
    <w:p w:rsidR="00A64E0C" w:rsidRDefault="00A64E0C" w:rsidP="00A64E0C">
      <w:pPr>
        <w:spacing w:after="0" w:line="240" w:lineRule="auto"/>
        <w:rPr>
          <w:rFonts w:ascii="Times New Roman" w:hAnsi="Times New Roman" w:cs="Times New Roman"/>
          <w:sz w:val="24"/>
          <w:szCs w:val="24"/>
        </w:rPr>
      </w:pPr>
      <w:r>
        <w:rPr>
          <w:rFonts w:ascii="Times New Roman" w:hAnsi="Times New Roman" w:cs="Times New Roman"/>
          <w:sz w:val="24"/>
          <w:szCs w:val="24"/>
        </w:rPr>
        <w:t>SUBPOINT A:</w:t>
      </w:r>
    </w:p>
    <w:p w:rsidR="00A64E0C" w:rsidRDefault="00A64E0C" w:rsidP="00A64E0C">
      <w:pPr>
        <w:spacing w:after="0" w:line="240" w:lineRule="auto"/>
        <w:rPr>
          <w:rFonts w:ascii="Times New Roman" w:hAnsi="Times New Roman" w:cs="Times New Roman"/>
          <w:sz w:val="24"/>
          <w:szCs w:val="24"/>
        </w:rPr>
      </w:pPr>
    </w:p>
    <w:p w:rsidR="003B154B" w:rsidRPr="00A64E0C" w:rsidRDefault="003B154B" w:rsidP="00A64E0C">
      <w:pPr>
        <w:spacing w:after="0" w:line="240" w:lineRule="auto"/>
        <w:rPr>
          <w:rFonts w:ascii="Times New Roman" w:hAnsi="Times New Roman" w:cs="Times New Roman"/>
          <w:sz w:val="24"/>
          <w:szCs w:val="24"/>
        </w:rPr>
      </w:pPr>
      <w:r w:rsidRPr="00A64E0C">
        <w:rPr>
          <w:rFonts w:ascii="Times New Roman" w:hAnsi="Times New Roman" w:cs="Times New Roman"/>
          <w:sz w:val="24"/>
          <w:szCs w:val="24"/>
        </w:rPr>
        <w:t>The logic inherent in Parens Patria</w:t>
      </w:r>
      <w:r w:rsidR="00A64E0C">
        <w:rPr>
          <w:rFonts w:ascii="Times New Roman" w:hAnsi="Times New Roman" w:cs="Times New Roman"/>
          <w:sz w:val="24"/>
          <w:szCs w:val="24"/>
        </w:rPr>
        <w:t>e</w:t>
      </w:r>
      <w:r w:rsidRPr="00A64E0C">
        <w:rPr>
          <w:rFonts w:ascii="Times New Roman" w:hAnsi="Times New Roman" w:cs="Times New Roman"/>
          <w:sz w:val="24"/>
          <w:szCs w:val="24"/>
        </w:rPr>
        <w:t xml:space="preserve"> is based upon a legal fiction of treatment. </w:t>
      </w:r>
      <w:r w:rsidRPr="00A64E0C">
        <w:rPr>
          <w:rFonts w:ascii="Times New Roman" w:hAnsi="Times New Roman" w:cs="Times New Roman"/>
          <w:sz w:val="24"/>
        </w:rPr>
        <w:t>Coleman and Solomon</w:t>
      </w:r>
      <w:r w:rsidRPr="00A64E0C">
        <w:rPr>
          <w:rStyle w:val="FootnoteReference"/>
          <w:rFonts w:ascii="Times New Roman" w:hAnsi="Times New Roman"/>
          <w:sz w:val="24"/>
        </w:rPr>
        <w:footnoteReference w:id="3"/>
      </w:r>
      <w:r w:rsidRPr="00A64E0C">
        <w:rPr>
          <w:rFonts w:ascii="Times New Roman" w:hAnsi="Times New Roman" w:cs="Times New Roman"/>
          <w:sz w:val="24"/>
        </w:rPr>
        <w:t xml:space="preserve"> explain</w:t>
      </w:r>
    </w:p>
    <w:p w:rsidR="003B154B" w:rsidRPr="009A2E19" w:rsidRDefault="003B154B" w:rsidP="00A64E0C">
      <w:pPr>
        <w:spacing w:after="0" w:line="240" w:lineRule="auto"/>
        <w:ind w:left="720"/>
        <w:rPr>
          <w:rFonts w:ascii="Times New Roman" w:hAnsi="Times New Roman" w:cs="Times New Roman"/>
          <w:b/>
          <w:sz w:val="24"/>
          <w:szCs w:val="24"/>
          <w:u w:val="single"/>
        </w:rPr>
      </w:pPr>
      <w:r w:rsidRPr="009A2E19">
        <w:rPr>
          <w:rFonts w:ascii="Times New Roman" w:hAnsi="Times New Roman" w:cs="Times New Roman"/>
          <w:b/>
          <w:sz w:val="24"/>
          <w:szCs w:val="24"/>
          <w:u w:val="single"/>
        </w:rPr>
        <w:t>If treatment is to justify</w:t>
      </w:r>
      <w:r w:rsidRPr="009A2E19">
        <w:rPr>
          <w:rFonts w:ascii="Times New Roman" w:hAnsi="Times New Roman" w:cs="Times New Roman"/>
        </w:rPr>
        <w:t xml:space="preserve"> </w:t>
      </w:r>
      <w:r w:rsidRPr="009A2E19">
        <w:rPr>
          <w:rFonts w:ascii="Times New Roman" w:hAnsi="Times New Roman" w:cs="Times New Roman"/>
          <w:sz w:val="16"/>
          <w:szCs w:val="16"/>
        </w:rPr>
        <w:t>either</w:t>
      </w:r>
      <w:r w:rsidRPr="009A2E19">
        <w:rPr>
          <w:rFonts w:ascii="Times New Roman" w:hAnsi="Times New Roman" w:cs="Times New Roman"/>
        </w:rPr>
        <w:t xml:space="preserve"> </w:t>
      </w:r>
      <w:r w:rsidRPr="009A2E19">
        <w:rPr>
          <w:rFonts w:ascii="Times New Roman" w:hAnsi="Times New Roman" w:cs="Times New Roman"/>
          <w:sz w:val="16"/>
          <w:szCs w:val="16"/>
        </w:rPr>
        <w:t>civil intervention in the absence of criminal conviction or vastly</w:t>
      </w:r>
      <w:r w:rsidRPr="009A2E19">
        <w:rPr>
          <w:rFonts w:ascii="Times New Roman" w:hAnsi="Times New Roman" w:cs="Times New Roman"/>
        </w:rPr>
        <w:t xml:space="preserve"> </w:t>
      </w:r>
      <w:r w:rsidRPr="009A2E19">
        <w:rPr>
          <w:rFonts w:ascii="Times New Roman" w:hAnsi="Times New Roman" w:cs="Times New Roman"/>
          <w:b/>
          <w:sz w:val="24"/>
          <w:szCs w:val="24"/>
          <w:u w:val="single"/>
        </w:rPr>
        <w:t>broadened discretionary power</w:t>
      </w:r>
      <w:r w:rsidRPr="009A2E19">
        <w:rPr>
          <w:rFonts w:ascii="Times New Roman" w:hAnsi="Times New Roman" w:cs="Times New Roman"/>
        </w:rPr>
        <w:t xml:space="preserve"> </w:t>
      </w:r>
      <w:r w:rsidRPr="009A2E19">
        <w:rPr>
          <w:rFonts w:ascii="Times New Roman" w:hAnsi="Times New Roman" w:cs="Times New Roman"/>
          <w:sz w:val="16"/>
          <w:szCs w:val="16"/>
        </w:rPr>
        <w:t>within the criminal sanction</w:t>
      </w:r>
      <w:r w:rsidRPr="009A2E19">
        <w:rPr>
          <w:rFonts w:ascii="Times New Roman" w:hAnsi="Times New Roman" w:cs="Times New Roman"/>
        </w:rPr>
        <w:t xml:space="preserve">, </w:t>
      </w:r>
      <w:r w:rsidRPr="009A2E19">
        <w:rPr>
          <w:rFonts w:ascii="Times New Roman" w:hAnsi="Times New Roman" w:cs="Times New Roman"/>
          <w:b/>
          <w:sz w:val="24"/>
          <w:szCs w:val="24"/>
          <w:u w:val="single"/>
        </w:rPr>
        <w:t xml:space="preserve">a clear understanding of the concept of treatment is crucial. Surprisingly, the literature dealing with parens patriae has been virtually silent on this fundamental issue. </w:t>
      </w:r>
      <w:r w:rsidR="00A64E0C">
        <w:rPr>
          <w:rFonts w:ascii="Times New Roman" w:hAnsi="Times New Roman" w:cs="Times New Roman"/>
          <w:b/>
          <w:sz w:val="24"/>
          <w:szCs w:val="24"/>
          <w:u w:val="single"/>
        </w:rPr>
        <w:t xml:space="preserve"> </w:t>
      </w:r>
      <w:r w:rsidRPr="009A2E19">
        <w:rPr>
          <w:rFonts w:ascii="Times New Roman" w:hAnsi="Times New Roman" w:cs="Times New Roman"/>
          <w:sz w:val="16"/>
          <w:szCs w:val="16"/>
        </w:rPr>
        <w:t xml:space="preserve">Clearly linked with medicine, the concept of treatment is defined as the “management in the application of remedies; medical or surgical application or service.” In the debate about whether psychiatric interventions should properly be designated as treatments, the controversy hinges on whether one considers emotional problems to be true diseases or emotional response to problems of living. The denomination of mental problems as diseases and psychiatric interventions as treatment is unfortunate. But </w:t>
      </w:r>
      <w:r w:rsidRPr="009A2E19">
        <w:rPr>
          <w:rFonts w:ascii="Times New Roman" w:hAnsi="Times New Roman" w:cs="Times New Roman"/>
          <w:b/>
          <w:sz w:val="16"/>
          <w:szCs w:val="16"/>
          <w:u w:val="single"/>
        </w:rPr>
        <w:t>a</w:t>
      </w:r>
      <w:r w:rsidRPr="009A2E19">
        <w:rPr>
          <w:rFonts w:ascii="Times New Roman" w:hAnsi="Times New Roman" w:cs="Times New Roman"/>
          <w:sz w:val="16"/>
          <w:szCs w:val="16"/>
        </w:rPr>
        <w:t xml:space="preserve"> far more</w:t>
      </w:r>
      <w:r w:rsidRPr="009A2E19">
        <w:rPr>
          <w:rFonts w:ascii="Times New Roman" w:hAnsi="Times New Roman" w:cs="Times New Roman"/>
        </w:rPr>
        <w:t xml:space="preserve"> </w:t>
      </w:r>
      <w:r w:rsidRPr="009A2E19">
        <w:rPr>
          <w:rFonts w:ascii="Times New Roman" w:hAnsi="Times New Roman" w:cs="Times New Roman"/>
          <w:b/>
          <w:sz w:val="24"/>
          <w:szCs w:val="24"/>
          <w:u w:val="single"/>
        </w:rPr>
        <w:t xml:space="preserve">compelling distinction between bona fide treatment and parens partiae treatment is the element of volition. Both medical ethics and the law clearly differentiate between treatment and battery. The distinction regards issues of effectiveness, side effects, skillfulness, and intent. The crucial point is whether voluntary consent precedes the physician’s actions. Without consent, that would by all medical standards be considered treatment becomes unlawful activity. Thus, the psychiatry practiced as parens patriae intervention upon patients who do not consent to it cannot qualify as bona fide treatment. The careless acceptance of these interventions as treatment has led not only to the waiving of due process guarantees, but also to nonrecognition of the punitive quality of all parens patriae controls. </w:t>
      </w:r>
    </w:p>
    <w:p w:rsidR="003B154B" w:rsidRDefault="003B154B" w:rsidP="00A64E0C">
      <w:pPr>
        <w:spacing w:after="0" w:line="240" w:lineRule="auto"/>
        <w:rPr>
          <w:rFonts w:ascii="Times New Roman" w:hAnsi="Times New Roman" w:cs="Times New Roman"/>
          <w:sz w:val="24"/>
          <w:szCs w:val="24"/>
        </w:rPr>
      </w:pPr>
    </w:p>
    <w:p w:rsidR="003B154B" w:rsidRDefault="003B154B" w:rsidP="00A64E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renders the concept of Parens Patria</w:t>
      </w:r>
      <w:r w:rsidR="00A64E0C">
        <w:rPr>
          <w:rFonts w:ascii="Times New Roman" w:hAnsi="Times New Roman" w:cs="Times New Roman"/>
          <w:sz w:val="24"/>
          <w:szCs w:val="24"/>
        </w:rPr>
        <w:t>e</w:t>
      </w:r>
      <w:r>
        <w:rPr>
          <w:rFonts w:ascii="Times New Roman" w:hAnsi="Times New Roman" w:cs="Times New Roman"/>
          <w:sz w:val="24"/>
          <w:szCs w:val="24"/>
        </w:rPr>
        <w:t xml:space="preserve"> a legal fiction. Coleman and Soloman 2 explain </w:t>
      </w:r>
    </w:p>
    <w:p w:rsidR="003B154B" w:rsidRPr="009A2E19" w:rsidRDefault="003B154B" w:rsidP="00A64E0C">
      <w:pPr>
        <w:spacing w:after="0" w:line="240" w:lineRule="auto"/>
        <w:ind w:left="720"/>
        <w:rPr>
          <w:rFonts w:ascii="Times New Roman" w:hAnsi="Times New Roman" w:cs="Times New Roman"/>
          <w:sz w:val="24"/>
          <w:szCs w:val="24"/>
        </w:rPr>
      </w:pPr>
      <w:r w:rsidRPr="008D7C0E">
        <w:rPr>
          <w:rFonts w:ascii="Times New Roman" w:hAnsi="Times New Roman" w:cs="Times New Roman"/>
          <w:sz w:val="16"/>
          <w:szCs w:val="16"/>
        </w:rPr>
        <w:t xml:space="preserve">We have seen that </w:t>
      </w:r>
      <w:r w:rsidRPr="009A2E19">
        <w:rPr>
          <w:rFonts w:ascii="Times New Roman" w:hAnsi="Times New Roman" w:cs="Times New Roman"/>
          <w:b/>
          <w:sz w:val="24"/>
          <w:szCs w:val="24"/>
          <w:u w:val="single"/>
        </w:rPr>
        <w:t>the concept of parens patriae treatment is a semantic fiction since this treatment lacks the consent that is the sine qua non of bona fide treatment</w:t>
      </w:r>
      <w:r w:rsidRPr="009A2E19">
        <w:rPr>
          <w:rFonts w:ascii="Times New Roman" w:hAnsi="Times New Roman" w:cs="Times New Roman"/>
          <w:b/>
          <w:u w:val="single"/>
        </w:rPr>
        <w:t>.</w:t>
      </w:r>
      <w:r w:rsidRPr="009A2E19">
        <w:rPr>
          <w:rFonts w:ascii="Times New Roman" w:hAnsi="Times New Roman" w:cs="Times New Roman"/>
        </w:rPr>
        <w:t xml:space="preserve"> </w:t>
      </w:r>
      <w:r w:rsidRPr="008D7C0E">
        <w:rPr>
          <w:rFonts w:ascii="Times New Roman" w:hAnsi="Times New Roman" w:cs="Times New Roman"/>
          <w:sz w:val="16"/>
          <w:szCs w:val="16"/>
        </w:rPr>
        <w:t xml:space="preserve">Is state ordered “help” thus inherently punishment? In light of the elements of punishment as discussed above, </w:t>
      </w:r>
      <w:r w:rsidRPr="009A2E19">
        <w:rPr>
          <w:rFonts w:ascii="Times New Roman" w:hAnsi="Times New Roman" w:cs="Times New Roman"/>
          <w:b/>
          <w:sz w:val="24"/>
          <w:szCs w:val="24"/>
          <w:u w:val="single"/>
        </w:rPr>
        <w:t>no valid distinction exists between parens patriae treatment and legal punishment. Pain, suffering, loss, and disability can be inflicted by the legal agent of punishment and can also result from bona fide treatment</w:t>
      </w:r>
      <w:r w:rsidRPr="009A2E19">
        <w:rPr>
          <w:rFonts w:ascii="Times New Roman" w:hAnsi="Times New Roman" w:cs="Times New Roman"/>
          <w:b/>
          <w:u w:val="single"/>
        </w:rPr>
        <w:t>.</w:t>
      </w:r>
      <w:r w:rsidRPr="009A2E19">
        <w:rPr>
          <w:rFonts w:ascii="Times New Roman" w:hAnsi="Times New Roman" w:cs="Times New Roman"/>
        </w:rPr>
        <w:t xml:space="preserve"> </w:t>
      </w:r>
      <w:r w:rsidRPr="008D7C0E">
        <w:rPr>
          <w:rFonts w:ascii="Times New Roman" w:hAnsi="Times New Roman" w:cs="Times New Roman"/>
          <w:sz w:val="16"/>
          <w:szCs w:val="16"/>
        </w:rPr>
        <w:t xml:space="preserve">But in bona fide treatment they are a side-effect of procedures undertaken opt lure or alleviate an illness, whereas in parens patriae treatment they are inflicted because of some act or omission. </w:t>
      </w:r>
      <w:r w:rsidRPr="009A2E19">
        <w:rPr>
          <w:rFonts w:ascii="Times New Roman" w:hAnsi="Times New Roman" w:cs="Times New Roman"/>
          <w:b/>
          <w:sz w:val="24"/>
          <w:szCs w:val="24"/>
          <w:u w:val="single"/>
        </w:rPr>
        <w:t>Although in parents patriae treatment the agent has legitimate authority to intervene, the intervention is nonetheless coercive, whereas the agent of bona fide treatment intervenes only with the consent of the patient.</w:t>
      </w:r>
      <w:r w:rsidRPr="009A2E19">
        <w:rPr>
          <w:rFonts w:ascii="Times New Roman" w:hAnsi="Times New Roman" w:cs="Times New Roman"/>
          <w:sz w:val="24"/>
          <w:szCs w:val="24"/>
        </w:rPr>
        <w:t xml:space="preserve"> </w:t>
      </w:r>
    </w:p>
    <w:p w:rsidR="00AC0CB2" w:rsidRDefault="00D863B2" w:rsidP="00A64E0C">
      <w:pPr>
        <w:autoSpaceDE w:val="0"/>
        <w:autoSpaceDN w:val="0"/>
        <w:adjustRightInd w:val="0"/>
        <w:spacing w:after="0" w:line="240" w:lineRule="auto"/>
        <w:rPr>
          <w:rFonts w:ascii="Times New Roman" w:hAnsi="Times New Roman" w:cs="Times New Roman"/>
          <w:sz w:val="24"/>
          <w:szCs w:val="24"/>
        </w:rPr>
      </w:pPr>
      <w:r w:rsidRPr="004C1755">
        <w:rPr>
          <w:rFonts w:ascii="Times New Roman" w:hAnsi="Times New Roman" w:cs="Times New Roman"/>
          <w:sz w:val="24"/>
          <w:szCs w:val="24"/>
        </w:rPr>
        <w:t xml:space="preserve"> </w:t>
      </w:r>
    </w:p>
    <w:p w:rsidR="005305C4" w:rsidRDefault="005305C4" w:rsidP="00A64E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SUBPOINT B:</w:t>
      </w:r>
    </w:p>
    <w:p w:rsidR="003B154B" w:rsidRDefault="003B154B" w:rsidP="00A64E0C">
      <w:pPr>
        <w:autoSpaceDE w:val="0"/>
        <w:autoSpaceDN w:val="0"/>
        <w:adjustRightInd w:val="0"/>
        <w:spacing w:after="0" w:line="240" w:lineRule="auto"/>
        <w:rPr>
          <w:rFonts w:ascii="Times New Roman" w:hAnsi="Times New Roman" w:cs="Times New Roman"/>
          <w:sz w:val="24"/>
          <w:szCs w:val="24"/>
        </w:rPr>
      </w:pPr>
    </w:p>
    <w:p w:rsidR="003B154B" w:rsidRDefault="003B154B" w:rsidP="00A64E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juvenile system by using this logic to identify punishment as a form of treatment and </w:t>
      </w:r>
      <w:r w:rsidR="005305C4">
        <w:rPr>
          <w:rFonts w:ascii="Times New Roman" w:hAnsi="Times New Roman" w:cs="Times New Roman"/>
          <w:sz w:val="24"/>
          <w:szCs w:val="24"/>
        </w:rPr>
        <w:t>reform further e</w:t>
      </w:r>
      <w:r>
        <w:rPr>
          <w:rFonts w:ascii="Times New Roman" w:hAnsi="Times New Roman" w:cs="Times New Roman"/>
          <w:sz w:val="24"/>
          <w:szCs w:val="24"/>
        </w:rPr>
        <w:t xml:space="preserve">ntrenches the </w:t>
      </w:r>
      <w:r w:rsidR="005305C4">
        <w:rPr>
          <w:rFonts w:ascii="Times New Roman" w:hAnsi="Times New Roman" w:cs="Times New Roman"/>
          <w:sz w:val="24"/>
          <w:szCs w:val="24"/>
        </w:rPr>
        <w:t>fictitious</w:t>
      </w:r>
      <w:r>
        <w:rPr>
          <w:rFonts w:ascii="Times New Roman" w:hAnsi="Times New Roman" w:cs="Times New Roman"/>
          <w:sz w:val="24"/>
          <w:szCs w:val="24"/>
        </w:rPr>
        <w:t xml:space="preserve"> nature of the treatment</w:t>
      </w:r>
      <w:r w:rsidR="005305C4">
        <w:rPr>
          <w:rFonts w:ascii="Times New Roman" w:hAnsi="Times New Roman" w:cs="Times New Roman"/>
          <w:sz w:val="24"/>
          <w:szCs w:val="24"/>
        </w:rPr>
        <w:t>. Coleman and Soloman 3 explain,</w:t>
      </w:r>
    </w:p>
    <w:p w:rsidR="003B154B" w:rsidRPr="009A2E19" w:rsidRDefault="003B154B" w:rsidP="005305C4">
      <w:pPr>
        <w:spacing w:after="0" w:line="240" w:lineRule="auto"/>
        <w:ind w:left="720"/>
        <w:rPr>
          <w:rFonts w:ascii="Times New Roman" w:hAnsi="Times New Roman" w:cs="Times New Roman"/>
          <w:b/>
          <w:sz w:val="24"/>
          <w:szCs w:val="24"/>
          <w:u w:val="single"/>
        </w:rPr>
      </w:pPr>
      <w:r w:rsidRPr="008D7C0E">
        <w:rPr>
          <w:rFonts w:ascii="Times New Roman" w:hAnsi="Times New Roman" w:cs="Times New Roman"/>
          <w:sz w:val="16"/>
          <w:szCs w:val="16"/>
        </w:rPr>
        <w:t xml:space="preserve">A our previous discussion of the concept of treatment indicated, </w:t>
      </w:r>
      <w:r w:rsidRPr="009A2E19">
        <w:rPr>
          <w:rFonts w:ascii="Times New Roman" w:hAnsi="Times New Roman" w:cs="Times New Roman"/>
          <w:b/>
          <w:sz w:val="24"/>
          <w:szCs w:val="24"/>
          <w:u w:val="single"/>
        </w:rPr>
        <w:t>bona fide treatment requires a consenting patient; anything forced on an individual through the authority of the state as a result of unacceptable behavior is properly regarded as punishment.</w:t>
      </w:r>
      <w:r w:rsidRPr="009A2E19">
        <w:rPr>
          <w:rFonts w:ascii="Times New Roman" w:hAnsi="Times New Roman" w:cs="Times New Roman"/>
        </w:rPr>
        <w:t xml:space="preserve"> </w:t>
      </w:r>
      <w:r w:rsidRPr="008D7C0E">
        <w:rPr>
          <w:rFonts w:ascii="Times New Roman" w:hAnsi="Times New Roman" w:cs="Times New Roman"/>
          <w:sz w:val="16"/>
          <w:szCs w:val="16"/>
        </w:rPr>
        <w:t>Under this analysis the right to treatment immediately presents basic contradictions</w:t>
      </w:r>
      <w:r w:rsidRPr="009A2E19">
        <w:rPr>
          <w:rFonts w:ascii="Times New Roman" w:hAnsi="Times New Roman" w:cs="Times New Roman"/>
        </w:rPr>
        <w:t xml:space="preserve">. </w:t>
      </w:r>
      <w:r w:rsidRPr="009A2E19">
        <w:rPr>
          <w:rFonts w:ascii="Times New Roman" w:hAnsi="Times New Roman" w:cs="Times New Roman"/>
          <w:b/>
          <w:sz w:val="24"/>
          <w:szCs w:val="24"/>
          <w:u w:val="single"/>
        </w:rPr>
        <w:t>The treatment is said to be the quid pro quo of the deprivation of freedom, but since the treatment is coercive it is not really treatment at all, but punishment. Thus if words were used more honestly, the “right to treatment” would be the “right to punishment,”</w:t>
      </w:r>
      <w:r w:rsidRPr="009A2E19">
        <w:rPr>
          <w:rFonts w:ascii="Times New Roman" w:hAnsi="Times New Roman" w:cs="Times New Roman"/>
        </w:rPr>
        <w:t xml:space="preserve"> </w:t>
      </w:r>
      <w:r w:rsidRPr="008D7C0E">
        <w:rPr>
          <w:rFonts w:ascii="Times New Roman" w:hAnsi="Times New Roman" w:cs="Times New Roman"/>
          <w:sz w:val="16"/>
          <w:szCs w:val="16"/>
        </w:rPr>
        <w:t>the individual’s right to be punished by the state for being mentally disturbed. However, we know of no mental patients or their advocates who have demanded that the state honor their right to be punished.</w:t>
      </w:r>
      <w:r w:rsidRPr="009A2E19">
        <w:rPr>
          <w:rFonts w:ascii="Times New Roman" w:hAnsi="Times New Roman" w:cs="Times New Roman"/>
        </w:rPr>
        <w:t xml:space="preserve"> </w:t>
      </w:r>
      <w:r w:rsidRPr="009A2E19">
        <w:rPr>
          <w:rFonts w:ascii="Times New Roman" w:hAnsi="Times New Roman" w:cs="Times New Roman"/>
          <w:b/>
          <w:sz w:val="24"/>
          <w:szCs w:val="24"/>
          <w:u w:val="single"/>
        </w:rPr>
        <w:t>Consequently the treatment to which incarcerated person are said to have a right Is at best a legal fiction. The other half of the right to treatment is the concept of a right.</w:t>
      </w:r>
      <w:r w:rsidRPr="009A2E19">
        <w:rPr>
          <w:rFonts w:ascii="Times New Roman" w:hAnsi="Times New Roman" w:cs="Times New Roman"/>
        </w:rPr>
        <w:t xml:space="preserve"> </w:t>
      </w:r>
      <w:r w:rsidRPr="008D7C0E">
        <w:rPr>
          <w:rFonts w:ascii="Times New Roman" w:hAnsi="Times New Roman" w:cs="Times New Roman"/>
          <w:sz w:val="16"/>
          <w:szCs w:val="16"/>
        </w:rPr>
        <w:t>According to the oxford English dictionary</w:t>
      </w:r>
      <w:r w:rsidRPr="009A2E19">
        <w:rPr>
          <w:rFonts w:ascii="Times New Roman" w:hAnsi="Times New Roman" w:cs="Times New Roman"/>
          <w:b/>
          <w:sz w:val="24"/>
          <w:szCs w:val="24"/>
          <w:u w:val="single"/>
        </w:rPr>
        <w:t>, a right is “[a] legal, equitable, or moral title or claim</w:t>
      </w:r>
      <w:r w:rsidRPr="009A2E19">
        <w:rPr>
          <w:rFonts w:ascii="Times New Roman" w:hAnsi="Times New Roman" w:cs="Times New Roman"/>
        </w:rPr>
        <w:t xml:space="preserve"> </w:t>
      </w:r>
      <w:r w:rsidRPr="008D7C0E">
        <w:rPr>
          <w:rFonts w:ascii="Times New Roman" w:hAnsi="Times New Roman" w:cs="Times New Roman"/>
          <w:sz w:val="16"/>
          <w:szCs w:val="16"/>
        </w:rPr>
        <w:t>to the possession of property or authority, the enjoyment of privileges or immunities…</w:t>
      </w:r>
      <w:r w:rsidRPr="009A2E19">
        <w:rPr>
          <w:rFonts w:ascii="Times New Roman" w:hAnsi="Times New Roman" w:cs="Times New Roman"/>
        </w:rPr>
        <w:t xml:space="preserve">” </w:t>
      </w:r>
      <w:r w:rsidRPr="009A2E19">
        <w:rPr>
          <w:rFonts w:ascii="Times New Roman" w:hAnsi="Times New Roman" w:cs="Times New Roman"/>
          <w:b/>
          <w:sz w:val="24"/>
          <w:szCs w:val="24"/>
          <w:u w:val="single"/>
        </w:rPr>
        <w:t>The key concept is the freedom to enjoy certain things</w:t>
      </w:r>
      <w:r w:rsidRPr="009A2E19">
        <w:rPr>
          <w:rFonts w:ascii="Times New Roman" w:hAnsi="Times New Roman" w:cs="Times New Roman"/>
        </w:rPr>
        <w:t xml:space="preserve">, </w:t>
      </w:r>
      <w:r w:rsidRPr="008D7C0E">
        <w:rPr>
          <w:rFonts w:ascii="Times New Roman" w:hAnsi="Times New Roman" w:cs="Times New Roman"/>
          <w:sz w:val="16"/>
          <w:szCs w:val="16"/>
        </w:rPr>
        <w:t>such as speech</w:t>
      </w:r>
      <w:r w:rsidRPr="009A2E19">
        <w:rPr>
          <w:rFonts w:ascii="Times New Roman" w:hAnsi="Times New Roman" w:cs="Times New Roman"/>
        </w:rPr>
        <w:t xml:space="preserve">, </w:t>
      </w:r>
      <w:r w:rsidRPr="009A2E19">
        <w:rPr>
          <w:rFonts w:ascii="Times New Roman" w:hAnsi="Times New Roman" w:cs="Times New Roman"/>
          <w:b/>
          <w:sz w:val="24"/>
          <w:szCs w:val="24"/>
          <w:u w:val="single"/>
        </w:rPr>
        <w:t>and</w:t>
      </w:r>
      <w:r w:rsidRPr="009A2E19">
        <w:rPr>
          <w:rFonts w:ascii="Times New Roman" w:hAnsi="Times New Roman" w:cs="Times New Roman"/>
        </w:rPr>
        <w:t xml:space="preserve"> </w:t>
      </w:r>
      <w:r w:rsidRPr="008D7C0E">
        <w:rPr>
          <w:rFonts w:ascii="Times New Roman" w:hAnsi="Times New Roman" w:cs="Times New Roman"/>
          <w:sz w:val="16"/>
          <w:szCs w:val="16"/>
        </w:rPr>
        <w:t xml:space="preserve">the freedom to </w:t>
      </w:r>
      <w:r w:rsidRPr="009A2E19">
        <w:rPr>
          <w:rFonts w:ascii="Times New Roman" w:hAnsi="Times New Roman" w:cs="Times New Roman"/>
          <w:b/>
          <w:sz w:val="24"/>
          <w:szCs w:val="24"/>
          <w:u w:val="single"/>
        </w:rPr>
        <w:t>be spared certain things</w:t>
      </w:r>
      <w:r w:rsidRPr="009A2E19">
        <w:rPr>
          <w:rFonts w:ascii="Times New Roman" w:hAnsi="Times New Roman" w:cs="Times New Roman"/>
        </w:rPr>
        <w:t xml:space="preserve">, </w:t>
      </w:r>
      <w:r w:rsidRPr="008D7C0E">
        <w:rPr>
          <w:rFonts w:ascii="Times New Roman" w:hAnsi="Times New Roman" w:cs="Times New Roman"/>
          <w:sz w:val="16"/>
          <w:szCs w:val="16"/>
        </w:rPr>
        <w:t xml:space="preserve">such as unreasonable search and seizure. </w:t>
      </w:r>
      <w:r w:rsidRPr="009A2E19">
        <w:rPr>
          <w:rFonts w:ascii="Times New Roman" w:hAnsi="Times New Roman" w:cs="Times New Roman"/>
          <w:b/>
          <w:sz w:val="24"/>
          <w:szCs w:val="24"/>
          <w:u w:val="single"/>
        </w:rPr>
        <w:t>It makes no sense whatever to label as a right anything forced on an individual, and we see no reason to allow coercive psychiatric treatment to be an exception. If both the terms “right” and “treatment” in the phrase “right to treatment” involve the deceptive use of language, there may be something gained by seeking gout the real meaning of this legal doctrine.</w:t>
      </w:r>
      <w:r w:rsidRPr="009A2E19">
        <w:rPr>
          <w:rFonts w:ascii="Times New Roman" w:hAnsi="Times New Roman" w:cs="Times New Roman"/>
        </w:rPr>
        <w:t xml:space="preserve"> </w:t>
      </w:r>
      <w:r w:rsidRPr="009A2E19">
        <w:rPr>
          <w:rFonts w:ascii="Times New Roman" w:hAnsi="Times New Roman" w:cs="Times New Roman"/>
          <w:b/>
          <w:sz w:val="24"/>
          <w:szCs w:val="24"/>
          <w:u w:val="single"/>
        </w:rPr>
        <w:t>If</w:t>
      </w:r>
      <w:r w:rsidRPr="009A2E19">
        <w:rPr>
          <w:rFonts w:ascii="Times New Roman" w:hAnsi="Times New Roman" w:cs="Times New Roman"/>
        </w:rPr>
        <w:t xml:space="preserve">, </w:t>
      </w:r>
      <w:r w:rsidRPr="008D7C0E">
        <w:rPr>
          <w:rFonts w:ascii="Times New Roman" w:hAnsi="Times New Roman" w:cs="Times New Roman"/>
          <w:sz w:val="16"/>
          <w:szCs w:val="16"/>
        </w:rPr>
        <w:t xml:space="preserve">as we have attempted to show, </w:t>
      </w:r>
      <w:r w:rsidRPr="009A2E19">
        <w:rPr>
          <w:rFonts w:ascii="Times New Roman" w:hAnsi="Times New Roman" w:cs="Times New Roman"/>
          <w:b/>
          <w:sz w:val="24"/>
          <w:szCs w:val="24"/>
          <w:u w:val="single"/>
        </w:rPr>
        <w:t>forced treatment Is correctly termed punishment, a more honest term for the right to treatment is justification for treatment. This</w:t>
      </w:r>
      <w:r w:rsidRPr="009A2E19">
        <w:rPr>
          <w:rFonts w:ascii="Times New Roman" w:hAnsi="Times New Roman" w:cs="Times New Roman"/>
        </w:rPr>
        <w:t xml:space="preserve"> </w:t>
      </w:r>
      <w:r w:rsidRPr="009A2E19">
        <w:rPr>
          <w:rFonts w:ascii="Times New Roman" w:hAnsi="Times New Roman" w:cs="Times New Roman"/>
          <w:b/>
          <w:sz w:val="24"/>
          <w:szCs w:val="24"/>
          <w:u w:val="single"/>
        </w:rPr>
        <w:t xml:space="preserve">label discloses the state’s effort to rationalize, and to cast in the light of benevolence, its continuing punishment and control of deviants who might be difficult to process within the criminal justice system. The depiction of forced treatment as a right obfuscates the reality that the right to treatment Is a justification for punishment. </w:t>
      </w:r>
    </w:p>
    <w:p w:rsidR="003B154B" w:rsidRDefault="003B154B" w:rsidP="00A64E0C">
      <w:pPr>
        <w:autoSpaceDE w:val="0"/>
        <w:autoSpaceDN w:val="0"/>
        <w:adjustRightInd w:val="0"/>
        <w:spacing w:after="0" w:line="240" w:lineRule="auto"/>
        <w:rPr>
          <w:rFonts w:ascii="Times New Roman" w:hAnsi="Times New Roman" w:cs="Times New Roman"/>
          <w:sz w:val="24"/>
          <w:szCs w:val="24"/>
        </w:rPr>
      </w:pPr>
    </w:p>
    <w:p w:rsidR="003B154B" w:rsidRDefault="003B154B" w:rsidP="00A64E0C">
      <w:pPr>
        <w:autoSpaceDE w:val="0"/>
        <w:autoSpaceDN w:val="0"/>
        <w:adjustRightInd w:val="0"/>
        <w:spacing w:after="0" w:line="240" w:lineRule="auto"/>
        <w:rPr>
          <w:rFonts w:ascii="Times New Roman" w:hAnsi="Times New Roman" w:cs="Times New Roman"/>
          <w:sz w:val="24"/>
          <w:szCs w:val="24"/>
        </w:rPr>
      </w:pPr>
    </w:p>
    <w:p w:rsidR="003B154B" w:rsidRPr="005305C4" w:rsidRDefault="003B154B" w:rsidP="005305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reforms within the system fail to rectify this problem as the </w:t>
      </w:r>
      <w:r w:rsidR="005305C4">
        <w:rPr>
          <w:rFonts w:ascii="Times New Roman" w:hAnsi="Times New Roman" w:cs="Times New Roman"/>
          <w:sz w:val="24"/>
          <w:szCs w:val="24"/>
        </w:rPr>
        <w:t>systematic</w:t>
      </w:r>
      <w:r>
        <w:rPr>
          <w:rFonts w:ascii="Times New Roman" w:hAnsi="Times New Roman" w:cs="Times New Roman"/>
          <w:sz w:val="24"/>
          <w:szCs w:val="24"/>
        </w:rPr>
        <w:t xml:space="preserve"> nature of the problem itself perpetuates the concern. Coleman and Soloman 4 explain </w:t>
      </w:r>
    </w:p>
    <w:p w:rsidR="003B154B" w:rsidRPr="008D7C0E" w:rsidRDefault="003B154B" w:rsidP="005305C4">
      <w:pPr>
        <w:spacing w:after="0" w:line="240" w:lineRule="auto"/>
        <w:ind w:left="720"/>
        <w:rPr>
          <w:rFonts w:ascii="Times New Roman" w:hAnsi="Times New Roman" w:cs="Times New Roman"/>
          <w:sz w:val="16"/>
          <w:szCs w:val="16"/>
        </w:rPr>
      </w:pPr>
      <w:r w:rsidRPr="008D7C0E">
        <w:rPr>
          <w:rFonts w:ascii="Times New Roman" w:hAnsi="Times New Roman" w:cs="Times New Roman"/>
          <w:sz w:val="16"/>
          <w:szCs w:val="16"/>
        </w:rPr>
        <w:t>The state’s benevolence has been questioned in recent years</w:t>
      </w:r>
      <w:r w:rsidRPr="009A2E19">
        <w:rPr>
          <w:rFonts w:ascii="Times New Roman" w:hAnsi="Times New Roman" w:cs="Times New Roman"/>
        </w:rPr>
        <w:t xml:space="preserve">. </w:t>
      </w:r>
      <w:r w:rsidRPr="009A2E19">
        <w:rPr>
          <w:rFonts w:ascii="Times New Roman" w:hAnsi="Times New Roman" w:cs="Times New Roman"/>
          <w:b/>
          <w:sz w:val="24"/>
          <w:szCs w:val="24"/>
          <w:u w:val="single"/>
        </w:rPr>
        <w:t>Case law indicates that the courts are abandoning their hands-off attitude, and have begun to realize that due process protections are important,</w:t>
      </w:r>
      <w:r w:rsidRPr="009A2E19">
        <w:rPr>
          <w:rFonts w:ascii="Times New Roman" w:hAnsi="Times New Roman" w:cs="Times New Roman"/>
        </w:rPr>
        <w:t xml:space="preserve"> </w:t>
      </w:r>
      <w:r w:rsidRPr="009A2E19">
        <w:rPr>
          <w:rFonts w:ascii="Times New Roman" w:hAnsi="Times New Roman" w:cs="Times New Roman"/>
          <w:b/>
          <w:sz w:val="24"/>
          <w:szCs w:val="24"/>
          <w:u w:val="single"/>
        </w:rPr>
        <w:t>even</w:t>
      </w:r>
      <w:r w:rsidRPr="009A2E19">
        <w:rPr>
          <w:rFonts w:ascii="Times New Roman" w:hAnsi="Times New Roman" w:cs="Times New Roman"/>
        </w:rPr>
        <w:t xml:space="preserve"> </w:t>
      </w:r>
      <w:r w:rsidRPr="009A2E19">
        <w:rPr>
          <w:rFonts w:ascii="Times New Roman" w:hAnsi="Times New Roman" w:cs="Times New Roman"/>
          <w:b/>
          <w:sz w:val="24"/>
          <w:szCs w:val="24"/>
          <w:u w:val="single"/>
        </w:rPr>
        <w:t>in</w:t>
      </w:r>
      <w:r w:rsidRPr="009A2E19">
        <w:rPr>
          <w:rFonts w:ascii="Times New Roman" w:hAnsi="Times New Roman" w:cs="Times New Roman"/>
        </w:rPr>
        <w:t xml:space="preserve"> </w:t>
      </w:r>
      <w:r w:rsidRPr="008D7C0E">
        <w:rPr>
          <w:rFonts w:ascii="Times New Roman" w:hAnsi="Times New Roman" w:cs="Times New Roman"/>
          <w:sz w:val="16"/>
          <w:szCs w:val="16"/>
        </w:rPr>
        <w:t xml:space="preserve">allegedly therapeutic or </w:t>
      </w:r>
      <w:r w:rsidRPr="009A2E19">
        <w:rPr>
          <w:rFonts w:ascii="Times New Roman" w:hAnsi="Times New Roman" w:cs="Times New Roman"/>
          <w:b/>
          <w:sz w:val="24"/>
          <w:szCs w:val="24"/>
          <w:u w:val="single"/>
        </w:rPr>
        <w:t>rehabilitative interventions</w:t>
      </w:r>
      <w:r w:rsidRPr="009A2E19">
        <w:rPr>
          <w:rFonts w:ascii="Times New Roman" w:hAnsi="Times New Roman" w:cs="Times New Roman"/>
        </w:rPr>
        <w:t xml:space="preserve">. </w:t>
      </w:r>
      <w:r w:rsidRPr="008D7C0E">
        <w:rPr>
          <w:rFonts w:ascii="Times New Roman" w:hAnsi="Times New Roman" w:cs="Times New Roman"/>
          <w:sz w:val="16"/>
          <w:szCs w:val="16"/>
        </w:rPr>
        <w:t>Civil commitment statues are being revised by state legislatures to reflect greater concern for civil liberties</w:t>
      </w:r>
      <w:r w:rsidRPr="009A2E19">
        <w:rPr>
          <w:rFonts w:ascii="Times New Roman" w:hAnsi="Times New Roman" w:cs="Times New Roman"/>
        </w:rPr>
        <w:t xml:space="preserve">. </w:t>
      </w:r>
      <w:r w:rsidRPr="009A2E19">
        <w:rPr>
          <w:rFonts w:ascii="Times New Roman" w:hAnsi="Times New Roman" w:cs="Times New Roman"/>
          <w:b/>
          <w:sz w:val="24"/>
          <w:szCs w:val="24"/>
          <w:u w:val="single"/>
        </w:rPr>
        <w:t>Prison therapy and indeterminate sentencing are increasingly recognized as</w:t>
      </w:r>
      <w:r w:rsidRPr="009A2E19">
        <w:rPr>
          <w:rFonts w:ascii="Times New Roman" w:hAnsi="Times New Roman" w:cs="Times New Roman"/>
        </w:rPr>
        <w:t xml:space="preserve"> </w:t>
      </w:r>
      <w:r w:rsidRPr="008D7C0E">
        <w:rPr>
          <w:rFonts w:ascii="Times New Roman" w:hAnsi="Times New Roman" w:cs="Times New Roman"/>
          <w:sz w:val="16"/>
          <w:szCs w:val="16"/>
        </w:rPr>
        <w:t xml:space="preserve">potentially powerful </w:t>
      </w:r>
      <w:r w:rsidRPr="009A2E19">
        <w:rPr>
          <w:rFonts w:ascii="Times New Roman" w:hAnsi="Times New Roman" w:cs="Times New Roman"/>
          <w:b/>
          <w:sz w:val="24"/>
          <w:szCs w:val="24"/>
          <w:u w:val="single"/>
        </w:rPr>
        <w:t>tools of control, rather</w:t>
      </w:r>
      <w:r w:rsidRPr="009A2E19">
        <w:rPr>
          <w:rFonts w:ascii="Times New Roman" w:hAnsi="Times New Roman" w:cs="Times New Roman"/>
        </w:rPr>
        <w:t xml:space="preserve"> </w:t>
      </w:r>
      <w:r w:rsidRPr="009A2E19">
        <w:rPr>
          <w:rFonts w:ascii="Times New Roman" w:hAnsi="Times New Roman" w:cs="Times New Roman"/>
          <w:b/>
          <w:sz w:val="24"/>
          <w:szCs w:val="24"/>
          <w:u w:val="single"/>
        </w:rPr>
        <w:t>than</w:t>
      </w:r>
      <w:r w:rsidRPr="009A2E19">
        <w:rPr>
          <w:rFonts w:ascii="Times New Roman" w:hAnsi="Times New Roman" w:cs="Times New Roman"/>
        </w:rPr>
        <w:t xml:space="preserve"> </w:t>
      </w:r>
      <w:r w:rsidRPr="008D7C0E">
        <w:rPr>
          <w:rFonts w:ascii="Times New Roman" w:hAnsi="Times New Roman" w:cs="Times New Roman"/>
          <w:sz w:val="16"/>
          <w:szCs w:val="16"/>
        </w:rPr>
        <w:t xml:space="preserve">as instruments of </w:t>
      </w:r>
      <w:r w:rsidRPr="009A2E19">
        <w:rPr>
          <w:rFonts w:ascii="Times New Roman" w:hAnsi="Times New Roman" w:cs="Times New Roman"/>
          <w:b/>
          <w:sz w:val="24"/>
          <w:szCs w:val="24"/>
          <w:u w:val="single"/>
        </w:rPr>
        <w:t>rehabilitation</w:t>
      </w:r>
      <w:r w:rsidRPr="009A2E19">
        <w:rPr>
          <w:rFonts w:ascii="Times New Roman" w:hAnsi="Times New Roman" w:cs="Times New Roman"/>
        </w:rPr>
        <w:t xml:space="preserve">. </w:t>
      </w:r>
      <w:r w:rsidRPr="009A2E19">
        <w:rPr>
          <w:rFonts w:ascii="Times New Roman" w:hAnsi="Times New Roman" w:cs="Times New Roman"/>
          <w:b/>
          <w:sz w:val="24"/>
          <w:szCs w:val="24"/>
          <w:u w:val="single"/>
        </w:rPr>
        <w:t>Benevolent intent is no longer</w:t>
      </w:r>
      <w:r w:rsidRPr="009A2E19">
        <w:rPr>
          <w:rFonts w:ascii="Times New Roman" w:hAnsi="Times New Roman" w:cs="Times New Roman"/>
        </w:rPr>
        <w:t xml:space="preserve"> </w:t>
      </w:r>
      <w:r w:rsidRPr="009A2E19">
        <w:rPr>
          <w:rFonts w:ascii="Times New Roman" w:hAnsi="Times New Roman" w:cs="Times New Roman"/>
          <w:b/>
          <w:sz w:val="24"/>
          <w:szCs w:val="24"/>
          <w:u w:val="single"/>
        </w:rPr>
        <w:t>a</w:t>
      </w:r>
      <w:r w:rsidRPr="008D7C0E">
        <w:rPr>
          <w:rFonts w:ascii="Times New Roman" w:hAnsi="Times New Roman" w:cs="Times New Roman"/>
          <w:sz w:val="16"/>
          <w:szCs w:val="16"/>
        </w:rPr>
        <w:t xml:space="preserve">n acceptable </w:t>
      </w:r>
      <w:r w:rsidRPr="009A2E19">
        <w:rPr>
          <w:rFonts w:ascii="Times New Roman" w:hAnsi="Times New Roman" w:cs="Times New Roman"/>
          <w:b/>
          <w:sz w:val="24"/>
          <w:szCs w:val="24"/>
          <w:u w:val="single"/>
        </w:rPr>
        <w:t>justification</w:t>
      </w:r>
      <w:r w:rsidRPr="009A2E19">
        <w:rPr>
          <w:rFonts w:ascii="Times New Roman" w:hAnsi="Times New Roman" w:cs="Times New Roman"/>
        </w:rPr>
        <w:t xml:space="preserve"> </w:t>
      </w:r>
      <w:r w:rsidRPr="009A2E19">
        <w:rPr>
          <w:rFonts w:ascii="Times New Roman" w:hAnsi="Times New Roman" w:cs="Times New Roman"/>
          <w:b/>
          <w:sz w:val="24"/>
          <w:szCs w:val="24"/>
          <w:u w:val="single"/>
        </w:rPr>
        <w:t>for the wholesale denial of due process for juveniles.</w:t>
      </w:r>
      <w:r w:rsidRPr="009A2E19">
        <w:rPr>
          <w:rFonts w:ascii="Times New Roman" w:hAnsi="Times New Roman" w:cs="Times New Roman"/>
        </w:rPr>
        <w:t xml:space="preserve"> </w:t>
      </w:r>
      <w:r w:rsidRPr="009A2E19">
        <w:rPr>
          <w:rFonts w:ascii="Times New Roman" w:hAnsi="Times New Roman" w:cs="Times New Roman"/>
          <w:b/>
          <w:sz w:val="24"/>
          <w:szCs w:val="24"/>
          <w:u w:val="single"/>
        </w:rPr>
        <w:t>In addition</w:t>
      </w:r>
      <w:r w:rsidRPr="009A2E19">
        <w:rPr>
          <w:rFonts w:ascii="Times New Roman" w:hAnsi="Times New Roman" w:cs="Times New Roman"/>
        </w:rPr>
        <w:t xml:space="preserve"> </w:t>
      </w:r>
      <w:r w:rsidRPr="008D7C0E">
        <w:rPr>
          <w:rFonts w:ascii="Times New Roman" w:hAnsi="Times New Roman" w:cs="Times New Roman"/>
          <w:sz w:val="16"/>
          <w:szCs w:val="16"/>
        </w:rPr>
        <w:t>to this emphasis on constitutional rights,</w:t>
      </w:r>
      <w:r w:rsidRPr="009A2E19">
        <w:rPr>
          <w:rFonts w:ascii="Times New Roman" w:hAnsi="Times New Roman" w:cs="Times New Roman"/>
        </w:rPr>
        <w:t xml:space="preserve"> </w:t>
      </w:r>
      <w:r w:rsidRPr="009A2E19">
        <w:rPr>
          <w:rFonts w:ascii="Times New Roman" w:hAnsi="Times New Roman" w:cs="Times New Roman"/>
          <w:b/>
          <w:sz w:val="24"/>
          <w:szCs w:val="24"/>
          <w:u w:val="single"/>
        </w:rPr>
        <w:t>recent judicial decisions have developed a new doctrine, the “right to treatment,”</w:t>
      </w:r>
      <w:r w:rsidRPr="009A2E19">
        <w:rPr>
          <w:rFonts w:ascii="Times New Roman" w:hAnsi="Times New Roman" w:cs="Times New Roman"/>
        </w:rPr>
        <w:t xml:space="preserve"> </w:t>
      </w:r>
      <w:r w:rsidRPr="008D7C0E">
        <w:rPr>
          <w:rFonts w:ascii="Times New Roman" w:hAnsi="Times New Roman" w:cs="Times New Roman"/>
          <w:sz w:val="16"/>
          <w:szCs w:val="16"/>
        </w:rPr>
        <w:t>regarded by many as a welcome development. In short, psychiatry and the law are gradually reflecting a greater awareness of the individual freedoms at stake in parens patriae interventions.</w:t>
      </w:r>
      <w:r w:rsidRPr="009A2E19">
        <w:rPr>
          <w:rFonts w:ascii="Times New Roman" w:hAnsi="Times New Roman" w:cs="Times New Roman"/>
        </w:rPr>
        <w:t xml:space="preserve"> </w:t>
      </w:r>
      <w:r>
        <w:rPr>
          <w:rFonts w:ascii="Times New Roman" w:hAnsi="Times New Roman" w:cs="Times New Roman"/>
        </w:rPr>
        <w:t xml:space="preserve"> </w:t>
      </w:r>
      <w:r w:rsidRPr="009A2E19">
        <w:rPr>
          <w:rFonts w:ascii="Times New Roman" w:hAnsi="Times New Roman" w:cs="Times New Roman"/>
          <w:b/>
          <w:sz w:val="24"/>
          <w:szCs w:val="24"/>
          <w:u w:val="single"/>
        </w:rPr>
        <w:t xml:space="preserve">Have these limitations on the therapeutic sanction arisen from a re-evaluation of the actual basis of Parens Patriae? We think not, for the fundamental premise is still accepted </w:t>
      </w:r>
      <w:r w:rsidRPr="009A2E19">
        <w:rPr>
          <w:rFonts w:ascii="Times New Roman" w:hAnsi="Times New Roman" w:cs="Times New Roman"/>
          <w:b/>
          <w:i/>
          <w:sz w:val="24"/>
          <w:szCs w:val="24"/>
          <w:u w:val="single"/>
        </w:rPr>
        <w:t>that there is a valid distinction between criminal punishment and the state ordered “treatment”.</w:t>
      </w:r>
      <w:r w:rsidRPr="009A2E19">
        <w:rPr>
          <w:rFonts w:ascii="Times New Roman" w:hAnsi="Times New Roman" w:cs="Times New Roman"/>
        </w:rPr>
        <w:t xml:space="preserve"> </w:t>
      </w:r>
      <w:r w:rsidRPr="008D7C0E">
        <w:rPr>
          <w:rFonts w:ascii="Times New Roman" w:hAnsi="Times New Roman" w:cs="Times New Roman"/>
          <w:sz w:val="16"/>
          <w:szCs w:val="16"/>
        </w:rPr>
        <w:t xml:space="preserve">The thesis presented here is that both psychiatry and the law have yet to confront the inherent and irreconcilable differences between bona fide treatment and state sanctioned parens patriae intervention. </w:t>
      </w:r>
      <w:r w:rsidRPr="009A2E19">
        <w:rPr>
          <w:rFonts w:ascii="Times New Roman" w:hAnsi="Times New Roman" w:cs="Times New Roman"/>
          <w:b/>
          <w:sz w:val="24"/>
          <w:szCs w:val="24"/>
          <w:u w:val="single"/>
        </w:rPr>
        <w:t>Until this fundamental confrontation takes place, civil rights reforms, although necessary in and of themselves, only blunt our sensitivity while we proceed to replace old forms of benevolent control with new ones</w:t>
      </w:r>
      <w:r w:rsidRPr="009A2E19">
        <w:rPr>
          <w:rFonts w:ascii="Times New Roman" w:hAnsi="Times New Roman" w:cs="Times New Roman"/>
        </w:rPr>
        <w:t xml:space="preserve">. </w:t>
      </w:r>
      <w:r w:rsidRPr="008D7C0E">
        <w:rPr>
          <w:rFonts w:ascii="Times New Roman" w:hAnsi="Times New Roman" w:cs="Times New Roman"/>
          <w:sz w:val="16"/>
          <w:szCs w:val="16"/>
        </w:rPr>
        <w:t>For reasons discussed below, this exchange may be far more ominous than is generally recognized.  Our aim is to question the very roots of parens patriae</w:t>
      </w:r>
      <w:r w:rsidRPr="009A2E19">
        <w:rPr>
          <w:rFonts w:ascii="Times New Roman" w:hAnsi="Times New Roman" w:cs="Times New Roman"/>
        </w:rPr>
        <w:t xml:space="preserve">, </w:t>
      </w:r>
      <w:r w:rsidRPr="009A2E19">
        <w:rPr>
          <w:rFonts w:ascii="Times New Roman" w:hAnsi="Times New Roman" w:cs="Times New Roman"/>
          <w:b/>
          <w:sz w:val="24"/>
          <w:szCs w:val="24"/>
          <w:u w:val="single"/>
        </w:rPr>
        <w:t>and the analysis of language is a crucial element in achieving this end. Any effort by one individual to influence another is profoundly affected by what both parties believe to be the purpose of the effort</w:t>
      </w:r>
      <w:r w:rsidRPr="009A2E19">
        <w:rPr>
          <w:rFonts w:ascii="Times New Roman" w:hAnsi="Times New Roman" w:cs="Times New Roman"/>
        </w:rPr>
        <w:t xml:space="preserve">; </w:t>
      </w:r>
      <w:r w:rsidRPr="008D7C0E">
        <w:rPr>
          <w:rFonts w:ascii="Times New Roman" w:hAnsi="Times New Roman" w:cs="Times New Roman"/>
          <w:sz w:val="16"/>
          <w:szCs w:val="16"/>
        </w:rPr>
        <w:t>furthermore</w:t>
      </w:r>
      <w:r w:rsidRPr="009A2E19">
        <w:rPr>
          <w:rFonts w:ascii="Times New Roman" w:hAnsi="Times New Roman" w:cs="Times New Roman"/>
        </w:rPr>
        <w:t xml:space="preserve">, </w:t>
      </w:r>
      <w:r w:rsidRPr="009A2E19">
        <w:rPr>
          <w:rFonts w:ascii="Times New Roman" w:hAnsi="Times New Roman" w:cs="Times New Roman"/>
          <w:b/>
          <w:sz w:val="24"/>
          <w:szCs w:val="24"/>
          <w:u w:val="single"/>
        </w:rPr>
        <w:t xml:space="preserve">this common understanding depends as much on the </w:t>
      </w:r>
      <w:r w:rsidRPr="009A2E19">
        <w:rPr>
          <w:rFonts w:ascii="Times New Roman" w:hAnsi="Times New Roman" w:cs="Times New Roman"/>
          <w:b/>
          <w:i/>
          <w:sz w:val="24"/>
          <w:szCs w:val="24"/>
          <w:u w:val="single"/>
        </w:rPr>
        <w:t>words chosen</w:t>
      </w:r>
      <w:r w:rsidRPr="009A2E19">
        <w:rPr>
          <w:rFonts w:ascii="Times New Roman" w:hAnsi="Times New Roman" w:cs="Times New Roman"/>
          <w:b/>
          <w:sz w:val="24"/>
          <w:szCs w:val="24"/>
          <w:u w:val="single"/>
        </w:rPr>
        <w:t xml:space="preserve"> as on the practices themselves. Thus, despite recent judicial and legislative recognition of the civil rights questions inherent in parens patriae interventions, these interventions continue to be considered as benevolent treatment.</w:t>
      </w:r>
      <w:r w:rsidRPr="009A2E19">
        <w:rPr>
          <w:rFonts w:ascii="Times New Roman" w:hAnsi="Times New Roman" w:cs="Times New Roman"/>
        </w:rPr>
        <w:t xml:space="preserve"> </w:t>
      </w:r>
      <w:r w:rsidRPr="008D7C0E">
        <w:rPr>
          <w:rFonts w:ascii="Times New Roman" w:hAnsi="Times New Roman" w:cs="Times New Roman"/>
          <w:sz w:val="16"/>
          <w:szCs w:val="16"/>
        </w:rPr>
        <w:t xml:space="preserve">In questioning this assumption and providing a alternative framework, we will first analyze, though language, the assumption underlying state-sanctioned psychiatric “treatment.” Historic examples of control viewed as benevolence, considered together with current developments of that view, provide broad perspective within which to view the future dangers of the therapeutic sanction. </w:t>
      </w:r>
    </w:p>
    <w:p w:rsidR="003B154B" w:rsidRDefault="003B154B" w:rsidP="00A64E0C">
      <w:pPr>
        <w:autoSpaceDE w:val="0"/>
        <w:autoSpaceDN w:val="0"/>
        <w:adjustRightInd w:val="0"/>
        <w:spacing w:after="0" w:line="240" w:lineRule="auto"/>
        <w:rPr>
          <w:rFonts w:ascii="Times New Roman" w:hAnsi="Times New Roman" w:cs="Times New Roman"/>
          <w:sz w:val="24"/>
          <w:szCs w:val="24"/>
        </w:rPr>
      </w:pPr>
    </w:p>
    <w:p w:rsidR="005305C4" w:rsidRDefault="005305C4" w:rsidP="00A64E0C">
      <w:pPr>
        <w:autoSpaceDE w:val="0"/>
        <w:autoSpaceDN w:val="0"/>
        <w:adjustRightInd w:val="0"/>
        <w:spacing w:after="0" w:line="240" w:lineRule="auto"/>
        <w:rPr>
          <w:rFonts w:ascii="Times New Roman" w:hAnsi="Times New Roman" w:cs="Times New Roman"/>
          <w:sz w:val="24"/>
          <w:szCs w:val="24"/>
        </w:rPr>
      </w:pPr>
    </w:p>
    <w:p w:rsidR="005305C4" w:rsidRDefault="005305C4" w:rsidP="00A64E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CONTENTION TWO:</w:t>
      </w:r>
    </w:p>
    <w:p w:rsidR="008D7C0E" w:rsidRDefault="008D7C0E" w:rsidP="00A64E0C">
      <w:pPr>
        <w:autoSpaceDE w:val="0"/>
        <w:autoSpaceDN w:val="0"/>
        <w:adjustRightInd w:val="0"/>
        <w:spacing w:after="0" w:line="240" w:lineRule="auto"/>
        <w:rPr>
          <w:rFonts w:ascii="Times New Roman" w:hAnsi="Times New Roman" w:cs="Times New Roman"/>
          <w:sz w:val="24"/>
          <w:szCs w:val="24"/>
        </w:rPr>
      </w:pPr>
    </w:p>
    <w:p w:rsidR="008D7C0E" w:rsidRDefault="008D7C0E" w:rsidP="00A64E0C">
      <w:pPr>
        <w:autoSpaceDE w:val="0"/>
        <w:autoSpaceDN w:val="0"/>
        <w:adjustRightInd w:val="0"/>
        <w:spacing w:after="0" w:line="240" w:lineRule="auto"/>
        <w:rPr>
          <w:rFonts w:ascii="Times New Roman" w:hAnsi="Times New Roman" w:cs="Times New Roman"/>
          <w:color w:val="10100F"/>
          <w:sz w:val="24"/>
          <w:szCs w:val="24"/>
        </w:rPr>
      </w:pPr>
      <w:r>
        <w:rPr>
          <w:rFonts w:ascii="Times New Roman" w:hAnsi="Times New Roman" w:cs="Times New Roman"/>
          <w:sz w:val="24"/>
          <w:szCs w:val="24"/>
        </w:rPr>
        <w:t>The concept of childhood as utilized in the juvenile system is itself a legal fiction</w:t>
      </w:r>
      <w:r w:rsidRPr="008D7C0E">
        <w:rPr>
          <w:rFonts w:ascii="Times New Roman" w:hAnsi="Times New Roman" w:cs="Times New Roman"/>
          <w:sz w:val="24"/>
          <w:szCs w:val="24"/>
        </w:rPr>
        <w:t xml:space="preserve">. </w:t>
      </w:r>
      <w:r w:rsidR="005305C4">
        <w:rPr>
          <w:rFonts w:ascii="Times New Roman" w:hAnsi="Times New Roman" w:cs="Times New Roman"/>
          <w:color w:val="10100F"/>
          <w:sz w:val="24"/>
          <w:szCs w:val="24"/>
        </w:rPr>
        <w:t>Jordan</w:t>
      </w:r>
      <w:r w:rsidRPr="008D7C0E">
        <w:rPr>
          <w:rFonts w:ascii="Times New Roman" w:hAnsi="Times New Roman" w:cs="Times New Roman"/>
          <w:color w:val="10100F"/>
          <w:sz w:val="24"/>
          <w:szCs w:val="24"/>
        </w:rPr>
        <w:t xml:space="preserve"> Titus</w:t>
      </w:r>
      <w:r w:rsidR="00CC2735">
        <w:rPr>
          <w:rStyle w:val="FootnoteReference"/>
          <w:rFonts w:ascii="Times New Roman" w:hAnsi="Times New Roman"/>
          <w:sz w:val="24"/>
        </w:rPr>
        <w:footnoteReference w:id="4"/>
      </w:r>
      <w:r w:rsidR="00CC2735">
        <w:rPr>
          <w:rFonts w:ascii="Times New Roman" w:hAnsi="Times New Roman" w:cs="Times New Roman"/>
          <w:color w:val="10100F"/>
          <w:sz w:val="24"/>
          <w:szCs w:val="24"/>
        </w:rPr>
        <w:t xml:space="preserve"> </w:t>
      </w:r>
      <w:r w:rsidR="00CC2735">
        <w:rPr>
          <w:rFonts w:ascii="Times New Roman" w:hAnsi="Times New Roman"/>
          <w:sz w:val="24"/>
        </w:rPr>
        <w:t xml:space="preserve"> </w:t>
      </w:r>
      <w:r w:rsidR="005305C4">
        <w:rPr>
          <w:rFonts w:ascii="Times New Roman" w:hAnsi="Times New Roman" w:cs="Times New Roman"/>
          <w:color w:val="10100F"/>
          <w:sz w:val="24"/>
          <w:szCs w:val="24"/>
        </w:rPr>
        <w:t>explains,</w:t>
      </w:r>
    </w:p>
    <w:p w:rsidR="008D7C0E" w:rsidRPr="008D7C0E" w:rsidRDefault="008D7C0E" w:rsidP="005305C4">
      <w:pPr>
        <w:spacing w:after="0" w:line="240" w:lineRule="auto"/>
        <w:ind w:left="720"/>
        <w:rPr>
          <w:rFonts w:ascii="Times New Roman" w:hAnsi="Times New Roman" w:cs="Times New Roman"/>
          <w:b/>
          <w:color w:val="10100F"/>
          <w:sz w:val="24"/>
          <w:szCs w:val="24"/>
          <w:u w:val="single"/>
        </w:rPr>
      </w:pPr>
      <w:r w:rsidRPr="008D7C0E">
        <w:rPr>
          <w:rFonts w:ascii="Times New Roman" w:hAnsi="Times New Roman" w:cs="Times New Roman"/>
          <w:color w:val="10100F"/>
          <w:sz w:val="16"/>
          <w:szCs w:val="16"/>
        </w:rPr>
        <w:t xml:space="preserve">Although the history of children is replete with controversy (cf. Ariès, 1960/1962; deMause, 1974; Hunt, 1970; Pollock, 1983; Shahar, 1990/1992), </w:t>
      </w:r>
      <w:r w:rsidRPr="008D7C0E">
        <w:rPr>
          <w:rFonts w:ascii="Times New Roman" w:hAnsi="Times New Roman" w:cs="Times New Roman"/>
          <w:b/>
          <w:color w:val="10100F"/>
          <w:sz w:val="24"/>
          <w:szCs w:val="24"/>
          <w:u w:val="single"/>
        </w:rPr>
        <w:t>scholars agree that childhood was differently regarded in the past.</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Stimulated by</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 xml:space="preserve">the </w:t>
      </w:r>
      <w:r w:rsidRPr="008D7C0E">
        <w:rPr>
          <w:rFonts w:ascii="Times New Roman" w:hAnsi="Times New Roman" w:cs="Times New Roman"/>
          <w:b/>
          <w:color w:val="10100F"/>
          <w:sz w:val="24"/>
          <w:szCs w:val="24"/>
          <w:u w:val="single"/>
        </w:rPr>
        <w:t>work</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 xml:space="preserve">of historians such as Ariès and originating </w:t>
      </w:r>
      <w:r w:rsidRPr="008D7C0E">
        <w:rPr>
          <w:rFonts w:ascii="Times New Roman" w:hAnsi="Times New Roman" w:cs="Times New Roman"/>
          <w:b/>
          <w:color w:val="10100F"/>
          <w:sz w:val="24"/>
          <w:szCs w:val="24"/>
          <w:u w:val="single"/>
        </w:rPr>
        <w:t>within constructionist and interpretive perspectives in sociology</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 xml:space="preserve">(Berger &amp; Luckmann, 1966), </w:t>
      </w:r>
      <w:r w:rsidRPr="008D7C0E">
        <w:rPr>
          <w:rFonts w:ascii="Times New Roman" w:hAnsi="Times New Roman" w:cs="Times New Roman"/>
          <w:b/>
          <w:color w:val="10100F"/>
          <w:sz w:val="24"/>
          <w:szCs w:val="24"/>
          <w:u w:val="single"/>
        </w:rPr>
        <w:t xml:space="preserve">the term </w:t>
      </w:r>
      <w:r w:rsidRPr="008D7C0E">
        <w:rPr>
          <w:rFonts w:ascii="Times New Roman" w:hAnsi="Times New Roman" w:cs="Times New Roman"/>
          <w:b/>
          <w:i/>
          <w:iCs/>
          <w:color w:val="10100F"/>
          <w:sz w:val="24"/>
          <w:szCs w:val="24"/>
          <w:u w:val="single"/>
        </w:rPr>
        <w:t xml:space="preserve">childhood </w:t>
      </w:r>
      <w:r w:rsidRPr="008D7C0E">
        <w:rPr>
          <w:rFonts w:ascii="Times New Roman" w:hAnsi="Times New Roman" w:cs="Times New Roman"/>
          <w:b/>
          <w:color w:val="10100F"/>
          <w:sz w:val="24"/>
          <w:szCs w:val="24"/>
          <w:u w:val="single"/>
        </w:rPr>
        <w:t>has become an analytical one, used as con- ceptual classification open to variation rather than a simple biological descriptor. An emerging paradigm recognizes the socially constructed character of childhood</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 xml:space="preserve">James, Jenks, &amp; Prout, 1998; Jenks, 1996; Prout &amp; James, 1990). </w:t>
      </w:r>
      <w:r w:rsidRPr="008D7C0E">
        <w:rPr>
          <w:rFonts w:ascii="Times New Roman" w:hAnsi="Times New Roman" w:cs="Times New Roman"/>
          <w:b/>
          <w:color w:val="10100F"/>
          <w:sz w:val="24"/>
          <w:szCs w:val="24"/>
          <w:u w:val="single"/>
        </w:rPr>
        <w:t>Various configurations of dis- courses on children offer coexisting and yet conflicting ideologies. Discourses, considered as reflexive and social practices of acting on the world, “systematically form the objects of which they speak</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(Foucault, 1972, p. 49). A</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powerful discourse can constitute a “régime of truth</w:t>
      </w:r>
      <w:r w:rsidRPr="008D7C0E">
        <w:rPr>
          <w:rFonts w:ascii="Times New Roman" w:hAnsi="Times New Roman" w:cs="Times New Roman"/>
          <w:color w:val="10100F"/>
          <w:sz w:val="24"/>
          <w:szCs w:val="24"/>
        </w:rPr>
        <w:t>” (</w:t>
      </w:r>
      <w:r w:rsidRPr="008D7C0E">
        <w:rPr>
          <w:rFonts w:ascii="Times New Roman" w:hAnsi="Times New Roman" w:cs="Times New Roman"/>
          <w:color w:val="10100F"/>
          <w:sz w:val="16"/>
          <w:szCs w:val="16"/>
        </w:rPr>
        <w:t xml:space="preserve">Foucault, 1980, p. 131), </w:t>
      </w:r>
      <w:r w:rsidRPr="008D7C0E">
        <w:rPr>
          <w:rFonts w:ascii="Times New Roman" w:hAnsi="Times New Roman" w:cs="Times New Roman"/>
          <w:b/>
          <w:color w:val="10100F"/>
          <w:sz w:val="24"/>
          <w:szCs w:val="24"/>
          <w:u w:val="single"/>
        </w:rPr>
        <w:t>framing what we think and say about children and how we treat them. The modern view that children are inherently and essentially different in their nature from adults has followed from two competing strands of discourse incorporating contrasting images of children.</w:t>
      </w:r>
    </w:p>
    <w:p w:rsidR="008D7C0E" w:rsidRDefault="008D7C0E" w:rsidP="00A64E0C">
      <w:pPr>
        <w:autoSpaceDE w:val="0"/>
        <w:autoSpaceDN w:val="0"/>
        <w:adjustRightInd w:val="0"/>
        <w:spacing w:after="0" w:line="240" w:lineRule="auto"/>
        <w:rPr>
          <w:rFonts w:ascii="Times New Roman" w:hAnsi="Times New Roman" w:cs="Times New Roman"/>
          <w:sz w:val="24"/>
          <w:szCs w:val="24"/>
        </w:rPr>
      </w:pPr>
    </w:p>
    <w:p w:rsidR="008D7C0E" w:rsidRDefault="008D7C0E" w:rsidP="00A64E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alteration and constructed identity effects the actions we take for them rendering it a substitutional legal fiction. Additionally the status quo transfer apparatus of the juvenile system further constru</w:t>
      </w:r>
      <w:r w:rsidR="005305C4">
        <w:rPr>
          <w:rFonts w:ascii="Times New Roman" w:hAnsi="Times New Roman" w:cs="Times New Roman"/>
          <w:sz w:val="24"/>
          <w:szCs w:val="24"/>
        </w:rPr>
        <w:t>cts identities for individuals.</w:t>
      </w:r>
      <w:r>
        <w:rPr>
          <w:rFonts w:ascii="Times New Roman" w:hAnsi="Times New Roman" w:cs="Times New Roman"/>
          <w:sz w:val="24"/>
          <w:szCs w:val="24"/>
        </w:rPr>
        <w:t xml:space="preserve"> Titus 2 explains </w:t>
      </w:r>
    </w:p>
    <w:p w:rsidR="008D7C0E" w:rsidRPr="008D7C0E" w:rsidRDefault="008D7C0E" w:rsidP="00530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b/>
          <w:color w:val="141413"/>
          <w:sz w:val="24"/>
          <w:szCs w:val="24"/>
          <w:u w:val="single"/>
        </w:rPr>
      </w:pPr>
      <w:r w:rsidRPr="008D7C0E">
        <w:rPr>
          <w:rFonts w:ascii="Times New Roman" w:hAnsi="Times New Roman" w:cs="Times New Roman"/>
          <w:b/>
          <w:color w:val="10100F"/>
          <w:sz w:val="24"/>
          <w:szCs w:val="24"/>
          <w:u w:val="single"/>
        </w:rPr>
        <w:t>The way we define children incorporates assumptions about how we ought to treat them. A</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discourse that romanticizes childhood assumes not only that children are</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inherently</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good, but also that their malleability makes them susceptible to influence</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and vulnerable to corruption, necessitating their protection.</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Alternatively, adopting a view of the child as wicked</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and sinful</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suggests that children should be carefully controlled</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disciplined, and restrained to</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train them. Researchers have begun to detail how</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the variable social construct of childhood both helps constitute the legal order and is a social product of that soci</w:t>
      </w:r>
      <w:r w:rsidR="00654FCD">
        <w:rPr>
          <w:rFonts w:ascii="Times New Roman" w:hAnsi="Times New Roman" w:cs="Times New Roman"/>
          <w:b/>
          <w:color w:val="10100F"/>
          <w:sz w:val="24"/>
          <w:szCs w:val="24"/>
          <w:u w:val="single"/>
        </w:rPr>
        <w:t>al insti</w:t>
      </w:r>
      <w:r w:rsidRPr="008D7C0E">
        <w:rPr>
          <w:rFonts w:ascii="Times New Roman" w:hAnsi="Times New Roman" w:cs="Times New Roman"/>
          <w:b/>
          <w:color w:val="10100F"/>
          <w:sz w:val="24"/>
          <w:szCs w:val="24"/>
          <w:u w:val="single"/>
        </w:rPr>
        <w:t>tution</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(Ainsworth, 1991; Empey, 1979; Feld, 1999).</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Throug</w:t>
      </w:r>
      <w:r w:rsidR="00654FCD">
        <w:rPr>
          <w:rFonts w:ascii="Times New Roman" w:hAnsi="Times New Roman" w:cs="Times New Roman"/>
          <w:b/>
          <w:color w:val="10100F"/>
          <w:sz w:val="24"/>
          <w:szCs w:val="24"/>
          <w:u w:val="single"/>
        </w:rPr>
        <w:t>hout the course of the last cen</w:t>
      </w:r>
      <w:r w:rsidRPr="008D7C0E">
        <w:rPr>
          <w:rFonts w:ascii="Times New Roman" w:hAnsi="Times New Roman" w:cs="Times New Roman"/>
          <w:b/>
          <w:color w:val="10100F"/>
          <w:sz w:val="24"/>
          <w:szCs w:val="24"/>
          <w:u w:val="single"/>
        </w:rPr>
        <w:t>tury, the legal boundary of childhood has shifted</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between these two dichotomous images as “youthful offenders have been transformed from innocent children to hardened adult criminals” (Scott, 2002, pp. 114-115).</w:t>
      </w:r>
      <w:r w:rsidRPr="008D7C0E">
        <w:rPr>
          <w:rFonts w:ascii="Times New Roman" w:hAnsi="Times New Roman" w:cs="Times New Roman"/>
          <w:color w:val="10100F"/>
          <w:sz w:val="24"/>
          <w:szCs w:val="24"/>
        </w:rPr>
        <w:t xml:space="preserve"> </w:t>
      </w:r>
      <w:r w:rsidRPr="008D7C0E">
        <w:rPr>
          <w:rFonts w:ascii="Times New Roman" w:hAnsi="Times New Roman" w:cs="Times New Roman"/>
          <w:b/>
          <w:color w:val="10100F"/>
          <w:sz w:val="24"/>
          <w:szCs w:val="24"/>
          <w:u w:val="single"/>
        </w:rPr>
        <w:t>The juvenile justice system</w:t>
      </w:r>
      <w:r w:rsidRPr="008D7C0E">
        <w:rPr>
          <w:rFonts w:ascii="Times New Roman" w:hAnsi="Times New Roman" w:cs="Times New Roman"/>
          <w:b/>
          <w:color w:val="10100F"/>
          <w:sz w:val="16"/>
          <w:szCs w:val="16"/>
          <w:u w:val="single"/>
        </w:rPr>
        <w:t xml:space="preserve">, </w:t>
      </w:r>
      <w:r w:rsidRPr="00AA7709">
        <w:rPr>
          <w:rFonts w:ascii="Times New Roman" w:hAnsi="Times New Roman" w:cs="Times New Roman"/>
          <w:b/>
          <w:color w:val="10100F"/>
          <w:sz w:val="24"/>
          <w:szCs w:val="24"/>
          <w:u w:val="single"/>
        </w:rPr>
        <w:t>likewise, has shifted</w:t>
      </w:r>
      <w:r w:rsidRPr="008D7C0E">
        <w:rPr>
          <w:rFonts w:ascii="Times New Roman" w:hAnsi="Times New Roman" w:cs="Times New Roman"/>
          <w:b/>
          <w:color w:val="10100F"/>
          <w:sz w:val="16"/>
          <w:szCs w:val="16"/>
          <w:u w:val="single"/>
        </w:rPr>
        <w:t xml:space="preserve"> </w:t>
      </w:r>
      <w:r w:rsidRPr="00AA7709">
        <w:rPr>
          <w:rFonts w:ascii="Times New Roman" w:hAnsi="Times New Roman" w:cs="Times New Roman"/>
          <w:color w:val="10100F"/>
          <w:sz w:val="16"/>
          <w:szCs w:val="16"/>
        </w:rPr>
        <w:t>from “child saving” to “public accountability</w:t>
      </w:r>
      <w:r w:rsidRPr="008D7C0E">
        <w:rPr>
          <w:rFonts w:ascii="Times New Roman" w:hAnsi="Times New Roman" w:cs="Times New Roman"/>
          <w:color w:val="10100F"/>
          <w:sz w:val="24"/>
          <w:szCs w:val="24"/>
        </w:rPr>
        <w:t xml:space="preserve">” (Sealander, 2003, p. 19) </w:t>
      </w:r>
      <w:r w:rsidRPr="008D7C0E">
        <w:rPr>
          <w:rFonts w:ascii="Times New Roman" w:hAnsi="Times New Roman" w:cs="Times New Roman"/>
          <w:b/>
          <w:color w:val="10100F"/>
          <w:sz w:val="24"/>
          <w:szCs w:val="24"/>
          <w:u w:val="single"/>
        </w:rPr>
        <w:t>while attempting to reconcile the dissonance created by the “competing images of when a child is a criminal and the criminal is a child”</w:t>
      </w:r>
      <w:r w:rsidRPr="008D7C0E">
        <w:rPr>
          <w:rFonts w:ascii="Times New Roman" w:hAnsi="Times New Roman" w:cs="Times New Roman"/>
          <w:color w:val="10100F"/>
          <w:sz w:val="24"/>
          <w:szCs w:val="24"/>
        </w:rPr>
        <w:t xml:space="preserve"> </w:t>
      </w:r>
      <w:r w:rsidRPr="008D7C0E">
        <w:rPr>
          <w:rFonts w:ascii="Times New Roman" w:hAnsi="Times New Roman" w:cs="Times New Roman"/>
          <w:color w:val="10100F"/>
          <w:sz w:val="16"/>
          <w:szCs w:val="16"/>
        </w:rPr>
        <w:t xml:space="preserve">(Feld, 1999, p. 6). Juvenile transfer provisions reflect this “cul- tural and legal reformation of the social construction of ‘youth’ from innocent, immature, and dependent children to responsible, autonomous, and mature offenders” (Feld, 2000, p. 129). </w:t>
      </w:r>
      <w:r w:rsidRPr="008D7C0E">
        <w:rPr>
          <w:rFonts w:ascii="Times New Roman" w:hAnsi="Times New Roman" w:cs="Times New Roman"/>
          <w:color w:val="141413"/>
          <w:sz w:val="16"/>
          <w:szCs w:val="16"/>
        </w:rPr>
        <w:t>A sacrificial crisis arises when the presumed innocent and vulnerable nature of the juvenile offender is “iconologically irreconcilable” with that of the seriousness of violent criminality (Jenks, 1996, p. 125). For Girard (1972/1977), the sacrificial crisis is defined as “a crisis affecting the cultural order</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This cultural order is nothing more than a regulated system of distinctions in which the differences among individuals are used to establish their ‘identity’ and their mutual relationships”</w:t>
      </w:r>
      <w:r w:rsidRPr="008D7C0E">
        <w:rPr>
          <w:rFonts w:ascii="Times New Roman" w:hAnsi="Times New Roman" w:cs="Times New Roman"/>
          <w:color w:val="141413"/>
          <w:sz w:val="24"/>
          <w:szCs w:val="24"/>
        </w:rPr>
        <w:t xml:space="preserve"> (p. 49). </w:t>
      </w:r>
      <w:r w:rsidRPr="008D7C0E">
        <w:rPr>
          <w:rFonts w:ascii="Times New Roman" w:hAnsi="Times New Roman" w:cs="Times New Roman"/>
          <w:b/>
          <w:color w:val="141413"/>
          <w:sz w:val="24"/>
          <w:szCs w:val="24"/>
          <w:u w:val="single"/>
        </w:rPr>
        <w:t>The crisis is resolved when the offender is expelled</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from</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the juvenile</w:t>
      </w:r>
      <w:r w:rsidRPr="008D7C0E">
        <w:rPr>
          <w:rFonts w:ascii="Times New Roman" w:hAnsi="Times New Roman" w:cs="Times New Roman"/>
          <w:color w:val="141413"/>
          <w:sz w:val="24"/>
          <w:szCs w:val="24"/>
        </w:rPr>
        <w:t xml:space="preserve"> </w:t>
      </w:r>
      <w:r w:rsidRPr="008D7C0E">
        <w:rPr>
          <w:rFonts w:ascii="Times New Roman" w:hAnsi="Times New Roman" w:cs="Times New Roman"/>
          <w:color w:val="141413"/>
          <w:sz w:val="16"/>
          <w:szCs w:val="16"/>
        </w:rPr>
        <w:t>justice</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system</w:t>
      </w:r>
      <w:r w:rsidRPr="008D7C0E">
        <w:rPr>
          <w:rFonts w:ascii="Times New Roman" w:hAnsi="Times New Roman" w:cs="Times New Roman"/>
          <w:color w:val="141413"/>
          <w:sz w:val="24"/>
          <w:szCs w:val="24"/>
        </w:rPr>
        <w:t xml:space="preserve"> </w:t>
      </w:r>
      <w:r w:rsidRPr="008D7C0E">
        <w:rPr>
          <w:rFonts w:ascii="Times New Roman" w:hAnsi="Times New Roman" w:cs="Times New Roman"/>
          <w:color w:val="141413"/>
          <w:sz w:val="16"/>
          <w:szCs w:val="16"/>
        </w:rPr>
        <w:t>for being insufficiently child-like (James &amp; Jenks, 1996; Jenks, 1996),</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declared to be not a child and denied the</w:t>
      </w:r>
      <w:r w:rsidRPr="008D7C0E">
        <w:rPr>
          <w:rFonts w:ascii="Times New Roman" w:hAnsi="Times New Roman" w:cs="Times New Roman"/>
          <w:color w:val="141413"/>
          <w:sz w:val="24"/>
          <w:szCs w:val="24"/>
        </w:rPr>
        <w:t xml:space="preserve"> </w:t>
      </w:r>
      <w:r w:rsidRPr="008D7C0E">
        <w:rPr>
          <w:rFonts w:ascii="Times New Roman" w:hAnsi="Times New Roman" w:cs="Times New Roman"/>
          <w:color w:val="141413"/>
          <w:sz w:val="16"/>
          <w:szCs w:val="16"/>
        </w:rPr>
        <w:t>social</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protections</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associated</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with the</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juvenile court</w:t>
      </w:r>
      <w:r w:rsidRPr="008D7C0E">
        <w:rPr>
          <w:rFonts w:ascii="Times New Roman" w:hAnsi="Times New Roman" w:cs="Times New Roman"/>
          <w:color w:val="141413"/>
          <w:sz w:val="24"/>
          <w:szCs w:val="24"/>
        </w:rPr>
        <w:t xml:space="preserve">. An </w:t>
      </w:r>
      <w:r w:rsidRPr="008D7C0E">
        <w:rPr>
          <w:rFonts w:ascii="Times New Roman" w:hAnsi="Times New Roman" w:cs="Times New Roman"/>
          <w:color w:val="141413"/>
          <w:sz w:val="16"/>
          <w:szCs w:val="16"/>
        </w:rPr>
        <w:t>intercourt transfer permits the minor to be “charged, held, released on bail, prosecuted, sentenced, and incarcerated in the same manner as an adult” (Alaska Statute, 2004a). As demonstrated below,</w:t>
      </w:r>
      <w:r w:rsidRPr="008D7C0E">
        <w:rPr>
          <w:rFonts w:ascii="Times New Roman" w:hAnsi="Times New Roman" w:cs="Times New Roman"/>
          <w:color w:val="141413"/>
          <w:sz w:val="24"/>
          <w:szCs w:val="24"/>
        </w:rPr>
        <w:t xml:space="preserve"> </w:t>
      </w:r>
      <w:r w:rsidRPr="008D7C0E">
        <w:rPr>
          <w:rFonts w:ascii="Times New Roman" w:hAnsi="Times New Roman" w:cs="Times New Roman"/>
          <w:b/>
          <w:color w:val="141413"/>
          <w:sz w:val="24"/>
          <w:szCs w:val="24"/>
          <w:u w:val="single"/>
        </w:rPr>
        <w:t>such transfer also serves as an institution- alized means of constructing the juvenile as scapegoat.</w:t>
      </w:r>
    </w:p>
    <w:p w:rsidR="008D7C0E" w:rsidRPr="004C1755" w:rsidRDefault="008D7C0E" w:rsidP="00A64E0C">
      <w:pPr>
        <w:autoSpaceDE w:val="0"/>
        <w:autoSpaceDN w:val="0"/>
        <w:adjustRightInd w:val="0"/>
        <w:spacing w:after="0" w:line="240" w:lineRule="auto"/>
        <w:rPr>
          <w:rFonts w:ascii="Times New Roman" w:hAnsi="Times New Roman" w:cs="Times New Roman"/>
          <w:sz w:val="24"/>
          <w:szCs w:val="24"/>
        </w:rPr>
      </w:pPr>
    </w:p>
    <w:sectPr w:rsidR="008D7C0E" w:rsidRPr="004C1755" w:rsidSect="00762F4A">
      <w:head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271" w:rsidRDefault="00382271" w:rsidP="00F6054C">
      <w:pPr>
        <w:spacing w:after="0" w:line="240" w:lineRule="auto"/>
      </w:pPr>
      <w:r>
        <w:separator/>
      </w:r>
    </w:p>
  </w:endnote>
  <w:endnote w:type="continuationSeparator" w:id="0">
    <w:p w:rsidR="00382271" w:rsidRDefault="00382271" w:rsidP="00F605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Mangal">
    <w:charset w:val="00"/>
    <w:family w:val="roman"/>
    <w:pitch w:val="variable"/>
    <w:sig w:usb0="00008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271" w:rsidRDefault="00382271" w:rsidP="00F6054C">
      <w:pPr>
        <w:spacing w:after="0" w:line="240" w:lineRule="auto"/>
      </w:pPr>
      <w:r>
        <w:separator/>
      </w:r>
    </w:p>
  </w:footnote>
  <w:footnote w:type="continuationSeparator" w:id="0">
    <w:p w:rsidR="00382271" w:rsidRDefault="00382271" w:rsidP="00F6054C">
      <w:pPr>
        <w:spacing w:after="0" w:line="240" w:lineRule="auto"/>
      </w:pPr>
      <w:r>
        <w:continuationSeparator/>
      </w:r>
    </w:p>
  </w:footnote>
  <w:footnote w:id="1">
    <w:p w:rsidR="00654FCD" w:rsidRPr="00E7552B" w:rsidRDefault="00654FCD" w:rsidP="00E7552B">
      <w:pPr>
        <w:autoSpaceDE w:val="0"/>
        <w:autoSpaceDN w:val="0"/>
        <w:adjustRightInd w:val="0"/>
        <w:spacing w:after="0" w:line="240" w:lineRule="auto"/>
        <w:rPr>
          <w:rFonts w:ascii="Times New Roman" w:hAnsi="Times New Roman"/>
          <w:sz w:val="16"/>
          <w:szCs w:val="16"/>
          <w:lang w:bidi="hi-IN"/>
        </w:rPr>
      </w:pPr>
      <w:r w:rsidRPr="0028275B">
        <w:rPr>
          <w:rStyle w:val="FootnoteReference"/>
          <w:rFonts w:ascii="Times New Roman" w:eastAsia="Calibri" w:hAnsi="Times New Roman"/>
          <w:sz w:val="16"/>
          <w:szCs w:val="16"/>
        </w:rPr>
        <w:footnoteRef/>
      </w:r>
      <w:r w:rsidRPr="0028275B">
        <w:rPr>
          <w:rFonts w:ascii="Times New Roman" w:eastAsia="Calibri" w:hAnsi="Times New Roman" w:cs="Times New Roman"/>
          <w:sz w:val="16"/>
          <w:szCs w:val="16"/>
        </w:rPr>
        <w:t xml:space="preserve"> </w:t>
      </w:r>
      <w:r w:rsidRPr="0028275B">
        <w:rPr>
          <w:rFonts w:ascii="Times New Roman" w:eastAsia="Calibri" w:hAnsi="Times New Roman" w:cs="Times New Roman"/>
          <w:sz w:val="16"/>
          <w:szCs w:val="16"/>
          <w:lang w:bidi="hi-IN"/>
        </w:rPr>
        <w:t>Linda Kelly[</w:t>
      </w:r>
      <w:r w:rsidRPr="0028275B">
        <w:rPr>
          <w:rFonts w:ascii="Times New Roman" w:eastAsia="Calibri" w:hAnsi="Times New Roman" w:cs="Times New Roman"/>
          <w:color w:val="333333"/>
          <w:sz w:val="16"/>
          <w:szCs w:val="16"/>
          <w:lang w:bidi="hi-IN"/>
        </w:rPr>
        <w:t>Associate Professor and Immigration Clinic Instructor, Saint Thomas University School of</w:t>
      </w:r>
      <w:r>
        <w:rPr>
          <w:rFonts w:ascii="Times New Roman" w:eastAsia="Calibri" w:hAnsi="Times New Roman" w:cs="Times New Roman"/>
          <w:color w:val="333333"/>
          <w:sz w:val="16"/>
          <w:szCs w:val="16"/>
          <w:lang w:bidi="hi-IN"/>
        </w:rPr>
        <w:t xml:space="preserve"> </w:t>
      </w:r>
      <w:r w:rsidRPr="0028275B">
        <w:rPr>
          <w:rFonts w:ascii="Times New Roman" w:eastAsia="Calibri" w:hAnsi="Times New Roman" w:cs="Times New Roman"/>
          <w:color w:val="333333"/>
          <w:sz w:val="16"/>
          <w:szCs w:val="16"/>
          <w:lang w:bidi="hi-IN"/>
        </w:rPr>
        <w:t>Law;]</w:t>
      </w:r>
      <w:r w:rsidRPr="0028275B">
        <w:rPr>
          <w:rFonts w:ascii="Times New Roman" w:eastAsia="Calibri" w:hAnsi="Times New Roman" w:cs="Times New Roman"/>
          <w:sz w:val="16"/>
          <w:szCs w:val="16"/>
          <w:lang w:bidi="hi-IN"/>
        </w:rPr>
        <w:t xml:space="preserve">. </w:t>
      </w:r>
      <w:r>
        <w:rPr>
          <w:rFonts w:ascii="Times New Roman" w:eastAsia="Calibri" w:hAnsi="Times New Roman" w:cs="Times New Roman"/>
          <w:sz w:val="16"/>
          <w:szCs w:val="16"/>
          <w:lang w:bidi="hi-IN"/>
        </w:rPr>
        <w:t>Defying Membership: the evolving role of immigration jurisprudence</w:t>
      </w:r>
      <w:r w:rsidRPr="0028275B">
        <w:rPr>
          <w:rFonts w:ascii="Times New Roman" w:eastAsia="Calibri" w:hAnsi="Times New Roman" w:cs="Times New Roman"/>
          <w:sz w:val="16"/>
          <w:szCs w:val="16"/>
          <w:lang w:bidi="hi-IN"/>
        </w:rPr>
        <w:t>. 1998. Univer</w:t>
      </w:r>
      <w:r>
        <w:rPr>
          <w:rFonts w:ascii="Times New Roman" w:hAnsi="Times New Roman"/>
          <w:sz w:val="16"/>
          <w:szCs w:val="16"/>
          <w:lang w:bidi="hi-IN"/>
        </w:rPr>
        <w:t xml:space="preserve">sity of Cincinnati law review. </w:t>
      </w:r>
    </w:p>
  </w:footnote>
  <w:footnote w:id="2">
    <w:p w:rsidR="00654FCD" w:rsidRPr="00750DDB" w:rsidRDefault="00654FCD" w:rsidP="00E7552B">
      <w:pPr>
        <w:rPr>
          <w:sz w:val="20"/>
          <w:szCs w:val="20"/>
        </w:rPr>
      </w:pPr>
      <w:r>
        <w:rPr>
          <w:rStyle w:val="FootnoteReference"/>
        </w:rPr>
        <w:footnoteRef/>
      </w:r>
      <w:r>
        <w:t xml:space="preserve"> </w:t>
      </w:r>
      <w:r w:rsidRPr="00750DDB">
        <w:rPr>
          <w:sz w:val="20"/>
          <w:szCs w:val="20"/>
        </w:rPr>
        <w:t xml:space="preserve">Andrew Thomas Dilts, Collegiate Assistant Professor, Social Sciences Collegiate Division, Harper-Schmidt Fellow, Society of Fellows in the Liberal Arts at University of Chicago. “Foucault and Felon Disenfranchisement.” Prepared for presentation at the Annual Meeting of the Midwest Political Science Association Chicago, Illinois, April 20-23, 2006. </w:t>
      </w:r>
    </w:p>
    <w:p w:rsidR="00654FCD" w:rsidRDefault="00654FCD">
      <w:pPr>
        <w:pStyle w:val="FootnoteText"/>
      </w:pPr>
    </w:p>
  </w:footnote>
  <w:footnote w:id="3">
    <w:p w:rsidR="00654FCD" w:rsidRPr="009A2E19" w:rsidRDefault="00654FCD" w:rsidP="003B154B">
      <w:pPr>
        <w:rPr>
          <w:rFonts w:ascii="Times New Roman" w:hAnsi="Times New Roman" w:cs="Times New Roman"/>
        </w:rPr>
      </w:pPr>
      <w:r>
        <w:rPr>
          <w:rStyle w:val="FootnoteReference"/>
        </w:rPr>
        <w:footnoteRef/>
      </w:r>
      <w:r>
        <w:t xml:space="preserve"> </w:t>
      </w:r>
      <w:r w:rsidRPr="009A2E19">
        <w:rPr>
          <w:rFonts w:ascii="Times New Roman" w:hAnsi="Times New Roman" w:cs="Times New Roman"/>
        </w:rPr>
        <w:t xml:space="preserve">Lee Coleman and Trudy Solomon. [Practicin psyhatrist in California. Doctoral candidate in social physchology at UC Berkeley]. “Parens Patriae ‘Treatment’: Legal punishment in disguise.” 3 Hastings. Const. L.Q. 345 (1975-1976)  </w:t>
      </w:r>
    </w:p>
    <w:p w:rsidR="00654FCD" w:rsidRDefault="00654FCD">
      <w:pPr>
        <w:pStyle w:val="FootnoteText"/>
      </w:pPr>
    </w:p>
  </w:footnote>
  <w:footnote w:id="4">
    <w:p w:rsidR="00CC2735" w:rsidRDefault="00CC2735" w:rsidP="00CC2735">
      <w:pPr>
        <w:pStyle w:val="FootnoteText"/>
      </w:pPr>
      <w:r>
        <w:rPr>
          <w:rStyle w:val="FootnoteReference"/>
        </w:rPr>
        <w:footnoteRef/>
      </w:r>
      <w:r>
        <w:t xml:space="preserve"> </w:t>
      </w:r>
      <w:r w:rsidRPr="00950CBA">
        <w:rPr>
          <w:rFonts w:ascii="Times New Roman" w:hAnsi="Times New Roman" w:cs="Times"/>
          <w:color w:val="10100F"/>
          <w:szCs w:val="18"/>
        </w:rPr>
        <w:t>Jordan J. Titus [Jordan J. Titus is an associate professor of sociology at the University of Alaska Fair- banks. Her research focuses on legal constructions of childhood and children’s rights.] “Juvenile Transfers as Ritual Sacrifice: Legally Constructing the Child Scapegoat” Youth Violence and Juvenile Justice, Vol. 3 No. 2, April 2005</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5C4" w:rsidRDefault="00370BF1" w:rsidP="005305C4">
    <w:pPr>
      <w:pStyle w:val="Header"/>
      <w:tabs>
        <w:tab w:val="clear" w:pos="4320"/>
        <w:tab w:val="clear" w:pos="8640"/>
        <w:tab w:val="right" w:pos="9360"/>
      </w:tabs>
      <w:rPr>
        <w:rFonts w:ascii="Times New Roman" w:hAnsi="Times New Roman"/>
        <w:sz w:val="24"/>
      </w:rPr>
    </w:pPr>
    <w:r>
      <w:rPr>
        <w:rFonts w:ascii="Times New Roman" w:hAnsi="Times New Roman"/>
        <w:sz w:val="24"/>
      </w:rPr>
      <w:t>Walt Whitman</w:t>
    </w:r>
    <w:r w:rsidR="005305C4">
      <w:rPr>
        <w:rFonts w:ascii="Times New Roman" w:hAnsi="Times New Roman"/>
        <w:sz w:val="24"/>
      </w:rPr>
      <w:tab/>
    </w:r>
    <w:r w:rsidR="00B04BA1">
      <w:rPr>
        <w:rStyle w:val="PageNumber"/>
      </w:rPr>
      <w:fldChar w:fldCharType="begin"/>
    </w:r>
    <w:r w:rsidR="005305C4">
      <w:rPr>
        <w:rStyle w:val="PageNumber"/>
      </w:rPr>
      <w:instrText xml:space="preserve"> PAGE </w:instrText>
    </w:r>
    <w:r w:rsidR="00B04BA1">
      <w:rPr>
        <w:rStyle w:val="PageNumber"/>
      </w:rPr>
      <w:fldChar w:fldCharType="separate"/>
    </w:r>
    <w:r w:rsidR="00CC2735">
      <w:rPr>
        <w:rStyle w:val="PageNumber"/>
        <w:noProof/>
      </w:rPr>
      <w:t>6</w:t>
    </w:r>
    <w:r w:rsidR="00B04BA1">
      <w:rPr>
        <w:rStyle w:val="PageNumber"/>
      </w:rPr>
      <w:fldChar w:fldCharType="end"/>
    </w:r>
  </w:p>
  <w:p w:rsidR="00654FCD" w:rsidRPr="00370BF1" w:rsidRDefault="005305C4" w:rsidP="008516DD">
    <w:pPr>
      <w:pStyle w:val="Header"/>
      <w:tabs>
        <w:tab w:val="clear" w:pos="4320"/>
        <w:tab w:val="clear" w:pos="8640"/>
        <w:tab w:val="right" w:pos="9360"/>
      </w:tabs>
      <w:rPr>
        <w:rFonts w:ascii="Times New Roman" w:hAnsi="Times New Roman"/>
        <w:sz w:val="24"/>
      </w:rPr>
    </w:pPr>
    <w:r w:rsidRPr="00370BF1">
      <w:rPr>
        <w:bCs/>
      </w:rPr>
      <w:t>Queen of the Deep Realm</w:t>
    </w:r>
    <w:r w:rsidR="00370BF1">
      <w:rPr>
        <w:rFonts w:ascii="Times New Roman" w:hAnsi="Times New Roman"/>
        <w:sz w:val="24"/>
      </w:rP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74220"/>
    <w:multiLevelType w:val="hybridMultilevel"/>
    <w:tmpl w:val="A36CD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408BE"/>
    <w:multiLevelType w:val="hybridMultilevel"/>
    <w:tmpl w:val="2CD674FE"/>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571B72"/>
    <w:rsid w:val="00033BE1"/>
    <w:rsid w:val="00077EF1"/>
    <w:rsid w:val="0009414C"/>
    <w:rsid w:val="000B739A"/>
    <w:rsid w:val="000C4EFF"/>
    <w:rsid w:val="00106A11"/>
    <w:rsid w:val="00127B66"/>
    <w:rsid w:val="001D7977"/>
    <w:rsid w:val="00271157"/>
    <w:rsid w:val="0035687C"/>
    <w:rsid w:val="00370BF1"/>
    <w:rsid w:val="00382271"/>
    <w:rsid w:val="003B154B"/>
    <w:rsid w:val="004950D8"/>
    <w:rsid w:val="004C1755"/>
    <w:rsid w:val="004D4BC2"/>
    <w:rsid w:val="00516508"/>
    <w:rsid w:val="005305C4"/>
    <w:rsid w:val="00571B72"/>
    <w:rsid w:val="0059793C"/>
    <w:rsid w:val="006018D9"/>
    <w:rsid w:val="006532A4"/>
    <w:rsid w:val="00654FCD"/>
    <w:rsid w:val="007608C8"/>
    <w:rsid w:val="00762F4A"/>
    <w:rsid w:val="007E230E"/>
    <w:rsid w:val="008516DD"/>
    <w:rsid w:val="00896420"/>
    <w:rsid w:val="008D7C0E"/>
    <w:rsid w:val="008E6010"/>
    <w:rsid w:val="008F2896"/>
    <w:rsid w:val="009561DF"/>
    <w:rsid w:val="00A64E0C"/>
    <w:rsid w:val="00AA7709"/>
    <w:rsid w:val="00AC0CB2"/>
    <w:rsid w:val="00AF2CD4"/>
    <w:rsid w:val="00B04BA1"/>
    <w:rsid w:val="00BB786E"/>
    <w:rsid w:val="00C1339A"/>
    <w:rsid w:val="00C467C5"/>
    <w:rsid w:val="00C562A4"/>
    <w:rsid w:val="00C61AF7"/>
    <w:rsid w:val="00CC2735"/>
    <w:rsid w:val="00CE75DD"/>
    <w:rsid w:val="00D863B2"/>
    <w:rsid w:val="00E1300C"/>
    <w:rsid w:val="00E7552B"/>
    <w:rsid w:val="00EA0976"/>
    <w:rsid w:val="00F30919"/>
    <w:rsid w:val="00F6054C"/>
    <w:rsid w:val="00F85CA1"/>
    <w:rsid w:val="00FA03FB"/>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paragraph" w:styleId="Heading2">
    <w:name w:val="heading 2"/>
    <w:basedOn w:val="Normal"/>
    <w:link w:val="Heading2Char"/>
    <w:uiPriority w:val="9"/>
    <w:qFormat/>
    <w:rsid w:val="00F605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F60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uiPriority w:val="99"/>
    <w:rsid w:val="00F6054C"/>
    <w:rPr>
      <w:rFonts w:cs="Times New Roman"/>
      <w:vertAlign w:val="superscript"/>
    </w:rPr>
  </w:style>
  <w:style w:type="paragraph" w:styleId="FootnoteText">
    <w:name w:val="footnote text"/>
    <w:basedOn w:val="Normal"/>
    <w:link w:val="FootnoteTextChar"/>
    <w:uiPriority w:val="99"/>
    <w:unhideWhenUsed/>
    <w:rsid w:val="00F6054C"/>
    <w:pPr>
      <w:spacing w:after="0" w:line="240" w:lineRule="auto"/>
      <w:ind w:left="720"/>
    </w:pPr>
    <w:rPr>
      <w:rFonts w:ascii="Calibri" w:eastAsia="MS ??" w:hAnsi="Calibri" w:cs="Mangal"/>
      <w:sz w:val="20"/>
      <w:szCs w:val="20"/>
      <w:lang w:eastAsia="ja-JP"/>
    </w:rPr>
  </w:style>
  <w:style w:type="character" w:customStyle="1" w:styleId="FootnoteTextChar">
    <w:name w:val="Footnote Text Char"/>
    <w:basedOn w:val="DefaultParagraphFont"/>
    <w:link w:val="FootnoteText"/>
    <w:uiPriority w:val="99"/>
    <w:rsid w:val="00F6054C"/>
    <w:rPr>
      <w:rFonts w:ascii="Calibri" w:eastAsia="MS ??" w:hAnsi="Calibri" w:cs="Mangal"/>
      <w:sz w:val="20"/>
      <w:szCs w:val="20"/>
      <w:lang w:eastAsia="ja-JP"/>
    </w:rPr>
  </w:style>
  <w:style w:type="paragraph" w:styleId="NormalWeb">
    <w:name w:val="Normal (Web)"/>
    <w:basedOn w:val="Normal"/>
    <w:uiPriority w:val="99"/>
    <w:unhideWhenUsed/>
    <w:rsid w:val="00F6054C"/>
    <w:pPr>
      <w:spacing w:before="100" w:beforeAutospacing="1" w:after="100" w:afterAutospacing="1" w:line="240" w:lineRule="auto"/>
    </w:pPr>
    <w:rPr>
      <w:rFonts w:ascii="Times New Roman" w:eastAsia="Times New Roman" w:hAnsi="Times New Roman" w:cs="Times New Roman"/>
      <w:sz w:val="24"/>
      <w:szCs w:val="24"/>
      <w:lang w:eastAsia="ja-JP" w:bidi="hi-IN"/>
    </w:rPr>
  </w:style>
  <w:style w:type="character" w:customStyle="1" w:styleId="apple-converted-space">
    <w:name w:val="apple-converted-space"/>
    <w:basedOn w:val="DefaultParagraphFont"/>
    <w:rsid w:val="00F6054C"/>
  </w:style>
  <w:style w:type="character" w:styleId="Hyperlink">
    <w:name w:val="Hyperlink"/>
    <w:basedOn w:val="DefaultParagraphFont"/>
    <w:uiPriority w:val="99"/>
    <w:rsid w:val="00F6054C"/>
    <w:rPr>
      <w:rFonts w:cs="Times New Roman"/>
      <w:color w:val="0000FF"/>
      <w:u w:val="single"/>
    </w:rPr>
  </w:style>
  <w:style w:type="character" w:customStyle="1" w:styleId="Heading2Char">
    <w:name w:val="Heading 2 Char"/>
    <w:basedOn w:val="DefaultParagraphFont"/>
    <w:link w:val="Heading2"/>
    <w:uiPriority w:val="9"/>
    <w:rsid w:val="00F605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605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9414C"/>
    <w:pPr>
      <w:ind w:left="720"/>
      <w:contextualSpacing/>
    </w:pPr>
  </w:style>
  <w:style w:type="character" w:customStyle="1" w:styleId="apple-style-span">
    <w:name w:val="apple-style-span"/>
    <w:basedOn w:val="DefaultParagraphFont"/>
    <w:rsid w:val="00AC0CB2"/>
  </w:style>
  <w:style w:type="character" w:customStyle="1" w:styleId="CardsFont12pt">
    <w:name w:val="Cards + Font 12pt"/>
    <w:basedOn w:val="DefaultParagraphFont"/>
    <w:uiPriority w:val="1"/>
    <w:rsid w:val="00C467C5"/>
    <w:rPr>
      <w:rFonts w:ascii="Times New Roman" w:hAnsi="Times New Roman"/>
      <w:sz w:val="24"/>
      <w:u w:val="single"/>
      <w:lang w:val="en-US" w:eastAsia="en-US" w:bidi="ar-SA"/>
    </w:rPr>
  </w:style>
  <w:style w:type="paragraph" w:customStyle="1" w:styleId="CardText">
    <w:name w:val="Card Text"/>
    <w:basedOn w:val="Normal"/>
    <w:autoRedefine/>
    <w:rsid w:val="00C467C5"/>
    <w:pPr>
      <w:spacing w:after="0" w:line="240" w:lineRule="auto"/>
      <w:ind w:left="720"/>
    </w:pPr>
    <w:rPr>
      <w:rFonts w:ascii="Tahoma" w:eastAsia="Times New Roman" w:hAnsi="Tahoma" w:cs="Times-Roman"/>
      <w:szCs w:val="19"/>
      <w:lang w:bidi="en-US"/>
    </w:rPr>
  </w:style>
  <w:style w:type="paragraph" w:styleId="Header">
    <w:name w:val="header"/>
    <w:basedOn w:val="Normal"/>
    <w:link w:val="HeaderChar"/>
    <w:uiPriority w:val="99"/>
    <w:semiHidden/>
    <w:unhideWhenUsed/>
    <w:rsid w:val="008516D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516DD"/>
  </w:style>
  <w:style w:type="paragraph" w:styleId="Footer">
    <w:name w:val="footer"/>
    <w:basedOn w:val="Normal"/>
    <w:link w:val="FooterChar"/>
    <w:uiPriority w:val="99"/>
    <w:semiHidden/>
    <w:unhideWhenUsed/>
    <w:rsid w:val="008516D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516DD"/>
  </w:style>
  <w:style w:type="character" w:styleId="PageNumber">
    <w:name w:val="page number"/>
    <w:basedOn w:val="DefaultParagraphFont"/>
    <w:uiPriority w:val="99"/>
    <w:semiHidden/>
    <w:unhideWhenUsed/>
    <w:rsid w:val="005305C4"/>
  </w:style>
</w:styles>
</file>

<file path=word/webSettings.xml><?xml version="1.0" encoding="utf-8"?>
<w:webSettings xmlns:r="http://schemas.openxmlformats.org/officeDocument/2006/relationships" xmlns:w="http://schemas.openxmlformats.org/wordprocessingml/2006/main">
  <w:divs>
    <w:div w:id="5863371">
      <w:bodyDiv w:val="1"/>
      <w:marLeft w:val="0"/>
      <w:marRight w:val="0"/>
      <w:marTop w:val="0"/>
      <w:marBottom w:val="0"/>
      <w:divBdr>
        <w:top w:val="none" w:sz="0" w:space="0" w:color="auto"/>
        <w:left w:val="none" w:sz="0" w:space="0" w:color="auto"/>
        <w:bottom w:val="none" w:sz="0" w:space="0" w:color="auto"/>
        <w:right w:val="none" w:sz="0" w:space="0" w:color="auto"/>
      </w:divBdr>
    </w:div>
    <w:div w:id="885995522">
      <w:bodyDiv w:val="1"/>
      <w:marLeft w:val="0"/>
      <w:marRight w:val="0"/>
      <w:marTop w:val="0"/>
      <w:marBottom w:val="0"/>
      <w:divBdr>
        <w:top w:val="none" w:sz="0" w:space="0" w:color="auto"/>
        <w:left w:val="none" w:sz="0" w:space="0" w:color="auto"/>
        <w:bottom w:val="none" w:sz="0" w:space="0" w:color="auto"/>
        <w:right w:val="none" w:sz="0" w:space="0" w:color="auto"/>
      </w:divBdr>
    </w:div>
    <w:div w:id="967128776">
      <w:bodyDiv w:val="1"/>
      <w:marLeft w:val="0"/>
      <w:marRight w:val="0"/>
      <w:marTop w:val="0"/>
      <w:marBottom w:val="0"/>
      <w:divBdr>
        <w:top w:val="none" w:sz="0" w:space="0" w:color="auto"/>
        <w:left w:val="none" w:sz="0" w:space="0" w:color="auto"/>
        <w:bottom w:val="none" w:sz="0" w:space="0" w:color="auto"/>
        <w:right w:val="none" w:sz="0" w:space="0" w:color="auto"/>
      </w:divBdr>
    </w:div>
    <w:div w:id="11788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12EA2-2F66-694D-9B84-52E0B4B8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2865</Words>
  <Characters>16333</Characters>
  <Application>Microsoft Macintosh Word</Application>
  <DocSecurity>0</DocSecurity>
  <Lines>136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Alex Zimmermann</cp:lastModifiedBy>
  <cp:revision>4</cp:revision>
  <dcterms:created xsi:type="dcterms:W3CDTF">2011-04-28T02:07:00Z</dcterms:created>
  <dcterms:modified xsi:type="dcterms:W3CDTF">2011-04-28T02:47:00Z</dcterms:modified>
</cp:coreProperties>
</file>