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Implementation Design for Unified Chat History Management</w:t>
      </w: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fr-FR"/>
        </w:rPr>
        <w:t>Objective:</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Ensure a centralized and consistent way to store, retrieve, and manage chat history for all agents (DI, ES, and Orchestrator) while allowing efficient access and updates without redundancy or inconsistency.</w:t>
      </w:r>
    </w:p>
    <w:p>
      <w:pPr>
        <w:pStyle w:val="Default"/>
        <w:bidi w:val="0"/>
        <w:spacing w:before="0" w:line="240" w:lineRule="auto"/>
        <w:ind w:left="0" w:right="0" w:firstLine="0"/>
        <w:jc w:val="left"/>
        <w:rPr>
          <w:rFonts w:ascii="Times Roman" w:cs="Times Roman" w:hAnsi="Times Roman" w:eastAsia="Times Roman"/>
          <w:outline w:val="0"/>
          <w:color w:val="808080"/>
          <w:sz w:val="24"/>
          <w:szCs w:val="24"/>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Key Considerations for Implementation Design</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1. As a Utility Function Shared Across Agents (Reusable Module)</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Times Roman" w:hAnsi="Times Roman"/>
          <w:b w:val="1"/>
          <w:bCs w:val="1"/>
          <w:sz w:val="24"/>
          <w:szCs w:val="24"/>
          <w:rtl w:val="0"/>
          <w:lang w:val="en-US"/>
        </w:rPr>
        <w:t>Description:</w:t>
      </w:r>
      <w:r>
        <w:rPr>
          <w:rFonts w:ascii="Times Roman" w:cs="Times Roman" w:hAnsi="Times Roman" w:eastAsia="Times Roman"/>
          <w:sz w:val="24"/>
          <w:szCs w:val="24"/>
          <w:rtl w:val="0"/>
        </w:rPr>
        <w:br w:type="textWrapping"/>
      </w:r>
      <w:r>
        <w:rPr>
          <w:rFonts w:ascii="Times Roman" w:hAnsi="Times Roman"/>
          <w:sz w:val="24"/>
          <w:szCs w:val="24"/>
          <w:rtl w:val="0"/>
          <w:lang w:val="en-US"/>
        </w:rPr>
        <w:t>Create a shared utility module with reusable functions for chat history management. Functions will handle SQL database interactions, including storing, retrieving, and updating chat history. This module can be imported by agents like DI, ES, and Orchestrator.</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es-ES_tradnl"/>
        </w:rPr>
        <w:t>Pros: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Centralized logic for chat history management.</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Reduces redundancy across agents.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Easier to maintain and update.</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pt-PT"/>
        </w:rPr>
        <w:t>Cons: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Agents must explicitly call utility functions at specific points in their logic.</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Might introduce tight coupling if agents rely heavily on direct calls.</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en-US"/>
        </w:rPr>
        <w:t>When to Choose This Approach:</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If chat history operations are relatively simple and follow a predictable pattern across all agents.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When agents require lightweight, direct access to chat history without heavy dependencies.</w:t>
      </w:r>
    </w:p>
    <w:p>
      <w:pPr>
        <w:pStyle w:val="Default"/>
        <w:bidi w:val="0"/>
        <w:spacing w:before="0" w:line="240" w:lineRule="auto"/>
        <w:ind w:left="0" w:right="0" w:firstLine="0"/>
        <w:jc w:val="left"/>
        <w:rPr>
          <w:rFonts w:ascii="Times Roman" w:cs="Times Roman" w:hAnsi="Times Roman" w:eastAsia="Times Roman"/>
          <w:outline w:val="0"/>
          <w:color w:val="808080"/>
          <w:sz w:val="24"/>
          <w:szCs w:val="24"/>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2. As a Dedicated Chat History Manager Agent</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Times Roman" w:hAnsi="Times Roman"/>
          <w:b w:val="1"/>
          <w:bCs w:val="1"/>
          <w:sz w:val="24"/>
          <w:szCs w:val="24"/>
          <w:rtl w:val="0"/>
          <w:lang w:val="en-US"/>
        </w:rPr>
        <w:t>Description:</w:t>
      </w:r>
      <w:r>
        <w:rPr>
          <w:rFonts w:ascii="Times Roman" w:cs="Times Roman" w:hAnsi="Times Roman" w:eastAsia="Times Roman"/>
          <w:sz w:val="24"/>
          <w:szCs w:val="24"/>
          <w:rtl w:val="0"/>
        </w:rPr>
        <w:br w:type="textWrapping"/>
      </w:r>
      <w:r>
        <w:rPr>
          <w:rFonts w:ascii="Times Roman" w:hAnsi="Times Roman"/>
          <w:sz w:val="24"/>
          <w:szCs w:val="24"/>
          <w:rtl w:val="0"/>
          <w:lang w:val="en-US"/>
        </w:rPr>
        <w:t>Implement Chat History Manager as a standalone agent/service. This agent acts as a centralized microservice or agent accessible via API endpoints or internal messaging. Agents like DI, ES, and Orchestrator interact with this agent for chat history storage and retrieval.</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es-ES_tradnl"/>
        </w:rPr>
        <w:t>Pros: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Decouples chat history management logic from core agent logic.</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Allows horizontal scalability if the Chat History Manager needs to handle heavy traffic.</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Improves modularity and separation of concerns.</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pt-PT"/>
        </w:rPr>
        <w:t>Cons: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Adds a network or communication overhead if implemented as an external microservice.</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Introduces latency in high-frequency calls if not optimized.</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en-US"/>
        </w:rPr>
        <w:t>When to Choose This Approach:</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When chat history logic is complex, involves heavy transactions, or needs scaling.</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When multiple agents will simultaneously interact with chat history, requiring better concurrency control.</w:t>
      </w:r>
    </w:p>
    <w:p>
      <w:pPr>
        <w:pStyle w:val="Default"/>
        <w:bidi w:val="0"/>
        <w:spacing w:before="0" w:line="240" w:lineRule="auto"/>
        <w:ind w:left="0" w:right="0" w:firstLine="0"/>
        <w:jc w:val="left"/>
        <w:rPr>
          <w:rFonts w:ascii="Times Roman" w:cs="Times Roman" w:hAnsi="Times Roman" w:eastAsia="Times Roman"/>
          <w:outline w:val="0"/>
          <w:color w:val="808080"/>
          <w:sz w:val="24"/>
          <w:szCs w:val="24"/>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3. Implemented Separately Inside Each Agent</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Times Roman" w:hAnsi="Times Roman"/>
          <w:b w:val="1"/>
          <w:bCs w:val="1"/>
          <w:sz w:val="24"/>
          <w:szCs w:val="24"/>
          <w:rtl w:val="0"/>
          <w:lang w:val="en-US"/>
        </w:rPr>
        <w:t>Description:</w:t>
      </w:r>
      <w:r>
        <w:rPr>
          <w:rFonts w:ascii="Times Roman" w:cs="Times Roman" w:hAnsi="Times Roman" w:eastAsia="Times Roman"/>
          <w:sz w:val="24"/>
          <w:szCs w:val="24"/>
          <w:rtl w:val="0"/>
        </w:rPr>
        <w:br w:type="textWrapping"/>
      </w:r>
      <w:r>
        <w:rPr>
          <w:rFonts w:ascii="Times Roman" w:hAnsi="Times Roman"/>
          <w:sz w:val="24"/>
          <w:szCs w:val="24"/>
          <w:rtl w:val="0"/>
          <w:lang w:val="en-US"/>
        </w:rPr>
        <w:t>Each agent (DI, ES, Orchestrator) implements its own chat history logic locally. SQL queries are embedded directly into the agent code.</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es-ES_tradnl"/>
        </w:rPr>
        <w:t>Pros: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No external dependencies or service calls.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Faster access as it avoids network latency.</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pt-PT"/>
        </w:rPr>
        <w:t>Cons: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High redundancy as each agent replicates similar logic.</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Harder to maintain and scale.</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Increased risk of inconsistencies if agents implement history management slightly differently.</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en-US"/>
        </w:rPr>
        <w:t>When to Choose This Approach:</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When agents have vastly different ways of interacting with chat history.</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For lightweight systems where the chat history complexity is minimal.</w:t>
      </w:r>
    </w:p>
    <w:p>
      <w:pPr>
        <w:pStyle w:val="Default"/>
        <w:bidi w:val="0"/>
        <w:spacing w:before="0" w:line="240" w:lineRule="auto"/>
        <w:ind w:left="0" w:right="0" w:firstLine="0"/>
        <w:jc w:val="left"/>
        <w:rPr>
          <w:rFonts w:ascii="Times Roman" w:cs="Times Roman" w:hAnsi="Times Roman" w:eastAsia="Times Roman"/>
          <w:outline w:val="0"/>
          <w:color w:val="808080"/>
          <w:sz w:val="24"/>
          <w:szCs w:val="24"/>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Recommendation: Hybrid Approach</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Primary Implementation:</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 xml:space="preserve">Use a </w:t>
      </w:r>
      <w:r>
        <w:rPr>
          <w:rFonts w:ascii="Times Roman" w:hAnsi="Times Roman"/>
          <w:b w:val="1"/>
          <w:bCs w:val="1"/>
          <w:sz w:val="24"/>
          <w:szCs w:val="24"/>
          <w:rtl w:val="0"/>
          <w:lang w:val="en-US"/>
        </w:rPr>
        <w:t>Dedicated Chat History Manager Agent</w:t>
      </w:r>
      <w:r>
        <w:rPr>
          <w:rFonts w:ascii="Times Roman" w:hAnsi="Times Roman"/>
          <w:sz w:val="24"/>
          <w:szCs w:val="24"/>
          <w:rtl w:val="0"/>
          <w:lang w:val="en-US"/>
        </w:rPr>
        <w:t xml:space="preserve"> as a centralized service managing all chat history operations.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Accessible via API calls for agents (DI, ES, Orchestrator) to fetch, store, and clear history.</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Supportive Utility Module (Optional):</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 xml:space="preserve">Create a </w:t>
      </w:r>
      <w:r>
        <w:rPr>
          <w:rFonts w:ascii="Times Roman" w:hAnsi="Times Roman"/>
          <w:b w:val="1"/>
          <w:bCs w:val="1"/>
          <w:sz w:val="24"/>
          <w:szCs w:val="24"/>
          <w:rtl w:val="0"/>
          <w:lang w:val="en-US"/>
        </w:rPr>
        <w:t>chat_history_utils.py</w:t>
      </w:r>
      <w:r>
        <w:rPr>
          <w:rFonts w:ascii="Times Roman" w:hAnsi="Times Roman"/>
          <w:sz w:val="24"/>
          <w:szCs w:val="24"/>
          <w:rtl w:val="0"/>
          <w:lang w:val="en-US"/>
        </w:rPr>
        <w:t xml:space="preserve"> utility module for standardized client-side logic to interact with the Chat History Manager.</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Agents can use utility functions to abstract away direct API calls.</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Times Roman" w:hAnsi="Times Roman"/>
          <w:b w:val="1"/>
          <w:bCs w:val="1"/>
          <w:sz w:val="24"/>
          <w:szCs w:val="24"/>
          <w:rtl w:val="0"/>
          <w:lang w:val="en-US"/>
        </w:rPr>
        <w:t>Reasoning:</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A Dedicated Agent offers scalability, modularity, and centralized control.</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A Utility Module provides cleaner code and a standard way for agents to interact with the chat history service.</w:t>
      </w:r>
    </w:p>
    <w:p>
      <w:pPr>
        <w:pStyle w:val="Default"/>
        <w:bidi w:val="0"/>
        <w:spacing w:before="0" w:line="240" w:lineRule="auto"/>
        <w:ind w:left="0" w:right="0" w:firstLine="0"/>
        <w:jc w:val="left"/>
        <w:rPr>
          <w:rFonts w:ascii="Times Roman" w:cs="Times Roman" w:hAnsi="Times Roman" w:eastAsia="Times Roman"/>
          <w:outline w:val="0"/>
          <w:color w:val="808080"/>
          <w:sz w:val="24"/>
          <w:szCs w:val="24"/>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Implementation Roadmap</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Phase 1: Build Chat History Manager as an Agent</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Create a microservice or agent handling all SQL operations for chat history.</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Implement API endpoints (/store, /fetch, /clear).</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Test API performance and concurrency handling.</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Phase 2: Develop Utility Module</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Build a utility library to standardize interactions with the Chat History Manager agent.</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Implement error handling and retries for API calls.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Phase 3: Integrate with Agents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Update DI, ES, and Orchestrator agents to call the Chat History Manager using the utility module.</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Validate integration through unit and integration tests.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Phase 4: Optimize and Monitor</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Add monitoring and logging to ensure efficient SQL queries.</w:t>
      </w:r>
    </w:p>
    <w:p>
      <w:pPr>
        <w:pStyle w:val="Default"/>
        <w:numPr>
          <w:ilvl w:val="0"/>
          <w:numId w:val="2"/>
        </w:numPr>
        <w:bidi w:val="0"/>
        <w:spacing w:before="0" w:line="240" w:lineRule="auto"/>
        <w:ind w:right="0"/>
        <w:jc w:val="left"/>
        <w:rPr>
          <w:rFonts w:ascii="Times Roman" w:hAnsi="Times Roman"/>
          <w:sz w:val="24"/>
          <w:szCs w:val="24"/>
          <w:rtl w:val="0"/>
          <w:lang w:val="en-US"/>
        </w:rPr>
      </w:pPr>
      <w:r>
        <w:rPr>
          <w:rFonts w:ascii="Times Roman" w:hAnsi="Times Roman"/>
          <w:sz w:val="24"/>
          <w:szCs w:val="24"/>
          <w:rtl w:val="0"/>
          <w:lang w:val="en-US"/>
        </w:rPr>
        <w:t>Scale horizontally if chat history demands grow.</w:t>
      </w:r>
    </w:p>
    <w:p>
      <w:pPr>
        <w:pStyle w:val="Default"/>
        <w:bidi w:val="0"/>
        <w:spacing w:before="0" w:line="240" w:lineRule="auto"/>
        <w:ind w:left="0" w:right="0" w:firstLine="0"/>
        <w:jc w:val="left"/>
        <w:rPr>
          <w:rFonts w:ascii="Times Roman" w:cs="Times Roman" w:hAnsi="Times Roman" w:eastAsia="Times Roman"/>
          <w:outline w:val="0"/>
          <w:color w:val="808080"/>
          <w:sz w:val="24"/>
          <w:szCs w:val="24"/>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Final Notes:</w:t>
      </w:r>
    </w:p>
    <w:p>
      <w:pPr>
        <w:pStyle w:val="Default"/>
        <w:numPr>
          <w:ilvl w:val="0"/>
          <w:numId w:val="3"/>
        </w:numPr>
        <w:bidi w:val="0"/>
        <w:spacing w:before="0" w:line="240" w:lineRule="auto"/>
        <w:ind w:right="0"/>
        <w:jc w:val="left"/>
        <w:rPr>
          <w:rFonts w:ascii="Times Roman" w:hAnsi="Times Roman"/>
          <w:sz w:val="24"/>
          <w:szCs w:val="24"/>
          <w:rtl w:val="0"/>
          <w:lang w:val="en-US"/>
        </w:rPr>
      </w:pPr>
      <w:r>
        <w:rPr>
          <w:rFonts w:ascii="Times Roman" w:hAnsi="Times Roman"/>
          <w:b w:val="1"/>
          <w:bCs w:val="1"/>
          <w:sz w:val="24"/>
          <w:szCs w:val="24"/>
          <w:rtl w:val="0"/>
          <w:lang w:val="en-US"/>
        </w:rPr>
        <w:t>Shared State Across Agents:</w:t>
      </w:r>
      <w:r>
        <w:rPr>
          <w:rFonts w:ascii="Times Roman" w:hAnsi="Times Roman"/>
          <w:sz w:val="24"/>
          <w:szCs w:val="24"/>
          <w:rtl w:val="0"/>
          <w:lang w:val="en-US"/>
        </w:rPr>
        <w:t xml:space="preserve"> Using a centralized Chat History Manager Agent ensures agents operate consistently with shared session data.</w:t>
      </w:r>
    </w:p>
    <w:p>
      <w:pPr>
        <w:pStyle w:val="Default"/>
        <w:numPr>
          <w:ilvl w:val="0"/>
          <w:numId w:val="3"/>
        </w:numPr>
        <w:bidi w:val="0"/>
        <w:spacing w:before="0" w:line="240" w:lineRule="auto"/>
        <w:ind w:right="0"/>
        <w:jc w:val="left"/>
        <w:rPr>
          <w:rFonts w:ascii="Times Roman" w:hAnsi="Times Roman"/>
          <w:sz w:val="24"/>
          <w:szCs w:val="24"/>
          <w:rtl w:val="0"/>
          <w:lang w:val="en-US"/>
        </w:rPr>
      </w:pPr>
      <w:r>
        <w:rPr>
          <w:rFonts w:ascii="Times Roman" w:hAnsi="Times Roman"/>
          <w:b w:val="1"/>
          <w:bCs w:val="1"/>
          <w:sz w:val="24"/>
          <w:szCs w:val="24"/>
          <w:rtl w:val="0"/>
          <w:lang w:val="en-US"/>
        </w:rPr>
        <w:t>Low Latency Design:</w:t>
      </w:r>
      <w:r>
        <w:rPr>
          <w:rFonts w:ascii="Times Roman" w:hAnsi="Times Roman"/>
          <w:sz w:val="24"/>
          <w:szCs w:val="24"/>
          <w:rtl w:val="0"/>
          <w:lang w:val="en-US"/>
        </w:rPr>
        <w:t xml:space="preserve"> Optimize API calls and implement caching where necessary.</w:t>
      </w:r>
    </w:p>
    <w:p>
      <w:pPr>
        <w:pStyle w:val="Default"/>
        <w:numPr>
          <w:ilvl w:val="0"/>
          <w:numId w:val="3"/>
        </w:numPr>
        <w:bidi w:val="0"/>
        <w:spacing w:before="0" w:line="240" w:lineRule="auto"/>
        <w:ind w:right="0"/>
        <w:jc w:val="left"/>
        <w:rPr>
          <w:rFonts w:ascii="Times Roman" w:hAnsi="Times Roman"/>
          <w:sz w:val="24"/>
          <w:szCs w:val="24"/>
          <w:rtl w:val="0"/>
          <w:lang w:val="en-US"/>
        </w:rPr>
      </w:pPr>
      <w:r>
        <w:rPr>
          <w:rFonts w:ascii="Times Roman" w:hAnsi="Times Roman"/>
          <w:b w:val="1"/>
          <w:bCs w:val="1"/>
          <w:sz w:val="24"/>
          <w:szCs w:val="24"/>
          <w:rtl w:val="0"/>
          <w:lang w:val="en-US"/>
        </w:rPr>
        <w:t>Flexibility:</w:t>
      </w:r>
      <w:r>
        <w:rPr>
          <w:rFonts w:ascii="Times Roman" w:hAnsi="Times Roman"/>
          <w:sz w:val="24"/>
          <w:szCs w:val="24"/>
          <w:rtl w:val="0"/>
          <w:lang w:val="en-US"/>
        </w:rPr>
        <w:t xml:space="preserve"> The hybrid approach balances scalability with simplicity, providing the best of both centralized and reusable patterns.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