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Image Resizing Test (512 vs. 1024)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Motivation</w:t>
      </w:r>
      <w:r>
        <w:rPr>
          <w:rFonts w:ascii="Times Roman" w:hAnsi="Times Roman"/>
          <w:sz w:val="24"/>
          <w:szCs w:val="24"/>
          <w:rtl w:val="0"/>
          <w:lang w:val="en-US"/>
        </w:rPr>
        <w:t>: Originally, images were resized to 512</w:t>
      </w:r>
      <w:r>
        <w:rPr>
          <w:rFonts w:ascii="Times Roman" w:hAnsi="Times Roman" w:hint="default"/>
          <w:sz w:val="24"/>
          <w:szCs w:val="24"/>
          <w:rtl w:val="0"/>
        </w:rPr>
        <w:t>×</w:t>
      </w:r>
      <w:r>
        <w:rPr>
          <w:rFonts w:ascii="Times Roman" w:hAnsi="Times Roman"/>
          <w:sz w:val="24"/>
          <w:szCs w:val="24"/>
          <w:rtl w:val="0"/>
          <w:lang w:val="en-US"/>
        </w:rPr>
        <w:t>512 to reduce token usage, but the text in tables became blurry.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What Changed</w:t>
      </w:r>
      <w:r>
        <w:rPr>
          <w:rFonts w:ascii="Times Roman" w:hAnsi="Times Roman"/>
          <w:sz w:val="24"/>
          <w:szCs w:val="24"/>
          <w:rtl w:val="0"/>
          <w:lang w:val="en-US"/>
        </w:rPr>
        <w:t>: The experiment tested resizing images to 1024</w:t>
      </w:r>
      <w:r>
        <w:rPr>
          <w:rFonts w:ascii="Times Roman" w:hAnsi="Times Roman" w:hint="default"/>
          <w:sz w:val="24"/>
          <w:szCs w:val="24"/>
          <w:rtl w:val="0"/>
        </w:rPr>
        <w:t>×</w:t>
      </w:r>
      <w:r>
        <w:rPr>
          <w:rFonts w:ascii="Times Roman" w:hAnsi="Times Roman"/>
          <w:sz w:val="24"/>
          <w:szCs w:val="24"/>
          <w:rtl w:val="0"/>
          <w:lang w:val="en-US"/>
        </w:rPr>
        <w:t>1024 for better clarity.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Method</w:t>
      </w:r>
      <w:r>
        <w:rPr>
          <w:rFonts w:ascii="Times Roman" w:hAnsi="Times Roman"/>
          <w:sz w:val="24"/>
          <w:szCs w:val="24"/>
          <w:rtl w:val="0"/>
          <w:lang w:val="en-US"/>
        </w:rPr>
        <w:t>: Used the summary approach (one summary prompt per image) and asked three detailed questions about each image.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Findings</w:t>
      </w:r>
      <w:r>
        <w:rPr>
          <w:rFonts w:ascii="Times Roman" w:hAnsi="Times Roman"/>
          <w:b w:val="0"/>
          <w:bCs w:val="0"/>
          <w:sz w:val="24"/>
          <w:szCs w:val="24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</w:rPr>
      </w:pPr>
      <w:r>
        <w:rPr>
          <w:rFonts w:ascii="Times Roman" w:hAnsi="Times Roman"/>
          <w:sz w:val="24"/>
          <w:szCs w:val="24"/>
          <w:rtl w:val="0"/>
        </w:rPr>
        <w:t>1024</w:t>
      </w:r>
      <w:r>
        <w:rPr>
          <w:rFonts w:ascii="Times Roman" w:hAnsi="Times Roman" w:hint="default"/>
          <w:sz w:val="24"/>
          <w:szCs w:val="24"/>
          <w:rtl w:val="0"/>
        </w:rPr>
        <w:t>×</w:t>
      </w:r>
      <w:r>
        <w:rPr>
          <w:rFonts w:ascii="Times Roman" w:hAnsi="Times Roman"/>
          <w:sz w:val="24"/>
          <w:szCs w:val="24"/>
          <w:rtl w:val="0"/>
          <w:lang w:val="en-US"/>
        </w:rPr>
        <w:t>1024 produced noticeably sharper images and better table extraction.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Consistent improvement in similarity scores compared to 512</w:t>
      </w:r>
      <w:r>
        <w:rPr>
          <w:rFonts w:ascii="Times Roman" w:hAnsi="Times Roman" w:hint="default"/>
          <w:sz w:val="24"/>
          <w:szCs w:val="24"/>
          <w:rtl w:val="0"/>
        </w:rPr>
        <w:t>×</w:t>
      </w:r>
      <w:r>
        <w:rPr>
          <w:rFonts w:ascii="Times Roman" w:hAnsi="Times Roman"/>
          <w:sz w:val="24"/>
          <w:szCs w:val="24"/>
          <w:rtl w:val="0"/>
        </w:rPr>
        <w:t>512.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This was tested on two separate images and showed a similar positive trend.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z w:val="24"/>
          <w:szCs w:val="24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Hypothetical Questions Method vs. Summary Method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Quick Definition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: The hypothetical questions approach generates multiple question-based prompts per image (e.g., </w:t>
      </w:r>
      <w:r>
        <w:rPr>
          <w:rFonts w:ascii="Times Roman" w:hAnsi="Times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sz w:val="24"/>
          <w:szCs w:val="24"/>
          <w:rtl w:val="0"/>
          <w:lang w:val="en-US"/>
        </w:rPr>
        <w:t>What is the base salary for the CEO?</w:t>
      </w:r>
      <w:r>
        <w:rPr>
          <w:rFonts w:ascii="Times Roman" w:hAnsi="Times Roman" w:hint="default"/>
          <w:sz w:val="24"/>
          <w:szCs w:val="24"/>
          <w:rtl w:val="0"/>
        </w:rPr>
        <w:t>”</w:t>
      </w:r>
      <w:r>
        <w:rPr>
          <w:rFonts w:ascii="Times Roman" w:hAnsi="Times Roman"/>
          <w:sz w:val="24"/>
          <w:szCs w:val="24"/>
          <w:rtl w:val="0"/>
          <w:lang w:val="en-US"/>
        </w:rPr>
        <w:t>) instead of a single summary prompt.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Test Details</w:t>
      </w:r>
      <w:r>
        <w:rPr>
          <w:rFonts w:ascii="Times Roman" w:hAnsi="Times Roman"/>
          <w:b w:val="0"/>
          <w:bCs w:val="0"/>
          <w:sz w:val="24"/>
          <w:szCs w:val="24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Two images from different documents were used, generating both a single summary (at 1024</w:t>
      </w:r>
      <w:r>
        <w:rPr>
          <w:rFonts w:ascii="Times Roman" w:hAnsi="Times Roman" w:hint="default"/>
          <w:sz w:val="24"/>
          <w:szCs w:val="24"/>
          <w:rtl w:val="0"/>
        </w:rPr>
        <w:t>×</w:t>
      </w:r>
      <w:r>
        <w:rPr>
          <w:rFonts w:ascii="Times Roman" w:hAnsi="Times Roman"/>
          <w:sz w:val="24"/>
          <w:szCs w:val="24"/>
          <w:rtl w:val="0"/>
          <w:lang w:val="en-US"/>
        </w:rPr>
        <w:t>1024) and multiple hypothetical question embeddings for each.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Three test questions relevant to the table content were asked.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Results</w:t>
      </w:r>
      <w:r>
        <w:rPr>
          <w:rFonts w:ascii="Times Roman" w:hAnsi="Times Roman"/>
          <w:b w:val="0"/>
          <w:bCs w:val="0"/>
          <w:sz w:val="24"/>
          <w:szCs w:val="24"/>
          <w:rtl w:val="0"/>
        </w:rPr>
        <w:t>: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 DataFrame comparison showed that the hypothetical questions approach consistently yielded higher similarity scores than the summary approach for detailed queries.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The improvement was especially dramatic when the question asked about specific details within a single image.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z w:val="24"/>
          <w:szCs w:val="24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Multi-Page Retrieval and Partitioning Strategy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it-IT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it-IT"/>
        </w:rPr>
        <w:t>Setup</w:t>
      </w:r>
      <w:r>
        <w:rPr>
          <w:rFonts w:ascii="Times Roman" w:hAnsi="Times Roman"/>
          <w:sz w:val="24"/>
          <w:szCs w:val="24"/>
          <w:rtl w:val="0"/>
          <w:lang w:val="en-US"/>
        </w:rPr>
        <w:t>: A scenario was tested where the answer spans multiple pages in a 63-page document.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Initially, all images</w:t>
      </w:r>
      <w:r>
        <w:rPr>
          <w:rFonts w:ascii="Times Roman" w:hAnsi="Times Roman" w:hint="default"/>
          <w:sz w:val="24"/>
          <w:szCs w:val="24"/>
          <w:rtl w:val="0"/>
          <w:lang w:val="en-US"/>
        </w:rPr>
        <w:t>—</w:t>
      </w:r>
      <w:r>
        <w:rPr>
          <w:rFonts w:ascii="Times Roman" w:hAnsi="Times Roman"/>
          <w:sz w:val="24"/>
          <w:szCs w:val="24"/>
          <w:rtl w:val="0"/>
          <w:lang w:val="en-US"/>
        </w:rPr>
        <w:t>including figures (title pages, irrelevant graphics)</w:t>
      </w:r>
      <w:r>
        <w:rPr>
          <w:rFonts w:ascii="Times Roman" w:hAnsi="Times Roman" w:hint="default"/>
          <w:sz w:val="24"/>
          <w:szCs w:val="24"/>
          <w:rtl w:val="0"/>
          <w:lang w:val="en-US"/>
        </w:rPr>
        <w:t>—</w:t>
      </w:r>
      <w:r>
        <w:rPr>
          <w:rFonts w:ascii="Times Roman" w:hAnsi="Times Roman"/>
          <w:sz w:val="24"/>
          <w:szCs w:val="24"/>
          <w:rtl w:val="0"/>
          <w:lang w:val="en-US"/>
        </w:rPr>
        <w:t>were included in the similarity search.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It was discovered that some irrelevant figures (partitioned as </w:t>
      </w:r>
      <w:r>
        <w:rPr>
          <w:rFonts w:ascii="Times Roman" w:hAnsi="Times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sz w:val="24"/>
          <w:szCs w:val="24"/>
          <w:rtl w:val="0"/>
          <w:lang w:val="fr-FR"/>
        </w:rPr>
        <w:t>image</w:t>
      </w:r>
      <w:r>
        <w:rPr>
          <w:rFonts w:ascii="Times Roman" w:hAnsi="Times Roman" w:hint="default"/>
          <w:sz w:val="24"/>
          <w:szCs w:val="24"/>
          <w:rtl w:val="0"/>
        </w:rPr>
        <w:t xml:space="preserve">” </w:t>
      </w:r>
      <w:r>
        <w:rPr>
          <w:rFonts w:ascii="Times Roman" w:hAnsi="Times Roman"/>
          <w:sz w:val="24"/>
          <w:szCs w:val="24"/>
          <w:rtl w:val="0"/>
          <w:lang w:val="en-US"/>
        </w:rPr>
        <w:t>by unstructured.io) appeared at the top of similarity rankings, which was incorrect.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fr-FR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Refinement</w:t>
      </w:r>
      <w:r>
        <w:rPr>
          <w:rFonts w:ascii="Times Roman" w:hAnsi="Times Roman"/>
          <w:sz w:val="24"/>
          <w:szCs w:val="24"/>
          <w:rtl w:val="0"/>
          <w:lang w:val="en-US"/>
        </w:rPr>
        <w:t xml:space="preserve">: Removing these </w:t>
      </w:r>
      <w:r>
        <w:rPr>
          <w:rFonts w:ascii="Times Roman" w:hAnsi="Times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sz w:val="24"/>
          <w:szCs w:val="24"/>
          <w:rtl w:val="0"/>
          <w:lang w:val="fr-FR"/>
        </w:rPr>
        <w:t>figures</w:t>
      </w:r>
      <w:r>
        <w:rPr>
          <w:rFonts w:ascii="Times Roman" w:hAnsi="Times Roman" w:hint="default"/>
          <w:sz w:val="24"/>
          <w:szCs w:val="24"/>
          <w:rtl w:val="0"/>
        </w:rPr>
        <w:t xml:space="preserve">” </w:t>
      </w:r>
      <w:r>
        <w:rPr>
          <w:rFonts w:ascii="Times Roman" w:hAnsi="Times Roman"/>
          <w:sz w:val="24"/>
          <w:szCs w:val="24"/>
          <w:rtl w:val="0"/>
          <w:lang w:val="en-US"/>
        </w:rPr>
        <w:t>eliminated the irrelevant hits, leaving only tables and text.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With both summary and hypothetical question embeddings in the mix, the highest similarity scores were from summary embeddings</w:t>
      </w:r>
      <w:r>
        <w:rPr>
          <w:rFonts w:ascii="Times Roman" w:hAnsi="Times Roman" w:hint="default"/>
          <w:sz w:val="24"/>
          <w:szCs w:val="24"/>
          <w:rtl w:val="0"/>
          <w:lang w:val="en-US"/>
        </w:rPr>
        <w:t>—</w:t>
      </w:r>
      <w:r>
        <w:rPr>
          <w:rFonts w:ascii="Times Roman" w:hAnsi="Times Roman"/>
          <w:sz w:val="24"/>
          <w:szCs w:val="24"/>
          <w:rtl w:val="0"/>
          <w:lang w:val="en-US"/>
        </w:rPr>
        <w:t>but hypothetical questions were also near the top.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The pages that ultimately contained job titles and salaries ranked highly, confirming that the system surfaced the correct pages.</w:t>
      </w:r>
    </w:p>
    <w:p>
      <w:pPr>
        <w:pStyle w:val="Default"/>
        <w:suppressAutoHyphens w:val="1"/>
        <w:spacing w:before="0" w:line="240" w:lineRule="auto"/>
        <w:rPr>
          <w:rFonts w:ascii="Times Roman" w:cs="Times Roman" w:hAnsi="Times Roman" w:eastAsia="Times Roman"/>
          <w:outline w:val="0"/>
          <w:color w:val="808080"/>
          <w:sz w:val="24"/>
          <w:szCs w:val="24"/>
          <w14:textFill>
            <w14:solidFill>
              <w14:srgbClr w14:val="808080"/>
            </w14:solidFill>
          </w14:textFill>
        </w:rPr>
      </w:pPr>
    </w:p>
    <w:p>
      <w:pPr>
        <w:pStyle w:val="Default"/>
        <w:suppressAutoHyphens w:val="1"/>
        <w:spacing w:before="0" w:after="240" w:line="240" w:lineRule="auto"/>
        <w:rPr>
          <w:rFonts w:ascii="Times Roman" w:cs="Times Roman" w:hAnsi="Times Roman" w:eastAsia="Times Roman"/>
          <w:b w:val="0"/>
          <w:bCs w:val="0"/>
          <w:sz w:val="24"/>
          <w:szCs w:val="24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Notable Observations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512 to 1024 Image Resizing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Switching from 512</w:t>
      </w:r>
      <w:r>
        <w:rPr>
          <w:rFonts w:ascii="Times Roman" w:hAnsi="Times Roman" w:hint="default"/>
          <w:sz w:val="24"/>
          <w:szCs w:val="24"/>
          <w:rtl w:val="0"/>
        </w:rPr>
        <w:t>×</w:t>
      </w:r>
      <w:r>
        <w:rPr>
          <w:rFonts w:ascii="Times Roman" w:hAnsi="Times Roman"/>
          <w:sz w:val="24"/>
          <w:szCs w:val="24"/>
          <w:rtl w:val="0"/>
        </w:rPr>
        <w:t>512 to 1024</w:t>
      </w:r>
      <w:r>
        <w:rPr>
          <w:rFonts w:ascii="Times Roman" w:hAnsi="Times Roman" w:hint="default"/>
          <w:sz w:val="24"/>
          <w:szCs w:val="24"/>
          <w:rtl w:val="0"/>
        </w:rPr>
        <w:t>×</w:t>
      </w:r>
      <w:r>
        <w:rPr>
          <w:rFonts w:ascii="Times Roman" w:hAnsi="Times Roman"/>
          <w:sz w:val="24"/>
          <w:szCs w:val="24"/>
          <w:rtl w:val="0"/>
          <w:lang w:val="en-US"/>
        </w:rPr>
        <w:t>1024 radically improved image clarity and extraction quality.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Impact on Detailed Questions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1024 consistently outperformed 512 when questions required specific numbers or textual details from the table.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Hypothetical Question Embeddings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Dramatically higher similarity scores on single-page, detail-oriented queries compared to summaries.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 xml:space="preserve">Multi-Page Queries and </w:t>
      </w:r>
      <w:r>
        <w:rPr>
          <w:rFonts w:ascii="Times Roman" w:hAnsi="Times Roman" w:hint="default"/>
          <w:b w:val="1"/>
          <w:bCs w:val="1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fr-FR"/>
        </w:rPr>
        <w:t>Figures</w:t>
      </w:r>
      <w:r>
        <w:rPr>
          <w:rFonts w:ascii="Times Roman" w:hAnsi="Times Roman" w:hint="default"/>
          <w:b w:val="1"/>
          <w:bCs w:val="1"/>
          <w:sz w:val="24"/>
          <w:szCs w:val="24"/>
          <w:rtl w:val="0"/>
        </w:rPr>
        <w:t>”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When the question spanned multiple pages, </w:t>
      </w:r>
      <w:r>
        <w:rPr>
          <w:rFonts w:ascii="Times Roman" w:hAnsi="Times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sz w:val="24"/>
          <w:szCs w:val="24"/>
          <w:rtl w:val="0"/>
          <w:lang w:val="fr-FR"/>
        </w:rPr>
        <w:t>figures</w:t>
      </w:r>
      <w:r>
        <w:rPr>
          <w:rFonts w:ascii="Times Roman" w:hAnsi="Times Roman" w:hint="default"/>
          <w:sz w:val="24"/>
          <w:szCs w:val="24"/>
          <w:rtl w:val="0"/>
        </w:rPr>
        <w:t xml:space="preserve">” </w:t>
      </w:r>
      <w:r>
        <w:rPr>
          <w:rFonts w:ascii="Times Roman" w:hAnsi="Times Roman"/>
          <w:sz w:val="24"/>
          <w:szCs w:val="24"/>
          <w:rtl w:val="0"/>
          <w:lang w:val="en-US"/>
        </w:rPr>
        <w:t>sometimes dominated the top similarity scores but were irrelevant.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Removing these </w:t>
      </w:r>
      <w:r>
        <w:rPr>
          <w:rFonts w:ascii="Times Roman" w:hAnsi="Times Roman" w:hint="default"/>
          <w:sz w:val="24"/>
          <w:szCs w:val="24"/>
          <w:rtl w:val="1"/>
          <w:lang w:val="ar-SA" w:bidi="ar-SA"/>
        </w:rPr>
        <w:t>“</w:t>
      </w:r>
      <w:r>
        <w:rPr>
          <w:rFonts w:ascii="Times Roman" w:hAnsi="Times Roman"/>
          <w:sz w:val="24"/>
          <w:szCs w:val="24"/>
          <w:rtl w:val="0"/>
          <w:lang w:val="fr-FR"/>
        </w:rPr>
        <w:t>figure</w:t>
      </w:r>
      <w:r>
        <w:rPr>
          <w:rFonts w:ascii="Times Roman" w:hAnsi="Times Roman" w:hint="default"/>
          <w:sz w:val="24"/>
          <w:szCs w:val="24"/>
          <w:rtl w:val="0"/>
        </w:rPr>
        <w:t xml:space="preserve">” </w:t>
      </w:r>
      <w:r>
        <w:rPr>
          <w:rFonts w:ascii="Times Roman" w:hAnsi="Times Roman"/>
          <w:sz w:val="24"/>
          <w:szCs w:val="24"/>
          <w:rtl w:val="0"/>
          <w:lang w:val="en-US"/>
        </w:rPr>
        <w:t>images allowed the system to surface relevant tables.</w:t>
      </w:r>
    </w:p>
    <w:p>
      <w:pPr>
        <w:pStyle w:val="Default"/>
        <w:numPr>
          <w:ilvl w:val="0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b w:val="1"/>
          <w:bCs w:val="1"/>
          <w:sz w:val="24"/>
          <w:szCs w:val="24"/>
          <w:lang w:val="en-US"/>
        </w:rPr>
      </w:pP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Top Matches in Multi-Page Context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>Among actual table pages, the best matches were typically summary embeddings</w:t>
      </w:r>
      <w:r>
        <w:rPr>
          <w:rFonts w:ascii="Times Roman" w:hAnsi="Times Roman" w:hint="default"/>
          <w:sz w:val="24"/>
          <w:szCs w:val="24"/>
          <w:rtl w:val="0"/>
          <w:lang w:val="en-US"/>
        </w:rPr>
        <w:t>—</w:t>
      </w:r>
      <w:r>
        <w:rPr>
          <w:rFonts w:ascii="Times Roman" w:hAnsi="Times Roman"/>
          <w:sz w:val="24"/>
          <w:szCs w:val="24"/>
          <w:rtl w:val="0"/>
          <w:lang w:val="en-US"/>
        </w:rPr>
        <w:t>but hypothetical questions also ranked near the top.</w:t>
      </w:r>
    </w:p>
    <w:p>
      <w:pPr>
        <w:pStyle w:val="Default"/>
        <w:numPr>
          <w:ilvl w:val="1"/>
          <w:numId w:val="2"/>
        </w:numPr>
        <w:suppressAutoHyphens w:val="1"/>
        <w:spacing w:before="0" w:line="240" w:lineRule="auto"/>
        <w:jc w:val="left"/>
        <w:rPr>
          <w:rFonts w:ascii="Times Roman" w:hAnsi="Times Roman"/>
          <w:sz w:val="24"/>
          <w:szCs w:val="24"/>
          <w:lang w:val="en-US"/>
        </w:rPr>
      </w:pPr>
      <w:r>
        <w:rPr>
          <w:rFonts w:ascii="Times Roman" w:hAnsi="Times Roman"/>
          <w:sz w:val="24"/>
          <w:szCs w:val="24"/>
          <w:rtl w:val="0"/>
          <w:lang w:val="en-US"/>
        </w:rPr>
        <w:t xml:space="preserve">This indicates that both approaches can help retrieve the right data across many pages, though the summary approach sometimes edged out the hypothetical approach in top rank </w:t>
      </w:r>
      <w:r>
        <w:rPr>
          <w:rFonts w:ascii="Times Roman" w:hAnsi="Times Roman"/>
          <w:b w:val="1"/>
          <w:bCs w:val="1"/>
          <w:sz w:val="24"/>
          <w:szCs w:val="24"/>
          <w:rtl w:val="0"/>
          <w:lang w:val="en-US"/>
        </w:rPr>
        <w:t>for high-level general questions only</w:t>
      </w:r>
      <w:r>
        <w:rPr>
          <w:rFonts w:ascii="Times Roman" w:hAnsi="Times Roman"/>
          <w:sz w:val="24"/>
          <w:szCs w:val="24"/>
          <w:rtl w:val="0"/>
        </w:rPr>
        <w:t>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Bullet">
    <w:name w:val="Bullet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3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