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3" name="_x0000_s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4"/>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4" name="_x0000_s000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5" o:spid="_x0000_s0006"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spacing w:after="0" w:line="240" w:lineRule="auto"/>
        <w:jc w:val="center"/>
        <w:rPr>
          <w:rFonts w:ascii="Arial" w:hAnsi="Arial" w:cs="Arial"/>
          <w:lang w:val="id-ID"/>
        </w:rPr>
      </w:pPr>
      <w:r w:rsidRPr="00E01D0F">
        <w:rPr>
          <w:rFonts w:ascii="Arial" w:hAnsi="Arial" w:cs="Arial"/>
          <w:lang w:val="sv-SE"/>
        </w:rPr>
        <w:t xml:space="preserve">Nomor:  </w:t>
      </w:r>
      <w:r>
        <w:rPr>
          <w:rFonts w:ascii="Arial" w:hAnsi="Arial" w:cs="Arial"/>
        </w:rPr>
        <w:t xml:space="preserve">R-006/B.II/2-b/KP.04.1/01/2023</w:t>
      </w:r>
    </w:p>
    <w:p>
      <w:pPr>
        <w:pStyle w:val="Heading1"/>
        <w:numPr>
          <w:ilvl w:val="0"/>
          <w:numId w:val="0"/>
        </w:numPr>
        <w:ind w:left="284"/>
        <w:jc w:val="both"/>
        <w:rPr>
          <w:rFonts w:ascii="Arial" w:hAnsi="Arial" w:cs="Arial"/>
          <w:bCs/>
          <w:sz w:val="22"/>
          <w:szCs w:val="22"/>
          <w:u w:val="none"/>
        </w:rPr>
      </w:pPr>
    </w:p>
    <w:tbl>
      <w:tblPr>
        <w:tblStyle w:val="TableGrid"/>
        <w:tblW w:w="10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49"/>
        <w:gridCol w:w="2988"/>
        <w:gridCol w:w="284"/>
        <w:gridCol w:w="6741"/>
        <w:gridCol w:w="6"/>
      </w:tblGrid>
      <w:tr w:rsidTr="006917CE">
        <w:trPr>
          <w:gridAfter w:val="1"/>
          <w:wAfter w:w="6" w:type="dxa"/>
        </w:trPr>
        <w:tc>
          <w:tcPr>
            <w:tcW w:w="449" w:type="dxa"/>
          </w:tcPr>
          <w:p>
            <w:pPr>
              <w:spacing w:after="0" w:line="240" w:lineRule="auto"/>
              <w:rPr>
                <w:rFonts w:ascii="Arial" w:hAnsi="Arial" w:cs="Arial"/>
                <w:bCs/>
              </w:rPr>
            </w:pPr>
            <w:r w:rsidRPr="00C960F0">
              <w:rPr>
                <w:rFonts w:ascii="Arial" w:hAnsi="Arial" w:cs="Arial"/>
              </w:rPr>
              <w:t xml:space="preserve">A.</w:t>
            </w:r>
          </w:p>
        </w:tc>
        <w:tc>
          <w:tcPr>
            <w:tcW w:w="10013" w:type="dxa"/>
            <w:gridSpan w:val="3"/>
          </w:tcPr>
          <w:p>
            <w:pPr>
              <w:spacing w:after="0" w:line="240" w:lineRule="auto"/>
              <w:rPr>
                <w:rFonts w:ascii="Arial" w:hAnsi="Arial" w:cs="Arial"/>
                <w:lang w:val="pt-BR"/>
              </w:rPr>
            </w:pPr>
            <w:r w:rsidRPr="00C960F0">
              <w:rPr>
                <w:rFonts w:ascii="Arial" w:hAnsi="Arial" w:cs="Arial"/>
              </w:rPr>
              <w:t xml:space="preserve">IDENTITAS PEGAWAI NEGERI SIPIL   </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Nama</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Dr. ASEP SURYAMAN, M,Ag</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NIP</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197210081998031002</w:t>
            </w:r>
          </w:p>
        </w:tc>
      </w:tr>
      <w:tr w:rsidTr="006917CE">
        <w:trPr/>
        <w:tc>
          <w:tcPr>
            <w:tcW w:w="449" w:type="dxa"/>
          </w:tcPr>
          <w:p>
            <w:pPr>
              <w:spacing w:after="0" w:line="240" w:lineRule="auto"/>
              <w:rPr>
                <w:rFonts w:ascii="Arial" w:hAnsi="Arial" w:cs="Arial"/>
                <w:lang w:val="id-ID"/>
              </w:rPr>
            </w:pPr>
          </w:p>
        </w:tc>
        <w:tc>
          <w:tcPr>
            <w:tcW w:w="2988" w:type="dxa"/>
          </w:tcPr>
          <w:p>
            <w:pPr>
              <w:spacing w:after="0" w:line="240" w:lineRule="auto"/>
              <w:rPr>
                <w:rFonts w:ascii="Arial" w:hAnsi="Arial" w:cs="Arial"/>
                <w:lang w:val="pt-BR"/>
              </w:rPr>
            </w:pPr>
            <w:r w:rsidRPr="00C960F0">
              <w:rPr>
                <w:rFonts w:ascii="Arial" w:hAnsi="Arial" w:cs="Arial"/>
              </w:rPr>
              <w:t xml:space="preserve">Tempat</w:t>
            </w:r>
            <w:r w:rsidRPr="00C960F0">
              <w:rPr>
                <w:rFonts w:ascii="Arial" w:hAnsi="Arial" w:cs="Arial"/>
              </w:rPr>
              <w:t xml:space="preserve">, </w:t>
            </w:r>
            <w:r w:rsidRPr="00C960F0">
              <w:rPr>
                <w:rFonts w:ascii="Arial" w:hAnsi="Arial" w:cs="Arial"/>
              </w:rPr>
              <w:t xml:space="preserve">Tgl</w:t>
            </w:r>
            <w:r w:rsidRPr="00C960F0">
              <w:rPr>
                <w:rFonts w:ascii="Arial" w:hAnsi="Arial" w:cs="Arial"/>
              </w:rPr>
              <w:t xml:space="preserve"> Lahir</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Tasikmalaya,, 08-10-1972</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id-ID"/>
              </w:rPr>
            </w:pPr>
            <w:r w:rsidRPr="00C960F0">
              <w:rPr>
                <w:rFonts w:ascii="Arial" w:hAnsi="Arial" w:cs="Arial"/>
              </w:rPr>
              <w:t xml:space="preserve">Pangkat</w:t>
            </w:r>
            <w:r w:rsidRPr="00C960F0">
              <w:rPr>
                <w:rFonts w:ascii="Arial" w:hAnsi="Arial" w:cs="Arial"/>
              </w:rPr>
              <w:t xml:space="preserve"> Gol./Ruang</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Penata, III/c</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Jabatan</w:t>
            </w:r>
            <w:r w:rsidRPr="00C960F0">
              <w:rPr>
                <w:rFonts w:ascii="Arial" w:hAnsi="Arial" w:cs="Arial"/>
              </w:rPr>
              <w:t xml:space="preserve"> </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Lektor pada Fakultas Ushuluddin, Adab, dan Dakwah UIN Fatmawati Sukarno Bengkulu</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Unit </w:t>
            </w:r>
            <w:r w:rsidRPr="00C960F0">
              <w:rPr>
                <w:rFonts w:ascii="Arial" w:hAnsi="Arial" w:cs="Arial"/>
              </w:rPr>
              <w:t xml:space="preserve">Kerja</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UIN Fatmawati Sukarno Bengkulu</w:t>
            </w:r>
          </w:p>
        </w:tc>
      </w:tr>
      <w:tr w:rsidTr="006917CE">
        <w:trPr/>
        <w:tc>
          <w:tcPr>
            <w:tcW w:w="449" w:type="dxa"/>
          </w:tcPr>
          <w:p>
            <w:pPr>
              <w:spacing w:after="0" w:line="240" w:lineRule="auto"/>
              <w:rPr>
                <w:rFonts w:ascii="Arial" w:hAnsi="Arial" w:cs="Arial"/>
              </w:rPr>
            </w:pPr>
          </w:p>
        </w:tc>
        <w:tc>
          <w:tcPr>
            <w:tcW w:w="2988" w:type="dxa"/>
          </w:tcPr>
          <w:p>
            <w:pPr>
              <w:spacing w:after="0" w:line="240" w:lineRule="auto"/>
              <w:rPr>
                <w:rFonts w:ascii="Arial" w:hAnsi="Arial" w:cs="Arial"/>
                <w:lang w:val="pt-BR"/>
              </w:rPr>
            </w:pPr>
            <w:r w:rsidRPr="00C960F0">
              <w:rPr>
                <w:rFonts w:ascii="Arial" w:hAnsi="Arial" w:cs="Arial"/>
              </w:rPr>
              <w:t xml:space="preserve">Masa </w:t>
            </w:r>
            <w:r w:rsidRPr="00C960F0">
              <w:rPr>
                <w:rFonts w:ascii="Arial" w:hAnsi="Arial" w:cs="Arial"/>
              </w:rPr>
              <w:t xml:space="preserve">Kerja</w:t>
            </w:r>
            <w:r w:rsidRPr="00C960F0">
              <w:rPr>
                <w:rFonts w:ascii="Arial" w:hAnsi="Arial" w:cs="Arial"/>
              </w:rPr>
              <w:t xml:space="preserve">, TMT </w:t>
            </w:r>
            <w:r w:rsidRPr="00C960F0">
              <w:rPr>
                <w:rFonts w:ascii="Arial" w:hAnsi="Arial" w:cs="Arial"/>
              </w:rPr>
              <w:t xml:space="preserve">Pensiun</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13 Tahun 1 Bulan, 01-11-2037</w:t>
            </w:r>
          </w:p>
        </w:tc>
      </w:tr>
      <w:tr w:rsidTr="006917CE">
        <w:trPr/>
        <w:tc>
          <w:tcPr>
            <w:tcW w:w="449" w:type="dxa"/>
          </w:tcPr>
          <w:p>
            <w:pPr>
              <w:spacing w:after="0" w:line="240" w:lineRule="auto"/>
              <w:rPr>
                <w:rFonts w:ascii="Arial" w:hAnsi="Arial" w:cs="Arial"/>
              </w:rPr>
            </w:pPr>
          </w:p>
        </w:tc>
        <w:tc>
          <w:tcPr>
            <w:tcW w:w="2988" w:type="dxa"/>
          </w:tcPr>
          <w:p>
            <w:pPr>
              <w:spacing w:after="0" w:line="240" w:lineRule="auto"/>
              <w:rPr>
                <w:rFonts w:ascii="Arial" w:hAnsi="Arial" w:cs="Arial"/>
              </w:rPr>
            </w:pPr>
          </w:p>
        </w:tc>
        <w:tc>
          <w:tcPr>
            <w:tcW w:w="284" w:type="dxa"/>
          </w:tcPr>
          <w:p>
            <w:pPr>
              <w:spacing w:after="0" w:line="240" w:lineRule="auto"/>
              <w:rPr>
                <w:rFonts w:ascii="Arial" w:hAnsi="Arial" w:cs="Arial"/>
                <w:lang w:val="pt-BR"/>
              </w:rPr>
            </w:pPr>
          </w:p>
        </w:tc>
        <w:tc>
          <w:tcPr>
            <w:tcW w:w="6747" w:type="dxa"/>
            <w:gridSpan w:val="2"/>
          </w:tcPr>
          <w:p>
            <w:pPr>
              <w:spacing w:after="0" w:line="240" w:lineRule="auto"/>
              <w:rPr>
                <w:rFonts w:ascii="Arial" w:hAnsi="Arial" w:cs="Arial"/>
                <w:lang w:val="pt-BR"/>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B.</w:t>
            </w:r>
          </w:p>
        </w:tc>
        <w:tc>
          <w:tcPr>
            <w:tcW w:w="10013" w:type="dxa"/>
            <w:gridSpan w:val="3"/>
          </w:tcPr>
          <w:p>
            <w:pPr>
              <w:spacing w:after="0" w:line="240" w:lineRule="auto"/>
              <w:rPr>
                <w:rFonts w:ascii="Arial" w:hAnsi="Arial" w:cs="Arial"/>
                <w:lang w:val="pt-BR"/>
              </w:rPr>
            </w:pPr>
            <w:r w:rsidRPr="00C960F0">
              <w:rPr>
                <w:rFonts w:ascii="Arial" w:hAnsi="Arial" w:cs="Arial"/>
              </w:rPr>
              <w:t xml:space="preserve">DASAR DAN BUKTI PENUNJANG</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pStyle w:val="ListParagraph"/>
              <w:numPr>
                <w:ilvl w:val="0"/>
                <w:numId w:val="6"/>
              </w:numPr>
              <w:spacing w:after="0" w:line="240" w:lineRule="auto"/>
              <w:jc w:val="both"/>
              <w:rPr>
                <w:rFonts w:ascii="Arial" w:hAnsi="Arial" w:cs="Arial"/>
                <w:lang w:val="pt-BR"/>
              </w:rPr>
            </w:pPr>
            <w:r w:rsidRPr="007352AB">
              <w:rPr>
                <w:rFonts w:ascii="Arial" w:hAnsi="Arial" w:cs="Arial"/>
                <w:lang w:val="pt-BR"/>
              </w:rPr>
              <w:t xml:space="preserve">Surat Rektor Universitas Islam Negeri Fatmawati Sukarno  Bengkulu  Nomor 2158 / Un.23 / KP. 04.1/ 06/ 2022 tanggal 9 Mei  2022;</w:t>
            </w:r>
          </w:p>
          <w:p>
            <w:pPr>
              <w:pStyle w:val="ListParagraph"/>
              <w:numPr>
                <w:ilvl w:val="0"/>
                <w:numId w:val="6"/>
              </w:numPr>
              <w:spacing w:after="0" w:line="240" w:lineRule="auto"/>
              <w:jc w:val="both"/>
              <w:rPr>
                <w:rFonts w:ascii="Arial" w:hAnsi="Arial" w:cs="Arial"/>
                <w:lang w:val="pt-BR"/>
              </w:rPr>
            </w:pPr>
            <w:r w:rsidRPr="007352AB">
              <w:rPr>
                <w:rFonts w:ascii="Arial" w:hAnsi="Arial" w:cs="Arial"/>
                <w:lang w:val="pt-BR"/>
              </w:rPr>
              <w:t xml:space="preserve">Berita  Acara  Pemeriksaan  tanggal 11 November 2021 terhadap saudara Dr. Asep Suryaman, M.Ag  NIP 197210081998031002.</w:t>
            </w:r>
          </w:p>
        </w:tc>
      </w:tr>
      <w:tr w:rsidTr="006917CE">
        <w:trPr>
          <w:gridAfter w:val="1"/>
          <w:wAfter w:w="6" w:type="dxa"/>
        </w:trPr>
        <w:tc>
          <w:tcPr>
            <w:tcW w:w="10462" w:type="dxa"/>
            <w:gridSpan w:val="4"/>
          </w:tcPr>
          <w:p>
            <w:pPr>
              <w:spacing w:after="0" w:line="240" w:lineRule="auto"/>
              <w:rPr>
                <w:rFonts w:ascii="Arial" w:hAnsi="Arial" w:cs="Arial"/>
                <w:lang w:val="pt-BR"/>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C.</w:t>
            </w:r>
          </w:p>
        </w:tc>
        <w:tc>
          <w:tcPr>
            <w:tcW w:w="10013" w:type="dxa"/>
            <w:gridSpan w:val="3"/>
          </w:tcPr>
          <w:p>
            <w:pPr>
              <w:spacing w:after="0" w:line="240" w:lineRule="auto"/>
              <w:rPr>
                <w:rFonts w:ascii="Arial" w:hAnsi="Arial" w:cs="Arial"/>
              </w:rPr>
            </w:pPr>
            <w:r w:rsidRPr="00C960F0">
              <w:rPr>
                <w:rFonts w:ascii="Arial" w:hAnsi="Arial" w:cs="Arial"/>
              </w:rPr>
              <w:t xml:space="preserve">PELANGGARAN DISIPLIN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Sdr. Dr. Asep Suryaman, M.Ag secara administrasi kepegawaian terbukti tidak melakukan absen tanpa keterangan yang sah secara kumulatif pada Tahun 2020 sebanyak 165 (seratus enam puluh lima) hari kerja, Tahun 2021 tidak masuk kerja sebanyak 236 (dua ratus tiga puluh enam) hari kerja dan Tahun 2022 sebanyak 34 (tiga puluh empat) hari kerja;</w:t>
            </w:r>
          </w:p>
          <w:p>
            <w:pPr>
              <w:spacing w:after="0" w:line="240" w:lineRule="auto"/>
              <w:jc w:val="both"/>
              <w:rPr>
                <w:rFonts w:ascii="Arial" w:hAnsi="Arial" w:cs="Arial"/>
              </w:rPr>
            </w:pPr>
            <w:r w:rsidRPr="00C960F0">
              <w:rPr>
                <w:rFonts w:ascii="Arial" w:hAnsi="Arial" w:cs="Arial"/>
              </w:rPr>
              <w:t xml:space="preserve">Berdasarkan hasil pemeriksaan BPK  Sdr. Dr. Asep Suryaman, M.Ag telah merugikan negara sebesar Rp 65.017.600,00 (enam puluh lima juta tujuh belas ribu enam ratus rupiah) untuk pembayaran gaji selama satu tahun, gaji ke 13 dan THR Tahun 2021. </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D.</w:t>
            </w:r>
          </w:p>
        </w:tc>
        <w:tc>
          <w:tcPr>
            <w:tcW w:w="10013" w:type="dxa"/>
            <w:gridSpan w:val="3"/>
          </w:tcPr>
          <w:p>
            <w:pPr>
              <w:spacing w:after="0" w:line="240" w:lineRule="auto"/>
              <w:rPr>
                <w:rFonts w:ascii="Arial" w:hAnsi="Arial" w:cs="Arial"/>
              </w:rPr>
            </w:pPr>
            <w:r w:rsidRPr="00C960F0">
              <w:rPr>
                <w:rFonts w:ascii="Arial" w:hAnsi="Arial" w:cs="Arial"/>
              </w:rPr>
              <w:t xml:space="preserve">PASAL PELANGGARAN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Yang </w:t>
            </w:r>
            <w:r w:rsidRPr="00C960F0">
              <w:rPr>
                <w:rFonts w:ascii="Arial" w:hAnsi="Arial" w:cs="Arial"/>
              </w:rPr>
              <w:t xml:space="preserve">bersangkutan</w:t>
            </w:r>
            <w:r w:rsidRPr="00C960F0">
              <w:rPr>
                <w:rFonts w:ascii="Arial" w:hAnsi="Arial" w:cs="Arial"/>
              </w:rPr>
              <w:t xml:space="preserve"> </w:t>
            </w:r>
            <w:r w:rsidRPr="00C960F0">
              <w:rPr>
                <w:rFonts w:ascii="Arial" w:hAnsi="Arial" w:cs="Arial"/>
              </w:rPr>
              <w:t xml:space="preserve">melanggar</w:t>
            </w:r>
            <w:r w:rsidRPr="00C960F0">
              <w:rPr>
                <w:rFonts w:ascii="Arial" w:hAnsi="Arial" w:cs="Arial"/>
              </w:rPr>
              <w:t xml:space="preserve"> </w:t>
            </w:r>
            <w:r w:rsidRPr="00C960F0">
              <w:rPr>
                <w:rFonts w:ascii="Arial" w:hAnsi="Arial" w:cs="Arial"/>
              </w:rPr>
              <w:t xml:space="preserve">ketentuan</w:t>
            </w:r>
            <w:r w:rsidRPr="00C960F0">
              <w:rPr>
                <w:rFonts w:ascii="Arial" w:hAnsi="Arial" w:cs="Arial"/>
              </w:rPr>
              <w:t xml:space="preserve"> Pasal  4 huruf f  dan Pasal 5  Peraturan Pemerintah Nomor 94 Tahun 2021 tentang Disiplin Pegawai Negeri.</w:t>
            </w:r>
            <w:r w:rsidRPr="00C960F0">
              <w:rPr>
                <w:rFonts w:ascii="Arial" w:hAnsi="Arial" w:cs="Arial"/>
              </w:rPr>
              <w:t xml:space="preserve">.</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E.</w:t>
            </w:r>
          </w:p>
        </w:tc>
        <w:tc>
          <w:tcPr>
            <w:tcW w:w="10013" w:type="dxa"/>
            <w:gridSpan w:val="3"/>
          </w:tcPr>
          <w:p>
            <w:pPr>
              <w:spacing w:after="0" w:line="240" w:lineRule="auto"/>
              <w:rPr>
                <w:rFonts w:ascii="Arial" w:hAnsi="Arial" w:cs="Arial"/>
              </w:rPr>
            </w:pPr>
            <w:r w:rsidRPr="00C960F0">
              <w:rPr>
                <w:rFonts w:ascii="Arial" w:hAnsi="Arial" w:cs="Arial"/>
              </w:rPr>
              <w:t xml:space="preserve">REKOMENDASI HUKUMAN  DISIPLIN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Sdr. Dr. Asep Suryaman, M.Ag direkomendasikan oleh Rektor Universitas Islam Negeri Fatmawati Sukarno Bengkulu  sesuai dengan ketentuan Perundang-undangan yang berlaku.</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F.</w:t>
            </w:r>
          </w:p>
        </w:tc>
        <w:tc>
          <w:tcPr>
            <w:tcW w:w="10013" w:type="dxa"/>
            <w:gridSpan w:val="3"/>
          </w:tcPr>
          <w:p>
            <w:pPr>
              <w:spacing w:after="0" w:line="240" w:lineRule="auto"/>
              <w:rPr>
                <w:rFonts w:ascii="Arial" w:hAnsi="Arial" w:cs="Arial"/>
              </w:rPr>
            </w:pPr>
            <w:r w:rsidRPr="00C960F0">
              <w:rPr>
                <w:rFonts w:ascii="Arial" w:hAnsi="Arial" w:cs="Arial"/>
              </w:rPr>
              <w:t xml:space="preserve">ANALISA DAN PERTIMBANGAN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Yang bersangkutan bersifat kooperatif;</w:t>
            </w:r>
          </w:p>
          <w:p>
            <w:pPr>
              <w:spacing w:after="0" w:line="240" w:lineRule="auto"/>
              <w:jc w:val="both"/>
              <w:rPr>
                <w:rFonts w:ascii="Arial" w:hAnsi="Arial" w:cs="Arial"/>
              </w:rPr>
            </w:pPr>
            <w:r w:rsidRPr="00C960F0">
              <w:rPr>
                <w:rFonts w:ascii="Arial" w:hAnsi="Arial" w:cs="Arial"/>
              </w:rPr>
              <w:t xml:space="preserve">Yang bersangkutan selama Tahun 2020 dan 2021 masih aktif mengajar dan bimbingan skripsi  melalui online via  Zoom, masih sanggup membuat Laporan Akademik;</w:t>
            </w:r>
          </w:p>
          <w:p>
            <w:pPr>
              <w:spacing w:after="0" w:line="240" w:lineRule="auto"/>
              <w:jc w:val="both"/>
              <w:rPr>
                <w:rFonts w:ascii="Arial" w:hAnsi="Arial" w:cs="Arial"/>
              </w:rPr>
            </w:pPr>
            <w:r w:rsidRPr="00C960F0">
              <w:rPr>
                <w:rFonts w:ascii="Arial" w:hAnsi="Arial" w:cs="Arial"/>
              </w:rPr>
              <w:t xml:space="preserve">Yang bersangkutan selama pandemi terpapar covid 19 pada bulan Mei 2021;</w:t>
            </w:r>
          </w:p>
          <w:p>
            <w:pPr>
              <w:spacing w:after="0" w:line="240" w:lineRule="auto"/>
              <w:jc w:val="both"/>
              <w:rPr>
                <w:rFonts w:ascii="Arial" w:hAnsi="Arial" w:cs="Arial"/>
              </w:rPr>
            </w:pPr>
            <w:r w:rsidRPr="00C960F0">
              <w:rPr>
                <w:rFonts w:ascii="Arial" w:hAnsi="Arial" w:cs="Arial"/>
              </w:rPr>
              <w:t xml:space="preserve">Yang bersangkutan tidak memungkinkan untuk bolak balik dari Yogya ke Bengkulu karena alasan kesehatan;</w:t>
            </w:r>
          </w:p>
          <w:p>
            <w:pPr>
              <w:spacing w:after="0" w:line="240" w:lineRule="auto"/>
              <w:jc w:val="both"/>
              <w:rPr>
                <w:rFonts w:ascii="Arial" w:hAnsi="Arial" w:cs="Arial"/>
              </w:rPr>
            </w:pPr>
            <w:r w:rsidRPr="00C960F0">
              <w:rPr>
                <w:rFonts w:ascii="Arial" w:hAnsi="Arial" w:cs="Arial"/>
              </w:rPr>
              <w:t xml:space="preserve">Yang bersangkutan mempunyai istri yang bekerja sebagai Pramukti orang berkebutuhan khusus yang tidak mungkin di bawa ke Bengkulu;</w:t>
            </w:r>
          </w:p>
          <w:p>
            <w:pPr>
              <w:spacing w:after="0" w:line="240" w:lineRule="auto"/>
              <w:jc w:val="both"/>
              <w:rPr>
                <w:rFonts w:ascii="Arial" w:hAnsi="Arial" w:cs="Arial"/>
              </w:rPr>
            </w:pPr>
            <w:r w:rsidRPr="00C960F0">
              <w:rPr>
                <w:rFonts w:ascii="Arial" w:hAnsi="Arial" w:cs="Arial"/>
              </w:rPr>
              <w:t xml:space="preserve">Yang bersangkutan disarankan untuk segera mengembalikan kerugian negara tersebut. </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G.</w:t>
            </w:r>
          </w:p>
        </w:tc>
        <w:tc>
          <w:tcPr>
            <w:tcW w:w="10013" w:type="dxa"/>
            <w:gridSpan w:val="3"/>
          </w:tcPr>
          <w:p>
            <w:pPr>
              <w:spacing w:after="0" w:line="240" w:lineRule="auto"/>
              <w:rPr>
                <w:rFonts w:ascii="Arial" w:hAnsi="Arial" w:cs="Arial"/>
                <w:lang w:val="id-ID"/>
              </w:rPr>
            </w:pPr>
            <w:r w:rsidRPr="00C960F0">
              <w:rPr>
                <w:rFonts w:ascii="Arial" w:hAnsi="Arial" w:cs="Arial"/>
              </w:rPr>
              <w:t xml:space="preserve">KEPUTUSAN SIDANG DEWAN PERTIMBANGAN KEPEGAWAIAN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ALAMSYAH, S.E</w:t>
      </w:r>
    </w:p>
    <w:p>
      <w:pPr>
        <w:spacing w:after="0" w:line="240" w:lineRule="auto"/>
        <w:ind w:left="6838" w:hanging="448"/>
        <w:jc w:val="both"/>
        <w:rPr>
          <w:rFonts w:ascii="Arial" w:hAnsi="Arial" w:cs="Arial"/>
        </w:rPr>
      </w:pPr>
      <w:r w:rsidRPr="00E01D0F">
        <w:rPr>
          <w:rFonts w:ascii="Arial" w:hAnsi="Arial" w:cs="Arial"/>
          <w:lang w:val="sv-SE"/>
        </w:rPr>
        <w:t xml:space="preserve">NIP </w:t>
      </w:r>
      <w:r>
        <w:rPr>
          <w:rFonts w:ascii="Arial" w:hAnsi="Arial" w:cs="Arial"/>
        </w:rPr>
        <w:t xml:space="preserve">197008302009011006</w:t>
      </w:r>
    </w:p>
    <w:p>
      <w:pPr>
        <w:rPr/>
      </w:pP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3">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4">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5">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6">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253"/>
    <w:pPr>
      <w:spacing w:after="200" w:line="276" w:lineRule="auto"/>
    </w:pPr>
    <w:rPr>
      <w:rFonts w:ascii="Calibri" w:eastAsia="Times New Roman" w:hAnsi="Calibri" w:cs="Times New Roman"/>
      <w:lang w:val="en-US"/>
    </w:rPr>
  </w:style>
  <w:style w:type="paragraph" w:styleId="Heading1">
    <w:name w:val="Heading 1"/>
    <w:basedOn w:val="Normal"/>
    <w:next w:val="Normal"/>
    <w:link w:val="Judul1KAR"/>
    <w:qFormat/>
    <w:rsid w:val="003E0253"/>
    <w:pPr>
      <w:keepNext/>
      <w:numPr>
        <w:numId w:val="5"/>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3E0253"/>
    <w:pPr>
      <w:keepNext/>
      <w:numPr>
        <w:numId w:val="7"/>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3E0253"/>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3E0253"/>
    <w:rPr>
      <w:rFonts w:ascii="Arial Narrow" w:eastAsia="Times New Roman" w:hAnsi="Arial Narrow" w:cs="Times New Roman"/>
      <w:sz w:val="24"/>
      <w:szCs w:val="24"/>
      <w:u w:val="single"/>
    </w:rPr>
  </w:style>
  <w:style w:type="paragraph" w:styleId="ListParagraph">
    <w:name w:val="List Paragraph"/>
    <w:basedOn w:val="Normal"/>
    <w:uiPriority w:val="34"/>
    <w:qFormat/>
    <w:rsid w:val="003E0253"/>
    <w:pPr>
      <w:ind w:left="720"/>
      <w:contextualSpacing/>
    </w:pPr>
    <w:rPr/>
  </w:style>
  <w:style w:type="table" w:styleId="TableGrid">
    <w:name w:val="Table Grid"/>
    <w:basedOn w:val="NormalTable"/>
    <w:uiPriority w:val="59"/>
    <w:rsid w:val="003E02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14</TotalTime>
  <Pages>1</Pages>
  <Words>148</Words>
  <Characters>849</Characters>
  <Application>Microsoft Office Word</Application>
  <DocSecurity>0</DocSecurity>
  <Lines>7</Lines>
  <Paragraphs>1</Paragraphs>
  <CharactersWithSpaces>996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10</cp:revision>
  <dcterms:created xsi:type="dcterms:W3CDTF">2022-11-03T12:26:00Z</dcterms:created>
  <dcterms:modified xsi:type="dcterms:W3CDTF">2023-01-05T06:51:00Z</dcterms:modified>
</cp:coreProperties>
</file>