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Pr>
      <w:tblGrid>
        <w:gridCol w:w="10320"/>
      </w:tblGrid>
      <w:tr w:rsidR="00D520C7" w14:paraId="2F5F573D" w14:textId="77777777" w:rsidTr="00F97686">
        <w:trPr>
          <w:trHeight w:val="3267"/>
          <w:jc w:val="center"/>
        </w:trPr>
        <w:tc>
          <w:tcPr>
            <w:tcW w:w="10320" w:type="dxa"/>
            <w:shd w:val="clear" w:color="auto" w:fill="0E2A47"/>
          </w:tcPr>
          <w:p w14:paraId="00D83F76" w14:textId="77777777" w:rsidR="00D520C7" w:rsidRPr="00F97686" w:rsidRDefault="00C0294B">
            <w:pPr>
              <w:rPr>
                <w:sz w:val="28"/>
                <w:szCs w:val="28"/>
              </w:rPr>
            </w:pPr>
            <w:r w:rsidRPr="00F97686">
              <w:rPr>
                <w:b/>
                <w:color w:val="9FC6E6"/>
                <w:sz w:val="28"/>
                <w:szCs w:val="28"/>
              </w:rPr>
              <w:t>CAPSTONE PRE-S</w:t>
            </w:r>
            <w:r w:rsidR="00F97686" w:rsidRPr="00F97686">
              <w:rPr>
                <w:b/>
                <w:color w:val="9FC6E6"/>
                <w:sz w:val="28"/>
                <w:szCs w:val="28"/>
              </w:rPr>
              <w:t xml:space="preserve">UBMISSION DOCUMENT </w:t>
            </w:r>
          </w:p>
          <w:p w14:paraId="03073E01" w14:textId="77777777" w:rsidR="00D520C7" w:rsidRPr="004045C0" w:rsidRDefault="00C0294B">
            <w:pPr>
              <w:rPr>
                <w:color w:val="FFC000"/>
                <w:sz w:val="24"/>
                <w:szCs w:val="24"/>
              </w:rPr>
            </w:pPr>
            <w:r w:rsidRPr="004045C0">
              <w:rPr>
                <w:b/>
                <w:color w:val="FFC000"/>
                <w:sz w:val="24"/>
                <w:szCs w:val="24"/>
              </w:rPr>
              <w:t>AutoDrive ADAS Intelligence</w:t>
            </w:r>
          </w:p>
          <w:p w14:paraId="47E25F51" w14:textId="77777777" w:rsidR="00D520C7" w:rsidRPr="00F97686" w:rsidRDefault="00C0294B">
            <w:pPr>
              <w:rPr>
                <w:sz w:val="24"/>
                <w:szCs w:val="24"/>
              </w:rPr>
            </w:pPr>
            <w:r w:rsidRPr="00F97686">
              <w:rPr>
                <w:color w:val="DBE9F5"/>
                <w:sz w:val="24"/>
                <w:szCs w:val="24"/>
              </w:rPr>
              <w:t xml:space="preserve">Predicting Vehicle Safety Incidents &amp; Quantifying Risk </w:t>
            </w:r>
            <w:r w:rsidR="00F97686">
              <w:rPr>
                <w:color w:val="DBE9F5"/>
                <w:sz w:val="24"/>
                <w:szCs w:val="24"/>
              </w:rPr>
              <w:t xml:space="preserve">Using Telematics and ADAS Data </w:t>
            </w:r>
            <w:r w:rsidRPr="00F97686">
              <w:rPr>
                <w:color w:val="DBE9F5"/>
                <w:sz w:val="24"/>
                <w:szCs w:val="24"/>
              </w:rPr>
              <w:t>an end-to-end Data Analytics &amp; Machine Learning solution for fleet-safety and motor-insurance decisioning.</w:t>
            </w:r>
          </w:p>
          <w:p w14:paraId="526F792E" w14:textId="77777777" w:rsidR="00D520C7" w:rsidRDefault="00C0294B">
            <w:pPr>
              <w:rPr>
                <w:b/>
                <w:color w:val="C7DEF0"/>
                <w:sz w:val="24"/>
                <w:szCs w:val="24"/>
              </w:rPr>
            </w:pPr>
            <w:r w:rsidRPr="00F97686">
              <w:rPr>
                <w:b/>
                <w:color w:val="C7DEF0"/>
                <w:sz w:val="24"/>
                <w:szCs w:val="24"/>
              </w:rPr>
              <w:t>Domain: Automotive / Fleet &amp; Insurance Analytics   |   Tech Stack: Jupyter Notebook   |   Language: Python   |   Methodology: Data Analytics &amp; Machine Learning   |   Dataset: 50,500 × 40</w:t>
            </w:r>
          </w:p>
          <w:p w14:paraId="1988C7A2" w14:textId="13DBE418" w:rsidR="00F97686" w:rsidRPr="004045C0" w:rsidRDefault="00F97686">
            <w:r w:rsidRPr="004045C0">
              <w:rPr>
                <w:b/>
                <w:color w:val="FFC000"/>
                <w:sz w:val="24"/>
                <w:szCs w:val="24"/>
              </w:rPr>
              <w:t xml:space="preserve">Submitted By : </w:t>
            </w:r>
            <w:r w:rsidR="00285B49">
              <w:rPr>
                <w:b/>
                <w:color w:val="FFC000"/>
                <w:sz w:val="24"/>
                <w:szCs w:val="24"/>
              </w:rPr>
              <w:t xml:space="preserve">Deepaa </w:t>
            </w:r>
            <w:proofErr w:type="spellStart"/>
            <w:r w:rsidR="00285B49">
              <w:rPr>
                <w:b/>
                <w:color w:val="FFC000"/>
                <w:sz w:val="24"/>
                <w:szCs w:val="24"/>
              </w:rPr>
              <w:t>Belanii</w:t>
            </w:r>
            <w:proofErr w:type="spellEnd"/>
            <w:r w:rsidRPr="004045C0">
              <w:rPr>
                <w:b/>
                <w:color w:val="FFC000"/>
                <w:sz w:val="24"/>
                <w:szCs w:val="24"/>
              </w:rPr>
              <w:t xml:space="preserve">  </w:t>
            </w:r>
            <w:r w:rsidR="004045C0">
              <w:rPr>
                <w:b/>
                <w:color w:val="FFC000"/>
                <w:sz w:val="24"/>
                <w:szCs w:val="24"/>
              </w:rPr>
              <w:t xml:space="preserve">  </w:t>
            </w:r>
            <w:r w:rsidR="00285B49">
              <w:rPr>
                <w:b/>
                <w:color w:val="FFC000"/>
                <w:sz w:val="24"/>
                <w:szCs w:val="24"/>
              </w:rPr>
              <w:t xml:space="preserve">        </w:t>
            </w:r>
            <w:r w:rsidR="004045C0" w:rsidRPr="004045C0">
              <w:rPr>
                <w:b/>
                <w:color w:val="FFC000"/>
                <w:sz w:val="24"/>
                <w:szCs w:val="24"/>
              </w:rPr>
              <w:t xml:space="preserve">Candidate ID - </w:t>
            </w:r>
            <w:r w:rsidR="00285B49" w:rsidRPr="00285B49">
              <w:rPr>
                <w:b/>
                <w:color w:val="FFC000"/>
                <w:sz w:val="24"/>
                <w:szCs w:val="24"/>
              </w:rPr>
              <w:t>02IITM26LLM130</w:t>
            </w:r>
            <w:r w:rsidR="00285B49">
              <w:rPr>
                <w:b/>
                <w:color w:val="FFC000"/>
                <w:sz w:val="24"/>
                <w:szCs w:val="24"/>
              </w:rPr>
              <w:t xml:space="preserve">              </w:t>
            </w:r>
            <w:r w:rsidR="00506B51">
              <w:rPr>
                <w:b/>
                <w:color w:val="FFC000"/>
                <w:sz w:val="24"/>
                <w:szCs w:val="24"/>
              </w:rPr>
              <w:t>Group 9 Domain 11</w:t>
            </w:r>
          </w:p>
        </w:tc>
      </w:tr>
    </w:tbl>
    <w:p w14:paraId="77A27A47" w14:textId="77777777" w:rsidR="004045C0" w:rsidRDefault="00C0294B">
      <w:pPr>
        <w:pBdr>
          <w:bottom w:val="single" w:sz="12" w:space="1" w:color="E2A32B"/>
        </w:pBdr>
        <w:rPr>
          <w:b/>
          <w:color w:val="FFFFFF"/>
          <w:sz w:val="21"/>
        </w:rPr>
      </w:pPr>
      <w:r>
        <w:rPr>
          <w:b/>
          <w:color w:val="FFFFFF"/>
          <w:sz w:val="21"/>
        </w:rPr>
        <w:t xml:space="preserve"> 1 </w:t>
      </w:r>
    </w:p>
    <w:p w14:paraId="2F39DBB2" w14:textId="77777777" w:rsidR="00D520C7" w:rsidRDefault="00C0294B">
      <w:pPr>
        <w:pBdr>
          <w:bottom w:val="single" w:sz="12" w:space="1" w:color="E2A32B"/>
        </w:pBdr>
      </w:pPr>
      <w:r>
        <w:rPr>
          <w:b/>
          <w:color w:val="0E2A47"/>
          <w:sz w:val="23"/>
        </w:rPr>
        <w:t xml:space="preserve">  Business Problem Understanding &amp; Objective Formulation</w:t>
      </w:r>
    </w:p>
    <w:p w14:paraId="59AE16B3" w14:textId="77777777" w:rsidR="00D520C7" w:rsidRPr="004045C0" w:rsidRDefault="00C0294B">
      <w:pPr>
        <w:jc w:val="both"/>
        <w:rPr>
          <w:sz w:val="20"/>
          <w:szCs w:val="20"/>
        </w:rPr>
      </w:pPr>
      <w:r w:rsidRPr="004045C0">
        <w:rPr>
          <w:sz w:val="20"/>
          <w:szCs w:val="20"/>
        </w:rPr>
        <w:t>Modern vehicles equipped with Advanced Driver-Assistance Systems (ADAS) continuously stream telematics — driving behaviour, vehicle-health diagnostics, ADAS alerts and environmental context. Fleet operators and motor insurers currently react to safety incidents after they occur, incurring high insurance claims, repair costs and vehicle downtime. There is no unified, data-driven mechanism to predict the likelihood of a safety incident before a trip and to explain which behavioural or mechanical factors drive that risk.</w:t>
      </w:r>
    </w:p>
    <w:p w14:paraId="06A9C578" w14:textId="77777777" w:rsidR="00D520C7" w:rsidRPr="004045C0" w:rsidRDefault="00C0294B">
      <w:pPr>
        <w:jc w:val="both"/>
        <w:rPr>
          <w:sz w:val="20"/>
          <w:szCs w:val="20"/>
        </w:rPr>
      </w:pPr>
      <w:r w:rsidRPr="004045C0">
        <w:rPr>
          <w:sz w:val="20"/>
          <w:szCs w:val="20"/>
        </w:rPr>
        <w:t>The provided dataset (AutoDrive_ADAS_Intelligence.csv) captures driver, vehicle, ADAS, trip and environmental attributes for 50,500 trips with a binary outcome safety_incident_flag (approximately 51% incident / 49% no-incident — a near-balanced target). The goal is to convert raw telematics into an actionable risk-intelligence and prevention system.</w:t>
      </w:r>
    </w:p>
    <w:p w14:paraId="3A094A69" w14:textId="77777777" w:rsidR="00D520C7" w:rsidRDefault="00C0294B">
      <w:r>
        <w:rPr>
          <w:b/>
          <w:color w:val="16548A"/>
        </w:rPr>
        <w:t>Objectives</w:t>
      </w:r>
    </w:p>
    <w:p w14:paraId="1178725E" w14:textId="77777777" w:rsidR="00D520C7" w:rsidRPr="004045C0" w:rsidRDefault="00C0294B">
      <w:pPr>
        <w:pStyle w:val="ListBullet"/>
        <w:rPr>
          <w:sz w:val="20"/>
          <w:szCs w:val="20"/>
        </w:rPr>
      </w:pPr>
      <w:r w:rsidRPr="004045C0">
        <w:rPr>
          <w:sz w:val="20"/>
          <w:szCs w:val="20"/>
        </w:rPr>
        <w:t>O1 — Predictive Modelling: classify safety_incident_flag per trip/vehicle from driver, ADAS, vehicle-health and environment features.</w:t>
      </w:r>
    </w:p>
    <w:p w14:paraId="54C839EB" w14:textId="77777777" w:rsidR="00D520C7" w:rsidRPr="004045C0" w:rsidRDefault="00C0294B">
      <w:pPr>
        <w:pStyle w:val="ListBullet"/>
        <w:rPr>
          <w:sz w:val="20"/>
          <w:szCs w:val="20"/>
        </w:rPr>
      </w:pPr>
      <w:r w:rsidRPr="004045C0">
        <w:rPr>
          <w:sz w:val="20"/>
          <w:szCs w:val="20"/>
        </w:rPr>
        <w:t>O2 — Risk Scoring: produce a calibrated 0–100 safety-risk score per driver/vehicle for proactive ranking and intervention.</w:t>
      </w:r>
    </w:p>
    <w:p w14:paraId="2062C7F0" w14:textId="77777777" w:rsidR="00D520C7" w:rsidRPr="004045C0" w:rsidRDefault="00C0294B">
      <w:pPr>
        <w:pStyle w:val="ListBullet"/>
        <w:rPr>
          <w:sz w:val="20"/>
          <w:szCs w:val="20"/>
        </w:rPr>
      </w:pPr>
      <w:r w:rsidRPr="004045C0">
        <w:rPr>
          <w:sz w:val="20"/>
          <w:szCs w:val="20"/>
        </w:rPr>
        <w:t>O3 — Driver Factor Analysis: identify key behavioural, mechanical and environmental drivers via EDA and explainability (SHAP).</w:t>
      </w:r>
    </w:p>
    <w:p w14:paraId="089CF451" w14:textId="77777777" w:rsidR="00D520C7" w:rsidRPr="004045C0" w:rsidRDefault="00C0294B">
      <w:pPr>
        <w:pStyle w:val="ListBullet"/>
        <w:rPr>
          <w:sz w:val="20"/>
          <w:szCs w:val="20"/>
        </w:rPr>
      </w:pPr>
      <w:r w:rsidRPr="004045C0">
        <w:rPr>
          <w:sz w:val="20"/>
          <w:szCs w:val="20"/>
        </w:rPr>
        <w:t>O4 — Cost Insight: relate predicted risk to insurance_claim_amount, repair_cost and vehicle_downtime_days to estimate savings.</w:t>
      </w:r>
    </w:p>
    <w:p w14:paraId="08558EC3" w14:textId="77777777" w:rsidR="00D520C7" w:rsidRPr="004045C0" w:rsidRDefault="00C0294B">
      <w:pPr>
        <w:pStyle w:val="ListBullet"/>
        <w:rPr>
          <w:sz w:val="20"/>
          <w:szCs w:val="20"/>
        </w:rPr>
      </w:pPr>
      <w:r w:rsidRPr="004045C0">
        <w:rPr>
          <w:sz w:val="20"/>
          <w:szCs w:val="20"/>
        </w:rPr>
        <w:t>O5 — Segmentation: cluster drivers/vehicles into risk personas for differentiated pricing and targeted training.</w:t>
      </w:r>
    </w:p>
    <w:p w14:paraId="55527F51" w14:textId="77777777" w:rsidR="004045C0" w:rsidRDefault="00C0294B">
      <w:pPr>
        <w:pBdr>
          <w:bottom w:val="single" w:sz="12" w:space="1" w:color="E2A32B"/>
        </w:pBdr>
        <w:rPr>
          <w:b/>
          <w:color w:val="FFFFFF"/>
          <w:sz w:val="21"/>
        </w:rPr>
      </w:pPr>
      <w:r>
        <w:rPr>
          <w:b/>
          <w:color w:val="FFFFFF"/>
          <w:sz w:val="21"/>
        </w:rPr>
        <w:t xml:space="preserve"> 2</w:t>
      </w:r>
    </w:p>
    <w:p w14:paraId="58EB3445" w14:textId="77777777" w:rsidR="00D520C7" w:rsidRDefault="00C0294B">
      <w:pPr>
        <w:pBdr>
          <w:bottom w:val="single" w:sz="12" w:space="1" w:color="E2A32B"/>
        </w:pBdr>
      </w:pPr>
      <w:r>
        <w:rPr>
          <w:b/>
          <w:color w:val="FFFFFF"/>
          <w:sz w:val="21"/>
        </w:rPr>
        <w:t xml:space="preserve"> </w:t>
      </w:r>
      <w:r>
        <w:rPr>
          <w:b/>
          <w:color w:val="0E2A47"/>
          <w:sz w:val="23"/>
        </w:rPr>
        <w:t xml:space="preserve">  Challenges &amp; Constraints</w:t>
      </w:r>
    </w:p>
    <w:p w14:paraId="52411FD8" w14:textId="77777777" w:rsidR="00D520C7" w:rsidRDefault="00C0294B">
      <w:r>
        <w:rPr>
          <w:b/>
          <w:color w:val="16548A"/>
        </w:rPr>
        <w:t>Data Challenges (observed in the dataset)</w:t>
      </w:r>
    </w:p>
    <w:p w14:paraId="276F8713" w14:textId="77777777" w:rsidR="00D520C7" w:rsidRPr="004045C0" w:rsidRDefault="00C0294B">
      <w:pPr>
        <w:pStyle w:val="ListBullet"/>
        <w:rPr>
          <w:sz w:val="20"/>
          <w:szCs w:val="20"/>
        </w:rPr>
      </w:pPr>
      <w:r w:rsidRPr="004045C0">
        <w:rPr>
          <w:sz w:val="20"/>
          <w:szCs w:val="20"/>
        </w:rPr>
        <w:t>Missing values — ~10,100 nulls, mainly driver_training_score (5,144) and battery_health_score (4,971).</w:t>
      </w:r>
    </w:p>
    <w:p w14:paraId="7C9DA310" w14:textId="77777777" w:rsidR="00D520C7" w:rsidRPr="004045C0" w:rsidRDefault="00C0294B">
      <w:pPr>
        <w:pStyle w:val="ListBullet"/>
        <w:rPr>
          <w:sz w:val="20"/>
          <w:szCs w:val="20"/>
        </w:rPr>
      </w:pPr>
      <w:r w:rsidRPr="004045C0">
        <w:rPr>
          <w:sz w:val="20"/>
          <w:szCs w:val="20"/>
        </w:rPr>
        <w:t>Inconsistent categories — vehicle_type contains messy variants (SUV / suv / SUVS).</w:t>
      </w:r>
    </w:p>
    <w:p w14:paraId="4685A1BC" w14:textId="77777777" w:rsidR="00D520C7" w:rsidRPr="004045C0" w:rsidRDefault="00C0294B">
      <w:pPr>
        <w:pStyle w:val="ListBullet"/>
        <w:rPr>
          <w:sz w:val="20"/>
          <w:szCs w:val="20"/>
        </w:rPr>
      </w:pPr>
      <w:r w:rsidRPr="004045C0">
        <w:rPr>
          <w:sz w:val="20"/>
          <w:szCs w:val="20"/>
        </w:rPr>
        <w:t>Duplicate rows — 500 exact duplicates to remove.</w:t>
      </w:r>
    </w:p>
    <w:p w14:paraId="0F9A8C21" w14:textId="77777777" w:rsidR="00D520C7" w:rsidRPr="004045C0" w:rsidRDefault="00C0294B">
      <w:pPr>
        <w:pStyle w:val="ListBullet"/>
        <w:rPr>
          <w:sz w:val="20"/>
          <w:szCs w:val="20"/>
        </w:rPr>
      </w:pPr>
      <w:r w:rsidRPr="004045C0">
        <w:rPr>
          <w:sz w:val="20"/>
          <w:szCs w:val="20"/>
        </w:rPr>
        <w:t>Noise/ID columns — legacy_vehicle_reference, fleet_cluster_id, trip_batch_id, administrative_reference carry no predictive value.</w:t>
      </w:r>
    </w:p>
    <w:p w14:paraId="36FE97DE" w14:textId="77777777" w:rsidR="00D520C7" w:rsidRDefault="00C0294B">
      <w:r>
        <w:rPr>
          <w:b/>
          <w:color w:val="16548A"/>
        </w:rPr>
        <w:t>Modelling &amp; Project Constraints</w:t>
      </w:r>
    </w:p>
    <w:p w14:paraId="6014FD3B" w14:textId="77777777" w:rsidR="00D520C7" w:rsidRPr="004045C0" w:rsidRDefault="00C0294B">
      <w:pPr>
        <w:pStyle w:val="ListBullet"/>
        <w:rPr>
          <w:sz w:val="20"/>
          <w:szCs w:val="20"/>
        </w:rPr>
      </w:pPr>
      <w:r w:rsidRPr="004045C0">
        <w:rPr>
          <w:sz w:val="20"/>
          <w:szCs w:val="20"/>
        </w:rPr>
        <w:t>Weak single signals — top single-feature correlation is only ~0.25; a multivariate model is essential.</w:t>
      </w:r>
    </w:p>
    <w:p w14:paraId="2043BB9E" w14:textId="77777777" w:rsidR="00D520C7" w:rsidRPr="004045C0" w:rsidRDefault="00C0294B">
      <w:pPr>
        <w:pStyle w:val="ListBullet"/>
        <w:rPr>
          <w:sz w:val="20"/>
          <w:szCs w:val="20"/>
        </w:rPr>
      </w:pPr>
      <w:r w:rsidRPr="004045C0">
        <w:rPr>
          <w:sz w:val="20"/>
          <w:szCs w:val="20"/>
        </w:rPr>
        <w:t>Interpretability &amp; fairness — explainable, non-discriminatory (driver_age) decisions required by insurers.</w:t>
      </w:r>
    </w:p>
    <w:p w14:paraId="6181678D" w14:textId="77777777" w:rsidR="00D520C7" w:rsidRPr="004045C0" w:rsidRDefault="006E766A">
      <w:pPr>
        <w:pStyle w:val="ListBullet"/>
        <w:rPr>
          <w:sz w:val="20"/>
          <w:szCs w:val="20"/>
        </w:rPr>
      </w:pPr>
      <w:r>
        <w:rPr>
          <w:sz w:val="20"/>
          <w:szCs w:val="20"/>
        </w:rPr>
        <w:lastRenderedPageBreak/>
        <w:t>Scope/Time — 12-week four</w:t>
      </w:r>
      <w:r w:rsidR="00C0294B" w:rsidRPr="004045C0">
        <w:rPr>
          <w:sz w:val="20"/>
          <w:szCs w:val="20"/>
        </w:rPr>
        <w:t xml:space="preserve">-student capstone; offline </w:t>
      </w:r>
      <w:proofErr w:type="spellStart"/>
      <w:r w:rsidR="00C0294B" w:rsidRPr="004045C0">
        <w:rPr>
          <w:sz w:val="20"/>
          <w:szCs w:val="20"/>
        </w:rPr>
        <w:t>Jupyter</w:t>
      </w:r>
      <w:proofErr w:type="spellEnd"/>
      <w:r w:rsidR="00C0294B" w:rsidRPr="004045C0">
        <w:rPr>
          <w:sz w:val="20"/>
          <w:szCs w:val="20"/>
        </w:rPr>
        <w:t xml:space="preserve"> analysis (no live streaming deployment).</w:t>
      </w:r>
    </w:p>
    <w:p w14:paraId="3C6E6D2E" w14:textId="77777777" w:rsidR="00D520C7" w:rsidRPr="004045C0" w:rsidRDefault="00C0294B">
      <w:pPr>
        <w:pStyle w:val="ListBullet"/>
        <w:rPr>
          <w:sz w:val="20"/>
          <w:szCs w:val="20"/>
        </w:rPr>
      </w:pPr>
      <w:r w:rsidRPr="004045C0">
        <w:rPr>
          <w:sz w:val="20"/>
          <w:szCs w:val="20"/>
        </w:rPr>
        <w:t>Generalisation — guard against overfitting via cross-validation and a hold-out test set.</w:t>
      </w:r>
    </w:p>
    <w:p w14:paraId="735F5932" w14:textId="77777777" w:rsidR="00D520C7" w:rsidRDefault="00C0294B">
      <w:pPr>
        <w:pBdr>
          <w:bottom w:val="single" w:sz="12" w:space="1" w:color="E2A32B"/>
        </w:pBdr>
      </w:pPr>
      <w:r>
        <w:rPr>
          <w:b/>
          <w:color w:val="FFFFFF"/>
          <w:sz w:val="21"/>
        </w:rPr>
        <w:t xml:space="preserve"> 3 </w:t>
      </w:r>
      <w:r>
        <w:rPr>
          <w:b/>
          <w:color w:val="0E2A47"/>
          <w:sz w:val="23"/>
        </w:rPr>
        <w:t xml:space="preserve">  Background Study / Literature Review</w:t>
      </w:r>
    </w:p>
    <w:p w14:paraId="2BEDCB0D" w14:textId="77777777" w:rsidR="00D520C7" w:rsidRPr="004045C0" w:rsidRDefault="00C0294B">
      <w:pPr>
        <w:pStyle w:val="ListBullet"/>
        <w:rPr>
          <w:sz w:val="20"/>
          <w:szCs w:val="20"/>
        </w:rPr>
      </w:pPr>
      <w:r w:rsidRPr="004045C0">
        <w:rPr>
          <w:sz w:val="20"/>
          <w:szCs w:val="20"/>
        </w:rPr>
        <w:t>Telematics &amp; UBI: driving-</w:t>
      </w:r>
      <w:proofErr w:type="spellStart"/>
      <w:r w:rsidRPr="004045C0">
        <w:rPr>
          <w:sz w:val="20"/>
          <w:szCs w:val="20"/>
        </w:rPr>
        <w:t>behaviour</w:t>
      </w:r>
      <w:proofErr w:type="spellEnd"/>
      <w:r w:rsidRPr="004045C0">
        <w:rPr>
          <w:sz w:val="20"/>
          <w:szCs w:val="20"/>
        </w:rPr>
        <w:t xml:space="preserve"> telematics improves claim prediction over demographic-only rating factors.</w:t>
      </w:r>
    </w:p>
    <w:p w14:paraId="5C937D2D" w14:textId="77777777" w:rsidR="00D520C7" w:rsidRPr="004045C0" w:rsidRDefault="00C0294B">
      <w:pPr>
        <w:pStyle w:val="ListBullet"/>
        <w:rPr>
          <w:sz w:val="20"/>
          <w:szCs w:val="20"/>
        </w:rPr>
      </w:pPr>
      <w:r w:rsidRPr="004045C0">
        <w:rPr>
          <w:sz w:val="20"/>
          <w:szCs w:val="20"/>
        </w:rPr>
        <w:t>ADAS &amp; crash prevention: NHTSA/Euro-NCAP studies show crash reductions from forward-collision warning and automatic emergency braking — motivating ADAS-alert features.</w:t>
      </w:r>
    </w:p>
    <w:p w14:paraId="2135FDD1" w14:textId="77777777" w:rsidR="00D520C7" w:rsidRPr="004045C0" w:rsidRDefault="00C0294B">
      <w:pPr>
        <w:pStyle w:val="ListBullet"/>
        <w:rPr>
          <w:sz w:val="20"/>
          <w:szCs w:val="20"/>
        </w:rPr>
      </w:pPr>
      <w:r w:rsidRPr="004045C0">
        <w:rPr>
          <w:sz w:val="20"/>
          <w:szCs w:val="20"/>
        </w:rPr>
        <w:t>ML for incident prediction: tree ensembles (Random Forest, XGBoost, LightGBM) outperform linear baselines on tabular telematics.</w:t>
      </w:r>
    </w:p>
    <w:p w14:paraId="2F5705EE" w14:textId="77777777" w:rsidR="00D520C7" w:rsidRPr="004045C0" w:rsidRDefault="00C0294B">
      <w:pPr>
        <w:pStyle w:val="ListBullet"/>
        <w:rPr>
          <w:sz w:val="20"/>
          <w:szCs w:val="20"/>
        </w:rPr>
      </w:pPr>
      <w:r w:rsidRPr="004045C0">
        <w:rPr>
          <w:sz w:val="20"/>
          <w:szCs w:val="20"/>
        </w:rPr>
        <w:t>Explainable AI: SHAP (Lundberg &amp; Lee, 2017) gives consistent feature attribution, now standard for transparent risk scoring.</w:t>
      </w:r>
    </w:p>
    <w:p w14:paraId="388B4E7B" w14:textId="77777777" w:rsidR="00D520C7" w:rsidRPr="004045C0" w:rsidRDefault="00C0294B">
      <w:pPr>
        <w:pStyle w:val="ListBullet"/>
        <w:rPr>
          <w:sz w:val="20"/>
          <w:szCs w:val="20"/>
        </w:rPr>
      </w:pPr>
      <w:r w:rsidRPr="004045C0">
        <w:rPr>
          <w:sz w:val="20"/>
          <w:szCs w:val="20"/>
        </w:rPr>
        <w:t>Calibration: Platt/isotonic calibration and threshold tuning turn model outputs into reliable business risk scores.</w:t>
      </w:r>
    </w:p>
    <w:p w14:paraId="534EA86A" w14:textId="77777777" w:rsidR="00D520C7" w:rsidRDefault="00C0294B" w:rsidP="004045C0">
      <w:r>
        <w:rPr>
          <w:b/>
          <w:color w:val="FFFFFF"/>
          <w:sz w:val="21"/>
        </w:rPr>
        <w:t xml:space="preserve"> 4 </w:t>
      </w:r>
      <w:r>
        <w:rPr>
          <w:b/>
          <w:color w:val="0E2A47"/>
          <w:sz w:val="23"/>
        </w:rPr>
        <w:t xml:space="preserve">  Proposed Methodology / Solution Approach</w:t>
      </w:r>
    </w:p>
    <w:p w14:paraId="0B9FBB49" w14:textId="77777777" w:rsidR="00D520C7" w:rsidRPr="004045C0" w:rsidRDefault="00C0294B">
      <w:pPr>
        <w:jc w:val="both"/>
        <w:rPr>
          <w:sz w:val="20"/>
          <w:szCs w:val="20"/>
        </w:rPr>
      </w:pPr>
      <w:r w:rsidRPr="004045C0">
        <w:rPr>
          <w:sz w:val="20"/>
          <w:szCs w:val="20"/>
        </w:rPr>
        <w:t>A supervised binary-classification pipeline executed end-to-end in Jupyter Notebook (Python) following the CRISP-DM cycle, complemented by unsupervised clustering for driver segmentation.</w:t>
      </w:r>
    </w:p>
    <w:tbl>
      <w:tblPr>
        <w:tblStyle w:val="TableGrid"/>
        <w:tblW w:w="0" w:type="auto"/>
        <w:jc w:val="center"/>
        <w:tblLook w:val="04A0" w:firstRow="1" w:lastRow="0" w:firstColumn="1" w:lastColumn="0" w:noHBand="0" w:noVBand="1"/>
      </w:tblPr>
      <w:tblGrid>
        <w:gridCol w:w="3408"/>
        <w:gridCol w:w="3408"/>
        <w:gridCol w:w="3408"/>
      </w:tblGrid>
      <w:tr w:rsidR="00D520C7" w14:paraId="535D9EB5" w14:textId="77777777">
        <w:trPr>
          <w:jc w:val="center"/>
        </w:trPr>
        <w:tc>
          <w:tcPr>
            <w:tcW w:w="3408" w:type="dxa"/>
            <w:shd w:val="clear" w:color="auto" w:fill="0E2A47"/>
          </w:tcPr>
          <w:p w14:paraId="09E08BA8" w14:textId="77777777" w:rsidR="00D520C7" w:rsidRDefault="00C0294B">
            <w:r>
              <w:rPr>
                <w:b/>
                <w:color w:val="FFFFFF"/>
                <w:sz w:val="17"/>
              </w:rPr>
              <w:t>Phase</w:t>
            </w:r>
          </w:p>
        </w:tc>
        <w:tc>
          <w:tcPr>
            <w:tcW w:w="3408" w:type="dxa"/>
            <w:shd w:val="clear" w:color="auto" w:fill="0E2A47"/>
          </w:tcPr>
          <w:p w14:paraId="065A5EFD" w14:textId="77777777" w:rsidR="00D520C7" w:rsidRDefault="00C0294B">
            <w:r>
              <w:rPr>
                <w:b/>
                <w:color w:val="FFFFFF"/>
                <w:sz w:val="17"/>
              </w:rPr>
              <w:t>Activities &amp; Techniques</w:t>
            </w:r>
          </w:p>
        </w:tc>
        <w:tc>
          <w:tcPr>
            <w:tcW w:w="3408" w:type="dxa"/>
            <w:shd w:val="clear" w:color="auto" w:fill="0E2A47"/>
          </w:tcPr>
          <w:p w14:paraId="53FAB0CE" w14:textId="77777777" w:rsidR="00D520C7" w:rsidRDefault="00C0294B">
            <w:r>
              <w:rPr>
                <w:b/>
                <w:color w:val="FFFFFF"/>
                <w:sz w:val="17"/>
              </w:rPr>
              <w:t>Key Libraries</w:t>
            </w:r>
          </w:p>
        </w:tc>
      </w:tr>
      <w:tr w:rsidR="00D520C7" w14:paraId="1138BADD" w14:textId="77777777">
        <w:trPr>
          <w:jc w:val="center"/>
        </w:trPr>
        <w:tc>
          <w:tcPr>
            <w:tcW w:w="3408" w:type="dxa"/>
          </w:tcPr>
          <w:p w14:paraId="499E77B8" w14:textId="77777777" w:rsidR="00D520C7" w:rsidRPr="004045C0" w:rsidRDefault="00C0294B">
            <w:pPr>
              <w:rPr>
                <w:sz w:val="18"/>
                <w:szCs w:val="18"/>
              </w:rPr>
            </w:pPr>
            <w:r w:rsidRPr="004045C0">
              <w:rPr>
                <w:sz w:val="18"/>
                <w:szCs w:val="18"/>
              </w:rPr>
              <w:t>Data Cleaning</w:t>
            </w:r>
          </w:p>
        </w:tc>
        <w:tc>
          <w:tcPr>
            <w:tcW w:w="3408" w:type="dxa"/>
          </w:tcPr>
          <w:p w14:paraId="5F63B23F" w14:textId="77777777" w:rsidR="00D520C7" w:rsidRPr="004045C0" w:rsidRDefault="00C0294B">
            <w:pPr>
              <w:rPr>
                <w:sz w:val="18"/>
                <w:szCs w:val="18"/>
              </w:rPr>
            </w:pPr>
            <w:r w:rsidRPr="004045C0">
              <w:rPr>
                <w:sz w:val="18"/>
                <w:szCs w:val="18"/>
              </w:rPr>
              <w:t>Drop 500 duplicates &amp; ID/noise columns; standardise vehicle_type; impute training/battery scores (median/KNN); handle outliers.</w:t>
            </w:r>
          </w:p>
        </w:tc>
        <w:tc>
          <w:tcPr>
            <w:tcW w:w="3408" w:type="dxa"/>
          </w:tcPr>
          <w:p w14:paraId="0EBA0404" w14:textId="77777777" w:rsidR="00D520C7" w:rsidRPr="004045C0" w:rsidRDefault="00C0294B">
            <w:pPr>
              <w:rPr>
                <w:sz w:val="18"/>
                <w:szCs w:val="18"/>
              </w:rPr>
            </w:pPr>
            <w:r w:rsidRPr="004045C0">
              <w:rPr>
                <w:sz w:val="18"/>
                <w:szCs w:val="18"/>
              </w:rPr>
              <w:t>pandas, numpy</w:t>
            </w:r>
          </w:p>
        </w:tc>
      </w:tr>
      <w:tr w:rsidR="00D520C7" w14:paraId="51256E30" w14:textId="77777777">
        <w:trPr>
          <w:jc w:val="center"/>
        </w:trPr>
        <w:tc>
          <w:tcPr>
            <w:tcW w:w="3408" w:type="dxa"/>
            <w:shd w:val="clear" w:color="auto" w:fill="F4F8FB"/>
          </w:tcPr>
          <w:p w14:paraId="4865669C" w14:textId="77777777" w:rsidR="00D520C7" w:rsidRPr="004045C0" w:rsidRDefault="00C0294B">
            <w:pPr>
              <w:rPr>
                <w:sz w:val="18"/>
                <w:szCs w:val="18"/>
              </w:rPr>
            </w:pPr>
            <w:r w:rsidRPr="004045C0">
              <w:rPr>
                <w:sz w:val="18"/>
                <w:szCs w:val="18"/>
              </w:rPr>
              <w:t>EDA</w:t>
            </w:r>
          </w:p>
        </w:tc>
        <w:tc>
          <w:tcPr>
            <w:tcW w:w="3408" w:type="dxa"/>
            <w:shd w:val="clear" w:color="auto" w:fill="F4F8FB"/>
          </w:tcPr>
          <w:p w14:paraId="751E3C98" w14:textId="77777777" w:rsidR="00D520C7" w:rsidRPr="004045C0" w:rsidRDefault="00C0294B">
            <w:pPr>
              <w:rPr>
                <w:sz w:val="18"/>
                <w:szCs w:val="18"/>
              </w:rPr>
            </w:pPr>
            <w:r w:rsidRPr="004045C0">
              <w:rPr>
                <w:sz w:val="18"/>
                <w:szCs w:val="18"/>
              </w:rPr>
              <w:t>Univariate/bivariate analysis, correlation heatmap, incident rates by vehicle type, manufacturer, weather &amp; experience.</w:t>
            </w:r>
          </w:p>
        </w:tc>
        <w:tc>
          <w:tcPr>
            <w:tcW w:w="3408" w:type="dxa"/>
            <w:shd w:val="clear" w:color="auto" w:fill="F4F8FB"/>
          </w:tcPr>
          <w:p w14:paraId="24078FD4" w14:textId="77777777" w:rsidR="00D520C7" w:rsidRPr="004045C0" w:rsidRDefault="00C0294B">
            <w:pPr>
              <w:rPr>
                <w:sz w:val="18"/>
                <w:szCs w:val="18"/>
              </w:rPr>
            </w:pPr>
            <w:r w:rsidRPr="004045C0">
              <w:rPr>
                <w:sz w:val="18"/>
                <w:szCs w:val="18"/>
              </w:rPr>
              <w:t>matplotlib, seaborn</w:t>
            </w:r>
          </w:p>
        </w:tc>
      </w:tr>
      <w:tr w:rsidR="00D520C7" w14:paraId="5B7F0BD9" w14:textId="77777777">
        <w:trPr>
          <w:jc w:val="center"/>
        </w:trPr>
        <w:tc>
          <w:tcPr>
            <w:tcW w:w="3408" w:type="dxa"/>
          </w:tcPr>
          <w:p w14:paraId="24010DCB" w14:textId="77777777" w:rsidR="00D520C7" w:rsidRPr="004045C0" w:rsidRDefault="00C0294B">
            <w:pPr>
              <w:rPr>
                <w:sz w:val="18"/>
                <w:szCs w:val="18"/>
              </w:rPr>
            </w:pPr>
            <w:r w:rsidRPr="004045C0">
              <w:rPr>
                <w:sz w:val="18"/>
                <w:szCs w:val="18"/>
              </w:rPr>
              <w:t>Feature Engineering</w:t>
            </w:r>
          </w:p>
        </w:tc>
        <w:tc>
          <w:tcPr>
            <w:tcW w:w="3408" w:type="dxa"/>
          </w:tcPr>
          <w:p w14:paraId="577ADCDE" w14:textId="77777777" w:rsidR="00D520C7" w:rsidRPr="004045C0" w:rsidRDefault="00C0294B">
            <w:pPr>
              <w:rPr>
                <w:sz w:val="18"/>
                <w:szCs w:val="18"/>
              </w:rPr>
            </w:pPr>
            <w:r w:rsidRPr="004045C0">
              <w:rPr>
                <w:sz w:val="18"/>
                <w:szCs w:val="18"/>
              </w:rPr>
              <w:t>Composite indices (total ADAS alerts, aggressive-driving score, vehicle-health index, exposure); encoding &amp; scaling.</w:t>
            </w:r>
          </w:p>
        </w:tc>
        <w:tc>
          <w:tcPr>
            <w:tcW w:w="3408" w:type="dxa"/>
          </w:tcPr>
          <w:p w14:paraId="1F780C5D" w14:textId="77777777" w:rsidR="00D520C7" w:rsidRPr="004045C0" w:rsidRDefault="00C0294B">
            <w:pPr>
              <w:rPr>
                <w:sz w:val="18"/>
                <w:szCs w:val="18"/>
              </w:rPr>
            </w:pPr>
            <w:r w:rsidRPr="004045C0">
              <w:rPr>
                <w:sz w:val="18"/>
                <w:szCs w:val="18"/>
              </w:rPr>
              <w:t>scikit-learn</w:t>
            </w:r>
          </w:p>
        </w:tc>
      </w:tr>
      <w:tr w:rsidR="00D520C7" w14:paraId="1723FF64" w14:textId="77777777">
        <w:trPr>
          <w:jc w:val="center"/>
        </w:trPr>
        <w:tc>
          <w:tcPr>
            <w:tcW w:w="3408" w:type="dxa"/>
            <w:shd w:val="clear" w:color="auto" w:fill="F4F8FB"/>
          </w:tcPr>
          <w:p w14:paraId="33F66949" w14:textId="77777777" w:rsidR="00D520C7" w:rsidRPr="004045C0" w:rsidRDefault="00C0294B">
            <w:pPr>
              <w:rPr>
                <w:sz w:val="18"/>
                <w:szCs w:val="18"/>
              </w:rPr>
            </w:pPr>
            <w:r w:rsidRPr="004045C0">
              <w:rPr>
                <w:sz w:val="18"/>
                <w:szCs w:val="18"/>
              </w:rPr>
              <w:t>Modelling</w:t>
            </w:r>
          </w:p>
        </w:tc>
        <w:tc>
          <w:tcPr>
            <w:tcW w:w="3408" w:type="dxa"/>
            <w:shd w:val="clear" w:color="auto" w:fill="F4F8FB"/>
          </w:tcPr>
          <w:p w14:paraId="0F31ED1D" w14:textId="77777777" w:rsidR="00D520C7" w:rsidRPr="004045C0" w:rsidRDefault="00C0294B">
            <w:pPr>
              <w:rPr>
                <w:sz w:val="18"/>
                <w:szCs w:val="18"/>
              </w:rPr>
            </w:pPr>
            <w:r w:rsidRPr="004045C0">
              <w:rPr>
                <w:sz w:val="18"/>
                <w:szCs w:val="18"/>
              </w:rPr>
              <w:t>Baseline Logistic Regression → RF, XGBoost, LightGBM; stratified split; 5-fold CV; tuning (GridSearch/Optuna).</w:t>
            </w:r>
          </w:p>
        </w:tc>
        <w:tc>
          <w:tcPr>
            <w:tcW w:w="3408" w:type="dxa"/>
            <w:shd w:val="clear" w:color="auto" w:fill="F4F8FB"/>
          </w:tcPr>
          <w:p w14:paraId="096231FA" w14:textId="77777777" w:rsidR="00D520C7" w:rsidRPr="004045C0" w:rsidRDefault="00C0294B">
            <w:pPr>
              <w:rPr>
                <w:sz w:val="18"/>
                <w:szCs w:val="18"/>
              </w:rPr>
            </w:pPr>
            <w:r w:rsidRPr="004045C0">
              <w:rPr>
                <w:sz w:val="18"/>
                <w:szCs w:val="18"/>
              </w:rPr>
              <w:t>scikit-learn, xgboost, lightgbm</w:t>
            </w:r>
          </w:p>
        </w:tc>
      </w:tr>
      <w:tr w:rsidR="00D520C7" w14:paraId="788BA398" w14:textId="77777777">
        <w:trPr>
          <w:jc w:val="center"/>
        </w:trPr>
        <w:tc>
          <w:tcPr>
            <w:tcW w:w="3408" w:type="dxa"/>
          </w:tcPr>
          <w:p w14:paraId="5B096250" w14:textId="77777777" w:rsidR="00D520C7" w:rsidRPr="004045C0" w:rsidRDefault="00C0294B">
            <w:pPr>
              <w:rPr>
                <w:sz w:val="18"/>
                <w:szCs w:val="18"/>
              </w:rPr>
            </w:pPr>
            <w:r w:rsidRPr="004045C0">
              <w:rPr>
                <w:sz w:val="18"/>
                <w:szCs w:val="18"/>
              </w:rPr>
              <w:t>Evaluation</w:t>
            </w:r>
          </w:p>
        </w:tc>
        <w:tc>
          <w:tcPr>
            <w:tcW w:w="3408" w:type="dxa"/>
          </w:tcPr>
          <w:p w14:paraId="120D7FBE" w14:textId="77777777" w:rsidR="00D520C7" w:rsidRPr="004045C0" w:rsidRDefault="00C0294B">
            <w:pPr>
              <w:rPr>
                <w:sz w:val="18"/>
                <w:szCs w:val="18"/>
              </w:rPr>
            </w:pPr>
            <w:r w:rsidRPr="004045C0">
              <w:rPr>
                <w:sz w:val="18"/>
                <w:szCs w:val="18"/>
              </w:rPr>
              <w:t>Accuracy, Precision, Recall, F1, ROC-AUC, PR-AUC, confusion matrix; calibration; business-threshold selection.</w:t>
            </w:r>
          </w:p>
        </w:tc>
        <w:tc>
          <w:tcPr>
            <w:tcW w:w="3408" w:type="dxa"/>
          </w:tcPr>
          <w:p w14:paraId="2AEA45FC" w14:textId="77777777" w:rsidR="00D520C7" w:rsidRPr="004045C0" w:rsidRDefault="00C0294B">
            <w:pPr>
              <w:rPr>
                <w:sz w:val="18"/>
                <w:szCs w:val="18"/>
              </w:rPr>
            </w:pPr>
            <w:r w:rsidRPr="004045C0">
              <w:rPr>
                <w:sz w:val="18"/>
                <w:szCs w:val="18"/>
              </w:rPr>
              <w:t>scikit-learn</w:t>
            </w:r>
          </w:p>
        </w:tc>
      </w:tr>
      <w:tr w:rsidR="00D520C7" w14:paraId="257B312C" w14:textId="77777777">
        <w:trPr>
          <w:jc w:val="center"/>
        </w:trPr>
        <w:tc>
          <w:tcPr>
            <w:tcW w:w="3408" w:type="dxa"/>
            <w:shd w:val="clear" w:color="auto" w:fill="F4F8FB"/>
          </w:tcPr>
          <w:p w14:paraId="200FF043" w14:textId="77777777" w:rsidR="00D520C7" w:rsidRPr="004045C0" w:rsidRDefault="00C0294B">
            <w:pPr>
              <w:rPr>
                <w:sz w:val="18"/>
                <w:szCs w:val="18"/>
              </w:rPr>
            </w:pPr>
            <w:r w:rsidRPr="004045C0">
              <w:rPr>
                <w:sz w:val="18"/>
                <w:szCs w:val="18"/>
              </w:rPr>
              <w:t>Explainability</w:t>
            </w:r>
          </w:p>
        </w:tc>
        <w:tc>
          <w:tcPr>
            <w:tcW w:w="3408" w:type="dxa"/>
            <w:shd w:val="clear" w:color="auto" w:fill="F4F8FB"/>
          </w:tcPr>
          <w:p w14:paraId="1E80FF80" w14:textId="77777777" w:rsidR="00D520C7" w:rsidRPr="004045C0" w:rsidRDefault="00C0294B">
            <w:pPr>
              <w:rPr>
                <w:sz w:val="18"/>
                <w:szCs w:val="18"/>
              </w:rPr>
            </w:pPr>
            <w:r w:rsidRPr="004045C0">
              <w:rPr>
                <w:sz w:val="18"/>
                <w:szCs w:val="18"/>
              </w:rPr>
              <w:t>Global &amp; local importance via SHAP; partial-dependence; fairness check on driver_age.</w:t>
            </w:r>
          </w:p>
        </w:tc>
        <w:tc>
          <w:tcPr>
            <w:tcW w:w="3408" w:type="dxa"/>
            <w:shd w:val="clear" w:color="auto" w:fill="F4F8FB"/>
          </w:tcPr>
          <w:p w14:paraId="55D69E13" w14:textId="77777777" w:rsidR="00D520C7" w:rsidRPr="004045C0" w:rsidRDefault="00C0294B">
            <w:pPr>
              <w:rPr>
                <w:sz w:val="18"/>
                <w:szCs w:val="18"/>
              </w:rPr>
            </w:pPr>
            <w:r w:rsidRPr="004045C0">
              <w:rPr>
                <w:sz w:val="18"/>
                <w:szCs w:val="18"/>
              </w:rPr>
              <w:t>shap</w:t>
            </w:r>
          </w:p>
        </w:tc>
      </w:tr>
      <w:tr w:rsidR="00D520C7" w14:paraId="785A4D1C" w14:textId="77777777">
        <w:trPr>
          <w:jc w:val="center"/>
        </w:trPr>
        <w:tc>
          <w:tcPr>
            <w:tcW w:w="3408" w:type="dxa"/>
          </w:tcPr>
          <w:p w14:paraId="021A188A" w14:textId="77777777" w:rsidR="00D520C7" w:rsidRPr="004045C0" w:rsidRDefault="00C0294B">
            <w:pPr>
              <w:rPr>
                <w:sz w:val="18"/>
                <w:szCs w:val="18"/>
              </w:rPr>
            </w:pPr>
            <w:r w:rsidRPr="004045C0">
              <w:rPr>
                <w:sz w:val="18"/>
                <w:szCs w:val="18"/>
              </w:rPr>
              <w:t>Risk Score &amp; Segmentation</w:t>
            </w:r>
          </w:p>
        </w:tc>
        <w:tc>
          <w:tcPr>
            <w:tcW w:w="3408" w:type="dxa"/>
          </w:tcPr>
          <w:p w14:paraId="3E2C1869" w14:textId="77777777" w:rsidR="00D520C7" w:rsidRPr="004045C0" w:rsidRDefault="00C0294B">
            <w:pPr>
              <w:rPr>
                <w:sz w:val="18"/>
                <w:szCs w:val="18"/>
              </w:rPr>
            </w:pPr>
            <w:r w:rsidRPr="004045C0">
              <w:rPr>
                <w:sz w:val="18"/>
                <w:szCs w:val="18"/>
              </w:rPr>
              <w:t>Map probability to 0–100 score; K-Means risk personas; link to claim/repair/downtime costs.</w:t>
            </w:r>
          </w:p>
        </w:tc>
        <w:tc>
          <w:tcPr>
            <w:tcW w:w="3408" w:type="dxa"/>
          </w:tcPr>
          <w:p w14:paraId="3CB1496A" w14:textId="77777777" w:rsidR="00D520C7" w:rsidRPr="004045C0" w:rsidRDefault="00C0294B">
            <w:pPr>
              <w:rPr>
                <w:sz w:val="18"/>
                <w:szCs w:val="18"/>
              </w:rPr>
            </w:pPr>
            <w:r w:rsidRPr="004045C0">
              <w:rPr>
                <w:sz w:val="18"/>
                <w:szCs w:val="18"/>
              </w:rPr>
              <w:t>scikit-learn</w:t>
            </w:r>
          </w:p>
        </w:tc>
      </w:tr>
    </w:tbl>
    <w:p w14:paraId="3B4D10B3" w14:textId="77777777" w:rsidR="004045C0" w:rsidRDefault="00C0294B">
      <w:pPr>
        <w:pBdr>
          <w:bottom w:val="single" w:sz="12" w:space="1" w:color="E2A32B"/>
        </w:pBdr>
        <w:rPr>
          <w:b/>
          <w:color w:val="0E2A47"/>
          <w:sz w:val="23"/>
        </w:rPr>
      </w:pPr>
      <w:r>
        <w:rPr>
          <w:b/>
          <w:color w:val="FFFFFF"/>
          <w:sz w:val="21"/>
        </w:rPr>
        <w:t xml:space="preserve"> 5 </w:t>
      </w:r>
      <w:r>
        <w:rPr>
          <w:b/>
          <w:color w:val="0E2A47"/>
          <w:sz w:val="23"/>
        </w:rPr>
        <w:t xml:space="preserve">  </w:t>
      </w:r>
    </w:p>
    <w:p w14:paraId="168681AA" w14:textId="77777777" w:rsidR="00D520C7" w:rsidRDefault="00C0294B">
      <w:pPr>
        <w:pBdr>
          <w:bottom w:val="single" w:sz="12" w:space="1" w:color="E2A32B"/>
        </w:pBdr>
        <w:rPr>
          <w:b/>
          <w:color w:val="0E2A47"/>
          <w:sz w:val="23"/>
        </w:rPr>
      </w:pPr>
      <w:r>
        <w:rPr>
          <w:b/>
          <w:color w:val="0E2A47"/>
          <w:sz w:val="23"/>
        </w:rPr>
        <w:t>Workflow / Block Diagram</w:t>
      </w:r>
    </w:p>
    <w:p w14:paraId="41291A0B" w14:textId="77777777" w:rsidR="00F97686" w:rsidRDefault="00F97686">
      <w:pPr>
        <w:pBdr>
          <w:bottom w:val="single" w:sz="12" w:space="1" w:color="E2A32B"/>
        </w:pBdr>
      </w:pPr>
      <w:r w:rsidRPr="00F97686">
        <w:rPr>
          <w:noProof/>
        </w:rPr>
        <w:drawing>
          <wp:inline distT="0" distB="0" distL="0" distR="0" wp14:anchorId="52DD2A13" wp14:editId="1BE024D1">
            <wp:extent cx="6530340" cy="1807210"/>
            <wp:effectExtent l="0" t="0" r="381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6530340" cy="1807210"/>
                    </a:xfrm>
                    <a:prstGeom prst="rect">
                      <a:avLst/>
                    </a:prstGeom>
                  </pic:spPr>
                </pic:pic>
              </a:graphicData>
            </a:graphic>
          </wp:inline>
        </w:drawing>
      </w:r>
    </w:p>
    <w:p w14:paraId="60D8F62E" w14:textId="77777777" w:rsidR="00F97686" w:rsidRDefault="00F97686">
      <w:pPr>
        <w:pBdr>
          <w:bottom w:val="single" w:sz="12" w:space="1" w:color="E2A32B"/>
        </w:pBdr>
      </w:pPr>
    </w:p>
    <w:p w14:paraId="7E6928E9" w14:textId="77777777" w:rsidR="00D520C7" w:rsidRDefault="00C0294B">
      <w:pPr>
        <w:pBdr>
          <w:bottom w:val="single" w:sz="12" w:space="1" w:color="E2A32B"/>
        </w:pBdr>
      </w:pPr>
      <w:r>
        <w:rPr>
          <w:b/>
          <w:color w:val="FFFFFF"/>
          <w:sz w:val="21"/>
        </w:rPr>
        <w:t xml:space="preserve">6 </w:t>
      </w:r>
      <w:r>
        <w:rPr>
          <w:b/>
          <w:color w:val="0E2A47"/>
          <w:sz w:val="23"/>
        </w:rPr>
        <w:t xml:space="preserve">  Proposed Timeline (12 Weeks)</w:t>
      </w:r>
    </w:p>
    <w:tbl>
      <w:tblPr>
        <w:tblStyle w:val="TableGrid"/>
        <w:tblW w:w="0" w:type="auto"/>
        <w:jc w:val="center"/>
        <w:tblLook w:val="04A0" w:firstRow="1" w:lastRow="0" w:firstColumn="1" w:lastColumn="0" w:noHBand="0" w:noVBand="1"/>
      </w:tblPr>
      <w:tblGrid>
        <w:gridCol w:w="3408"/>
        <w:gridCol w:w="3408"/>
        <w:gridCol w:w="3408"/>
      </w:tblGrid>
      <w:tr w:rsidR="00D520C7" w14:paraId="62B29296" w14:textId="77777777">
        <w:trPr>
          <w:jc w:val="center"/>
        </w:trPr>
        <w:tc>
          <w:tcPr>
            <w:tcW w:w="3408" w:type="dxa"/>
            <w:shd w:val="clear" w:color="auto" w:fill="0E2A47"/>
          </w:tcPr>
          <w:p w14:paraId="2353698F" w14:textId="77777777" w:rsidR="00D520C7" w:rsidRDefault="00C0294B">
            <w:r>
              <w:rPr>
                <w:b/>
                <w:color w:val="FFFFFF"/>
                <w:sz w:val="17"/>
              </w:rPr>
              <w:t>Week</w:t>
            </w:r>
          </w:p>
        </w:tc>
        <w:tc>
          <w:tcPr>
            <w:tcW w:w="3408" w:type="dxa"/>
            <w:shd w:val="clear" w:color="auto" w:fill="0E2A47"/>
          </w:tcPr>
          <w:p w14:paraId="5205509D" w14:textId="77777777" w:rsidR="00D520C7" w:rsidRDefault="00C0294B">
            <w:r>
              <w:rPr>
                <w:b/>
                <w:color w:val="FFFFFF"/>
                <w:sz w:val="17"/>
              </w:rPr>
              <w:t>Milestone / Activity</w:t>
            </w:r>
          </w:p>
        </w:tc>
        <w:tc>
          <w:tcPr>
            <w:tcW w:w="3408" w:type="dxa"/>
            <w:shd w:val="clear" w:color="auto" w:fill="0E2A47"/>
          </w:tcPr>
          <w:p w14:paraId="30F283AF" w14:textId="77777777" w:rsidR="00D520C7" w:rsidRDefault="00C0294B">
            <w:r>
              <w:rPr>
                <w:b/>
                <w:color w:val="FFFFFF"/>
                <w:sz w:val="17"/>
              </w:rPr>
              <w:t>Output</w:t>
            </w:r>
          </w:p>
        </w:tc>
      </w:tr>
      <w:tr w:rsidR="00D520C7" w14:paraId="4D396DD7" w14:textId="77777777">
        <w:trPr>
          <w:jc w:val="center"/>
        </w:trPr>
        <w:tc>
          <w:tcPr>
            <w:tcW w:w="3408" w:type="dxa"/>
          </w:tcPr>
          <w:p w14:paraId="77AE5F4D" w14:textId="77777777" w:rsidR="00D520C7" w:rsidRPr="004045C0" w:rsidRDefault="00C0294B">
            <w:pPr>
              <w:rPr>
                <w:sz w:val="18"/>
                <w:szCs w:val="18"/>
              </w:rPr>
            </w:pPr>
            <w:r w:rsidRPr="004045C0">
              <w:rPr>
                <w:sz w:val="18"/>
                <w:szCs w:val="18"/>
              </w:rPr>
              <w:t>W1</w:t>
            </w:r>
          </w:p>
        </w:tc>
        <w:tc>
          <w:tcPr>
            <w:tcW w:w="3408" w:type="dxa"/>
          </w:tcPr>
          <w:p w14:paraId="778B12DE" w14:textId="77777777" w:rsidR="00D520C7" w:rsidRPr="004045C0" w:rsidRDefault="00C0294B">
            <w:pPr>
              <w:rPr>
                <w:sz w:val="18"/>
                <w:szCs w:val="18"/>
              </w:rPr>
            </w:pPr>
            <w:r w:rsidRPr="004045C0">
              <w:rPr>
                <w:sz w:val="18"/>
                <w:szCs w:val="18"/>
              </w:rPr>
              <w:t>Problem finalisation, data understanding, metrics &amp; plan</w:t>
            </w:r>
          </w:p>
        </w:tc>
        <w:tc>
          <w:tcPr>
            <w:tcW w:w="3408" w:type="dxa"/>
          </w:tcPr>
          <w:p w14:paraId="2D5FBF44" w14:textId="77777777" w:rsidR="00D520C7" w:rsidRPr="004045C0" w:rsidRDefault="00C0294B">
            <w:pPr>
              <w:rPr>
                <w:sz w:val="18"/>
                <w:szCs w:val="18"/>
              </w:rPr>
            </w:pPr>
            <w:r w:rsidRPr="004045C0">
              <w:rPr>
                <w:sz w:val="18"/>
                <w:szCs w:val="18"/>
              </w:rPr>
              <w:t>Pre-submission (this doc)</w:t>
            </w:r>
          </w:p>
        </w:tc>
      </w:tr>
      <w:tr w:rsidR="00D520C7" w14:paraId="60AD07A7" w14:textId="77777777">
        <w:trPr>
          <w:jc w:val="center"/>
        </w:trPr>
        <w:tc>
          <w:tcPr>
            <w:tcW w:w="3408" w:type="dxa"/>
            <w:shd w:val="clear" w:color="auto" w:fill="F4F8FB"/>
          </w:tcPr>
          <w:p w14:paraId="2F37BEA7" w14:textId="77777777" w:rsidR="00D520C7" w:rsidRPr="004045C0" w:rsidRDefault="00C0294B">
            <w:pPr>
              <w:rPr>
                <w:sz w:val="18"/>
                <w:szCs w:val="18"/>
              </w:rPr>
            </w:pPr>
            <w:r w:rsidRPr="004045C0">
              <w:rPr>
                <w:sz w:val="18"/>
                <w:szCs w:val="18"/>
              </w:rPr>
              <w:t>W2–3</w:t>
            </w:r>
          </w:p>
        </w:tc>
        <w:tc>
          <w:tcPr>
            <w:tcW w:w="3408" w:type="dxa"/>
            <w:shd w:val="clear" w:color="auto" w:fill="F4F8FB"/>
          </w:tcPr>
          <w:p w14:paraId="0899D594" w14:textId="77777777" w:rsidR="00D520C7" w:rsidRPr="004045C0" w:rsidRDefault="00C0294B">
            <w:pPr>
              <w:rPr>
                <w:sz w:val="18"/>
                <w:szCs w:val="18"/>
              </w:rPr>
            </w:pPr>
            <w:r w:rsidRPr="004045C0">
              <w:rPr>
                <w:sz w:val="18"/>
                <w:szCs w:val="18"/>
              </w:rPr>
              <w:t>Data cleaning: duplicates, category fixes, imputation, drop noise</w:t>
            </w:r>
          </w:p>
        </w:tc>
        <w:tc>
          <w:tcPr>
            <w:tcW w:w="3408" w:type="dxa"/>
            <w:shd w:val="clear" w:color="auto" w:fill="F4F8FB"/>
          </w:tcPr>
          <w:p w14:paraId="10A33821" w14:textId="77777777" w:rsidR="00D520C7" w:rsidRPr="004045C0" w:rsidRDefault="00C0294B">
            <w:pPr>
              <w:rPr>
                <w:sz w:val="18"/>
                <w:szCs w:val="18"/>
              </w:rPr>
            </w:pPr>
            <w:r w:rsidRPr="004045C0">
              <w:rPr>
                <w:sz w:val="18"/>
                <w:szCs w:val="18"/>
              </w:rPr>
              <w:t>Clean dataset</w:t>
            </w:r>
          </w:p>
        </w:tc>
      </w:tr>
      <w:tr w:rsidR="00D520C7" w14:paraId="3F5C8809" w14:textId="77777777">
        <w:trPr>
          <w:jc w:val="center"/>
        </w:trPr>
        <w:tc>
          <w:tcPr>
            <w:tcW w:w="3408" w:type="dxa"/>
          </w:tcPr>
          <w:p w14:paraId="690B7E50" w14:textId="77777777" w:rsidR="00D520C7" w:rsidRPr="004045C0" w:rsidRDefault="00C0294B">
            <w:pPr>
              <w:rPr>
                <w:sz w:val="18"/>
                <w:szCs w:val="18"/>
              </w:rPr>
            </w:pPr>
            <w:r w:rsidRPr="004045C0">
              <w:rPr>
                <w:sz w:val="18"/>
                <w:szCs w:val="18"/>
              </w:rPr>
              <w:t>W4</w:t>
            </w:r>
          </w:p>
        </w:tc>
        <w:tc>
          <w:tcPr>
            <w:tcW w:w="3408" w:type="dxa"/>
          </w:tcPr>
          <w:p w14:paraId="78F9AB6F" w14:textId="77777777" w:rsidR="00D520C7" w:rsidRPr="004045C0" w:rsidRDefault="00C0294B">
            <w:pPr>
              <w:rPr>
                <w:sz w:val="18"/>
                <w:szCs w:val="18"/>
              </w:rPr>
            </w:pPr>
            <w:r w:rsidRPr="004045C0">
              <w:rPr>
                <w:sz w:val="18"/>
                <w:szCs w:val="18"/>
              </w:rPr>
              <w:t>Exploratory Data Analysis &amp; visual insights</w:t>
            </w:r>
          </w:p>
        </w:tc>
        <w:tc>
          <w:tcPr>
            <w:tcW w:w="3408" w:type="dxa"/>
          </w:tcPr>
          <w:p w14:paraId="1D32C281" w14:textId="77777777" w:rsidR="00D520C7" w:rsidRPr="004045C0" w:rsidRDefault="00C0294B">
            <w:pPr>
              <w:rPr>
                <w:sz w:val="18"/>
                <w:szCs w:val="18"/>
              </w:rPr>
            </w:pPr>
            <w:r w:rsidRPr="004045C0">
              <w:rPr>
                <w:sz w:val="18"/>
                <w:szCs w:val="18"/>
              </w:rPr>
              <w:t>EDA notebook + charts</w:t>
            </w:r>
          </w:p>
        </w:tc>
      </w:tr>
      <w:tr w:rsidR="00D520C7" w14:paraId="296BA8C5" w14:textId="77777777">
        <w:trPr>
          <w:jc w:val="center"/>
        </w:trPr>
        <w:tc>
          <w:tcPr>
            <w:tcW w:w="3408" w:type="dxa"/>
            <w:shd w:val="clear" w:color="auto" w:fill="F4F8FB"/>
          </w:tcPr>
          <w:p w14:paraId="5BDB8B72" w14:textId="77777777" w:rsidR="00D520C7" w:rsidRPr="004045C0" w:rsidRDefault="00C0294B">
            <w:pPr>
              <w:rPr>
                <w:sz w:val="18"/>
                <w:szCs w:val="18"/>
              </w:rPr>
            </w:pPr>
            <w:r w:rsidRPr="004045C0">
              <w:rPr>
                <w:sz w:val="18"/>
                <w:szCs w:val="18"/>
              </w:rPr>
              <w:t>W5</w:t>
            </w:r>
          </w:p>
        </w:tc>
        <w:tc>
          <w:tcPr>
            <w:tcW w:w="3408" w:type="dxa"/>
            <w:shd w:val="clear" w:color="auto" w:fill="F4F8FB"/>
          </w:tcPr>
          <w:p w14:paraId="10818DE0" w14:textId="77777777" w:rsidR="00D520C7" w:rsidRPr="004045C0" w:rsidRDefault="00C0294B">
            <w:pPr>
              <w:rPr>
                <w:sz w:val="18"/>
                <w:szCs w:val="18"/>
              </w:rPr>
            </w:pPr>
            <w:r w:rsidRPr="004045C0">
              <w:rPr>
                <w:sz w:val="18"/>
                <w:szCs w:val="18"/>
              </w:rPr>
              <w:t>Feature engineering &amp; encoding/scaling pipeline</w:t>
            </w:r>
          </w:p>
        </w:tc>
        <w:tc>
          <w:tcPr>
            <w:tcW w:w="3408" w:type="dxa"/>
            <w:shd w:val="clear" w:color="auto" w:fill="F4F8FB"/>
          </w:tcPr>
          <w:p w14:paraId="552C8EB5" w14:textId="77777777" w:rsidR="00D520C7" w:rsidRPr="004045C0" w:rsidRDefault="00C0294B">
            <w:pPr>
              <w:rPr>
                <w:sz w:val="18"/>
                <w:szCs w:val="18"/>
              </w:rPr>
            </w:pPr>
            <w:r w:rsidRPr="004045C0">
              <w:rPr>
                <w:sz w:val="18"/>
                <w:szCs w:val="18"/>
              </w:rPr>
              <w:t>Feature set</w:t>
            </w:r>
          </w:p>
        </w:tc>
      </w:tr>
      <w:tr w:rsidR="00D520C7" w14:paraId="6A055DC6" w14:textId="77777777">
        <w:trPr>
          <w:jc w:val="center"/>
        </w:trPr>
        <w:tc>
          <w:tcPr>
            <w:tcW w:w="3408" w:type="dxa"/>
          </w:tcPr>
          <w:p w14:paraId="22366070" w14:textId="77777777" w:rsidR="00D520C7" w:rsidRPr="004045C0" w:rsidRDefault="00C0294B">
            <w:pPr>
              <w:rPr>
                <w:sz w:val="18"/>
                <w:szCs w:val="18"/>
              </w:rPr>
            </w:pPr>
            <w:r w:rsidRPr="004045C0">
              <w:rPr>
                <w:sz w:val="18"/>
                <w:szCs w:val="18"/>
              </w:rPr>
              <w:t>W6–7</w:t>
            </w:r>
          </w:p>
        </w:tc>
        <w:tc>
          <w:tcPr>
            <w:tcW w:w="3408" w:type="dxa"/>
          </w:tcPr>
          <w:p w14:paraId="1B1E7E7C" w14:textId="77777777" w:rsidR="00D520C7" w:rsidRPr="004045C0" w:rsidRDefault="00C0294B">
            <w:pPr>
              <w:rPr>
                <w:sz w:val="18"/>
                <w:szCs w:val="18"/>
              </w:rPr>
            </w:pPr>
            <w:r w:rsidRPr="004045C0">
              <w:rPr>
                <w:sz w:val="18"/>
                <w:szCs w:val="18"/>
              </w:rPr>
              <w:t>Baseline + ensemble models (LR, RF, XGBoost, LightGBM)</w:t>
            </w:r>
          </w:p>
        </w:tc>
        <w:tc>
          <w:tcPr>
            <w:tcW w:w="3408" w:type="dxa"/>
          </w:tcPr>
          <w:p w14:paraId="7BE70DB2" w14:textId="77777777" w:rsidR="00D520C7" w:rsidRPr="004045C0" w:rsidRDefault="00C0294B">
            <w:pPr>
              <w:rPr>
                <w:sz w:val="18"/>
                <w:szCs w:val="18"/>
              </w:rPr>
            </w:pPr>
            <w:r w:rsidRPr="004045C0">
              <w:rPr>
                <w:sz w:val="18"/>
                <w:szCs w:val="18"/>
              </w:rPr>
              <w:t>Trained models</w:t>
            </w:r>
          </w:p>
        </w:tc>
      </w:tr>
      <w:tr w:rsidR="00D520C7" w14:paraId="0CEFFF09" w14:textId="77777777">
        <w:trPr>
          <w:jc w:val="center"/>
        </w:trPr>
        <w:tc>
          <w:tcPr>
            <w:tcW w:w="3408" w:type="dxa"/>
            <w:shd w:val="clear" w:color="auto" w:fill="F4F8FB"/>
          </w:tcPr>
          <w:p w14:paraId="6AEB555C" w14:textId="77777777" w:rsidR="00D520C7" w:rsidRPr="004045C0" w:rsidRDefault="00C0294B">
            <w:pPr>
              <w:rPr>
                <w:sz w:val="18"/>
                <w:szCs w:val="18"/>
              </w:rPr>
            </w:pPr>
            <w:r w:rsidRPr="004045C0">
              <w:rPr>
                <w:sz w:val="18"/>
                <w:szCs w:val="18"/>
              </w:rPr>
              <w:t>W8</w:t>
            </w:r>
          </w:p>
        </w:tc>
        <w:tc>
          <w:tcPr>
            <w:tcW w:w="3408" w:type="dxa"/>
            <w:shd w:val="clear" w:color="auto" w:fill="F4F8FB"/>
          </w:tcPr>
          <w:p w14:paraId="6136A1DB" w14:textId="77777777" w:rsidR="00D520C7" w:rsidRPr="004045C0" w:rsidRDefault="00C0294B">
            <w:pPr>
              <w:rPr>
                <w:sz w:val="18"/>
                <w:szCs w:val="18"/>
              </w:rPr>
            </w:pPr>
            <w:r w:rsidRPr="004045C0">
              <w:rPr>
                <w:sz w:val="18"/>
                <w:szCs w:val="18"/>
              </w:rPr>
              <w:t>Hyper-parameter tuning &amp; cross-validation</w:t>
            </w:r>
          </w:p>
        </w:tc>
        <w:tc>
          <w:tcPr>
            <w:tcW w:w="3408" w:type="dxa"/>
            <w:shd w:val="clear" w:color="auto" w:fill="F4F8FB"/>
          </w:tcPr>
          <w:p w14:paraId="07EC3D15" w14:textId="77777777" w:rsidR="00D520C7" w:rsidRPr="004045C0" w:rsidRDefault="00C0294B">
            <w:pPr>
              <w:rPr>
                <w:sz w:val="18"/>
                <w:szCs w:val="18"/>
              </w:rPr>
            </w:pPr>
            <w:r w:rsidRPr="004045C0">
              <w:rPr>
                <w:sz w:val="18"/>
                <w:szCs w:val="18"/>
              </w:rPr>
              <w:t>Optimised model</w:t>
            </w:r>
          </w:p>
        </w:tc>
      </w:tr>
      <w:tr w:rsidR="00D520C7" w14:paraId="0A3C659E" w14:textId="77777777">
        <w:trPr>
          <w:jc w:val="center"/>
        </w:trPr>
        <w:tc>
          <w:tcPr>
            <w:tcW w:w="3408" w:type="dxa"/>
          </w:tcPr>
          <w:p w14:paraId="6E17BCC8" w14:textId="77777777" w:rsidR="00D520C7" w:rsidRPr="004045C0" w:rsidRDefault="00C0294B">
            <w:pPr>
              <w:rPr>
                <w:sz w:val="18"/>
                <w:szCs w:val="18"/>
              </w:rPr>
            </w:pPr>
            <w:r w:rsidRPr="004045C0">
              <w:rPr>
                <w:sz w:val="18"/>
                <w:szCs w:val="18"/>
              </w:rPr>
              <w:t>W9</w:t>
            </w:r>
          </w:p>
        </w:tc>
        <w:tc>
          <w:tcPr>
            <w:tcW w:w="3408" w:type="dxa"/>
          </w:tcPr>
          <w:p w14:paraId="1FB22D8F" w14:textId="77777777" w:rsidR="00D520C7" w:rsidRPr="004045C0" w:rsidRDefault="00C0294B">
            <w:pPr>
              <w:rPr>
                <w:sz w:val="18"/>
                <w:szCs w:val="18"/>
              </w:rPr>
            </w:pPr>
            <w:r w:rsidRPr="004045C0">
              <w:rPr>
                <w:sz w:val="18"/>
                <w:szCs w:val="18"/>
              </w:rPr>
              <w:t>Evaluation, calibration &amp; risk-score (0–100) design</w:t>
            </w:r>
          </w:p>
        </w:tc>
        <w:tc>
          <w:tcPr>
            <w:tcW w:w="3408" w:type="dxa"/>
          </w:tcPr>
          <w:p w14:paraId="118A85D1" w14:textId="77777777" w:rsidR="00D520C7" w:rsidRPr="004045C0" w:rsidRDefault="00C0294B">
            <w:pPr>
              <w:rPr>
                <w:sz w:val="18"/>
                <w:szCs w:val="18"/>
              </w:rPr>
            </w:pPr>
            <w:r w:rsidRPr="004045C0">
              <w:rPr>
                <w:sz w:val="18"/>
                <w:szCs w:val="18"/>
              </w:rPr>
              <w:t>Metrics + risk scorer</w:t>
            </w:r>
          </w:p>
        </w:tc>
      </w:tr>
      <w:tr w:rsidR="00D520C7" w14:paraId="2C4511B2" w14:textId="77777777">
        <w:trPr>
          <w:jc w:val="center"/>
        </w:trPr>
        <w:tc>
          <w:tcPr>
            <w:tcW w:w="3408" w:type="dxa"/>
            <w:shd w:val="clear" w:color="auto" w:fill="F4F8FB"/>
          </w:tcPr>
          <w:p w14:paraId="4A1304D6" w14:textId="77777777" w:rsidR="00D520C7" w:rsidRPr="004045C0" w:rsidRDefault="00C0294B">
            <w:pPr>
              <w:rPr>
                <w:sz w:val="18"/>
                <w:szCs w:val="18"/>
              </w:rPr>
            </w:pPr>
            <w:r w:rsidRPr="004045C0">
              <w:rPr>
                <w:sz w:val="18"/>
                <w:szCs w:val="18"/>
              </w:rPr>
              <w:t>W10</w:t>
            </w:r>
          </w:p>
        </w:tc>
        <w:tc>
          <w:tcPr>
            <w:tcW w:w="3408" w:type="dxa"/>
            <w:shd w:val="clear" w:color="auto" w:fill="F4F8FB"/>
          </w:tcPr>
          <w:p w14:paraId="56AD668C" w14:textId="77777777" w:rsidR="00D520C7" w:rsidRPr="004045C0" w:rsidRDefault="00C0294B">
            <w:pPr>
              <w:rPr>
                <w:sz w:val="18"/>
                <w:szCs w:val="18"/>
              </w:rPr>
            </w:pPr>
            <w:r w:rsidRPr="004045C0">
              <w:rPr>
                <w:sz w:val="18"/>
                <w:szCs w:val="18"/>
              </w:rPr>
              <w:t>Explainability (SHAP), fairness check, segmentation (K-Means)</w:t>
            </w:r>
          </w:p>
        </w:tc>
        <w:tc>
          <w:tcPr>
            <w:tcW w:w="3408" w:type="dxa"/>
            <w:shd w:val="clear" w:color="auto" w:fill="F4F8FB"/>
          </w:tcPr>
          <w:p w14:paraId="5543FCC6" w14:textId="77777777" w:rsidR="00D520C7" w:rsidRPr="004045C0" w:rsidRDefault="00C0294B">
            <w:pPr>
              <w:rPr>
                <w:sz w:val="18"/>
                <w:szCs w:val="18"/>
              </w:rPr>
            </w:pPr>
            <w:r w:rsidRPr="004045C0">
              <w:rPr>
                <w:sz w:val="18"/>
                <w:szCs w:val="18"/>
              </w:rPr>
              <w:t>Insight notebook</w:t>
            </w:r>
          </w:p>
        </w:tc>
      </w:tr>
      <w:tr w:rsidR="00D520C7" w14:paraId="1B5D3C2A" w14:textId="77777777">
        <w:trPr>
          <w:jc w:val="center"/>
        </w:trPr>
        <w:tc>
          <w:tcPr>
            <w:tcW w:w="3408" w:type="dxa"/>
          </w:tcPr>
          <w:p w14:paraId="70C4A45D" w14:textId="77777777" w:rsidR="00D520C7" w:rsidRPr="004045C0" w:rsidRDefault="00C0294B">
            <w:pPr>
              <w:rPr>
                <w:sz w:val="18"/>
                <w:szCs w:val="18"/>
              </w:rPr>
            </w:pPr>
            <w:r w:rsidRPr="004045C0">
              <w:rPr>
                <w:sz w:val="18"/>
                <w:szCs w:val="18"/>
              </w:rPr>
              <w:t>W11</w:t>
            </w:r>
          </w:p>
        </w:tc>
        <w:tc>
          <w:tcPr>
            <w:tcW w:w="3408" w:type="dxa"/>
          </w:tcPr>
          <w:p w14:paraId="42E287A9" w14:textId="77777777" w:rsidR="00D520C7" w:rsidRPr="004045C0" w:rsidRDefault="00C0294B">
            <w:pPr>
              <w:rPr>
                <w:sz w:val="18"/>
                <w:szCs w:val="18"/>
              </w:rPr>
            </w:pPr>
            <w:r w:rsidRPr="004045C0">
              <w:rPr>
                <w:sz w:val="18"/>
                <w:szCs w:val="18"/>
              </w:rPr>
              <w:t>Cost/savings analysis &amp; summary dashboard</w:t>
            </w:r>
          </w:p>
        </w:tc>
        <w:tc>
          <w:tcPr>
            <w:tcW w:w="3408" w:type="dxa"/>
          </w:tcPr>
          <w:p w14:paraId="077B2C40" w14:textId="77777777" w:rsidR="00D520C7" w:rsidRPr="004045C0" w:rsidRDefault="00C0294B">
            <w:pPr>
              <w:rPr>
                <w:sz w:val="18"/>
                <w:szCs w:val="18"/>
              </w:rPr>
            </w:pPr>
            <w:r w:rsidRPr="004045C0">
              <w:rPr>
                <w:sz w:val="18"/>
                <w:szCs w:val="18"/>
              </w:rPr>
              <w:t>Dashboard</w:t>
            </w:r>
          </w:p>
        </w:tc>
      </w:tr>
      <w:tr w:rsidR="00D520C7" w14:paraId="7C994385" w14:textId="77777777">
        <w:trPr>
          <w:jc w:val="center"/>
        </w:trPr>
        <w:tc>
          <w:tcPr>
            <w:tcW w:w="3408" w:type="dxa"/>
            <w:shd w:val="clear" w:color="auto" w:fill="F4F8FB"/>
          </w:tcPr>
          <w:p w14:paraId="62D9D17A" w14:textId="77777777" w:rsidR="00D520C7" w:rsidRPr="004045C0" w:rsidRDefault="00C0294B">
            <w:pPr>
              <w:rPr>
                <w:sz w:val="18"/>
                <w:szCs w:val="18"/>
              </w:rPr>
            </w:pPr>
            <w:r w:rsidRPr="004045C0">
              <w:rPr>
                <w:sz w:val="18"/>
                <w:szCs w:val="18"/>
              </w:rPr>
              <w:t>W12</w:t>
            </w:r>
          </w:p>
        </w:tc>
        <w:tc>
          <w:tcPr>
            <w:tcW w:w="3408" w:type="dxa"/>
            <w:shd w:val="clear" w:color="auto" w:fill="F4F8FB"/>
          </w:tcPr>
          <w:p w14:paraId="59461454" w14:textId="77777777" w:rsidR="00D520C7" w:rsidRPr="004045C0" w:rsidRDefault="00C0294B">
            <w:pPr>
              <w:rPr>
                <w:sz w:val="18"/>
                <w:szCs w:val="18"/>
              </w:rPr>
            </w:pPr>
            <w:r w:rsidRPr="004045C0">
              <w:rPr>
                <w:sz w:val="18"/>
                <w:szCs w:val="18"/>
              </w:rPr>
              <w:t>Final report, presentation &amp; documentation</w:t>
            </w:r>
          </w:p>
        </w:tc>
        <w:tc>
          <w:tcPr>
            <w:tcW w:w="3408" w:type="dxa"/>
            <w:shd w:val="clear" w:color="auto" w:fill="F4F8FB"/>
          </w:tcPr>
          <w:p w14:paraId="7086C0A4" w14:textId="77777777" w:rsidR="00D520C7" w:rsidRPr="004045C0" w:rsidRDefault="00C0294B">
            <w:pPr>
              <w:rPr>
                <w:sz w:val="18"/>
                <w:szCs w:val="18"/>
              </w:rPr>
            </w:pPr>
            <w:r w:rsidRPr="004045C0">
              <w:rPr>
                <w:sz w:val="18"/>
                <w:szCs w:val="18"/>
              </w:rPr>
              <w:t>Final capstone submission</w:t>
            </w:r>
          </w:p>
        </w:tc>
      </w:tr>
    </w:tbl>
    <w:p w14:paraId="1EC02D8B" w14:textId="77777777" w:rsidR="00F97686" w:rsidRDefault="00C0294B">
      <w:pPr>
        <w:pBdr>
          <w:bottom w:val="single" w:sz="12" w:space="1" w:color="E2A32B"/>
        </w:pBdr>
        <w:rPr>
          <w:b/>
          <w:color w:val="FFFFFF"/>
          <w:sz w:val="21"/>
        </w:rPr>
      </w:pPr>
      <w:r>
        <w:rPr>
          <w:b/>
          <w:color w:val="FFFFFF"/>
          <w:sz w:val="21"/>
        </w:rPr>
        <w:t xml:space="preserve"> 7</w:t>
      </w:r>
    </w:p>
    <w:p w14:paraId="4D9FFA72" w14:textId="77777777" w:rsidR="00F97686" w:rsidRDefault="00F97686">
      <w:pPr>
        <w:pBdr>
          <w:bottom w:val="single" w:sz="12" w:space="1" w:color="E2A32B"/>
        </w:pBdr>
        <w:rPr>
          <w:b/>
          <w:color w:val="FFFFFF"/>
          <w:sz w:val="21"/>
        </w:rPr>
      </w:pPr>
    </w:p>
    <w:p w14:paraId="0D57D629" w14:textId="77777777" w:rsidR="00D520C7" w:rsidRDefault="00C0294B">
      <w:pPr>
        <w:pBdr>
          <w:bottom w:val="single" w:sz="12" w:space="1" w:color="E2A32B"/>
        </w:pBdr>
      </w:pPr>
      <w:r>
        <w:rPr>
          <w:b/>
          <w:color w:val="FFFFFF"/>
          <w:sz w:val="21"/>
        </w:rPr>
        <w:t xml:space="preserve"> </w:t>
      </w:r>
      <w:r>
        <w:rPr>
          <w:b/>
          <w:color w:val="0E2A47"/>
          <w:sz w:val="23"/>
        </w:rPr>
        <w:t xml:space="preserve">  Expected Deliverables &amp; Outputs</w:t>
      </w:r>
    </w:p>
    <w:p w14:paraId="7DBFA833" w14:textId="77777777" w:rsidR="00D520C7" w:rsidRPr="004045C0" w:rsidRDefault="00C0294B">
      <w:pPr>
        <w:pStyle w:val="ListBullet"/>
        <w:rPr>
          <w:sz w:val="20"/>
          <w:szCs w:val="20"/>
        </w:rPr>
      </w:pPr>
      <w:r w:rsidRPr="004045C0">
        <w:rPr>
          <w:sz w:val="20"/>
          <w:szCs w:val="20"/>
        </w:rPr>
        <w:t>Cleaned dataset &amp; reproducible preprocessing pipeline.</w:t>
      </w:r>
    </w:p>
    <w:p w14:paraId="3CA4AD68" w14:textId="77777777" w:rsidR="00D520C7" w:rsidRPr="004045C0" w:rsidRDefault="00C0294B">
      <w:pPr>
        <w:pStyle w:val="ListBullet"/>
        <w:rPr>
          <w:sz w:val="20"/>
          <w:szCs w:val="20"/>
        </w:rPr>
      </w:pPr>
      <w:r w:rsidRPr="004045C0">
        <w:rPr>
          <w:sz w:val="20"/>
          <w:szCs w:val="20"/>
        </w:rPr>
        <w:t>Jupyter Notebooks — EDA, modelling, explainability (fully documented).</w:t>
      </w:r>
    </w:p>
    <w:p w14:paraId="149D3272" w14:textId="77777777" w:rsidR="00D520C7" w:rsidRPr="004045C0" w:rsidRDefault="00C0294B">
      <w:pPr>
        <w:pStyle w:val="ListBullet"/>
        <w:rPr>
          <w:sz w:val="20"/>
          <w:szCs w:val="20"/>
        </w:rPr>
      </w:pPr>
      <w:r w:rsidRPr="004045C0">
        <w:rPr>
          <w:sz w:val="20"/>
          <w:szCs w:val="20"/>
        </w:rPr>
        <w:t>Trained ML model predicting safety_incident_flag with target ROC-AUC &gt;= 0.85.</w:t>
      </w:r>
    </w:p>
    <w:p w14:paraId="6DA4F3B6" w14:textId="77777777" w:rsidR="00D520C7" w:rsidRPr="004045C0" w:rsidRDefault="00C0294B">
      <w:pPr>
        <w:pStyle w:val="ListBullet"/>
        <w:rPr>
          <w:sz w:val="20"/>
          <w:szCs w:val="20"/>
        </w:rPr>
      </w:pPr>
      <w:r w:rsidRPr="004045C0">
        <w:rPr>
          <w:sz w:val="20"/>
          <w:szCs w:val="20"/>
        </w:rPr>
        <w:t>Safety-Risk Score (0–100) per driver/vehicle.</w:t>
      </w:r>
    </w:p>
    <w:p w14:paraId="6C268513" w14:textId="77777777" w:rsidR="00D520C7" w:rsidRPr="004045C0" w:rsidRDefault="00C0294B">
      <w:pPr>
        <w:pStyle w:val="ListBullet"/>
        <w:rPr>
          <w:sz w:val="20"/>
          <w:szCs w:val="20"/>
        </w:rPr>
      </w:pPr>
      <w:r w:rsidRPr="004045C0">
        <w:rPr>
          <w:sz w:val="20"/>
          <w:szCs w:val="20"/>
        </w:rPr>
        <w:t>Driver risk segments (personas) for pricing &amp; training.</w:t>
      </w:r>
    </w:p>
    <w:p w14:paraId="1CCC22C4" w14:textId="77777777" w:rsidR="00D520C7" w:rsidRPr="004045C0" w:rsidRDefault="00C0294B">
      <w:pPr>
        <w:pStyle w:val="ListBullet"/>
        <w:rPr>
          <w:sz w:val="20"/>
          <w:szCs w:val="20"/>
        </w:rPr>
      </w:pPr>
      <w:r w:rsidRPr="004045C0">
        <w:rPr>
          <w:sz w:val="20"/>
          <w:szCs w:val="20"/>
        </w:rPr>
        <w:t>SHAP / feature-importance report of incident drivers.</w:t>
      </w:r>
    </w:p>
    <w:p w14:paraId="5E5E6C3A" w14:textId="77777777" w:rsidR="00D520C7" w:rsidRPr="004045C0" w:rsidRDefault="00C0294B">
      <w:pPr>
        <w:pStyle w:val="ListBullet"/>
        <w:rPr>
          <w:sz w:val="20"/>
          <w:szCs w:val="20"/>
        </w:rPr>
      </w:pPr>
      <w:r w:rsidRPr="004045C0">
        <w:rPr>
          <w:sz w:val="20"/>
          <w:szCs w:val="20"/>
        </w:rPr>
        <w:t>Cost-impact analysis &amp; estimated savings.</w:t>
      </w:r>
    </w:p>
    <w:p w14:paraId="676AE1A8" w14:textId="77777777" w:rsidR="00D520C7" w:rsidRPr="004045C0" w:rsidRDefault="00C0294B">
      <w:pPr>
        <w:pStyle w:val="ListBullet"/>
        <w:rPr>
          <w:sz w:val="20"/>
          <w:szCs w:val="20"/>
        </w:rPr>
      </w:pPr>
      <w:r w:rsidRPr="004045C0">
        <w:rPr>
          <w:sz w:val="20"/>
          <w:szCs w:val="20"/>
        </w:rPr>
        <w:t>Summary dashboard + final report &amp; presentation with business recommendations.</w:t>
      </w:r>
    </w:p>
    <w:sectPr w:rsidR="00D520C7" w:rsidRPr="004045C0" w:rsidSect="00034616">
      <w:pgSz w:w="12240" w:h="15840"/>
      <w:pgMar w:top="720" w:right="1008" w:bottom="72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34075409">
    <w:abstractNumId w:val="8"/>
  </w:num>
  <w:num w:numId="2" w16cid:durableId="405299704">
    <w:abstractNumId w:val="6"/>
  </w:num>
  <w:num w:numId="3" w16cid:durableId="3751396">
    <w:abstractNumId w:val="5"/>
  </w:num>
  <w:num w:numId="4" w16cid:durableId="764157545">
    <w:abstractNumId w:val="4"/>
  </w:num>
  <w:num w:numId="5" w16cid:durableId="2010599115">
    <w:abstractNumId w:val="7"/>
  </w:num>
  <w:num w:numId="6" w16cid:durableId="1343821018">
    <w:abstractNumId w:val="3"/>
  </w:num>
  <w:num w:numId="7" w16cid:durableId="1229078351">
    <w:abstractNumId w:val="2"/>
  </w:num>
  <w:num w:numId="8" w16cid:durableId="36127691">
    <w:abstractNumId w:val="1"/>
  </w:num>
  <w:num w:numId="9" w16cid:durableId="1327235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5B49"/>
    <w:rsid w:val="0029639D"/>
    <w:rsid w:val="00326F90"/>
    <w:rsid w:val="003E1434"/>
    <w:rsid w:val="004045C0"/>
    <w:rsid w:val="00506B51"/>
    <w:rsid w:val="006E766A"/>
    <w:rsid w:val="00AA1D8D"/>
    <w:rsid w:val="00B47730"/>
    <w:rsid w:val="00C0294B"/>
    <w:rsid w:val="00CB0664"/>
    <w:rsid w:val="00D520C7"/>
    <w:rsid w:val="00F9768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74C8A6"/>
  <w14:defaultImageDpi w14:val="300"/>
  <w15:docId w15:val="{38D51ED2-085C-4EEA-9673-23331C333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F9768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9768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0FA6408-26D4-40C9-93B1-7A074E58B9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940</Words>
  <Characters>5358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deepa belani</cp:lastModifiedBy>
  <cp:revision>14</cp:revision>
  <cp:lastPrinted>2026-06-27T17:10:00Z</cp:lastPrinted>
  <dcterms:created xsi:type="dcterms:W3CDTF">2026-06-27T17:13:00Z</dcterms:created>
  <dcterms:modified xsi:type="dcterms:W3CDTF">2026-06-28T07:13:00Z</dcterms:modified>
</cp:coreProperties>
</file>