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9B54" w14:textId="44FED694" w:rsidR="00C853C3" w:rsidRDefault="00C853C3">
      <w:pPr>
        <w:spacing w:before="272"/>
        <w:ind w:left="262"/>
        <w:rPr>
          <w:rFonts w:ascii="Arial" w:hAnsi="Arial"/>
          <w:b/>
          <w:sz w:val="19"/>
        </w:rPr>
      </w:pPr>
      <w:r w:rsidRPr="00C853C3">
        <w:rPr>
          <w:rFonts w:ascii="Arial" w:eastAsia="Arial" w:hAnsi="Arial" w:cs="Arial"/>
          <w:b/>
          <w:bCs/>
          <w:sz w:val="36"/>
          <w:szCs w:val="36"/>
          <w:lang w:val="en-IN"/>
        </w:rPr>
        <w:t>Capstone Project &amp; Incident Response</w:t>
      </w:r>
    </w:p>
    <w:p w14:paraId="33CB7C39" w14:textId="38F77454" w:rsidR="00FA63DE" w:rsidRDefault="00000000">
      <w:pPr>
        <w:spacing w:before="272"/>
        <w:ind w:left="262"/>
        <w:rPr>
          <w:sz w:val="19"/>
        </w:rPr>
      </w:pPr>
      <w:r>
        <w:rPr>
          <w:rFonts w:ascii="Arial" w:hAnsi="Arial"/>
          <w:b/>
          <w:sz w:val="19"/>
        </w:rPr>
        <w:t xml:space="preserve">Task Number: </w:t>
      </w:r>
      <w:r>
        <w:rPr>
          <w:sz w:val="19"/>
        </w:rPr>
        <w:t xml:space="preserve">5 — </w:t>
      </w:r>
      <w:r w:rsidR="00C853C3" w:rsidRPr="00C853C3">
        <w:rPr>
          <w:sz w:val="19"/>
          <w:lang w:val="en-IN"/>
        </w:rPr>
        <w:t>Vulnerability Assessment of Test Network.</w:t>
      </w:r>
    </w:p>
    <w:p w14:paraId="20696755" w14:textId="6776847C" w:rsidR="00FA63DE" w:rsidRDefault="00000000">
      <w:pPr>
        <w:tabs>
          <w:tab w:val="left" w:pos="2310"/>
        </w:tabs>
        <w:spacing w:before="181"/>
        <w:ind w:left="262"/>
        <w:rPr>
          <w:sz w:val="19"/>
        </w:rPr>
      </w:pPr>
      <w:r>
        <w:rPr>
          <w:rFonts w:ascii="Arial"/>
          <w:b/>
          <w:sz w:val="19"/>
        </w:rPr>
        <w:t xml:space="preserve">Analyst: </w:t>
      </w:r>
      <w:r>
        <w:rPr>
          <w:sz w:val="19"/>
        </w:rPr>
        <w:t>D</w:t>
      </w:r>
      <w:r w:rsidR="0080031A">
        <w:rPr>
          <w:sz w:val="19"/>
        </w:rPr>
        <w:t>ebika</w:t>
      </w:r>
      <w:r>
        <w:rPr>
          <w:sz w:val="19"/>
        </w:rPr>
        <w:t xml:space="preserve"> </w:t>
      </w:r>
      <w:r>
        <w:rPr>
          <w:spacing w:val="-2"/>
          <w:sz w:val="19"/>
        </w:rPr>
        <w:t>Goswami</w:t>
      </w:r>
      <w:r>
        <w:rPr>
          <w:sz w:val="19"/>
        </w:rPr>
        <w:tab/>
      </w:r>
      <w:r>
        <w:rPr>
          <w:rFonts w:ascii="Arial"/>
          <w:b/>
          <w:sz w:val="19"/>
        </w:rPr>
        <w:t xml:space="preserve">Assessment Date: </w:t>
      </w:r>
      <w:r w:rsidR="00DC7A67">
        <w:rPr>
          <w:rFonts w:ascii="Arial"/>
          <w:b/>
          <w:sz w:val="19"/>
        </w:rPr>
        <w:t>16</w:t>
      </w:r>
      <w:r w:rsidR="00DC7A67" w:rsidRPr="00DC7A67">
        <w:rPr>
          <w:rFonts w:ascii="Arial"/>
          <w:b/>
          <w:sz w:val="19"/>
          <w:vertAlign w:val="superscript"/>
        </w:rPr>
        <w:t>th</w:t>
      </w:r>
      <w:r w:rsidR="00DC7A67">
        <w:rPr>
          <w:rFonts w:ascii="Arial"/>
          <w:b/>
          <w:sz w:val="19"/>
        </w:rPr>
        <w:t xml:space="preserve"> </w:t>
      </w:r>
      <w:r>
        <w:rPr>
          <w:sz w:val="19"/>
        </w:rPr>
        <w:t xml:space="preserve">September </w:t>
      </w:r>
      <w:r>
        <w:rPr>
          <w:spacing w:val="-4"/>
          <w:sz w:val="19"/>
        </w:rPr>
        <w:t>2026</w:t>
      </w:r>
    </w:p>
    <w:p w14:paraId="06ADEC71" w14:textId="77777777" w:rsidR="00FA63DE" w:rsidRDefault="00000000">
      <w:pPr>
        <w:pStyle w:val="BodyText"/>
        <w:spacing w:before="169"/>
      </w:pPr>
      <w:r>
        <w:rPr>
          <w:rFonts w:ascii="Arial" w:hAnsi="Arial"/>
          <w:b/>
        </w:rPr>
        <w:t xml:space="preserve">Environment: </w:t>
      </w:r>
      <w:r>
        <w:t xml:space="preserve">Kali Linux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VMware Workstation Host-Only Network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Metasploitable2</w:t>
      </w:r>
    </w:p>
    <w:p w14:paraId="5954663E" w14:textId="77777777" w:rsidR="00FA63DE" w:rsidRDefault="00000000">
      <w:pPr>
        <w:spacing w:before="180"/>
        <w:ind w:left="262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5CA2A2" wp14:editId="46D80BB3">
                <wp:simplePos x="0" y="0"/>
                <wp:positionH relativeFrom="page">
                  <wp:posOffset>527300</wp:posOffset>
                </wp:positionH>
                <wp:positionV relativeFrom="paragraph">
                  <wp:posOffset>271968</wp:posOffset>
                </wp:positionV>
                <wp:extent cx="6505575" cy="508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508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4CCD8716" w14:textId="77777777" w:rsidR="00FA63DE" w:rsidRDefault="00000000">
                            <w:pPr>
                              <w:spacing w:before="151" w:line="302" w:lineRule="auto"/>
                              <w:ind w:left="140" w:right="14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8"/>
                              </w:rPr>
                              <w:t>Engagement: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activity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performed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against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intentionally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vulnerable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Metasploitable2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lab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VM.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external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or production systems were targeted. Exploitation was conducted only within the isolated training environment.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5CA2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1.5pt;margin-top:21.4pt;width:512.25pt;height:4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" fillcolor="#f2f2f2" stroked="f">
                <v:textbox inset="0,0,0,0">
                  <w:txbxContent>
                    <w:p w14:paraId="4CCD8716" w14:textId="77777777" w:rsidR="00FA63DE" w:rsidRDefault="00000000">
                      <w:pPr>
                        <w:spacing w:before="151" w:line="302" w:lineRule="auto"/>
                        <w:ind w:left="140" w:right="14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8"/>
                        </w:rPr>
                        <w:t>Engagement: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activity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was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performed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against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intentionally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vulnerable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Metasploitable2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lab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VM.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external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or production systems were targeted. Exploitation was conducted only within the isolated training environment.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19"/>
        </w:rPr>
        <w:t xml:space="preserve">Assessment Type: </w:t>
      </w:r>
      <w:r>
        <w:rPr>
          <w:sz w:val="19"/>
        </w:rPr>
        <w:t xml:space="preserve">Controlled lab / simulation </w:t>
      </w:r>
      <w:r>
        <w:rPr>
          <w:spacing w:val="-4"/>
          <w:sz w:val="19"/>
        </w:rPr>
        <w:t>only</w:t>
      </w:r>
    </w:p>
    <w:p w14:paraId="15E34566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spacing w:before="77"/>
        <w:ind w:hanging="311"/>
      </w:pPr>
      <w:r>
        <w:t xml:space="preserve">Executive </w:t>
      </w:r>
      <w:r>
        <w:rPr>
          <w:spacing w:val="-2"/>
        </w:rPr>
        <w:t>Summary</w:t>
      </w:r>
    </w:p>
    <w:p w14:paraId="4AEA0A9C" w14:textId="77777777" w:rsidR="00FA63DE" w:rsidRDefault="00000000">
      <w:pPr>
        <w:pStyle w:val="BodyText"/>
        <w:spacing w:before="173" w:line="307" w:lineRule="auto"/>
        <w:ind w:right="282"/>
      </w:pPr>
      <w:r>
        <w:t>This capstone combines network discovery, vulnerability assessment, controlled exploitation, post-exploitation validation, and incident-response-oriented evidence collection. The supplied assessment identified exposed services through</w:t>
      </w:r>
      <w:r>
        <w:rPr>
          <w:spacing w:val="-2"/>
        </w:rPr>
        <w:t xml:space="preserve"> </w:t>
      </w:r>
      <w:r>
        <w:t>Nmap,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SSH,</w:t>
      </w:r>
      <w:r>
        <w:rPr>
          <w:spacing w:val="-2"/>
        </w:rPr>
        <w:t xml:space="preserve"> </w:t>
      </w:r>
      <w:r>
        <w:t>HTTP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SMB,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reported</w:t>
      </w:r>
      <w:r>
        <w:rPr>
          <w:spacing w:val="-2"/>
        </w:rPr>
        <w:t xml:space="preserve"> </w:t>
      </w:r>
      <w:r>
        <w:t>12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TCP</w:t>
      </w:r>
      <w:r>
        <w:rPr>
          <w:spacing w:val="-2"/>
        </w:rPr>
        <w:t xml:space="preserve"> </w:t>
      </w:r>
      <w:r>
        <w:t>ports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full-port</w:t>
      </w:r>
      <w:r>
        <w:rPr>
          <w:spacing w:val="-2"/>
        </w:rPr>
        <w:t xml:space="preserve"> </w:t>
      </w:r>
      <w:r>
        <w:t>sweep.</w:t>
      </w:r>
      <w:r>
        <w:rPr>
          <w:spacing w:val="-2"/>
        </w:rPr>
        <w:t xml:space="preserve"> </w:t>
      </w:r>
      <w:r>
        <w:t>Nmap</w:t>
      </w:r>
      <w:r>
        <w:rPr>
          <w:spacing w:val="-2"/>
        </w:rPr>
        <w:t xml:space="preserve"> </w:t>
      </w:r>
      <w:r>
        <w:t>version detection and vulnerability scripts were used to identify outdated services and potential known weaknesses.</w:t>
      </w:r>
    </w:p>
    <w:p w14:paraId="0FA5D120" w14:textId="77777777" w:rsidR="00FA63DE" w:rsidRDefault="00000000">
      <w:pPr>
        <w:pStyle w:val="BodyText"/>
        <w:spacing w:before="121" w:line="307" w:lineRule="auto"/>
        <w:ind w:right="282"/>
      </w:pPr>
      <w:r>
        <w:t>Nessus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authenticated/credentialed-or-appropriate</w:t>
      </w:r>
      <w:r>
        <w:rPr>
          <w:spacing w:val="-4"/>
        </w:rPr>
        <w:t xml:space="preserve"> </w:t>
      </w:r>
      <w:r>
        <w:t>vulnerability-assessment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corroborating service and vulnerability findings and producing a structured vulnerability report. Metasploit Framework (MSF) is integrated as the controlled validation stage: an identified vulnerability is selected, the corresponding module is configured against the lab target, exploitation is demonstrated, and access is validated. The MSF stage is not presented as evidence that a production system is exploitable; it is a lab validation of the finding.</w:t>
      </w:r>
    </w:p>
    <w:p w14:paraId="675472EB" w14:textId="77777777" w:rsidR="00FA63DE" w:rsidRDefault="00000000">
      <w:pPr>
        <w:pStyle w:val="BodyText"/>
        <w:spacing w:before="122" w:line="307" w:lineRule="auto"/>
        <w:ind w:right="282"/>
      </w:pPr>
      <w:r>
        <w:t>Important evidence note: the supplied source contains Nmap methodology/findings and references to visuals, but it 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Nessus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MSF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transcript.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labels</w:t>
      </w:r>
      <w:r>
        <w:rPr>
          <w:spacing w:val="-3"/>
        </w:rPr>
        <w:t xml:space="preserve"> </w:t>
      </w:r>
      <w:r>
        <w:t xml:space="preserve">Nessus/MSF evidence fields as </w:t>
      </w:r>
      <w:r>
        <w:rPr>
          <w:rFonts w:ascii="Arial"/>
          <w:b/>
        </w:rPr>
        <w:t xml:space="preserve">evidence to insert from the learner's captured lab output </w:t>
      </w:r>
      <w:r>
        <w:t>rather than fabricating scan results, CVSS values, screenshots, hashes, or session output.</w:t>
      </w:r>
    </w:p>
    <w:p w14:paraId="2DC9875A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spacing w:before="207"/>
        <w:ind w:hanging="311"/>
      </w:pPr>
      <w:r>
        <w:rPr>
          <w:spacing w:val="-2"/>
        </w:rPr>
        <w:t>Objectives</w:t>
      </w:r>
    </w:p>
    <w:p w14:paraId="275A4357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72"/>
        <w:ind w:left="381" w:hanging="119"/>
        <w:rPr>
          <w:sz w:val="19"/>
        </w:rPr>
      </w:pPr>
      <w:r>
        <w:rPr>
          <w:sz w:val="19"/>
        </w:rPr>
        <w:t xml:space="preserve">Discover reachable services and </w:t>
      </w:r>
      <w:r>
        <w:rPr>
          <w:spacing w:val="-2"/>
          <w:sz w:val="19"/>
        </w:rPr>
        <w:t>ports.</w:t>
      </w:r>
    </w:p>
    <w:p w14:paraId="4CD62A8F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2"/>
        <w:ind w:left="381" w:hanging="119"/>
        <w:rPr>
          <w:sz w:val="19"/>
        </w:rPr>
      </w:pPr>
      <w:r>
        <w:rPr>
          <w:sz w:val="19"/>
        </w:rPr>
        <w:t xml:space="preserve">Identify service versions and likely </w:t>
      </w:r>
      <w:r>
        <w:rPr>
          <w:spacing w:val="-2"/>
          <w:sz w:val="19"/>
        </w:rPr>
        <w:t>vulnerabilities.</w:t>
      </w:r>
    </w:p>
    <w:p w14:paraId="4F2B9481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1"/>
        <w:ind w:left="381" w:hanging="119"/>
        <w:rPr>
          <w:sz w:val="19"/>
        </w:rPr>
      </w:pPr>
      <w:r>
        <w:rPr>
          <w:sz w:val="19"/>
        </w:rPr>
        <w:t xml:space="preserve">Corroborate findings with </w:t>
      </w:r>
      <w:r>
        <w:rPr>
          <w:spacing w:val="-2"/>
          <w:sz w:val="19"/>
        </w:rPr>
        <w:t>Nessus.</w:t>
      </w:r>
    </w:p>
    <w:p w14:paraId="55ECE98F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2"/>
        <w:ind w:left="381" w:hanging="119"/>
        <w:rPr>
          <w:sz w:val="19"/>
        </w:rPr>
      </w:pPr>
      <w:r>
        <w:rPr>
          <w:sz w:val="19"/>
        </w:rPr>
        <w:t xml:space="preserve">Validate one known vulnerability using Metasploit Framework in the isolated </w:t>
      </w:r>
      <w:r>
        <w:rPr>
          <w:spacing w:val="-4"/>
          <w:sz w:val="19"/>
        </w:rPr>
        <w:t>lab.</w:t>
      </w:r>
    </w:p>
    <w:p w14:paraId="7CC904D6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1" w:line="307" w:lineRule="auto"/>
        <w:ind w:right="1466" w:firstLine="0"/>
        <w:rPr>
          <w:sz w:val="19"/>
        </w:rPr>
      </w:pPr>
      <w:r>
        <w:rPr>
          <w:sz w:val="19"/>
        </w:rPr>
        <w:t>Demonstrate</w:t>
      </w:r>
      <w:r>
        <w:rPr>
          <w:spacing w:val="-3"/>
          <w:sz w:val="19"/>
        </w:rPr>
        <w:t xml:space="preserve"> </w:t>
      </w:r>
      <w:r>
        <w:rPr>
          <w:sz w:val="19"/>
        </w:rPr>
        <w:t>post-exploitation</w:t>
      </w:r>
      <w:r>
        <w:rPr>
          <w:spacing w:val="-3"/>
          <w:sz w:val="19"/>
        </w:rPr>
        <w:t xml:space="preserve"> </w:t>
      </w:r>
      <w:r>
        <w:rPr>
          <w:sz w:val="19"/>
        </w:rPr>
        <w:t>validation</w:t>
      </w:r>
      <w:r>
        <w:rPr>
          <w:spacing w:val="-3"/>
          <w:sz w:val="19"/>
        </w:rPr>
        <w:t xml:space="preserve"> </w:t>
      </w:r>
      <w:r>
        <w:rPr>
          <w:sz w:val="19"/>
        </w:rPr>
        <w:t>appropriate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lab</w:t>
      </w:r>
      <w:r>
        <w:rPr>
          <w:spacing w:val="-3"/>
          <w:sz w:val="19"/>
        </w:rPr>
        <w:t xml:space="preserve"> </w:t>
      </w:r>
      <w:r>
        <w:rPr>
          <w:sz w:val="19"/>
        </w:rPr>
        <w:t>task</w:t>
      </w:r>
      <w:r>
        <w:rPr>
          <w:spacing w:val="-3"/>
          <w:sz w:val="19"/>
        </w:rPr>
        <w:t xml:space="preserve"> </w:t>
      </w:r>
      <w:r>
        <w:rPr>
          <w:sz w:val="19"/>
        </w:rPr>
        <w:t>(e.g.,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sysinfo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hashdump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 xml:space="preserve">where </w:t>
      </w:r>
      <w:r>
        <w:rPr>
          <w:spacing w:val="-2"/>
          <w:sz w:val="19"/>
        </w:rPr>
        <w:t>supported/authorized).</w:t>
      </w:r>
    </w:p>
    <w:p w14:paraId="46CB898A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1"/>
        <w:ind w:left="381" w:hanging="119"/>
        <w:rPr>
          <w:sz w:val="19"/>
        </w:rPr>
      </w:pPr>
      <w:r>
        <w:rPr>
          <w:sz w:val="19"/>
        </w:rPr>
        <w:t xml:space="preserve">Document impact, evidence, remediation and verification </w:t>
      </w:r>
      <w:r>
        <w:rPr>
          <w:spacing w:val="-2"/>
          <w:sz w:val="19"/>
        </w:rPr>
        <w:t>steps.</w:t>
      </w:r>
    </w:p>
    <w:p w14:paraId="09686075" w14:textId="77777777" w:rsidR="00FA63DE" w:rsidRDefault="00000000">
      <w:pPr>
        <w:pStyle w:val="ListParagraph"/>
        <w:numPr>
          <w:ilvl w:val="0"/>
          <w:numId w:val="1"/>
        </w:numPr>
        <w:tabs>
          <w:tab w:val="left" w:pos="381"/>
        </w:tabs>
        <w:spacing w:before="61"/>
        <w:ind w:left="381" w:hanging="119"/>
        <w:rPr>
          <w:sz w:val="19"/>
        </w:rPr>
      </w:pPr>
      <w:r>
        <w:rPr>
          <w:sz w:val="19"/>
        </w:rPr>
        <w:t xml:space="preserve">Produce a reproducible GitHub methodology and a 12-minute final </w:t>
      </w:r>
      <w:r>
        <w:rPr>
          <w:spacing w:val="-2"/>
          <w:sz w:val="19"/>
        </w:rPr>
        <w:t>presentation.</w:t>
      </w:r>
    </w:p>
    <w:p w14:paraId="04491C82" w14:textId="77777777" w:rsidR="00FA63DE" w:rsidRDefault="00FA63DE">
      <w:pPr>
        <w:pStyle w:val="BodyText"/>
        <w:spacing w:before="49"/>
        <w:ind w:left="0"/>
      </w:pPr>
    </w:p>
    <w:p w14:paraId="03D75CF4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ind w:hanging="311"/>
      </w:pPr>
      <w:r>
        <w:t xml:space="preserve">Scope &amp; </w:t>
      </w:r>
      <w:r>
        <w:rPr>
          <w:spacing w:val="-2"/>
        </w:rPr>
        <w:t>Topology</w:t>
      </w:r>
    </w:p>
    <w:p w14:paraId="7815B92E" w14:textId="77777777" w:rsidR="00FA63DE" w:rsidRDefault="00000000">
      <w:pPr>
        <w:pStyle w:val="BodyText"/>
        <w:spacing w:before="172" w:line="307" w:lineRule="auto"/>
      </w:pPr>
      <w:r>
        <w:t>In scope: the Metasploitable2 virtual machine and services reachable from the Kali Linux assessment VM over the VMware</w:t>
      </w:r>
      <w:r>
        <w:rPr>
          <w:spacing w:val="-3"/>
        </w:rPr>
        <w:t xml:space="preserve"> </w:t>
      </w:r>
      <w:r>
        <w:t>Host-Only</w:t>
      </w:r>
      <w:r>
        <w:rPr>
          <w:spacing w:val="-3"/>
        </w:rPr>
        <w:t xml:space="preserve"> </w:t>
      </w:r>
      <w:r>
        <w:t>network.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scope:</w:t>
      </w:r>
      <w:r>
        <w:rPr>
          <w:spacing w:val="-3"/>
        </w:rPr>
        <w:t xml:space="preserve"> </w:t>
      </w:r>
      <w:r>
        <w:t>Internet-facing</w:t>
      </w:r>
      <w:r>
        <w:rPr>
          <w:spacing w:val="-3"/>
        </w:rPr>
        <w:t xml:space="preserve"> </w:t>
      </w:r>
      <w:r>
        <w:t>hosts,</w:t>
      </w:r>
      <w:r>
        <w:rPr>
          <w:spacing w:val="-3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third-party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any system not explicitly included in the lab.</w:t>
      </w:r>
    </w:p>
    <w:p w14:paraId="746E10EB" w14:textId="77777777" w:rsidR="00FA63DE" w:rsidRDefault="00000000">
      <w:pPr>
        <w:pStyle w:val="BodyText"/>
        <w:spacing w:before="109" w:line="302" w:lineRule="auto"/>
      </w:pPr>
      <w:r>
        <w:rPr>
          <w:rFonts w:ascii="Arial" w:hAnsi="Arial"/>
          <w:b/>
        </w:rPr>
        <w:t>Topology:</w:t>
      </w:r>
      <w:r>
        <w:rPr>
          <w:rFonts w:ascii="Arial" w:hAnsi="Arial"/>
          <w:b/>
          <w:spacing w:val="-3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(attacker/assessment</w:t>
      </w:r>
      <w:r>
        <w:rPr>
          <w:spacing w:val="-3"/>
        </w:rPr>
        <w:t xml:space="preserve"> </w:t>
      </w:r>
      <w:r>
        <w:t>workstation)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Host-Only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Metasploitable2 (intentionally vulnerable target).</w:t>
      </w:r>
    </w:p>
    <w:p w14:paraId="6231D717" w14:textId="77777777" w:rsidR="00824B96" w:rsidRDefault="00824B96">
      <w:pPr>
        <w:pStyle w:val="BodyText"/>
        <w:spacing w:before="109" w:line="302" w:lineRule="auto"/>
      </w:pPr>
    </w:p>
    <w:p w14:paraId="2DC5058E" w14:textId="77777777" w:rsidR="00824B96" w:rsidRDefault="00824B96">
      <w:pPr>
        <w:pStyle w:val="BodyText"/>
        <w:spacing w:before="109" w:line="302" w:lineRule="auto"/>
      </w:pPr>
    </w:p>
    <w:p w14:paraId="253E631E" w14:textId="77777777" w:rsidR="00824B96" w:rsidRDefault="00824B96">
      <w:pPr>
        <w:pStyle w:val="BodyText"/>
        <w:spacing w:before="109" w:line="302" w:lineRule="auto"/>
      </w:pPr>
    </w:p>
    <w:p w14:paraId="2C84E3C0" w14:textId="77777777" w:rsidR="00824B96" w:rsidRDefault="00824B96">
      <w:pPr>
        <w:pStyle w:val="BodyText"/>
        <w:spacing w:before="109" w:line="302" w:lineRule="auto"/>
      </w:pPr>
    </w:p>
    <w:p w14:paraId="0FC45ED4" w14:textId="77777777" w:rsidR="00824B96" w:rsidRDefault="00824B96">
      <w:pPr>
        <w:pStyle w:val="BodyText"/>
        <w:spacing w:before="109" w:line="302" w:lineRule="auto"/>
      </w:pPr>
    </w:p>
    <w:p w14:paraId="133A8777" w14:textId="77777777" w:rsidR="00824B96" w:rsidRDefault="00824B96">
      <w:pPr>
        <w:pStyle w:val="BodyText"/>
        <w:spacing w:before="109" w:line="302" w:lineRule="auto"/>
      </w:pPr>
    </w:p>
    <w:p w14:paraId="045C2073" w14:textId="77777777" w:rsidR="00824B96" w:rsidRDefault="00824B96">
      <w:pPr>
        <w:pStyle w:val="BodyText"/>
        <w:spacing w:before="109" w:line="302" w:lineRule="auto"/>
      </w:pPr>
    </w:p>
    <w:p w14:paraId="3D8C0746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spacing w:before="209"/>
        <w:ind w:hanging="311"/>
      </w:pPr>
      <w:r>
        <w:rPr>
          <w:spacing w:val="-2"/>
        </w:rPr>
        <w:lastRenderedPageBreak/>
        <w:t>Methodology</w:t>
      </w:r>
    </w:p>
    <w:p w14:paraId="56F43E99" w14:textId="77777777" w:rsidR="00FA63DE" w:rsidRDefault="00000000">
      <w:pPr>
        <w:spacing w:before="71"/>
        <w:ind w:left="262"/>
        <w:rPr>
          <w:rFonts w:ascii="Symbol" w:hAnsi="Symbol"/>
          <w:sz w:val="19"/>
        </w:rPr>
      </w:pPr>
      <w:r>
        <w:rPr>
          <w:sz w:val="19"/>
        </w:rPr>
        <w:t xml:space="preserve">The workflow follows a defensible assessment sequence: </w:t>
      </w:r>
      <w:r>
        <w:rPr>
          <w:rFonts w:ascii="Arial" w:hAnsi="Arial"/>
          <w:b/>
          <w:sz w:val="19"/>
        </w:rPr>
        <w:t xml:space="preserve">Discover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Enumerate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Assess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Corroborate </w:t>
      </w:r>
      <w:r>
        <w:rPr>
          <w:rFonts w:ascii="Symbol" w:hAnsi="Symbol"/>
          <w:spacing w:val="-10"/>
          <w:sz w:val="19"/>
        </w:rPr>
        <w:t></w:t>
      </w:r>
    </w:p>
    <w:p w14:paraId="7312628C" w14:textId="77777777" w:rsidR="00FA63DE" w:rsidRDefault="00000000">
      <w:pPr>
        <w:spacing w:before="48"/>
        <w:ind w:left="262"/>
        <w:rPr>
          <w:sz w:val="19"/>
        </w:rPr>
      </w:pPr>
      <w:r>
        <w:rPr>
          <w:rFonts w:ascii="Arial" w:hAnsi="Arial"/>
          <w:b/>
          <w:sz w:val="19"/>
        </w:rPr>
        <w:t xml:space="preserve">Validate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Document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Remediate </w:t>
      </w:r>
      <w:r>
        <w:rPr>
          <w:rFonts w:ascii="Symbol" w:hAnsi="Symbol"/>
          <w:sz w:val="19"/>
        </w:rPr>
        <w:t></w:t>
      </w:r>
      <w:r>
        <w:rPr>
          <w:rFonts w:ascii="Times New Roman" w:hAnsi="Times New Roman"/>
          <w:spacing w:val="5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Retest</w:t>
      </w:r>
      <w:r>
        <w:rPr>
          <w:spacing w:val="-2"/>
          <w:sz w:val="19"/>
        </w:rPr>
        <w:t>.</w:t>
      </w:r>
    </w:p>
    <w:p w14:paraId="235B9570" w14:textId="77777777" w:rsidR="00FA63DE" w:rsidRDefault="00000000">
      <w:pPr>
        <w:pStyle w:val="Heading3"/>
        <w:numPr>
          <w:ilvl w:val="1"/>
          <w:numId w:val="2"/>
        </w:numPr>
        <w:tabs>
          <w:tab w:val="left" w:pos="645"/>
        </w:tabs>
        <w:spacing w:before="202"/>
        <w:ind w:left="645" w:hanging="383"/>
      </w:pPr>
      <w:r>
        <w:t xml:space="preserve">Nmap Discovery &amp; </w:t>
      </w:r>
      <w:r>
        <w:rPr>
          <w:spacing w:val="-2"/>
        </w:rPr>
        <w:t>Enumeration</w:t>
      </w:r>
    </w:p>
    <w:p w14:paraId="0B80B7D7" w14:textId="77777777" w:rsidR="00FA63DE" w:rsidRDefault="00000000">
      <w:pPr>
        <w:pStyle w:val="BodyText"/>
        <w:spacing w:before="153" w:line="307" w:lineRule="auto"/>
        <w:ind w:right="282"/>
      </w:pPr>
      <w:r>
        <w:t>The supplied assessment uses TCP NULL (-</w:t>
      </w:r>
      <w:proofErr w:type="spellStart"/>
      <w:r>
        <w:t>sN</w:t>
      </w:r>
      <w:proofErr w:type="spellEnd"/>
      <w:r>
        <w:t>), TCP SYN (-</w:t>
      </w:r>
      <w:proofErr w:type="spellStart"/>
      <w:r>
        <w:t>sS</w:t>
      </w:r>
      <w:proofErr w:type="spellEnd"/>
      <w:r>
        <w:t>), service/version detection (-</w:t>
      </w:r>
      <w:proofErr w:type="spellStart"/>
      <w:r>
        <w:t>sV</w:t>
      </w:r>
      <w:proofErr w:type="spellEnd"/>
      <w:r>
        <w:t>), UDP (-</w:t>
      </w:r>
      <w:proofErr w:type="spellStart"/>
      <w:r>
        <w:t>sU</w:t>
      </w:r>
      <w:proofErr w:type="spellEnd"/>
      <w:r>
        <w:t>), OS detection</w:t>
      </w:r>
      <w:r>
        <w:rPr>
          <w:spacing w:val="-3"/>
        </w:rPr>
        <w:t xml:space="preserve"> </w:t>
      </w:r>
      <w:r>
        <w:t>(-O),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TCP</w:t>
      </w:r>
      <w:r>
        <w:rPr>
          <w:spacing w:val="-3"/>
        </w:rPr>
        <w:t xml:space="preserve"> </w:t>
      </w:r>
      <w:r>
        <w:t>port</w:t>
      </w:r>
      <w:r>
        <w:rPr>
          <w:spacing w:val="-3"/>
        </w:rPr>
        <w:t xml:space="preserve"> </w:t>
      </w:r>
      <w:r>
        <w:t>scanning</w:t>
      </w:r>
      <w:r>
        <w:rPr>
          <w:spacing w:val="-3"/>
        </w:rPr>
        <w:t xml:space="preserve"> </w:t>
      </w:r>
      <w:r>
        <w:t>(-</w:t>
      </w:r>
      <w:proofErr w:type="spellStart"/>
      <w:r>
        <w:t>Pn</w:t>
      </w:r>
      <w:proofErr w:type="spellEnd"/>
      <w:r>
        <w:rPr>
          <w:spacing w:val="-3"/>
        </w:rPr>
        <w:t xml:space="preserve"> </w:t>
      </w:r>
      <w:r>
        <w:t>-p-),</w:t>
      </w:r>
      <w:r>
        <w:rPr>
          <w:spacing w:val="-3"/>
        </w:rPr>
        <w:t xml:space="preserve"> </w:t>
      </w:r>
      <w:r>
        <w:t>aggressive</w:t>
      </w:r>
      <w:r>
        <w:rPr>
          <w:spacing w:val="-3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(-T4),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(--script</w:t>
      </w:r>
      <w:r>
        <w:rPr>
          <w:spacing w:val="-3"/>
        </w:rPr>
        <w:t xml:space="preserve"> </w:t>
      </w:r>
      <w:r>
        <w:t>vuln).</w:t>
      </w:r>
      <w:r>
        <w:rPr>
          <w:spacing w:val="-3"/>
        </w:rPr>
        <w:t xml:space="preserve"> </w:t>
      </w:r>
      <w:r>
        <w:t>The source reports a full TCP sweep identifying 12 open ports, including 22/SSH, 80/HTTP and 445/SMB.</w:t>
      </w:r>
    </w:p>
    <w:p w14:paraId="641977E3" w14:textId="77777777" w:rsidR="00FA63DE" w:rsidRDefault="00000000">
      <w:pPr>
        <w:pStyle w:val="Heading3"/>
        <w:numPr>
          <w:ilvl w:val="1"/>
          <w:numId w:val="2"/>
        </w:numPr>
        <w:tabs>
          <w:tab w:val="left" w:pos="645"/>
        </w:tabs>
        <w:ind w:left="645" w:hanging="383"/>
      </w:pPr>
      <w:r>
        <w:t xml:space="preserve">Nessus Vulnerability </w:t>
      </w:r>
      <w:r>
        <w:rPr>
          <w:spacing w:val="-2"/>
        </w:rPr>
        <w:t>Assessment</w:t>
      </w:r>
    </w:p>
    <w:p w14:paraId="401935ED" w14:textId="77777777" w:rsidR="00FA63DE" w:rsidRDefault="00000000">
      <w:pPr>
        <w:pStyle w:val="BodyText"/>
        <w:spacing w:before="153" w:line="307" w:lineRule="auto"/>
        <w:ind w:right="282"/>
      </w:pPr>
      <w:r>
        <w:t>Nessus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positioned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scanner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assess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exposed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correlate detected software/configuration issues with vulnerability intelligence. The final evidence should include: scan policy, target IP, scan completion status, findings grouped by severity, plugin IDs/titles, affected ports/services, evidence/plugin output, remediation guidance, and exported HTML/PDF/CSV results.</w:t>
      </w:r>
    </w:p>
    <w:p w14:paraId="2236A59C" w14:textId="77777777" w:rsidR="00FA63DE" w:rsidRDefault="00000000">
      <w:pPr>
        <w:pStyle w:val="BodyText"/>
        <w:spacing w:before="121" w:line="307" w:lineRule="auto"/>
        <w:ind w:right="282"/>
      </w:pPr>
      <w:r>
        <w:t>Required</w:t>
      </w:r>
      <w:r>
        <w:rPr>
          <w:spacing w:val="-3"/>
        </w:rPr>
        <w:t xml:space="preserve"> </w:t>
      </w:r>
      <w:r>
        <w:t>screenshot:</w:t>
      </w:r>
      <w:r>
        <w:rPr>
          <w:spacing w:val="-3"/>
        </w:rPr>
        <w:t xml:space="preserve"> </w:t>
      </w:r>
      <w:r>
        <w:t>Nessus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Metasploitable2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policy. Required screenshot: Nessus results dashboard showing severity distribution. Required screenshot: one representative finding expanded to show affected service, evidence and remediation.</w:t>
      </w:r>
    </w:p>
    <w:p w14:paraId="257C035A" w14:textId="77777777" w:rsidR="00FA63DE" w:rsidRDefault="00000000">
      <w:pPr>
        <w:pStyle w:val="Heading3"/>
        <w:numPr>
          <w:ilvl w:val="1"/>
          <w:numId w:val="2"/>
        </w:numPr>
        <w:tabs>
          <w:tab w:val="left" w:pos="645"/>
        </w:tabs>
        <w:ind w:left="645" w:hanging="383"/>
      </w:pPr>
      <w:r>
        <w:t xml:space="preserve">Metasploit Framework </w:t>
      </w:r>
      <w:r>
        <w:rPr>
          <w:spacing w:val="-2"/>
        </w:rPr>
        <w:t>Validation</w:t>
      </w:r>
    </w:p>
    <w:p w14:paraId="21995795" w14:textId="77777777" w:rsidR="00FA63DE" w:rsidRDefault="00000000">
      <w:pPr>
        <w:pStyle w:val="BodyText"/>
        <w:spacing w:before="140" w:line="297" w:lineRule="auto"/>
      </w:pPr>
      <w:r>
        <w:t>MSF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vulnerability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manually</w:t>
      </w:r>
      <w:r>
        <w:rPr>
          <w:spacing w:val="-2"/>
        </w:rPr>
        <w:t xml:space="preserve"> </w:t>
      </w:r>
      <w:r>
        <w:t>reviewed.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is: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proofErr w:type="spellStart"/>
      <w:r>
        <w:t>msfconsole</w:t>
      </w:r>
      <w:proofErr w:type="spellEnd"/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search for the relevant module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inspect module details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set RHOSTS to the isolated Metasploitable2 address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exploit</w:t>
      </w:r>
      <w:r>
        <w:rPr>
          <w:spacing w:val="-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session</w:t>
      </w:r>
      <w:r>
        <w:rPr>
          <w:spacing w:val="-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collect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close the session. The report should identify the exact module used, target service/version, payload (if applicable), options, outcome and evidence.</w:t>
      </w:r>
    </w:p>
    <w:p w14:paraId="12C1B856" w14:textId="77777777" w:rsidR="00FA63DE" w:rsidRDefault="00000000">
      <w:pPr>
        <w:pStyle w:val="BodyText"/>
        <w:spacing w:before="125" w:line="307" w:lineRule="auto"/>
      </w:pPr>
      <w:r>
        <w:t>Required</w:t>
      </w:r>
      <w:r>
        <w:rPr>
          <w:spacing w:val="-4"/>
        </w:rPr>
        <w:t xml:space="preserve"> </w:t>
      </w:r>
      <w:r>
        <w:t>screenshot:</w:t>
      </w:r>
      <w:r>
        <w:rPr>
          <w:spacing w:val="-4"/>
        </w:rPr>
        <w:t xml:space="preserve"> </w:t>
      </w:r>
      <w:r>
        <w:t>MSF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search/selection.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screenshot:</w:t>
      </w:r>
      <w:r>
        <w:rPr>
          <w:spacing w:val="-4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before execution. Required screenshot: successful lab session and post-exploitation validation. Required screenshot: cleanup/exit from the session.</w:t>
      </w:r>
    </w:p>
    <w:p w14:paraId="2CC9807A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spacing w:before="206"/>
        <w:ind w:hanging="311"/>
      </w:pPr>
      <w:r>
        <w:rPr>
          <w:spacing w:val="-2"/>
        </w:rPr>
        <w:t>Findings</w:t>
      </w:r>
    </w:p>
    <w:p w14:paraId="49529BDD" w14:textId="77777777" w:rsidR="00FA63DE" w:rsidRDefault="00FA63DE">
      <w:pPr>
        <w:pStyle w:val="BodyText"/>
        <w:spacing w:before="7" w:after="1"/>
        <w:ind w:left="0"/>
        <w:rPr>
          <w:rFonts w:ascii="Arial"/>
          <w:b/>
          <w:sz w:val="13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1248"/>
        <w:gridCol w:w="4139"/>
        <w:gridCol w:w="4026"/>
      </w:tblGrid>
      <w:tr w:rsidR="00FA63DE" w14:paraId="4EFB4B00" w14:textId="77777777">
        <w:trPr>
          <w:trHeight w:val="410"/>
        </w:trPr>
        <w:tc>
          <w:tcPr>
            <w:tcW w:w="794" w:type="dxa"/>
            <w:shd w:val="clear" w:color="auto" w:fill="D8E2F2"/>
          </w:tcPr>
          <w:p w14:paraId="01325B6F" w14:textId="77777777" w:rsidR="00FA63DE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ID</w:t>
            </w:r>
          </w:p>
        </w:tc>
        <w:tc>
          <w:tcPr>
            <w:tcW w:w="1248" w:type="dxa"/>
            <w:shd w:val="clear" w:color="auto" w:fill="D8E2F2"/>
          </w:tcPr>
          <w:p w14:paraId="03EA6541" w14:textId="77777777" w:rsidR="00FA63DE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Source</w:t>
            </w:r>
          </w:p>
        </w:tc>
        <w:tc>
          <w:tcPr>
            <w:tcW w:w="4139" w:type="dxa"/>
            <w:shd w:val="clear" w:color="auto" w:fill="D8E2F2"/>
          </w:tcPr>
          <w:p w14:paraId="523B1D5E" w14:textId="77777777" w:rsidR="00FA63DE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Finding / </w:t>
            </w:r>
            <w:r>
              <w:rPr>
                <w:color w:val="444444"/>
                <w:spacing w:val="-2"/>
                <w:sz w:val="16"/>
              </w:rPr>
              <w:t>Evidence</w:t>
            </w:r>
          </w:p>
        </w:tc>
        <w:tc>
          <w:tcPr>
            <w:tcW w:w="4026" w:type="dxa"/>
            <w:shd w:val="clear" w:color="auto" w:fill="D8E2F2"/>
          </w:tcPr>
          <w:p w14:paraId="40E291AC" w14:textId="77777777" w:rsidR="00FA63DE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Assessment / </w:t>
            </w:r>
            <w:r>
              <w:rPr>
                <w:color w:val="444444"/>
                <w:spacing w:val="-2"/>
                <w:sz w:val="16"/>
              </w:rPr>
              <w:t>Action</w:t>
            </w:r>
          </w:p>
        </w:tc>
      </w:tr>
      <w:tr w:rsidR="00FA63DE" w14:paraId="65D364BE" w14:textId="77777777">
        <w:trPr>
          <w:trHeight w:val="630"/>
        </w:trPr>
        <w:tc>
          <w:tcPr>
            <w:tcW w:w="794" w:type="dxa"/>
          </w:tcPr>
          <w:p w14:paraId="19791ED6" w14:textId="77777777" w:rsidR="00FA63DE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444444"/>
                <w:sz w:val="16"/>
              </w:rPr>
              <w:t>N-</w:t>
            </w:r>
            <w:r>
              <w:rPr>
                <w:color w:val="444444"/>
                <w:spacing w:val="-5"/>
                <w:sz w:val="16"/>
              </w:rPr>
              <w:t>01</w:t>
            </w:r>
          </w:p>
        </w:tc>
        <w:tc>
          <w:tcPr>
            <w:tcW w:w="1248" w:type="dxa"/>
          </w:tcPr>
          <w:p w14:paraId="56A0B76E" w14:textId="77777777" w:rsidR="00FA63DE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444444"/>
                <w:spacing w:val="-4"/>
                <w:sz w:val="16"/>
              </w:rPr>
              <w:t>Nmap</w:t>
            </w:r>
          </w:p>
        </w:tc>
        <w:tc>
          <w:tcPr>
            <w:tcW w:w="4139" w:type="dxa"/>
          </w:tcPr>
          <w:p w14:paraId="6EA9DFEF" w14:textId="77777777" w:rsidR="00FA63DE" w:rsidRDefault="00000000">
            <w:pPr>
              <w:pStyle w:val="TableParagraph"/>
              <w:spacing w:line="288" w:lineRule="auto"/>
              <w:ind w:left="97" w:right="336"/>
              <w:rPr>
                <w:sz w:val="16"/>
              </w:rPr>
            </w:pPr>
            <w:r>
              <w:rPr>
                <w:color w:val="444444"/>
                <w:sz w:val="16"/>
              </w:rPr>
              <w:t>12 open TCP ports reported by full-port sweep; 22/SSH,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80/HTTP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445/SMB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explicitly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noted.</w:t>
            </w:r>
          </w:p>
        </w:tc>
        <w:tc>
          <w:tcPr>
            <w:tcW w:w="4026" w:type="dxa"/>
          </w:tcPr>
          <w:p w14:paraId="0600C006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Reduce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exposed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attack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surface;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disable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unnecessary services and restrict access.</w:t>
            </w:r>
          </w:p>
        </w:tc>
      </w:tr>
      <w:tr w:rsidR="00FA63DE" w14:paraId="39726D95" w14:textId="77777777">
        <w:trPr>
          <w:trHeight w:val="630"/>
        </w:trPr>
        <w:tc>
          <w:tcPr>
            <w:tcW w:w="794" w:type="dxa"/>
          </w:tcPr>
          <w:p w14:paraId="79CCC08F" w14:textId="77777777" w:rsidR="00FA63DE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444444"/>
                <w:sz w:val="16"/>
              </w:rPr>
              <w:t>N-</w:t>
            </w:r>
            <w:r>
              <w:rPr>
                <w:color w:val="444444"/>
                <w:spacing w:val="-5"/>
                <w:sz w:val="16"/>
              </w:rPr>
              <w:t>02</w:t>
            </w:r>
          </w:p>
        </w:tc>
        <w:tc>
          <w:tcPr>
            <w:tcW w:w="1248" w:type="dxa"/>
          </w:tcPr>
          <w:p w14:paraId="3F043199" w14:textId="77777777" w:rsidR="00FA63DE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444444"/>
                <w:spacing w:val="-4"/>
                <w:sz w:val="16"/>
              </w:rPr>
              <w:t>Nmap</w:t>
            </w:r>
          </w:p>
        </w:tc>
        <w:tc>
          <w:tcPr>
            <w:tcW w:w="4139" w:type="dxa"/>
          </w:tcPr>
          <w:p w14:paraId="1EEF99F8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Service/version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detection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identifies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software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versions; supplied report highlights outdated services.</w:t>
            </w:r>
          </w:p>
        </w:tc>
        <w:tc>
          <w:tcPr>
            <w:tcW w:w="4026" w:type="dxa"/>
          </w:tcPr>
          <w:p w14:paraId="68F27B55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Patch/upgrade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affected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software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verify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versions after remediation.</w:t>
            </w:r>
          </w:p>
        </w:tc>
      </w:tr>
      <w:tr w:rsidR="00FA63DE" w14:paraId="75331476" w14:textId="77777777">
        <w:trPr>
          <w:trHeight w:val="630"/>
        </w:trPr>
        <w:tc>
          <w:tcPr>
            <w:tcW w:w="794" w:type="dxa"/>
          </w:tcPr>
          <w:p w14:paraId="75E2B0B6" w14:textId="77777777" w:rsidR="00FA63DE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444444"/>
                <w:sz w:val="16"/>
              </w:rPr>
              <w:t>N-</w:t>
            </w:r>
            <w:r>
              <w:rPr>
                <w:color w:val="444444"/>
                <w:spacing w:val="-5"/>
                <w:sz w:val="16"/>
              </w:rPr>
              <w:t>03</w:t>
            </w:r>
          </w:p>
        </w:tc>
        <w:tc>
          <w:tcPr>
            <w:tcW w:w="1248" w:type="dxa"/>
          </w:tcPr>
          <w:p w14:paraId="14A2302E" w14:textId="77777777" w:rsidR="00FA63DE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444444"/>
                <w:spacing w:val="-4"/>
                <w:sz w:val="16"/>
              </w:rPr>
              <w:t>Nmap</w:t>
            </w:r>
          </w:p>
        </w:tc>
        <w:tc>
          <w:tcPr>
            <w:tcW w:w="4139" w:type="dxa"/>
          </w:tcPr>
          <w:p w14:paraId="2D1F0424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Nmap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--script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vuln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reports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unpatched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Samba</w:t>
            </w:r>
            <w:r>
              <w:rPr>
                <w:color w:val="444444"/>
                <w:spacing w:val="-6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3.x installation and potential known RCE exposure.</w:t>
            </w:r>
          </w:p>
        </w:tc>
        <w:tc>
          <w:tcPr>
            <w:tcW w:w="4026" w:type="dxa"/>
          </w:tcPr>
          <w:p w14:paraId="19EEB218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Corroborate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with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Nessus;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patch/upgrade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Samba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or disable SMB if unnecessary.</w:t>
            </w:r>
          </w:p>
        </w:tc>
      </w:tr>
      <w:tr w:rsidR="00FA63DE" w14:paraId="1A4CCFE7" w14:textId="77777777">
        <w:trPr>
          <w:trHeight w:val="629"/>
        </w:trPr>
        <w:tc>
          <w:tcPr>
            <w:tcW w:w="794" w:type="dxa"/>
          </w:tcPr>
          <w:p w14:paraId="43A4F997" w14:textId="77777777" w:rsidR="00FA63DE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444444"/>
                <w:sz w:val="16"/>
              </w:rPr>
              <w:t>N-</w:t>
            </w:r>
            <w:r>
              <w:rPr>
                <w:color w:val="444444"/>
                <w:spacing w:val="-5"/>
                <w:sz w:val="16"/>
              </w:rPr>
              <w:t>04</w:t>
            </w:r>
          </w:p>
        </w:tc>
        <w:tc>
          <w:tcPr>
            <w:tcW w:w="1248" w:type="dxa"/>
          </w:tcPr>
          <w:p w14:paraId="2B07E01C" w14:textId="77777777" w:rsidR="00FA63DE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Nessus</w:t>
            </w:r>
          </w:p>
        </w:tc>
        <w:tc>
          <w:tcPr>
            <w:tcW w:w="4139" w:type="dxa"/>
          </w:tcPr>
          <w:p w14:paraId="682D6C3C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Severity/plugin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evidence: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INSERT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ACTUAL</w:t>
            </w:r>
            <w:r>
              <w:rPr>
                <w:color w:val="444444"/>
                <w:spacing w:val="-10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NESSUS FINDING FROM LAB EXPORT.</w:t>
            </w:r>
          </w:p>
        </w:tc>
        <w:tc>
          <w:tcPr>
            <w:tcW w:w="4026" w:type="dxa"/>
          </w:tcPr>
          <w:p w14:paraId="319E2060" w14:textId="77777777" w:rsidR="00FA63DE" w:rsidRDefault="00000000">
            <w:pPr>
              <w:pStyle w:val="TableParagraph"/>
              <w:spacing w:line="288" w:lineRule="auto"/>
              <w:ind w:left="97" w:right="120"/>
              <w:rPr>
                <w:sz w:val="16"/>
              </w:rPr>
            </w:pPr>
            <w:r>
              <w:rPr>
                <w:color w:val="444444"/>
                <w:sz w:val="16"/>
              </w:rPr>
              <w:t>Use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exact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Nessus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plugin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evidence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remediation; do not infer CVSS from Nmap alone.</w:t>
            </w:r>
          </w:p>
        </w:tc>
      </w:tr>
      <w:tr w:rsidR="00FA63DE" w14:paraId="47ADFD6C" w14:textId="77777777">
        <w:trPr>
          <w:trHeight w:val="630"/>
        </w:trPr>
        <w:tc>
          <w:tcPr>
            <w:tcW w:w="794" w:type="dxa"/>
          </w:tcPr>
          <w:p w14:paraId="0FD0A045" w14:textId="77777777" w:rsidR="00FA63DE" w:rsidRDefault="00000000">
            <w:pPr>
              <w:pStyle w:val="TableParagraph"/>
              <w:ind w:left="99"/>
              <w:rPr>
                <w:sz w:val="16"/>
              </w:rPr>
            </w:pPr>
            <w:r>
              <w:rPr>
                <w:color w:val="444444"/>
                <w:sz w:val="16"/>
              </w:rPr>
              <w:t>M-</w:t>
            </w:r>
            <w:r>
              <w:rPr>
                <w:color w:val="444444"/>
                <w:spacing w:val="-5"/>
                <w:sz w:val="16"/>
              </w:rPr>
              <w:t>01</w:t>
            </w:r>
          </w:p>
        </w:tc>
        <w:tc>
          <w:tcPr>
            <w:tcW w:w="1248" w:type="dxa"/>
          </w:tcPr>
          <w:p w14:paraId="51A13841" w14:textId="77777777" w:rsidR="00FA63DE" w:rsidRDefault="00000000">
            <w:pPr>
              <w:pStyle w:val="TableParagraph"/>
              <w:ind w:left="98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MSF</w:t>
            </w:r>
          </w:p>
        </w:tc>
        <w:tc>
          <w:tcPr>
            <w:tcW w:w="4139" w:type="dxa"/>
          </w:tcPr>
          <w:p w14:paraId="30F7F081" w14:textId="77777777" w:rsidR="00FA63DE" w:rsidRDefault="00000000">
            <w:pPr>
              <w:pStyle w:val="TableParagraph"/>
              <w:spacing w:line="288" w:lineRule="auto"/>
              <w:ind w:left="97" w:right="336"/>
              <w:rPr>
                <w:sz w:val="16"/>
              </w:rPr>
            </w:pPr>
            <w:r>
              <w:rPr>
                <w:color w:val="444444"/>
                <w:sz w:val="16"/>
              </w:rPr>
              <w:t>Controlled</w:t>
            </w:r>
            <w:r>
              <w:rPr>
                <w:color w:val="444444"/>
                <w:spacing w:val="-1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exploitation</w:t>
            </w:r>
            <w:r>
              <w:rPr>
                <w:color w:val="444444"/>
                <w:spacing w:val="-1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validation:</w:t>
            </w:r>
            <w:r>
              <w:rPr>
                <w:color w:val="444444"/>
                <w:spacing w:val="-1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INSERT</w:t>
            </w:r>
            <w:r>
              <w:rPr>
                <w:color w:val="444444"/>
                <w:spacing w:val="-1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 xml:space="preserve">ACTUAL MODULE, TARGET SERVICE, SESSION </w:t>
            </w:r>
            <w:r>
              <w:rPr>
                <w:color w:val="444444"/>
                <w:spacing w:val="-2"/>
                <w:sz w:val="16"/>
              </w:rPr>
              <w:t>RESULT.</w:t>
            </w:r>
          </w:p>
        </w:tc>
        <w:tc>
          <w:tcPr>
            <w:tcW w:w="4026" w:type="dxa"/>
          </w:tcPr>
          <w:p w14:paraId="32D24501" w14:textId="77777777" w:rsidR="00FA63DE" w:rsidRDefault="00000000">
            <w:pPr>
              <w:pStyle w:val="TableParagraph"/>
              <w:spacing w:line="288" w:lineRule="auto"/>
              <w:ind w:left="97"/>
              <w:rPr>
                <w:sz w:val="16"/>
              </w:rPr>
            </w:pPr>
            <w:r>
              <w:rPr>
                <w:color w:val="444444"/>
                <w:sz w:val="16"/>
              </w:rPr>
              <w:t>Record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exact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module/options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validate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only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within the lab.</w:t>
            </w:r>
          </w:p>
        </w:tc>
      </w:tr>
    </w:tbl>
    <w:p w14:paraId="78DFEBB4" w14:textId="77777777" w:rsidR="00FA63DE" w:rsidRDefault="00FA63DE">
      <w:pPr>
        <w:pStyle w:val="BodyText"/>
        <w:spacing w:before="30"/>
        <w:ind w:left="0"/>
        <w:rPr>
          <w:rFonts w:ascii="Arial"/>
          <w:b/>
          <w:sz w:val="28"/>
        </w:rPr>
      </w:pPr>
    </w:p>
    <w:p w14:paraId="41623F91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ind w:hanging="311"/>
      </w:pPr>
      <w:r>
        <w:t xml:space="preserve">Detailed Finding </w:t>
      </w:r>
      <w:r>
        <w:rPr>
          <w:spacing w:val="-2"/>
        </w:rPr>
        <w:t>Analysis</w:t>
      </w:r>
    </w:p>
    <w:p w14:paraId="712D7C28" w14:textId="77777777" w:rsidR="00FA63DE" w:rsidRDefault="00000000">
      <w:pPr>
        <w:pStyle w:val="Heading3"/>
        <w:numPr>
          <w:ilvl w:val="1"/>
          <w:numId w:val="2"/>
        </w:numPr>
        <w:tabs>
          <w:tab w:val="left" w:pos="645"/>
        </w:tabs>
        <w:spacing w:before="175"/>
        <w:ind w:left="645" w:hanging="383"/>
      </w:pPr>
      <w:r>
        <w:t xml:space="preserve">SMB / Samba </w:t>
      </w:r>
      <w:r>
        <w:rPr>
          <w:spacing w:val="-2"/>
        </w:rPr>
        <w:t>Exposure</w:t>
      </w:r>
    </w:p>
    <w:p w14:paraId="79010C9B" w14:textId="77777777" w:rsidR="00FA63DE" w:rsidRDefault="00000000">
      <w:pPr>
        <w:pStyle w:val="BodyText"/>
        <w:spacing w:before="153" w:line="307" w:lineRule="auto"/>
        <w:ind w:right="582"/>
        <w:jc w:val="both"/>
      </w:pPr>
      <w:r>
        <w:t>The</w:t>
      </w:r>
      <w:r>
        <w:rPr>
          <w:spacing w:val="-2"/>
        </w:rPr>
        <w:t xml:space="preserve"> </w:t>
      </w:r>
      <w:r>
        <w:t>supplied</w:t>
      </w:r>
      <w:r>
        <w:rPr>
          <w:spacing w:val="-2"/>
        </w:rPr>
        <w:t xml:space="preserve"> </w:t>
      </w:r>
      <w:r>
        <w:t>Nmap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vulnerability</w:t>
      </w:r>
      <w:r>
        <w:rPr>
          <w:spacing w:val="-2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unpatched</w:t>
      </w:r>
      <w:r>
        <w:rPr>
          <w:spacing w:val="-2"/>
        </w:rPr>
        <w:t xml:space="preserve"> </w:t>
      </w:r>
      <w:r>
        <w:t>Samba</w:t>
      </w:r>
      <w:r>
        <w:rPr>
          <w:spacing w:val="-2"/>
        </w:rPr>
        <w:t xml:space="preserve"> </w:t>
      </w:r>
      <w:r>
        <w:t>3.x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susceptible</w:t>
      </w:r>
      <w:r>
        <w:rPr>
          <w:spacing w:val="-2"/>
        </w:rPr>
        <w:t xml:space="preserve"> </w:t>
      </w:r>
      <w:r>
        <w:t>to publicly</w:t>
      </w:r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remote-code-execution</w:t>
      </w:r>
      <w:r>
        <w:rPr>
          <w:spacing w:val="-3"/>
        </w:rPr>
        <w:t xml:space="preserve"> </w:t>
      </w:r>
      <w:r>
        <w:t>flaws.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scanner-derived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corroborated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 Nessus plugin evidence before assigning an exact severity/CVSS value.</w:t>
      </w:r>
    </w:p>
    <w:p w14:paraId="384D7CBD" w14:textId="77777777" w:rsidR="00FA63DE" w:rsidRDefault="00000000">
      <w:pPr>
        <w:pStyle w:val="BodyText"/>
        <w:spacing w:before="108" w:line="302" w:lineRule="auto"/>
        <w:ind w:right="422"/>
        <w:jc w:val="both"/>
      </w:pPr>
      <w:r>
        <w:rPr>
          <w:rFonts w:ascii="Arial" w:hAnsi="Arial"/>
          <w:b/>
        </w:rPr>
        <w:t>Evidence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chain:</w:t>
      </w:r>
      <w:r>
        <w:rPr>
          <w:rFonts w:ascii="Arial" w:hAnsi="Arial"/>
          <w:b/>
          <w:spacing w:val="-3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port/service</w:t>
      </w:r>
      <w:r>
        <w:rPr>
          <w:spacing w:val="-3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Nessus</w:t>
      </w:r>
      <w:r>
        <w:rPr>
          <w:spacing w:val="-3"/>
        </w:rPr>
        <w:t xml:space="preserve"> </w:t>
      </w:r>
      <w:r>
        <w:t>plugin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controlled MSF validation (if an appropriate lab module exists and is within scope).</w:t>
      </w:r>
    </w:p>
    <w:p w14:paraId="0FB71DD4" w14:textId="77777777" w:rsidR="00FA63DE" w:rsidRDefault="00FA63DE">
      <w:pPr>
        <w:pStyle w:val="BodyText"/>
        <w:spacing w:line="302" w:lineRule="auto"/>
        <w:jc w:val="both"/>
        <w:sectPr w:rsidR="00FA63DE">
          <w:pgSz w:w="11910" w:h="16840"/>
          <w:pgMar w:top="880" w:right="708" w:bottom="280" w:left="708" w:header="720" w:footer="720" w:gutter="0"/>
          <w:cols w:space="720"/>
        </w:sectPr>
      </w:pPr>
    </w:p>
    <w:p w14:paraId="7F000635" w14:textId="77777777" w:rsidR="00FA63DE" w:rsidRDefault="00000000">
      <w:pPr>
        <w:pStyle w:val="BodyText"/>
        <w:spacing w:before="64" w:line="307" w:lineRule="auto"/>
        <w:ind w:right="282"/>
      </w:pPr>
      <w:r>
        <w:rPr>
          <w:rFonts w:ascii="Arial"/>
          <w:b/>
        </w:rPr>
        <w:lastRenderedPageBreak/>
        <w:t>Impact:</w:t>
      </w:r>
      <w:r>
        <w:rPr>
          <w:rFonts w:ascii="Arial"/>
          <w:b/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exploitable,</w:t>
      </w:r>
      <w:r>
        <w:rPr>
          <w:spacing w:val="-3"/>
        </w:rPr>
        <w:t xml:space="preserve"> </w:t>
      </w:r>
      <w:r>
        <w:t>unauthorized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demonstrated in the lab must be tied to the recorded MSF session rather than assumed.</w:t>
      </w:r>
    </w:p>
    <w:p w14:paraId="3EFB284C" w14:textId="77777777" w:rsidR="00FA63DE" w:rsidRDefault="00000000">
      <w:pPr>
        <w:pStyle w:val="BodyText"/>
        <w:spacing w:before="121" w:line="307" w:lineRule="auto"/>
      </w:pPr>
      <w:r>
        <w:rPr>
          <w:rFonts w:ascii="Arial"/>
          <w:b/>
        </w:rPr>
        <w:t>Remediation:</w:t>
      </w:r>
      <w:r>
        <w:rPr>
          <w:rFonts w:ascii="Arial"/>
          <w:b/>
          <w:spacing w:val="-3"/>
        </w:rPr>
        <w:t xml:space="preserve"> </w:t>
      </w:r>
      <w:r>
        <w:t>Upgrade</w:t>
      </w:r>
      <w:r>
        <w:rPr>
          <w:spacing w:val="-3"/>
        </w:rPr>
        <w:t xml:space="preserve"> </w:t>
      </w:r>
      <w:r>
        <w:t>Samba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patched</w:t>
      </w:r>
      <w:r>
        <w:rPr>
          <w:spacing w:val="-3"/>
        </w:rPr>
        <w:t xml:space="preserve"> </w:t>
      </w:r>
      <w:r>
        <w:t>release,</w:t>
      </w:r>
      <w:r>
        <w:rPr>
          <w:spacing w:val="-3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SMB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unnecessary,</w:t>
      </w:r>
      <w:r>
        <w:rPr>
          <w:spacing w:val="-3"/>
        </w:rPr>
        <w:t xml:space="preserve"> </w:t>
      </w:r>
      <w:r>
        <w:t>restrict</w:t>
      </w:r>
      <w:r>
        <w:rPr>
          <w:spacing w:val="-3"/>
        </w:rPr>
        <w:t xml:space="preserve"> </w:t>
      </w:r>
      <w:r>
        <w:t>TCP/445</w:t>
      </w:r>
      <w:r>
        <w:rPr>
          <w:spacing w:val="-3"/>
        </w:rPr>
        <w:t xml:space="preserve"> </w:t>
      </w:r>
      <w:r>
        <w:t>to authorized hosts, and retest.</w:t>
      </w:r>
    </w:p>
    <w:p w14:paraId="4445CDFE" w14:textId="77777777" w:rsidR="00FA63DE" w:rsidRDefault="00000000">
      <w:pPr>
        <w:pStyle w:val="Heading3"/>
        <w:numPr>
          <w:ilvl w:val="1"/>
          <w:numId w:val="2"/>
        </w:numPr>
        <w:tabs>
          <w:tab w:val="left" w:pos="645"/>
        </w:tabs>
        <w:spacing w:before="143"/>
        <w:ind w:left="645" w:hanging="383"/>
      </w:pPr>
      <w:r>
        <w:t xml:space="preserve">Additional Exposed </w:t>
      </w:r>
      <w:r>
        <w:rPr>
          <w:spacing w:val="-2"/>
        </w:rPr>
        <w:t>Services</w:t>
      </w:r>
    </w:p>
    <w:p w14:paraId="44FC4FB5" w14:textId="77777777" w:rsidR="00FA63DE" w:rsidRDefault="00000000">
      <w:pPr>
        <w:pStyle w:val="BodyText"/>
        <w:spacing w:before="153" w:line="307" w:lineRule="auto"/>
        <w:ind w:right="123"/>
      </w:pPr>
      <w:r>
        <w:t>The supplied source identifies multiple exposed services and emphasizes outdated software, clear-text protocols and unnecessary services as remediation priorities. Each additional Nessus finding should be documented with: affected port,</w:t>
      </w:r>
      <w:r>
        <w:rPr>
          <w:spacing w:val="-3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plugin/CVE</w:t>
      </w:r>
      <w:r>
        <w:rPr>
          <w:spacing w:val="-3"/>
        </w:rPr>
        <w:t xml:space="preserve"> </w:t>
      </w:r>
      <w:r>
        <w:t>reference,</w:t>
      </w:r>
      <w:r>
        <w:rPr>
          <w:spacing w:val="-3"/>
        </w:rPr>
        <w:t xml:space="preserve"> </w:t>
      </w:r>
      <w:r>
        <w:t>evidence,</w:t>
      </w:r>
      <w:r>
        <w:rPr>
          <w:spacing w:val="-3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reported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Nessus,</w:t>
      </w:r>
      <w:r>
        <w:rPr>
          <w:spacing w:val="-3"/>
        </w:rPr>
        <w:t xml:space="preserve"> </w:t>
      </w:r>
      <w:r>
        <w:t>business/technical</w:t>
      </w:r>
      <w:r>
        <w:rPr>
          <w:spacing w:val="-3"/>
        </w:rPr>
        <w:t xml:space="preserve"> </w:t>
      </w:r>
      <w:r>
        <w:t>impact,</w:t>
      </w:r>
      <w:r>
        <w:rPr>
          <w:spacing w:val="-3"/>
        </w:rPr>
        <w:t xml:space="preserve"> </w:t>
      </w:r>
      <w:r>
        <w:t>remediation, and retest result.</w:t>
      </w:r>
    </w:p>
    <w:p w14:paraId="1E8AA2B4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spacing w:before="207"/>
        <w:ind w:hanging="311"/>
      </w:pPr>
      <w:r>
        <w:t>Controlled Exploitation &amp; Post-</w:t>
      </w:r>
      <w:r>
        <w:rPr>
          <w:spacing w:val="-2"/>
        </w:rPr>
        <w:t>Exploitation</w:t>
      </w:r>
    </w:p>
    <w:p w14:paraId="4790A5F6" w14:textId="77777777" w:rsidR="00FA63DE" w:rsidRDefault="00000000">
      <w:pPr>
        <w:pStyle w:val="BodyText"/>
        <w:spacing w:before="172" w:line="307" w:lineRule="auto"/>
        <w:ind w:right="282"/>
      </w:pPr>
      <w:r>
        <w:t>The</w:t>
      </w:r>
      <w:r>
        <w:rPr>
          <w:spacing w:val="-3"/>
        </w:rPr>
        <w:t xml:space="preserve"> </w:t>
      </w:r>
      <w:r>
        <w:t>exploitation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Metasploitable2.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3"/>
        </w:rPr>
        <w:t xml:space="preserve"> </w:t>
      </w:r>
      <w:r>
        <w:t>MSF</w:t>
      </w:r>
      <w:r>
        <w:rPr>
          <w:spacing w:val="-3"/>
        </w:rPr>
        <w:t xml:space="preserve"> </w:t>
      </w:r>
      <w:r>
        <w:t xml:space="preserve">module and result must match the learner's captured console evidence. Where the lab task requires post-exploitation, the evidence set should include </w:t>
      </w:r>
      <w:proofErr w:type="spellStart"/>
      <w:r>
        <w:rPr>
          <w:rFonts w:ascii="Arial"/>
          <w:b/>
        </w:rPr>
        <w:t>sysinfo</w:t>
      </w:r>
      <w:proofErr w:type="spellEnd"/>
      <w:r>
        <w:rPr>
          <w:rFonts w:ascii="Arial"/>
          <w:b/>
        </w:rPr>
        <w:t xml:space="preserve"> </w:t>
      </w:r>
      <w:r>
        <w:t xml:space="preserve">and, where explicitly authorized and supported by the chosen session, </w:t>
      </w:r>
      <w:proofErr w:type="spellStart"/>
      <w:r>
        <w:rPr>
          <w:rFonts w:ascii="Arial"/>
          <w:b/>
        </w:rPr>
        <w:t>hashdump</w:t>
      </w:r>
      <w:proofErr w:type="spellEnd"/>
      <w:r>
        <w:t>. Avoid collecting unrelated credentials or data.</w:t>
      </w:r>
    </w:p>
    <w:p w14:paraId="133BAEA7" w14:textId="77777777" w:rsidR="00FA63DE" w:rsidRDefault="00000000">
      <w:pPr>
        <w:pStyle w:val="Heading4"/>
        <w:spacing w:before="122"/>
      </w:pPr>
      <w:r>
        <w:t xml:space="preserve">Evidence record </w:t>
      </w:r>
      <w:r>
        <w:rPr>
          <w:spacing w:val="-2"/>
        </w:rPr>
        <w:t>template:</w:t>
      </w:r>
    </w:p>
    <w:p w14:paraId="73A7FFCD" w14:textId="77777777" w:rsidR="00FA63DE" w:rsidRDefault="00000000">
      <w:pPr>
        <w:pStyle w:val="BodyText"/>
        <w:spacing w:line="307" w:lineRule="auto"/>
        <w:ind w:right="7041"/>
      </w:pPr>
      <w:r>
        <w:t>Target IP: [actual lab IP] Vulnerability/service:</w:t>
      </w:r>
      <w:r>
        <w:rPr>
          <w:spacing w:val="-14"/>
        </w:rPr>
        <w:t xml:space="preserve"> </w:t>
      </w:r>
      <w:r>
        <w:t>[actual</w:t>
      </w:r>
      <w:r>
        <w:rPr>
          <w:spacing w:val="-13"/>
        </w:rPr>
        <w:t xml:space="preserve"> </w:t>
      </w:r>
      <w:r>
        <w:t>finding] MSF module: [actual module] Payload: [actual payload, if used] RHOSTS: [actual lab IP]</w:t>
      </w:r>
    </w:p>
    <w:p w14:paraId="0F0D5216" w14:textId="77777777" w:rsidR="00FA63DE" w:rsidRDefault="00000000">
      <w:pPr>
        <w:pStyle w:val="BodyText"/>
        <w:spacing w:before="2" w:line="307" w:lineRule="auto"/>
        <w:ind w:right="5715"/>
      </w:pPr>
      <w:r>
        <w:t>LHOST/LPORT:</w:t>
      </w:r>
      <w:r>
        <w:rPr>
          <w:spacing w:val="-9"/>
        </w:rPr>
        <w:t xml:space="preserve"> </w:t>
      </w:r>
      <w:r>
        <w:t>[actual</w:t>
      </w:r>
      <w:r>
        <w:rPr>
          <w:spacing w:val="-9"/>
        </w:rPr>
        <w:t xml:space="preserve"> </w:t>
      </w:r>
      <w:r>
        <w:t>values,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applicable] Outcome: [successful/failed]</w:t>
      </w:r>
    </w:p>
    <w:p w14:paraId="0D12DE27" w14:textId="77777777" w:rsidR="00FA63DE" w:rsidRDefault="00000000">
      <w:pPr>
        <w:pStyle w:val="BodyText"/>
        <w:spacing w:before="1"/>
      </w:pPr>
      <w:r>
        <w:t xml:space="preserve">Session type/ID: </w:t>
      </w:r>
      <w:r>
        <w:rPr>
          <w:spacing w:val="-2"/>
        </w:rPr>
        <w:t>[actual]</w:t>
      </w:r>
    </w:p>
    <w:p w14:paraId="27E12E93" w14:textId="77777777" w:rsidR="00FA63DE" w:rsidRDefault="00000000">
      <w:pPr>
        <w:pStyle w:val="BodyText"/>
      </w:pPr>
      <w:r>
        <w:t>Validation: [</w:t>
      </w:r>
      <w:proofErr w:type="spellStart"/>
      <w:r>
        <w:t>sysinfo</w:t>
      </w:r>
      <w:proofErr w:type="spellEnd"/>
      <w:r>
        <w:t xml:space="preserve"> / other permitted </w:t>
      </w:r>
      <w:r>
        <w:rPr>
          <w:spacing w:val="-2"/>
        </w:rPr>
        <w:t>command]</w:t>
      </w:r>
    </w:p>
    <w:p w14:paraId="04C47DEB" w14:textId="77777777" w:rsidR="00FA63DE" w:rsidRDefault="00000000">
      <w:pPr>
        <w:pStyle w:val="BodyText"/>
        <w:spacing w:before="62"/>
      </w:pPr>
      <w:r>
        <w:t xml:space="preserve">Cleanup: [session closed / service restored as </w:t>
      </w:r>
      <w:r>
        <w:rPr>
          <w:spacing w:val="-2"/>
        </w:rPr>
        <w:t>applicable]</w:t>
      </w:r>
    </w:p>
    <w:p w14:paraId="011F62E9" w14:textId="77777777" w:rsidR="00FA63DE" w:rsidRDefault="00FA63DE">
      <w:pPr>
        <w:pStyle w:val="BodyText"/>
        <w:spacing w:before="48"/>
        <w:ind w:left="0"/>
      </w:pPr>
    </w:p>
    <w:p w14:paraId="2C224383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ind w:hanging="311"/>
      </w:pPr>
      <w:r>
        <w:t xml:space="preserve">Incident Response </w:t>
      </w:r>
      <w:r>
        <w:rPr>
          <w:spacing w:val="-2"/>
        </w:rPr>
        <w:t>Simulation</w:t>
      </w:r>
    </w:p>
    <w:p w14:paraId="3984BB47" w14:textId="77777777" w:rsidR="00FA63DE" w:rsidRDefault="00000000">
      <w:pPr>
        <w:pStyle w:val="BodyText"/>
        <w:spacing w:before="160" w:line="302" w:lineRule="auto"/>
        <w:ind w:right="334"/>
      </w:pPr>
      <w:r>
        <w:t xml:space="preserve">The capstone can be framed as a simulated incident lifecycle: </w:t>
      </w:r>
      <w:r>
        <w:rPr>
          <w:rFonts w:ascii="Arial" w:hAnsi="Arial"/>
          <w:b/>
        </w:rPr>
        <w:t xml:space="preserve">Detect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 xml:space="preserve">Triage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 xml:space="preserve">Investigate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 xml:space="preserve">Contain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Eradicate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Recover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Lessons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Learned</w:t>
      </w:r>
      <w:r>
        <w:t>.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logs/alerts where available. Containment includes restricting the affected service or isolating the host. Eradication includes patching/upgrading or disabling the vulnerable service. Recovery is verified through a repeat Nmap/Nessus assessment and, where relevant, a controlled validation attempt.</w:t>
      </w:r>
    </w:p>
    <w:p w14:paraId="34116B19" w14:textId="77777777" w:rsidR="00FA63DE" w:rsidRDefault="00000000">
      <w:pPr>
        <w:pStyle w:val="Heading2"/>
        <w:numPr>
          <w:ilvl w:val="0"/>
          <w:numId w:val="2"/>
        </w:numPr>
        <w:tabs>
          <w:tab w:val="left" w:pos="573"/>
        </w:tabs>
        <w:spacing w:before="206"/>
        <w:ind w:hanging="311"/>
      </w:pPr>
      <w:r>
        <w:t xml:space="preserve">Remediation </w:t>
      </w:r>
      <w:r>
        <w:rPr>
          <w:spacing w:val="-4"/>
        </w:rPr>
        <w:t>Plan</w:t>
      </w:r>
    </w:p>
    <w:p w14:paraId="1B466737" w14:textId="77777777" w:rsidR="00FA63DE" w:rsidRDefault="00FA63DE">
      <w:pPr>
        <w:pStyle w:val="BodyText"/>
        <w:spacing w:before="7"/>
        <w:ind w:left="0"/>
        <w:rPr>
          <w:rFonts w:ascii="Arial"/>
          <w:b/>
          <w:sz w:val="13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5102"/>
        <w:gridCol w:w="3685"/>
      </w:tblGrid>
      <w:tr w:rsidR="00FA63DE" w14:paraId="0C864ED4" w14:textId="77777777">
        <w:trPr>
          <w:trHeight w:val="410"/>
        </w:trPr>
        <w:tc>
          <w:tcPr>
            <w:tcW w:w="1417" w:type="dxa"/>
            <w:shd w:val="clear" w:color="auto" w:fill="E2EFD8"/>
          </w:tcPr>
          <w:p w14:paraId="76F2673E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Priority</w:t>
            </w:r>
          </w:p>
        </w:tc>
        <w:tc>
          <w:tcPr>
            <w:tcW w:w="5102" w:type="dxa"/>
            <w:shd w:val="clear" w:color="auto" w:fill="E2EFD8"/>
          </w:tcPr>
          <w:p w14:paraId="4C6FB38D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Action</w:t>
            </w:r>
          </w:p>
        </w:tc>
        <w:tc>
          <w:tcPr>
            <w:tcW w:w="3685" w:type="dxa"/>
            <w:shd w:val="clear" w:color="auto" w:fill="E2EFD8"/>
          </w:tcPr>
          <w:p w14:paraId="74481624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Verification</w:t>
            </w:r>
          </w:p>
        </w:tc>
      </w:tr>
      <w:tr w:rsidR="00FA63DE" w14:paraId="2E104926" w14:textId="77777777">
        <w:trPr>
          <w:trHeight w:val="410"/>
        </w:trPr>
        <w:tc>
          <w:tcPr>
            <w:tcW w:w="1417" w:type="dxa"/>
          </w:tcPr>
          <w:p w14:paraId="178AD649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Immediate</w:t>
            </w:r>
          </w:p>
        </w:tc>
        <w:tc>
          <w:tcPr>
            <w:tcW w:w="5102" w:type="dxa"/>
          </w:tcPr>
          <w:p w14:paraId="444B7BFF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Restrict or isolate vulnerable exposed </w:t>
            </w:r>
            <w:r>
              <w:rPr>
                <w:color w:val="444444"/>
                <w:spacing w:val="-2"/>
                <w:sz w:val="16"/>
              </w:rPr>
              <w:t>services.</w:t>
            </w:r>
          </w:p>
        </w:tc>
        <w:tc>
          <w:tcPr>
            <w:tcW w:w="3685" w:type="dxa"/>
          </w:tcPr>
          <w:p w14:paraId="1EE0B86F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Firewall/service exposure review + Nmap </w:t>
            </w:r>
            <w:r>
              <w:rPr>
                <w:color w:val="444444"/>
                <w:spacing w:val="-2"/>
                <w:sz w:val="16"/>
              </w:rPr>
              <w:t>retest.</w:t>
            </w:r>
          </w:p>
        </w:tc>
      </w:tr>
      <w:tr w:rsidR="00FA63DE" w14:paraId="096A3FC0" w14:textId="77777777">
        <w:trPr>
          <w:trHeight w:val="630"/>
        </w:trPr>
        <w:tc>
          <w:tcPr>
            <w:tcW w:w="1417" w:type="dxa"/>
          </w:tcPr>
          <w:p w14:paraId="41D313F1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4"/>
                <w:sz w:val="16"/>
              </w:rPr>
              <w:t>High</w:t>
            </w:r>
          </w:p>
        </w:tc>
        <w:tc>
          <w:tcPr>
            <w:tcW w:w="5102" w:type="dxa"/>
          </w:tcPr>
          <w:p w14:paraId="59B0D5EC" w14:textId="77777777" w:rsidR="00FA63DE" w:rsidRDefault="0000000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444444"/>
                <w:sz w:val="16"/>
              </w:rPr>
              <w:t>Patch/upgrade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outdated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Samba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other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vulnerable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software identified by Nessus.</w:t>
            </w:r>
          </w:p>
        </w:tc>
        <w:tc>
          <w:tcPr>
            <w:tcW w:w="3685" w:type="dxa"/>
          </w:tcPr>
          <w:p w14:paraId="700BA29C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Nessus rescan and version </w:t>
            </w:r>
            <w:r>
              <w:rPr>
                <w:color w:val="444444"/>
                <w:spacing w:val="-2"/>
                <w:sz w:val="16"/>
              </w:rPr>
              <w:t>verification.</w:t>
            </w:r>
          </w:p>
        </w:tc>
      </w:tr>
      <w:tr w:rsidR="00FA63DE" w14:paraId="08952EA3" w14:textId="77777777">
        <w:trPr>
          <w:trHeight w:val="410"/>
        </w:trPr>
        <w:tc>
          <w:tcPr>
            <w:tcW w:w="1417" w:type="dxa"/>
          </w:tcPr>
          <w:p w14:paraId="4C1C4CA4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4"/>
                <w:sz w:val="16"/>
              </w:rPr>
              <w:t>High</w:t>
            </w:r>
          </w:p>
        </w:tc>
        <w:tc>
          <w:tcPr>
            <w:tcW w:w="5102" w:type="dxa"/>
          </w:tcPr>
          <w:p w14:paraId="74B509A4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Disable unnecessary services and close unused </w:t>
            </w:r>
            <w:r>
              <w:rPr>
                <w:color w:val="444444"/>
                <w:spacing w:val="-2"/>
                <w:sz w:val="16"/>
              </w:rPr>
              <w:t>ports.</w:t>
            </w:r>
          </w:p>
        </w:tc>
        <w:tc>
          <w:tcPr>
            <w:tcW w:w="3685" w:type="dxa"/>
          </w:tcPr>
          <w:p w14:paraId="603FBF27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Full TCP/UDP </w:t>
            </w:r>
            <w:r>
              <w:rPr>
                <w:color w:val="444444"/>
                <w:spacing w:val="-2"/>
                <w:sz w:val="16"/>
              </w:rPr>
              <w:t>retest.</w:t>
            </w:r>
          </w:p>
        </w:tc>
      </w:tr>
      <w:tr w:rsidR="00FA63DE" w14:paraId="499DFB87" w14:textId="77777777">
        <w:trPr>
          <w:trHeight w:val="630"/>
        </w:trPr>
        <w:tc>
          <w:tcPr>
            <w:tcW w:w="1417" w:type="dxa"/>
          </w:tcPr>
          <w:p w14:paraId="5E2AD32B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4"/>
                <w:sz w:val="16"/>
              </w:rPr>
              <w:t>High</w:t>
            </w:r>
          </w:p>
        </w:tc>
        <w:tc>
          <w:tcPr>
            <w:tcW w:w="5102" w:type="dxa"/>
          </w:tcPr>
          <w:p w14:paraId="2BF3FC0D" w14:textId="77777777" w:rsidR="00FA63DE" w:rsidRDefault="00000000">
            <w:pPr>
              <w:pStyle w:val="TableParagraph"/>
              <w:spacing w:line="288" w:lineRule="auto"/>
              <w:rPr>
                <w:sz w:val="16"/>
              </w:rPr>
            </w:pPr>
            <w:r>
              <w:rPr>
                <w:color w:val="444444"/>
                <w:sz w:val="16"/>
              </w:rPr>
              <w:t>Replace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clear-text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protocols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with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TLS-secured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alternatives</w:t>
            </w:r>
            <w:r>
              <w:rPr>
                <w:color w:val="444444"/>
                <w:spacing w:val="-7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 xml:space="preserve">where </w:t>
            </w:r>
            <w:r>
              <w:rPr>
                <w:color w:val="444444"/>
                <w:spacing w:val="-2"/>
                <w:sz w:val="16"/>
              </w:rPr>
              <w:t>applicable.</w:t>
            </w:r>
          </w:p>
        </w:tc>
        <w:tc>
          <w:tcPr>
            <w:tcW w:w="3685" w:type="dxa"/>
          </w:tcPr>
          <w:p w14:paraId="4A1959FC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Configuration review + service </w:t>
            </w:r>
            <w:r>
              <w:rPr>
                <w:color w:val="444444"/>
                <w:spacing w:val="-2"/>
                <w:sz w:val="16"/>
              </w:rPr>
              <w:t>scan.</w:t>
            </w:r>
          </w:p>
        </w:tc>
      </w:tr>
      <w:tr w:rsidR="00FA63DE" w14:paraId="3553A98A" w14:textId="77777777">
        <w:trPr>
          <w:trHeight w:val="630"/>
        </w:trPr>
        <w:tc>
          <w:tcPr>
            <w:tcW w:w="1417" w:type="dxa"/>
          </w:tcPr>
          <w:p w14:paraId="4CC741DC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Medium</w:t>
            </w:r>
          </w:p>
        </w:tc>
        <w:tc>
          <w:tcPr>
            <w:tcW w:w="5102" w:type="dxa"/>
          </w:tcPr>
          <w:p w14:paraId="13366A45" w14:textId="77777777" w:rsidR="00FA63DE" w:rsidRDefault="00000000">
            <w:pPr>
              <w:pStyle w:val="TableParagraph"/>
              <w:spacing w:line="288" w:lineRule="auto"/>
              <w:ind w:right="172"/>
              <w:rPr>
                <w:sz w:val="16"/>
              </w:rPr>
            </w:pPr>
            <w:r>
              <w:rPr>
                <w:color w:val="444444"/>
                <w:sz w:val="16"/>
              </w:rPr>
              <w:t>Strengthen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authentication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remove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anonymous/guest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access where applicable.</w:t>
            </w:r>
          </w:p>
        </w:tc>
        <w:tc>
          <w:tcPr>
            <w:tcW w:w="3685" w:type="dxa"/>
          </w:tcPr>
          <w:p w14:paraId="29978846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Configuration and authentication </w:t>
            </w:r>
            <w:r>
              <w:rPr>
                <w:color w:val="444444"/>
                <w:spacing w:val="-2"/>
                <w:sz w:val="16"/>
              </w:rPr>
              <w:t>test.</w:t>
            </w:r>
          </w:p>
        </w:tc>
      </w:tr>
      <w:tr w:rsidR="00FA63DE" w14:paraId="5C944005" w14:textId="77777777">
        <w:trPr>
          <w:trHeight w:val="630"/>
        </w:trPr>
        <w:tc>
          <w:tcPr>
            <w:tcW w:w="1417" w:type="dxa"/>
          </w:tcPr>
          <w:p w14:paraId="659BF13E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Ongoing</w:t>
            </w:r>
          </w:p>
        </w:tc>
        <w:tc>
          <w:tcPr>
            <w:tcW w:w="5102" w:type="dxa"/>
          </w:tcPr>
          <w:p w14:paraId="2A82B6C2" w14:textId="77777777" w:rsidR="00FA63DE" w:rsidRDefault="00000000">
            <w:pPr>
              <w:pStyle w:val="TableParagraph"/>
              <w:spacing w:line="288" w:lineRule="auto"/>
              <w:ind w:right="172"/>
              <w:rPr>
                <w:sz w:val="16"/>
              </w:rPr>
            </w:pPr>
            <w:r>
              <w:rPr>
                <w:color w:val="444444"/>
                <w:sz w:val="16"/>
              </w:rPr>
              <w:t>Automate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patch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management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and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>monitor</w:t>
            </w:r>
            <w:r>
              <w:rPr>
                <w:color w:val="444444"/>
                <w:spacing w:val="-8"/>
                <w:sz w:val="16"/>
              </w:rPr>
              <w:t xml:space="preserve"> </w:t>
            </w:r>
            <w:r>
              <w:rPr>
                <w:color w:val="444444"/>
                <w:sz w:val="16"/>
              </w:rPr>
              <w:t xml:space="preserve">reconnaissance </w:t>
            </w:r>
            <w:r>
              <w:rPr>
                <w:color w:val="444444"/>
                <w:spacing w:val="-2"/>
                <w:sz w:val="16"/>
              </w:rPr>
              <w:t>indicators.</w:t>
            </w:r>
          </w:p>
        </w:tc>
        <w:tc>
          <w:tcPr>
            <w:tcW w:w="3685" w:type="dxa"/>
          </w:tcPr>
          <w:p w14:paraId="73AA0525" w14:textId="77777777" w:rsidR="00FA63DE" w:rsidRDefault="00000000">
            <w:pPr>
              <w:pStyle w:val="TableParagraph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Patch compliance reports + IDS/SIEM </w:t>
            </w:r>
            <w:r>
              <w:rPr>
                <w:color w:val="444444"/>
                <w:spacing w:val="-2"/>
                <w:sz w:val="16"/>
              </w:rPr>
              <w:t>alerts.</w:t>
            </w:r>
          </w:p>
        </w:tc>
      </w:tr>
    </w:tbl>
    <w:p w14:paraId="3E68E917" w14:textId="77777777" w:rsidR="00FA63DE" w:rsidRDefault="00FA63DE">
      <w:pPr>
        <w:pStyle w:val="TableParagraph"/>
        <w:rPr>
          <w:sz w:val="16"/>
        </w:rPr>
        <w:sectPr w:rsidR="00FA63DE">
          <w:pgSz w:w="11910" w:h="16840"/>
          <w:pgMar w:top="900" w:right="708" w:bottom="280" w:left="708" w:header="720" w:footer="720" w:gutter="0"/>
          <w:cols w:space="720"/>
        </w:sectPr>
      </w:pPr>
    </w:p>
    <w:p w14:paraId="59C2F910" w14:textId="77777777" w:rsidR="00FA63DE" w:rsidRDefault="00000000">
      <w:pPr>
        <w:pStyle w:val="Heading2"/>
        <w:numPr>
          <w:ilvl w:val="0"/>
          <w:numId w:val="2"/>
        </w:numPr>
        <w:tabs>
          <w:tab w:val="left" w:pos="729"/>
        </w:tabs>
        <w:spacing w:before="70"/>
        <w:ind w:left="729" w:hanging="467"/>
      </w:pPr>
      <w:r>
        <w:lastRenderedPageBreak/>
        <w:t xml:space="preserve">Retesting &amp; Closure </w:t>
      </w:r>
      <w:r>
        <w:rPr>
          <w:spacing w:val="-2"/>
        </w:rPr>
        <w:t>Criteria</w:t>
      </w:r>
    </w:p>
    <w:p w14:paraId="27D9AF42" w14:textId="77777777" w:rsidR="00FA63DE" w:rsidRDefault="00000000">
      <w:pPr>
        <w:pStyle w:val="BodyText"/>
        <w:spacing w:before="172" w:line="307" w:lineRule="auto"/>
        <w:ind w:right="123"/>
      </w:pPr>
      <w:r>
        <w:t>A finding is considered remediated only after technical verification. Repeat the relevant Nmap scan, rerun Nessus against the same target, confirm that the vulnerable version/finding is no longer present or is appropriately mitigated, and—only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lab—repeat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MSF</w:t>
      </w:r>
      <w:r>
        <w:rPr>
          <w:spacing w:val="-4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demonstrated path is no longer available.</w:t>
      </w:r>
    </w:p>
    <w:p w14:paraId="652545A6" w14:textId="77777777" w:rsidR="00FA63DE" w:rsidRDefault="00000000">
      <w:pPr>
        <w:pStyle w:val="Heading2"/>
        <w:numPr>
          <w:ilvl w:val="0"/>
          <w:numId w:val="2"/>
        </w:numPr>
        <w:tabs>
          <w:tab w:val="left" w:pos="729"/>
        </w:tabs>
        <w:spacing w:before="207"/>
        <w:ind w:left="729" w:hanging="467"/>
      </w:pPr>
      <w:r>
        <w:t xml:space="preserve">Screenshot </w:t>
      </w:r>
      <w:r>
        <w:rPr>
          <w:spacing w:val="-2"/>
        </w:rPr>
        <w:t>Register</w:t>
      </w:r>
    </w:p>
    <w:p w14:paraId="61EDE6DE" w14:textId="77777777" w:rsidR="00FA63DE" w:rsidRDefault="00FA63DE">
      <w:pPr>
        <w:pStyle w:val="BodyText"/>
        <w:spacing w:before="7"/>
        <w:ind w:left="0"/>
        <w:rPr>
          <w:rFonts w:ascii="Arial"/>
          <w:b/>
          <w:sz w:val="13"/>
        </w:rPr>
      </w:pP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52"/>
        <w:gridCol w:w="3571"/>
      </w:tblGrid>
      <w:tr w:rsidR="00FA63DE" w14:paraId="43CD3161" w14:textId="77777777">
        <w:trPr>
          <w:trHeight w:val="330"/>
        </w:trPr>
        <w:tc>
          <w:tcPr>
            <w:tcW w:w="680" w:type="dxa"/>
            <w:shd w:val="clear" w:color="auto" w:fill="FBE4D6"/>
          </w:tcPr>
          <w:p w14:paraId="7EBEAC42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No.</w:t>
            </w:r>
          </w:p>
        </w:tc>
        <w:tc>
          <w:tcPr>
            <w:tcW w:w="5952" w:type="dxa"/>
            <w:shd w:val="clear" w:color="auto" w:fill="FBE4D6"/>
          </w:tcPr>
          <w:p w14:paraId="73E36978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2"/>
                <w:sz w:val="16"/>
              </w:rPr>
              <w:t>Evidence</w:t>
            </w:r>
          </w:p>
        </w:tc>
        <w:tc>
          <w:tcPr>
            <w:tcW w:w="3571" w:type="dxa"/>
            <w:shd w:val="clear" w:color="auto" w:fill="FBE4D6"/>
          </w:tcPr>
          <w:p w14:paraId="7652066B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Insert in </w:t>
            </w:r>
            <w:r>
              <w:rPr>
                <w:color w:val="444444"/>
                <w:spacing w:val="-2"/>
                <w:sz w:val="16"/>
              </w:rPr>
              <w:t>report</w:t>
            </w:r>
          </w:p>
        </w:tc>
      </w:tr>
      <w:tr w:rsidR="00FA63DE" w14:paraId="4B734A5E" w14:textId="77777777">
        <w:trPr>
          <w:trHeight w:val="330"/>
        </w:trPr>
        <w:tc>
          <w:tcPr>
            <w:tcW w:w="680" w:type="dxa"/>
          </w:tcPr>
          <w:p w14:paraId="31EC2F7B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1</w:t>
            </w:r>
          </w:p>
        </w:tc>
        <w:tc>
          <w:tcPr>
            <w:tcW w:w="5952" w:type="dxa"/>
          </w:tcPr>
          <w:p w14:paraId="4CE641F9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VMware/Kali + Metasploitable2 </w:t>
            </w:r>
            <w:r>
              <w:rPr>
                <w:color w:val="444444"/>
                <w:spacing w:val="-2"/>
                <w:sz w:val="16"/>
              </w:rPr>
              <w:t>topology</w:t>
            </w:r>
          </w:p>
        </w:tc>
        <w:tc>
          <w:tcPr>
            <w:tcW w:w="3571" w:type="dxa"/>
          </w:tcPr>
          <w:p w14:paraId="387DC174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Environment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3AA8E3AA" w14:textId="77777777">
        <w:trPr>
          <w:trHeight w:val="330"/>
        </w:trPr>
        <w:tc>
          <w:tcPr>
            <w:tcW w:w="680" w:type="dxa"/>
          </w:tcPr>
          <w:p w14:paraId="20F8E014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2</w:t>
            </w:r>
          </w:p>
        </w:tc>
        <w:tc>
          <w:tcPr>
            <w:tcW w:w="5952" w:type="dxa"/>
          </w:tcPr>
          <w:p w14:paraId="06B91046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>Nmap -</w:t>
            </w:r>
            <w:proofErr w:type="spellStart"/>
            <w:r>
              <w:rPr>
                <w:color w:val="444444"/>
                <w:sz w:val="16"/>
              </w:rPr>
              <w:t>sS</w:t>
            </w:r>
            <w:proofErr w:type="spellEnd"/>
            <w:r>
              <w:rPr>
                <w:color w:val="444444"/>
                <w:sz w:val="16"/>
              </w:rPr>
              <w:t xml:space="preserve"> / -</w:t>
            </w:r>
            <w:proofErr w:type="spellStart"/>
            <w:r>
              <w:rPr>
                <w:color w:val="444444"/>
                <w:sz w:val="16"/>
              </w:rPr>
              <w:t>sV</w:t>
            </w:r>
            <w:proofErr w:type="spellEnd"/>
            <w:r>
              <w:rPr>
                <w:color w:val="444444"/>
                <w:sz w:val="16"/>
              </w:rPr>
              <w:t xml:space="preserve"> </w:t>
            </w:r>
            <w:r>
              <w:rPr>
                <w:color w:val="444444"/>
                <w:spacing w:val="-2"/>
                <w:sz w:val="16"/>
              </w:rPr>
              <w:t>results</w:t>
            </w:r>
          </w:p>
        </w:tc>
        <w:tc>
          <w:tcPr>
            <w:tcW w:w="3571" w:type="dxa"/>
          </w:tcPr>
          <w:p w14:paraId="04B1F8F8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Discovery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7A2F3771" w14:textId="77777777">
        <w:trPr>
          <w:trHeight w:val="330"/>
        </w:trPr>
        <w:tc>
          <w:tcPr>
            <w:tcW w:w="680" w:type="dxa"/>
          </w:tcPr>
          <w:p w14:paraId="7C32B29E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3</w:t>
            </w:r>
          </w:p>
        </w:tc>
        <w:tc>
          <w:tcPr>
            <w:tcW w:w="5952" w:type="dxa"/>
          </w:tcPr>
          <w:p w14:paraId="3FFB4AA3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>Nmap full TCP -</w:t>
            </w:r>
            <w:proofErr w:type="spellStart"/>
            <w:r>
              <w:rPr>
                <w:color w:val="444444"/>
                <w:sz w:val="16"/>
              </w:rPr>
              <w:t>Pn</w:t>
            </w:r>
            <w:proofErr w:type="spellEnd"/>
            <w:r>
              <w:rPr>
                <w:color w:val="444444"/>
                <w:sz w:val="16"/>
              </w:rPr>
              <w:t xml:space="preserve"> -p- </w:t>
            </w:r>
            <w:r>
              <w:rPr>
                <w:color w:val="444444"/>
                <w:spacing w:val="-2"/>
                <w:sz w:val="16"/>
              </w:rPr>
              <w:t>result</w:t>
            </w:r>
          </w:p>
        </w:tc>
        <w:tc>
          <w:tcPr>
            <w:tcW w:w="3571" w:type="dxa"/>
          </w:tcPr>
          <w:p w14:paraId="266B3724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Discovery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2F9AD6BC" w14:textId="77777777">
        <w:trPr>
          <w:trHeight w:val="330"/>
        </w:trPr>
        <w:tc>
          <w:tcPr>
            <w:tcW w:w="680" w:type="dxa"/>
          </w:tcPr>
          <w:p w14:paraId="006EE251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4</w:t>
            </w:r>
          </w:p>
        </w:tc>
        <w:tc>
          <w:tcPr>
            <w:tcW w:w="5952" w:type="dxa"/>
          </w:tcPr>
          <w:p w14:paraId="38ECDF12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Nmap --script vuln </w:t>
            </w:r>
            <w:r>
              <w:rPr>
                <w:color w:val="444444"/>
                <w:spacing w:val="-2"/>
                <w:sz w:val="16"/>
              </w:rPr>
              <w:t>result</w:t>
            </w:r>
          </w:p>
        </w:tc>
        <w:tc>
          <w:tcPr>
            <w:tcW w:w="3571" w:type="dxa"/>
          </w:tcPr>
          <w:p w14:paraId="72367E5E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>Finding N-</w:t>
            </w:r>
            <w:r>
              <w:rPr>
                <w:color w:val="444444"/>
                <w:spacing w:val="-5"/>
                <w:sz w:val="16"/>
              </w:rPr>
              <w:t>03</w:t>
            </w:r>
          </w:p>
        </w:tc>
      </w:tr>
      <w:tr w:rsidR="00FA63DE" w14:paraId="038B5181" w14:textId="77777777">
        <w:trPr>
          <w:trHeight w:val="330"/>
        </w:trPr>
        <w:tc>
          <w:tcPr>
            <w:tcW w:w="680" w:type="dxa"/>
          </w:tcPr>
          <w:p w14:paraId="622CA411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5</w:t>
            </w:r>
          </w:p>
        </w:tc>
        <w:tc>
          <w:tcPr>
            <w:tcW w:w="5952" w:type="dxa"/>
          </w:tcPr>
          <w:p w14:paraId="659EFBBC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Nessus scan </w:t>
            </w:r>
            <w:r>
              <w:rPr>
                <w:color w:val="444444"/>
                <w:spacing w:val="-2"/>
                <w:sz w:val="16"/>
              </w:rPr>
              <w:t>configuration</w:t>
            </w:r>
          </w:p>
        </w:tc>
        <w:tc>
          <w:tcPr>
            <w:tcW w:w="3571" w:type="dxa"/>
          </w:tcPr>
          <w:p w14:paraId="1F2C5A27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Nessus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666DF630" w14:textId="77777777">
        <w:trPr>
          <w:trHeight w:val="330"/>
        </w:trPr>
        <w:tc>
          <w:tcPr>
            <w:tcW w:w="680" w:type="dxa"/>
          </w:tcPr>
          <w:p w14:paraId="12C27258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6</w:t>
            </w:r>
          </w:p>
        </w:tc>
        <w:tc>
          <w:tcPr>
            <w:tcW w:w="5952" w:type="dxa"/>
          </w:tcPr>
          <w:p w14:paraId="48A96173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Nessus severity/results </w:t>
            </w:r>
            <w:r>
              <w:rPr>
                <w:color w:val="444444"/>
                <w:spacing w:val="-2"/>
                <w:sz w:val="16"/>
              </w:rPr>
              <w:t>dashboard</w:t>
            </w:r>
          </w:p>
        </w:tc>
        <w:tc>
          <w:tcPr>
            <w:tcW w:w="3571" w:type="dxa"/>
          </w:tcPr>
          <w:p w14:paraId="250C5D8F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Nessus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4626A19E" w14:textId="77777777">
        <w:trPr>
          <w:trHeight w:val="330"/>
        </w:trPr>
        <w:tc>
          <w:tcPr>
            <w:tcW w:w="680" w:type="dxa"/>
          </w:tcPr>
          <w:p w14:paraId="238A74F8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7</w:t>
            </w:r>
          </w:p>
        </w:tc>
        <w:tc>
          <w:tcPr>
            <w:tcW w:w="5952" w:type="dxa"/>
          </w:tcPr>
          <w:p w14:paraId="11B6064B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Nessus detailed finding/plugin </w:t>
            </w:r>
            <w:r>
              <w:rPr>
                <w:color w:val="444444"/>
                <w:spacing w:val="-2"/>
                <w:sz w:val="16"/>
              </w:rPr>
              <w:t>evidence</w:t>
            </w:r>
          </w:p>
        </w:tc>
        <w:tc>
          <w:tcPr>
            <w:tcW w:w="3571" w:type="dxa"/>
          </w:tcPr>
          <w:p w14:paraId="0F1C2791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>Finding N-</w:t>
            </w:r>
            <w:r>
              <w:rPr>
                <w:color w:val="444444"/>
                <w:spacing w:val="-5"/>
                <w:sz w:val="16"/>
              </w:rPr>
              <w:t>04</w:t>
            </w:r>
          </w:p>
        </w:tc>
      </w:tr>
      <w:tr w:rsidR="00FA63DE" w14:paraId="3AD5193C" w14:textId="77777777">
        <w:trPr>
          <w:trHeight w:val="330"/>
        </w:trPr>
        <w:tc>
          <w:tcPr>
            <w:tcW w:w="680" w:type="dxa"/>
          </w:tcPr>
          <w:p w14:paraId="5313103A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8</w:t>
            </w:r>
          </w:p>
        </w:tc>
        <w:tc>
          <w:tcPr>
            <w:tcW w:w="5952" w:type="dxa"/>
          </w:tcPr>
          <w:p w14:paraId="1D625524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MSF search/module </w:t>
            </w:r>
            <w:r>
              <w:rPr>
                <w:color w:val="444444"/>
                <w:spacing w:val="-2"/>
                <w:sz w:val="16"/>
              </w:rPr>
              <w:t>selection</w:t>
            </w:r>
          </w:p>
        </w:tc>
        <w:tc>
          <w:tcPr>
            <w:tcW w:w="3571" w:type="dxa"/>
          </w:tcPr>
          <w:p w14:paraId="60691846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MSF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561A6D1B" w14:textId="77777777">
        <w:trPr>
          <w:trHeight w:val="330"/>
        </w:trPr>
        <w:tc>
          <w:tcPr>
            <w:tcW w:w="680" w:type="dxa"/>
          </w:tcPr>
          <w:p w14:paraId="1C35EA8A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10"/>
                <w:sz w:val="16"/>
              </w:rPr>
              <w:t>9</w:t>
            </w:r>
          </w:p>
        </w:tc>
        <w:tc>
          <w:tcPr>
            <w:tcW w:w="5952" w:type="dxa"/>
          </w:tcPr>
          <w:p w14:paraId="5B737E82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MSF configured </w:t>
            </w:r>
            <w:r>
              <w:rPr>
                <w:color w:val="444444"/>
                <w:spacing w:val="-2"/>
                <w:sz w:val="16"/>
              </w:rPr>
              <w:t>options</w:t>
            </w:r>
          </w:p>
        </w:tc>
        <w:tc>
          <w:tcPr>
            <w:tcW w:w="3571" w:type="dxa"/>
          </w:tcPr>
          <w:p w14:paraId="78C91AEA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MSF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052BF9EF" w14:textId="77777777">
        <w:trPr>
          <w:trHeight w:val="330"/>
        </w:trPr>
        <w:tc>
          <w:tcPr>
            <w:tcW w:w="680" w:type="dxa"/>
          </w:tcPr>
          <w:p w14:paraId="4ED88671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10</w:t>
            </w:r>
          </w:p>
        </w:tc>
        <w:tc>
          <w:tcPr>
            <w:tcW w:w="5952" w:type="dxa"/>
          </w:tcPr>
          <w:p w14:paraId="63AA6A86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MSF successful session + </w:t>
            </w:r>
            <w:proofErr w:type="spellStart"/>
            <w:r>
              <w:rPr>
                <w:color w:val="444444"/>
                <w:spacing w:val="-2"/>
                <w:sz w:val="16"/>
              </w:rPr>
              <w:t>sysinfo</w:t>
            </w:r>
            <w:proofErr w:type="spellEnd"/>
          </w:p>
        </w:tc>
        <w:tc>
          <w:tcPr>
            <w:tcW w:w="3571" w:type="dxa"/>
          </w:tcPr>
          <w:p w14:paraId="1BC58FD7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Exploitation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08262208" w14:textId="77777777">
        <w:trPr>
          <w:trHeight w:val="330"/>
        </w:trPr>
        <w:tc>
          <w:tcPr>
            <w:tcW w:w="680" w:type="dxa"/>
          </w:tcPr>
          <w:p w14:paraId="031FFC9A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11</w:t>
            </w:r>
          </w:p>
        </w:tc>
        <w:tc>
          <w:tcPr>
            <w:tcW w:w="5952" w:type="dxa"/>
          </w:tcPr>
          <w:p w14:paraId="7D2A4AF3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proofErr w:type="spellStart"/>
            <w:r>
              <w:rPr>
                <w:color w:val="444444"/>
                <w:sz w:val="16"/>
              </w:rPr>
              <w:t>hashdump</w:t>
            </w:r>
            <w:proofErr w:type="spellEnd"/>
            <w:r>
              <w:rPr>
                <w:color w:val="444444"/>
                <w:sz w:val="16"/>
              </w:rPr>
              <w:t xml:space="preserve"> output, if explicitly required by </w:t>
            </w:r>
            <w:r>
              <w:rPr>
                <w:color w:val="444444"/>
                <w:spacing w:val="-5"/>
                <w:sz w:val="16"/>
              </w:rPr>
              <w:t>lab</w:t>
            </w:r>
          </w:p>
        </w:tc>
        <w:tc>
          <w:tcPr>
            <w:tcW w:w="3571" w:type="dxa"/>
          </w:tcPr>
          <w:p w14:paraId="5A8A5685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Post-exploitation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  <w:tr w:rsidR="00FA63DE" w14:paraId="4E92629F" w14:textId="77777777">
        <w:trPr>
          <w:trHeight w:val="330"/>
        </w:trPr>
        <w:tc>
          <w:tcPr>
            <w:tcW w:w="680" w:type="dxa"/>
          </w:tcPr>
          <w:p w14:paraId="39F44E18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pacing w:val="-5"/>
                <w:sz w:val="16"/>
              </w:rPr>
              <w:t>12</w:t>
            </w:r>
          </w:p>
        </w:tc>
        <w:tc>
          <w:tcPr>
            <w:tcW w:w="5952" w:type="dxa"/>
          </w:tcPr>
          <w:p w14:paraId="6C64C99B" w14:textId="77777777" w:rsidR="00FA63DE" w:rsidRDefault="00000000">
            <w:pPr>
              <w:pStyle w:val="TableParagraph"/>
              <w:spacing w:before="65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Post-remediation Nessus/Nmap </w:t>
            </w:r>
            <w:r>
              <w:rPr>
                <w:color w:val="444444"/>
                <w:spacing w:val="-2"/>
                <w:sz w:val="16"/>
              </w:rPr>
              <w:t>retest</w:t>
            </w:r>
          </w:p>
        </w:tc>
        <w:tc>
          <w:tcPr>
            <w:tcW w:w="3571" w:type="dxa"/>
          </w:tcPr>
          <w:p w14:paraId="719725CF" w14:textId="77777777" w:rsidR="00FA63DE" w:rsidRDefault="00000000">
            <w:pPr>
              <w:pStyle w:val="TableParagraph"/>
              <w:spacing w:before="65"/>
              <w:ind w:left="120"/>
              <w:rPr>
                <w:sz w:val="16"/>
              </w:rPr>
            </w:pPr>
            <w:r>
              <w:rPr>
                <w:color w:val="444444"/>
                <w:sz w:val="16"/>
              </w:rPr>
              <w:t xml:space="preserve">Closure </w:t>
            </w:r>
            <w:r>
              <w:rPr>
                <w:color w:val="444444"/>
                <w:spacing w:val="-2"/>
                <w:sz w:val="16"/>
              </w:rPr>
              <w:t>section</w:t>
            </w:r>
          </w:p>
        </w:tc>
      </w:tr>
    </w:tbl>
    <w:p w14:paraId="60DE414E" w14:textId="77777777" w:rsidR="00FA63DE" w:rsidRDefault="00FA63DE">
      <w:pPr>
        <w:pStyle w:val="BodyText"/>
        <w:spacing w:before="29"/>
        <w:ind w:left="0"/>
        <w:rPr>
          <w:rFonts w:ascii="Arial"/>
          <w:b/>
          <w:sz w:val="28"/>
        </w:rPr>
      </w:pPr>
    </w:p>
    <w:p w14:paraId="497C3B7B" w14:textId="77777777" w:rsidR="00FA63DE" w:rsidRDefault="00000000">
      <w:pPr>
        <w:pStyle w:val="Heading2"/>
        <w:numPr>
          <w:ilvl w:val="0"/>
          <w:numId w:val="2"/>
        </w:numPr>
        <w:tabs>
          <w:tab w:val="left" w:pos="729"/>
        </w:tabs>
        <w:ind w:left="729" w:hanging="467"/>
      </w:pPr>
      <w:r>
        <w:rPr>
          <w:spacing w:val="-2"/>
        </w:rPr>
        <w:t>Conclusion</w:t>
      </w:r>
    </w:p>
    <w:p w14:paraId="3E02B7F9" w14:textId="77777777" w:rsidR="00FA63DE" w:rsidRDefault="00000000">
      <w:pPr>
        <w:pStyle w:val="BodyText"/>
        <w:spacing w:before="173" w:line="307" w:lineRule="auto"/>
        <w:ind w:right="282"/>
      </w:pPr>
      <w:r>
        <w:t>The capstone establishes a complete lab-based assessment workflow from Nmap discovery through vulnerability corroboration with Nessus and controlled exploitation validation with Metasploit Framework. The supplied source supports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Nmap</w:t>
      </w:r>
      <w:r>
        <w:rPr>
          <w:spacing w:val="-2"/>
        </w:rPr>
        <w:t xml:space="preserve"> </w:t>
      </w:r>
      <w:r>
        <w:t>findings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remediation</w:t>
      </w:r>
      <w:r>
        <w:rPr>
          <w:spacing w:val="-2"/>
        </w:rPr>
        <w:t xml:space="preserve"> </w:t>
      </w:r>
      <w:r>
        <w:t>direction;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Nessus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MSF</w:t>
      </w:r>
      <w:r>
        <w:rPr>
          <w:spacing w:val="-2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learner can insert exact evidence from the corresponding lab outputs without fabricating technical results.</w:t>
      </w:r>
    </w:p>
    <w:p w14:paraId="0958A094" w14:textId="77777777" w:rsidR="00FA63DE" w:rsidRDefault="00000000">
      <w:pPr>
        <w:pStyle w:val="Heading2"/>
        <w:numPr>
          <w:ilvl w:val="0"/>
          <w:numId w:val="2"/>
        </w:numPr>
        <w:tabs>
          <w:tab w:val="left" w:pos="729"/>
        </w:tabs>
        <w:spacing w:before="206"/>
        <w:ind w:left="729" w:hanging="467"/>
      </w:pPr>
      <w:r>
        <w:t xml:space="preserve">Appendix A — Command &amp; Evidence </w:t>
      </w:r>
      <w:r>
        <w:rPr>
          <w:spacing w:val="-2"/>
        </w:rPr>
        <w:t>Checklist</w:t>
      </w:r>
    </w:p>
    <w:p w14:paraId="28150E6E" w14:textId="77777777" w:rsidR="00FA63DE" w:rsidRDefault="00000000">
      <w:pPr>
        <w:pStyle w:val="BodyText"/>
        <w:spacing w:before="173"/>
      </w:pPr>
      <w:r>
        <w:t>Nmap: -</w:t>
      </w:r>
      <w:proofErr w:type="spellStart"/>
      <w:r>
        <w:t>sS</w:t>
      </w:r>
      <w:proofErr w:type="spellEnd"/>
      <w:r>
        <w:t>, -</w:t>
      </w:r>
      <w:proofErr w:type="spellStart"/>
      <w:r>
        <w:t>sV</w:t>
      </w:r>
      <w:proofErr w:type="spellEnd"/>
      <w:r>
        <w:t>, -</w:t>
      </w:r>
      <w:proofErr w:type="spellStart"/>
      <w:r>
        <w:t>sU</w:t>
      </w:r>
      <w:proofErr w:type="spellEnd"/>
      <w:r>
        <w:t>, -O, -</w:t>
      </w:r>
      <w:proofErr w:type="spellStart"/>
      <w:r>
        <w:t>Pn</w:t>
      </w:r>
      <w:proofErr w:type="spellEnd"/>
      <w:r>
        <w:t xml:space="preserve"> -p-, -T4, --script </w:t>
      </w:r>
      <w:r>
        <w:rPr>
          <w:spacing w:val="-2"/>
        </w:rPr>
        <w:t>vuln.</w:t>
      </w:r>
    </w:p>
    <w:p w14:paraId="4AD7626F" w14:textId="77777777" w:rsidR="00FA63DE" w:rsidRDefault="00000000">
      <w:pPr>
        <w:pStyle w:val="BodyText"/>
        <w:spacing w:before="49" w:line="295" w:lineRule="auto"/>
      </w:pPr>
      <w:r>
        <w:t>Nessus: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scan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severity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plugin</w:t>
      </w:r>
      <w:r>
        <w:rPr>
          <w:spacing w:val="-2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export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remediation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rescan. MSF: search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info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set required options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run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validate session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permitted post-exploitation evidence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exit/cleanup.</w:t>
      </w:r>
    </w:p>
    <w:p w14:paraId="43E8194F" w14:textId="77777777" w:rsidR="00FA63DE" w:rsidRDefault="00000000">
      <w:pPr>
        <w:pStyle w:val="BodyText"/>
        <w:spacing w:before="0" w:line="231" w:lineRule="exact"/>
        <w:rPr>
          <w:spacing w:val="-2"/>
        </w:rPr>
      </w:pPr>
      <w:r>
        <w:t xml:space="preserve">Reporting: screenshot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caption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finding ID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impact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remediation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rPr>
          <w:spacing w:val="-2"/>
        </w:rPr>
        <w:t>verification.</w:t>
      </w:r>
    </w:p>
    <w:p w14:paraId="34601991" w14:textId="77777777" w:rsidR="00824B96" w:rsidRDefault="00824B96">
      <w:pPr>
        <w:pStyle w:val="BodyText"/>
        <w:spacing w:before="0" w:line="231" w:lineRule="exact"/>
        <w:rPr>
          <w:spacing w:val="-2"/>
        </w:rPr>
      </w:pPr>
    </w:p>
    <w:p w14:paraId="4DAE6B5F" w14:textId="77777777" w:rsidR="00824B96" w:rsidRDefault="00824B96">
      <w:pPr>
        <w:pStyle w:val="BodyText"/>
        <w:spacing w:before="0" w:line="231" w:lineRule="exact"/>
      </w:pPr>
    </w:p>
    <w:sectPr w:rsidR="00824B96">
      <w:pgSz w:w="11910" w:h="16840"/>
      <w:pgMar w:top="9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F27"/>
    <w:multiLevelType w:val="multilevel"/>
    <w:tmpl w:val="FD844CC8"/>
    <w:lvl w:ilvl="0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6" w:hanging="38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734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28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3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0" w:hanging="384"/>
      </w:pPr>
      <w:rPr>
        <w:rFonts w:hint="default"/>
        <w:lang w:val="en-US" w:eastAsia="en-US" w:bidi="ar-SA"/>
      </w:rPr>
    </w:lvl>
  </w:abstractNum>
  <w:abstractNum w:abstractNumId="1" w15:restartNumberingAfterBreak="0">
    <w:nsid w:val="6D19165E"/>
    <w:multiLevelType w:val="hybridMultilevel"/>
    <w:tmpl w:val="7DFA667E"/>
    <w:lvl w:ilvl="0" w:tplc="6556204E">
      <w:numFmt w:val="bullet"/>
      <w:lvlText w:val="•"/>
      <w:lvlJc w:val="left"/>
      <w:pPr>
        <w:ind w:left="262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B9C426E0">
      <w:numFmt w:val="bullet"/>
      <w:lvlText w:val="•"/>
      <w:lvlJc w:val="left"/>
      <w:pPr>
        <w:ind w:left="1282" w:hanging="120"/>
      </w:pPr>
      <w:rPr>
        <w:rFonts w:hint="default"/>
        <w:lang w:val="en-US" w:eastAsia="en-US" w:bidi="ar-SA"/>
      </w:rPr>
    </w:lvl>
    <w:lvl w:ilvl="2" w:tplc="CE542076">
      <w:numFmt w:val="bullet"/>
      <w:lvlText w:val="•"/>
      <w:lvlJc w:val="left"/>
      <w:pPr>
        <w:ind w:left="2305" w:hanging="120"/>
      </w:pPr>
      <w:rPr>
        <w:rFonts w:hint="default"/>
        <w:lang w:val="en-US" w:eastAsia="en-US" w:bidi="ar-SA"/>
      </w:rPr>
    </w:lvl>
    <w:lvl w:ilvl="3" w:tplc="A89013F8">
      <w:numFmt w:val="bullet"/>
      <w:lvlText w:val="•"/>
      <w:lvlJc w:val="left"/>
      <w:pPr>
        <w:ind w:left="3328" w:hanging="120"/>
      </w:pPr>
      <w:rPr>
        <w:rFonts w:hint="default"/>
        <w:lang w:val="en-US" w:eastAsia="en-US" w:bidi="ar-SA"/>
      </w:rPr>
    </w:lvl>
    <w:lvl w:ilvl="4" w:tplc="942CEC90">
      <w:numFmt w:val="bullet"/>
      <w:lvlText w:val="•"/>
      <w:lvlJc w:val="left"/>
      <w:pPr>
        <w:ind w:left="4351" w:hanging="120"/>
      </w:pPr>
      <w:rPr>
        <w:rFonts w:hint="default"/>
        <w:lang w:val="en-US" w:eastAsia="en-US" w:bidi="ar-SA"/>
      </w:rPr>
    </w:lvl>
    <w:lvl w:ilvl="5" w:tplc="00D2F9C2">
      <w:numFmt w:val="bullet"/>
      <w:lvlText w:val="•"/>
      <w:lvlJc w:val="left"/>
      <w:pPr>
        <w:ind w:left="5374" w:hanging="120"/>
      </w:pPr>
      <w:rPr>
        <w:rFonts w:hint="default"/>
        <w:lang w:val="en-US" w:eastAsia="en-US" w:bidi="ar-SA"/>
      </w:rPr>
    </w:lvl>
    <w:lvl w:ilvl="6" w:tplc="0C102B5A">
      <w:numFmt w:val="bullet"/>
      <w:lvlText w:val="•"/>
      <w:lvlJc w:val="left"/>
      <w:pPr>
        <w:ind w:left="6397" w:hanging="120"/>
      </w:pPr>
      <w:rPr>
        <w:rFonts w:hint="default"/>
        <w:lang w:val="en-US" w:eastAsia="en-US" w:bidi="ar-SA"/>
      </w:rPr>
    </w:lvl>
    <w:lvl w:ilvl="7" w:tplc="67E4EB94">
      <w:numFmt w:val="bullet"/>
      <w:lvlText w:val="•"/>
      <w:lvlJc w:val="left"/>
      <w:pPr>
        <w:ind w:left="7420" w:hanging="120"/>
      </w:pPr>
      <w:rPr>
        <w:rFonts w:hint="default"/>
        <w:lang w:val="en-US" w:eastAsia="en-US" w:bidi="ar-SA"/>
      </w:rPr>
    </w:lvl>
    <w:lvl w:ilvl="8" w:tplc="424CCC6A">
      <w:numFmt w:val="bullet"/>
      <w:lvlText w:val="•"/>
      <w:lvlJc w:val="left"/>
      <w:pPr>
        <w:ind w:left="8443" w:hanging="120"/>
      </w:pPr>
      <w:rPr>
        <w:rFonts w:hint="default"/>
        <w:lang w:val="en-US" w:eastAsia="en-US" w:bidi="ar-SA"/>
      </w:rPr>
    </w:lvl>
  </w:abstractNum>
  <w:num w:numId="1" w16cid:durableId="824594161">
    <w:abstractNumId w:val="1"/>
  </w:num>
  <w:num w:numId="2" w16cid:durableId="4457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63DE"/>
    <w:rsid w:val="0080031A"/>
    <w:rsid w:val="00824B96"/>
    <w:rsid w:val="00BC0603"/>
    <w:rsid w:val="00C853C3"/>
    <w:rsid w:val="00DC7A67"/>
    <w:rsid w:val="00FA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B279"/>
  <w15:docId w15:val="{C2864C5B-48C2-481E-AD43-305DF73A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ind w:left="2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73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44"/>
      <w:ind w:left="645" w:hanging="383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48"/>
      <w:ind w:left="262"/>
      <w:outlineLvl w:val="3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26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573" w:hanging="311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1629</Words>
  <Characters>9291</Characters>
  <Application>Microsoft Office Word</Application>
  <DocSecurity>0</DocSecurity>
  <Lines>77</Lines>
  <Paragraphs>21</Paragraphs>
  <ScaleCrop>false</ScaleCrop>
  <Company/>
  <LinksUpToDate>false</LinksUpToDate>
  <CharactersWithSpaces>10899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Giridhari Gopal Goswami</cp:lastModifiedBy>
  <cp:revision>5</cp:revision>
  <dcterms:created xsi:type="dcterms:W3CDTF">2026-09-16T11:59:00Z</dcterms:created>
  <dcterms:modified xsi:type="dcterms:W3CDTF">2026-09-16T12:02:00Z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LastSaved">
    <vt:filetime>2026-09-16T00:00:00Z</vt:filetime>
  </property>
</Properties>
</file>