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2ACB" w14:textId="77777777" w:rsidR="000F4F0F" w:rsidRPr="00252433" w:rsidRDefault="00000000" w:rsidP="00252433">
      <w:pPr>
        <w:pStyle w:val="Title"/>
        <w:jc w:val="center"/>
        <w:rPr>
          <w:sz w:val="52"/>
          <w:szCs w:val="72"/>
        </w:rPr>
      </w:pPr>
      <w:r>
        <w:rPr>
          <w:b w:val="0"/>
          <w:sz w:val="52"/>
          <w:szCs w:val="72"/>
        </w:rPr>
        <w:t>Joint Syndrome Extraction for Quantum Error Correction Inspired by Three Pan Balancing</w:t>
      </w:r>
    </w:p>
    <w:p w14:paraId="19818AE2" w14:textId="77777777" w:rsidR="000F4F0F" w:rsidRPr="00252433" w:rsidRDefault="00000000" w:rsidP="00252433">
      <w:pPr>
        <w:pStyle w:val="Subtitle"/>
        <w:jc w:val="center"/>
        <w:rPr>
          <w:color w:val="00B0F0"/>
          <w:sz w:val="28"/>
          <w:szCs w:val="28"/>
        </w:rPr>
      </w:pPr>
      <w:r>
        <w:rPr>
          <w:color w:val="00B0F0"/>
          <w:sz w:val="28"/>
          <w:szCs w:val="28"/>
        </w:rPr>
        <w:t>A qutrit model and a programme for testing measurement efficiency</w:t>
      </w:r>
    </w:p>
    <w:p w14:paraId="19B9D17A" w14:textId="77777777" w:rsidR="000F4F0F" w:rsidRDefault="00000000" w:rsidP="00252433">
      <w:pPr>
        <w:jc w:val="center"/>
      </w:pPr>
      <w:r>
        <w:rPr>
          <w:b/>
        </w:rPr>
        <w:t>Debi Prasad Ghosh</w:t>
      </w:r>
    </w:p>
    <w:p w14:paraId="08A5F2D7" w14:textId="0D064629" w:rsidR="000F4F0F" w:rsidRDefault="00000000" w:rsidP="00252433">
      <w:pPr>
        <w:jc w:val="center"/>
      </w:pPr>
      <w:r>
        <w:t>Founder and Principal Engineer | Debias Parametric Guru | Kolkata India</w:t>
      </w:r>
    </w:p>
    <w:p w14:paraId="6161DA73" w14:textId="44BE46D2" w:rsidR="000F4F0F" w:rsidRDefault="00000000" w:rsidP="00252433">
      <w:pPr>
        <w:jc w:val="center"/>
      </w:pPr>
      <w:r>
        <w:t>revised 11 October 2026</w:t>
      </w:r>
    </w:p>
    <w:p w14:paraId="02065E66" w14:textId="77777777" w:rsidR="000F4F0F" w:rsidRDefault="00000000" w:rsidP="00252433">
      <w:pPr>
        <w:pStyle w:val="Heading1"/>
        <w:jc w:val="both"/>
      </w:pPr>
      <w:r>
        <w:rPr>
          <w:b w:val="0"/>
        </w:rPr>
        <w:t>Abstract</w:t>
      </w:r>
    </w:p>
    <w:p w14:paraId="351FA550" w14:textId="77777777" w:rsidR="003C7F91" w:rsidRDefault="003C7F91" w:rsidP="00252433">
      <w:pPr>
        <w:jc w:val="both"/>
        <w:sectPr w:rsidR="003C7F91" w:rsidSect="00034616">
          <w:footerReference w:type="default" r:id="rId8"/>
          <w:pgSz w:w="12240" w:h="15840"/>
          <w:pgMar w:top="1008" w:right="1152" w:bottom="936" w:left="1152" w:header="360" w:footer="360" w:gutter="0"/>
          <w:cols w:space="720"/>
          <w:docGrid w:linePitch="360"/>
        </w:sectPr>
      </w:pPr>
    </w:p>
    <w:p w14:paraId="496022C1" w14:textId="77777777" w:rsidR="000F4F0F" w:rsidRDefault="00000000" w:rsidP="00252433">
      <w:pPr>
        <w:jc w:val="both"/>
      </w:pPr>
      <w:r>
        <w:t xml:space="preserve">We investigate whether richer collective measurements can improve the physical efficiency of quantum error correction. The motivating example is a nine-ball puzzle with one unknown heavy or light ball. Three two-pan weighings identify all 18 possibilities, even when fixed in advance, whereas a three-pan instrument with two independent tilt components needs only two nonadaptive row–column rounds. We translate this diagnostic structure into a nine-qutrit model with syndrome (e, ea, eb) over the field of three elements. Three commuting phase checks correct every single cyclic shift while encoding six logical qutrits. Compatible shift checks from the same grid matrix give the quantum Reed–Muller code [[9,3,3]]₃, whose minimum-weight logical operators lie on the 12 affine lines of the grid. Explicit spectral constructions show that two ideal coarse joint measurements recover the error label while preserving logical information, with eight outcomes each for the shift model and 26 each for arbitrary single-qutrit errors; statevector simulation confirms unit fidelity in all 90 cases. These possibilities do </w:t>
      </w:r>
      <w:r>
        <w:t>not establish a hardware advantage. A naive realization of the full-code instruments needs 60 data–meter couplings against 42 for single-pass extraction, a four-generator [[9,5,3]]₃ code needs 32, and one wrong ternary readout miscorrects 204 of 864 single-error cases despite the rejection label. With ideal extraction the grid code fails with exact probability ≈ 26.5p² under independent qutrit Pauli noise. We propose comparisons among sequential, parallel and joint extraction using identical codes, noise processes and resource constraints; lower latency, reduced ancilla cost and fault tolerance remain experimental objectives.</w:t>
      </w:r>
    </w:p>
    <w:p w14:paraId="3B79E6DF" w14:textId="538888A8" w:rsidR="003C7F91" w:rsidRDefault="003C7F91" w:rsidP="00252433">
      <w:pPr>
        <w:jc w:val="both"/>
      </w:pPr>
      <w:r>
        <w:rPr>
          <w:noProof/>
        </w:rPr>
        <w:drawing>
          <wp:inline distT="0" distB="0" distL="0" distR="0" wp14:anchorId="44F63B91" wp14:editId="6B4DEC7B">
            <wp:extent cx="2892152" cy="1612965"/>
            <wp:effectExtent l="0" t="0" r="3810" b="6350"/>
            <wp:docPr id="18518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5846" cy="1648487"/>
                    </a:xfrm>
                    <a:prstGeom prst="rect">
                      <a:avLst/>
                    </a:prstGeom>
                    <a:noFill/>
                    <a:ln>
                      <a:noFill/>
                    </a:ln>
                  </pic:spPr>
                </pic:pic>
              </a:graphicData>
            </a:graphic>
          </wp:inline>
        </w:drawing>
      </w:r>
    </w:p>
    <w:p w14:paraId="1A15B971" w14:textId="77777777" w:rsidR="003C7F91" w:rsidRDefault="003C7F91" w:rsidP="00252433">
      <w:pPr>
        <w:jc w:val="both"/>
        <w:rPr>
          <w:i/>
        </w:rPr>
        <w:sectPr w:rsidR="003C7F91" w:rsidSect="003C7F91">
          <w:type w:val="continuous"/>
          <w:pgSz w:w="12240" w:h="15840"/>
          <w:pgMar w:top="1008" w:right="1152" w:bottom="936" w:left="1152" w:header="360" w:footer="360" w:gutter="0"/>
          <w:cols w:num="2" w:space="720"/>
          <w:docGrid w:linePitch="360"/>
        </w:sectPr>
      </w:pPr>
    </w:p>
    <w:p w14:paraId="08222CB2" w14:textId="6AC73758" w:rsidR="000F4F0F" w:rsidRDefault="00000000" w:rsidP="00252433">
      <w:pPr>
        <w:jc w:val="both"/>
      </w:pPr>
      <w:r>
        <w:rPr>
          <w:i/>
        </w:rPr>
        <w:t>Keywords: Quantum error correction; qutrit stabilizer codes; joint syndrome extraction; multilevel ancillas; fault propagation; quantum Reed–Muller codes; balance puzzles.</w:t>
      </w:r>
    </w:p>
    <w:p w14:paraId="22196655" w14:textId="77777777" w:rsidR="000F4F0F" w:rsidRDefault="00000000" w:rsidP="00252433">
      <w:pPr>
        <w:pStyle w:val="Heading1"/>
        <w:jc w:val="both"/>
      </w:pPr>
      <w:r>
        <w:rPr>
          <w:b w:val="0"/>
        </w:rPr>
        <w:t>1 Introduction</w:t>
      </w:r>
    </w:p>
    <w:p w14:paraId="43779129" w14:textId="77777777" w:rsidR="000F4F0F" w:rsidRDefault="00000000" w:rsidP="00252433">
      <w:pPr>
        <w:jc w:val="both"/>
      </w:pPr>
      <w:r>
        <w:t>Error correction requires a diagnosis that is informative about the disturbance and uninformative about the protected logical state. The nine-ball problem offers a compact example of separating error location from error type. Our research question is whether a physical quantum measurement can collect those coordinates with a better trade-off between elapsed time, control hardware and recovery failure.</w:t>
      </w:r>
    </w:p>
    <w:p w14:paraId="5D08BA45" w14:textId="77777777" w:rsidR="000F4F0F" w:rsidRDefault="00000000" w:rsidP="00252433">
      <w:pPr>
        <w:jc w:val="both"/>
      </w:pPr>
      <w:r>
        <w:t>The paper supplies ideal constructions and a falsifiable evaluation programme. The grid codes are applications of established nonbinary stabilizer theory [1–4]; the extended code is the Calderbank–Shor–Steane (CSS) code of the generalized Reed–Muller pair RM₃(1,2) ⊂ RM₃(2,2) [5]. Their presentation here does not establish code novelty. The proposed research contribution is a physical implementation of joint extraction that improves a measured resource–performance frontier under a declared noise model.</w:t>
      </w:r>
    </w:p>
    <w:p w14:paraId="7A000001" w14:textId="77777777" w:rsidR="000F4F0F" w:rsidRDefault="00000000" w:rsidP="00252433">
      <w:pPr>
        <w:jc w:val="both"/>
      </w:pPr>
      <w:r>
        <w:lastRenderedPageBreak/>
        <w:t>This revision adds five results that sharpen the comparison. A nonadaptive two-pan schedule locates the three-pan gain in the number of rounds rather than in adaptivity (Section 2.3). The minimum-weight logical operators of the extended code are line operations on the grid (Section 6.1). The coarse row and column instruments extend to arbitrary single-qutrit errors, with verified statevector action (Section 6.2). A four-generator [[9,5,3]]₃ code supplies a rate-optimal comparison (Section 6.3). Exact code-capacity and readout-fault counts bound what any extraction architecture can gain (Sections 8.1 and 8.2).</w:t>
      </w:r>
    </w:p>
    <w:p w14:paraId="270D6E46" w14:textId="77777777" w:rsidR="000F4F0F" w:rsidRDefault="00000000" w:rsidP="00252433">
      <w:pPr>
        <w:pStyle w:val="Heading1"/>
        <w:jc w:val="both"/>
      </w:pPr>
      <w:r>
        <w:rPr>
          <w:b w:val="0"/>
        </w:rPr>
        <w:t>2 Classical diagnosis with two and three pans</w:t>
      </w:r>
    </w:p>
    <w:p w14:paraId="494C3D9C" w14:textId="77777777" w:rsidR="000F4F0F" w:rsidRDefault="00000000" w:rsidP="00252433">
      <w:pPr>
        <w:pStyle w:val="Heading2"/>
        <w:jc w:val="both"/>
      </w:pPr>
      <w:r>
        <w:rPr>
          <w:b w:val="0"/>
        </w:rPr>
        <w:t>2 1 Correcting the two pan protocol</w:t>
      </w:r>
    </w:p>
    <w:p w14:paraId="0CE45CC5" w14:textId="77777777" w:rsidR="000F4F0F" w:rsidRDefault="00000000" w:rsidP="00252433">
      <w:pPr>
        <w:jc w:val="both"/>
      </w:pPr>
      <w:r>
        <w:t>Assume all normal balls have the same mass, exactly one ball differs by a nonzero amount, and the difference may have either sign. Let iH and iL denote heavy and light ball i. Begin by comparing {1,2,3} with {4,5,6}. A balanced result confines the anomaly to {7,8,9}; balls 1–6 are normal. Comparing {1,2,7} with {3,8,9} cannot balance: a left-heavy result leaves {7H,8L,9L} and a left-light result leaves {7L,8H,9H}. Comparing 8 with 9 then resolves the case, because the lighter or heavier side respectively identifies the anomaly and balance implicates ball 7.</w:t>
      </w:r>
    </w:p>
    <w:p w14:paraId="2FC7B5E7" w14:textId="77777777" w:rsidR="000F4F0F" w:rsidRDefault="00000000" w:rsidP="00252433">
      <w:pPr>
        <w:jc w:val="both"/>
      </w:pPr>
      <w:r>
        <w:t>After a left-heavy first result, the candidates are {1H,2H,3H,4L,5L,6L}. Comparing {1,2,7} with {4,8,9}, as in the initial proposal, creates only left-heavy and balanced branches. Its right-heavy branch is impossible, and diagnoses on that branch contradict the first observation. The reachable branches remain solvable by comparing 1 with 2 or 5 with 6, respectively. The following alternative removes the impossible branch and partitions the six candidates into pairs.</w:t>
      </w:r>
    </w:p>
    <w:p w14:paraId="1B9A2B92" w14:textId="77777777" w:rsidR="000F4F0F" w:rsidRDefault="00000000" w:rsidP="00252433">
      <w:pPr>
        <w:pStyle w:val="Caption"/>
        <w:keepNext/>
        <w:jc w:val="both"/>
      </w:pPr>
      <w:r>
        <w:rPr>
          <w:b w:val="0"/>
        </w:rPr>
        <w:t>Table 1  Diagnosis after a left heavy first weighing</w:t>
      </w:r>
    </w:p>
    <w:tbl>
      <w:tblPr>
        <w:tblW w:w="92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7"/>
        <w:gridCol w:w="2533"/>
        <w:gridCol w:w="3694"/>
      </w:tblGrid>
      <w:tr w:rsidR="000F4F0F" w14:paraId="50BEA223" w14:textId="77777777" w:rsidTr="0029185E">
        <w:trPr>
          <w:tblHeader/>
          <w:jc w:val="center"/>
        </w:trPr>
        <w:tc>
          <w:tcPr>
            <w:tcW w:w="2977" w:type="dxa"/>
            <w:shd w:val="clear" w:color="auto" w:fill="E5EAF0"/>
            <w:tcMar>
              <w:top w:w="75" w:type="dxa"/>
              <w:left w:w="75" w:type="dxa"/>
              <w:bottom w:w="75" w:type="dxa"/>
              <w:right w:w="75" w:type="dxa"/>
            </w:tcMar>
            <w:vAlign w:val="center"/>
          </w:tcPr>
          <w:p w14:paraId="048652EA" w14:textId="77777777" w:rsidR="000F4F0F" w:rsidRDefault="00000000" w:rsidP="00252433">
            <w:pPr>
              <w:spacing w:after="20" w:line="245" w:lineRule="auto"/>
              <w:jc w:val="both"/>
            </w:pPr>
            <w:r>
              <w:rPr>
                <w:b/>
                <w:sz w:val="20"/>
              </w:rPr>
              <w:t>Second weighing</w:t>
            </w:r>
          </w:p>
        </w:tc>
        <w:tc>
          <w:tcPr>
            <w:tcW w:w="2533" w:type="dxa"/>
            <w:shd w:val="clear" w:color="auto" w:fill="E5EAF0"/>
            <w:tcMar>
              <w:top w:w="75" w:type="dxa"/>
              <w:left w:w="75" w:type="dxa"/>
              <w:bottom w:w="75" w:type="dxa"/>
              <w:right w:w="75" w:type="dxa"/>
            </w:tcMar>
            <w:vAlign w:val="center"/>
          </w:tcPr>
          <w:p w14:paraId="30278A70" w14:textId="77777777" w:rsidR="000F4F0F" w:rsidRDefault="00000000" w:rsidP="00252433">
            <w:pPr>
              <w:spacing w:after="20" w:line="245" w:lineRule="auto"/>
              <w:jc w:val="both"/>
            </w:pPr>
            <w:r>
              <w:rPr>
                <w:b/>
                <w:sz w:val="20"/>
              </w:rPr>
              <w:t>Candidates</w:t>
            </w:r>
          </w:p>
        </w:tc>
        <w:tc>
          <w:tcPr>
            <w:tcW w:w="3694" w:type="dxa"/>
            <w:shd w:val="clear" w:color="auto" w:fill="E5EAF0"/>
            <w:tcMar>
              <w:top w:w="75" w:type="dxa"/>
              <w:left w:w="75" w:type="dxa"/>
              <w:bottom w:w="75" w:type="dxa"/>
              <w:right w:w="75" w:type="dxa"/>
            </w:tcMar>
            <w:vAlign w:val="center"/>
          </w:tcPr>
          <w:p w14:paraId="77F6C3B3" w14:textId="77777777" w:rsidR="000F4F0F" w:rsidRDefault="00000000" w:rsidP="00252433">
            <w:pPr>
              <w:spacing w:after="20" w:line="245" w:lineRule="auto"/>
              <w:jc w:val="both"/>
            </w:pPr>
            <w:r>
              <w:rPr>
                <w:b/>
                <w:sz w:val="20"/>
              </w:rPr>
              <w:t>Third weighing and result</w:t>
            </w:r>
          </w:p>
        </w:tc>
      </w:tr>
      <w:tr w:rsidR="000F4F0F" w14:paraId="66CC7A37" w14:textId="77777777" w:rsidTr="0029185E">
        <w:trPr>
          <w:cantSplit/>
          <w:jc w:val="center"/>
        </w:trPr>
        <w:tc>
          <w:tcPr>
            <w:tcW w:w="2977" w:type="dxa"/>
            <w:shd w:val="clear" w:color="auto" w:fill="FFFFFF"/>
            <w:tcMar>
              <w:top w:w="75" w:type="dxa"/>
              <w:left w:w="75" w:type="dxa"/>
              <w:bottom w:w="75" w:type="dxa"/>
              <w:right w:w="75" w:type="dxa"/>
            </w:tcMar>
            <w:vAlign w:val="center"/>
          </w:tcPr>
          <w:p w14:paraId="3C5EF926" w14:textId="77777777" w:rsidR="000F4F0F" w:rsidRDefault="00000000" w:rsidP="00252433">
            <w:pPr>
              <w:spacing w:after="20" w:line="245" w:lineRule="auto"/>
              <w:jc w:val="both"/>
            </w:pPr>
            <w:r>
              <w:rPr>
                <w:sz w:val="20"/>
              </w:rPr>
              <w:t>{1,4,7} &gt; {2,5,8}</w:t>
            </w:r>
          </w:p>
        </w:tc>
        <w:tc>
          <w:tcPr>
            <w:tcW w:w="2533" w:type="dxa"/>
            <w:shd w:val="clear" w:color="auto" w:fill="FFFFFF"/>
            <w:tcMar>
              <w:top w:w="75" w:type="dxa"/>
              <w:left w:w="75" w:type="dxa"/>
              <w:bottom w:w="75" w:type="dxa"/>
              <w:right w:w="75" w:type="dxa"/>
            </w:tcMar>
            <w:vAlign w:val="center"/>
          </w:tcPr>
          <w:p w14:paraId="2288F7E1" w14:textId="77777777" w:rsidR="000F4F0F" w:rsidRDefault="00000000" w:rsidP="00252433">
            <w:pPr>
              <w:spacing w:after="20" w:line="245" w:lineRule="auto"/>
              <w:jc w:val="both"/>
            </w:pPr>
            <w:r>
              <w:rPr>
                <w:sz w:val="20"/>
              </w:rPr>
              <w:t>1H or 5L</w:t>
            </w:r>
          </w:p>
        </w:tc>
        <w:tc>
          <w:tcPr>
            <w:tcW w:w="3694" w:type="dxa"/>
            <w:shd w:val="clear" w:color="auto" w:fill="FFFFFF"/>
            <w:tcMar>
              <w:top w:w="75" w:type="dxa"/>
              <w:left w:w="75" w:type="dxa"/>
              <w:bottom w:w="75" w:type="dxa"/>
              <w:right w:w="75" w:type="dxa"/>
            </w:tcMar>
            <w:vAlign w:val="center"/>
          </w:tcPr>
          <w:p w14:paraId="7B9A3ABE" w14:textId="77777777" w:rsidR="000F4F0F" w:rsidRDefault="00000000" w:rsidP="00252433">
            <w:pPr>
              <w:spacing w:after="20" w:line="245" w:lineRule="auto"/>
              <w:jc w:val="both"/>
            </w:pPr>
            <w:r>
              <w:rPr>
                <w:sz w:val="20"/>
              </w:rPr>
              <w:t>1 versus 7: heavy gives 1H; equal gives 5L</w:t>
            </w:r>
          </w:p>
        </w:tc>
      </w:tr>
      <w:tr w:rsidR="000F4F0F" w14:paraId="6CF75649" w14:textId="77777777" w:rsidTr="0029185E">
        <w:trPr>
          <w:cantSplit/>
          <w:jc w:val="center"/>
        </w:trPr>
        <w:tc>
          <w:tcPr>
            <w:tcW w:w="2977" w:type="dxa"/>
            <w:shd w:val="clear" w:color="auto" w:fill="F7F8FA"/>
            <w:tcMar>
              <w:top w:w="75" w:type="dxa"/>
              <w:left w:w="75" w:type="dxa"/>
              <w:bottom w:w="75" w:type="dxa"/>
              <w:right w:w="75" w:type="dxa"/>
            </w:tcMar>
            <w:vAlign w:val="center"/>
          </w:tcPr>
          <w:p w14:paraId="4D797F19" w14:textId="77777777" w:rsidR="000F4F0F" w:rsidRDefault="00000000" w:rsidP="00252433">
            <w:pPr>
              <w:spacing w:after="20" w:line="245" w:lineRule="auto"/>
              <w:jc w:val="both"/>
            </w:pPr>
            <w:r>
              <w:rPr>
                <w:sz w:val="20"/>
              </w:rPr>
              <w:t>{1,4,7} &lt; {2,5,8}</w:t>
            </w:r>
          </w:p>
        </w:tc>
        <w:tc>
          <w:tcPr>
            <w:tcW w:w="2533" w:type="dxa"/>
            <w:shd w:val="clear" w:color="auto" w:fill="F7F8FA"/>
            <w:tcMar>
              <w:top w:w="75" w:type="dxa"/>
              <w:left w:w="75" w:type="dxa"/>
              <w:bottom w:w="75" w:type="dxa"/>
              <w:right w:w="75" w:type="dxa"/>
            </w:tcMar>
            <w:vAlign w:val="center"/>
          </w:tcPr>
          <w:p w14:paraId="490DCA3B" w14:textId="77777777" w:rsidR="000F4F0F" w:rsidRDefault="00000000" w:rsidP="00252433">
            <w:pPr>
              <w:spacing w:after="20" w:line="245" w:lineRule="auto"/>
              <w:jc w:val="both"/>
            </w:pPr>
            <w:r>
              <w:rPr>
                <w:sz w:val="20"/>
              </w:rPr>
              <w:t>2H or 4L</w:t>
            </w:r>
          </w:p>
        </w:tc>
        <w:tc>
          <w:tcPr>
            <w:tcW w:w="3694" w:type="dxa"/>
            <w:shd w:val="clear" w:color="auto" w:fill="F7F8FA"/>
            <w:tcMar>
              <w:top w:w="75" w:type="dxa"/>
              <w:left w:w="75" w:type="dxa"/>
              <w:bottom w:w="75" w:type="dxa"/>
              <w:right w:w="75" w:type="dxa"/>
            </w:tcMar>
            <w:vAlign w:val="center"/>
          </w:tcPr>
          <w:p w14:paraId="311425B5" w14:textId="77777777" w:rsidR="000F4F0F" w:rsidRDefault="00000000" w:rsidP="00252433">
            <w:pPr>
              <w:spacing w:after="20" w:line="245" w:lineRule="auto"/>
              <w:jc w:val="both"/>
            </w:pPr>
            <w:r>
              <w:rPr>
                <w:sz w:val="20"/>
              </w:rPr>
              <w:t>2 versus 7: heavy gives 2H; equal gives 4L</w:t>
            </w:r>
          </w:p>
        </w:tc>
      </w:tr>
      <w:tr w:rsidR="000F4F0F" w14:paraId="6B37E9AF" w14:textId="77777777" w:rsidTr="0029185E">
        <w:trPr>
          <w:cantSplit/>
          <w:jc w:val="center"/>
        </w:trPr>
        <w:tc>
          <w:tcPr>
            <w:tcW w:w="2977" w:type="dxa"/>
            <w:shd w:val="clear" w:color="auto" w:fill="FFFFFF"/>
            <w:tcMar>
              <w:top w:w="75" w:type="dxa"/>
              <w:left w:w="75" w:type="dxa"/>
              <w:bottom w:w="75" w:type="dxa"/>
              <w:right w:w="75" w:type="dxa"/>
            </w:tcMar>
            <w:vAlign w:val="center"/>
          </w:tcPr>
          <w:p w14:paraId="67B61DF0" w14:textId="77777777" w:rsidR="000F4F0F" w:rsidRDefault="00000000" w:rsidP="00252433">
            <w:pPr>
              <w:spacing w:after="20" w:line="245" w:lineRule="auto"/>
              <w:jc w:val="both"/>
            </w:pPr>
            <w:r>
              <w:rPr>
                <w:sz w:val="20"/>
              </w:rPr>
              <w:t>{1,4,7} = {2,5,8}</w:t>
            </w:r>
          </w:p>
        </w:tc>
        <w:tc>
          <w:tcPr>
            <w:tcW w:w="2533" w:type="dxa"/>
            <w:shd w:val="clear" w:color="auto" w:fill="FFFFFF"/>
            <w:tcMar>
              <w:top w:w="75" w:type="dxa"/>
              <w:left w:w="75" w:type="dxa"/>
              <w:bottom w:w="75" w:type="dxa"/>
              <w:right w:w="75" w:type="dxa"/>
            </w:tcMar>
            <w:vAlign w:val="center"/>
          </w:tcPr>
          <w:p w14:paraId="50A75DEC" w14:textId="77777777" w:rsidR="000F4F0F" w:rsidRDefault="00000000" w:rsidP="00252433">
            <w:pPr>
              <w:spacing w:after="20" w:line="245" w:lineRule="auto"/>
              <w:jc w:val="both"/>
            </w:pPr>
            <w:r>
              <w:rPr>
                <w:sz w:val="20"/>
              </w:rPr>
              <w:t>3H or 6L</w:t>
            </w:r>
          </w:p>
        </w:tc>
        <w:tc>
          <w:tcPr>
            <w:tcW w:w="3694" w:type="dxa"/>
            <w:shd w:val="clear" w:color="auto" w:fill="FFFFFF"/>
            <w:tcMar>
              <w:top w:w="75" w:type="dxa"/>
              <w:left w:w="75" w:type="dxa"/>
              <w:bottom w:w="75" w:type="dxa"/>
              <w:right w:w="75" w:type="dxa"/>
            </w:tcMar>
            <w:vAlign w:val="center"/>
          </w:tcPr>
          <w:p w14:paraId="3FCB097D" w14:textId="77777777" w:rsidR="000F4F0F" w:rsidRDefault="00000000" w:rsidP="00252433">
            <w:pPr>
              <w:spacing w:after="20" w:line="245" w:lineRule="auto"/>
              <w:jc w:val="both"/>
            </w:pPr>
            <w:r>
              <w:rPr>
                <w:sz w:val="20"/>
              </w:rPr>
              <w:t>3 versus 7: heavy gives 3H; equal gives 6L</w:t>
            </w:r>
          </w:p>
        </w:tc>
      </w:tr>
    </w:tbl>
    <w:p w14:paraId="5B0CC048" w14:textId="77777777" w:rsidR="000F4F0F" w:rsidRDefault="000F4F0F" w:rsidP="00252433">
      <w:pPr>
        <w:spacing w:after="20"/>
        <w:jc w:val="both"/>
      </w:pPr>
    </w:p>
    <w:p w14:paraId="13395E9A" w14:textId="77777777" w:rsidR="000F4F0F" w:rsidRDefault="00000000" w:rsidP="00252433">
      <w:pPr>
        <w:jc w:val="both"/>
      </w:pPr>
      <w:r>
        <w:t>Ball 7 is a normal reference on an unbalanced first branch. For a right-heavy first weighing, reverse every heavy/light assignment and directional outcome in Table 1. Exhaustive enumeration gives 18 distinct complete decision paths. No assumption about the magnitude of the mass difference is needed beyond reliable detection of its sign.</w:t>
      </w:r>
    </w:p>
    <w:p w14:paraId="1AEF089F" w14:textId="77777777" w:rsidR="000F4F0F" w:rsidRDefault="00000000" w:rsidP="00252433">
      <w:pPr>
        <w:pStyle w:val="Heading2"/>
        <w:jc w:val="both"/>
      </w:pPr>
      <w:r>
        <w:rPr>
          <w:b w:val="0"/>
        </w:rPr>
        <w:t>2 2 A nonadaptive three pan protocol</w:t>
      </w:r>
    </w:p>
    <w:p w14:paraId="5F2A8AF6" w14:textId="77777777" w:rsidR="000F4F0F" w:rsidRDefault="00000000" w:rsidP="00252433">
      <w:pPr>
        <w:jc w:val="both"/>
      </w:pPr>
      <w:r>
        <w:t>Label the balls in a 3 × 3 grid, with rows {1,2,3}, {4,5,6}, {7,8,9}. First compare the three row sums on three labelled pans. One row differs from the other two, revealing its index and the anomaly sign. Next compare the three column sums {1,4,7}, {2,5,8}, {3,6,9}. The exceptional column and its sign identify the unique row–column intersection. Both placements can be specified before any result is obtained.</w:t>
      </w:r>
    </w:p>
    <w:p w14:paraId="7E21D8FA" w14:textId="77777777" w:rsidR="000F4F0F" w:rsidRDefault="00000000" w:rsidP="00252433">
      <w:pPr>
        <w:jc w:val="both"/>
      </w:pPr>
      <w:r>
        <w:t>For ball 8 light, the first observation is A = B &gt; C and the second is A = C &gt; B. Their intersection is ball 8, and both report a deficit. The method assumes one static anomaly throughout the two rounds. Two anomalies, a change between rounds, or unequal normal masses invalidate this decoding rule.</w:t>
      </w:r>
    </w:p>
    <w:p w14:paraId="7A000002" w14:textId="77777777" w:rsidR="000F4F0F" w:rsidRDefault="00000000" w:rsidP="00252433">
      <w:pPr>
        <w:pStyle w:val="Heading2"/>
        <w:jc w:val="both"/>
      </w:pPr>
      <w:r>
        <w:rPr>
          <w:b w:val="0"/>
        </w:rPr>
        <w:t>2 3 Adaptivity is not the source of the gain</w:t>
      </w:r>
    </w:p>
    <w:p w14:paraId="7A000003" w14:textId="77777777" w:rsidR="000F4F0F" w:rsidRDefault="00000000" w:rsidP="00252433">
      <w:pPr>
        <w:jc w:val="both"/>
      </w:pPr>
      <w:r>
        <w:t xml:space="preserve">The adaptive schedule of Section 2.1 is not essential. As in Dyson’s analysis of the coin problem [6], three two-pan weighings can be fixed in advance: compare {4,5,6} with {1,2,3}, then {7,8,9} with {1,2,3}, then {3,4,7} with {1,6,9}. Each ball receives a signed placement pattern; ball 1 is on the right pan in all three weighings, and </w:t>
      </w:r>
      <w:r>
        <w:lastRenderedPageBreak/>
        <w:t>ball 8 is on the left pan only in the second. The 18 signed patterns are distinct and nonzero, so the three outcomes decode every anomaly without branching. Exhaustive enumeration confirms this.</w:t>
      </w:r>
    </w:p>
    <w:p w14:paraId="7A000004" w14:textId="77777777" w:rsidR="000F4F0F" w:rsidRDefault="00000000" w:rsidP="00252433">
      <w:pPr>
        <w:jc w:val="both"/>
      </w:pPr>
      <w:r>
        <w:t>The three-pan protocol therefore saves one round, two against three, rather than adaptivity. The saving comes from a richer per-round alphabet: six imbalance patterns plus balance for a three-pan round against three outcomes for a two-pan weighing, so that 6² ≥ 18 while 3² &lt; 18. Parallel and multi-pan weighing problems have been analysed in the recreational literature [7]. The quantum question inherits exactly this form: whether a richer meter alphabet reduces the number of extraction rounds at acceptable cost.</w:t>
      </w:r>
    </w:p>
    <w:p w14:paraId="287BFAE4" w14:textId="77777777" w:rsidR="000F4F0F" w:rsidRDefault="00000000" w:rsidP="00252433">
      <w:pPr>
        <w:pStyle w:val="Heading1"/>
        <w:pageBreakBefore/>
        <w:jc w:val="both"/>
      </w:pPr>
      <w:r>
        <w:rPr>
          <w:b w:val="0"/>
        </w:rPr>
        <w:lastRenderedPageBreak/>
        <w:t>3 The instrument and its information resources</w:t>
      </w:r>
    </w:p>
    <w:p w14:paraId="3754D0F9" w14:textId="77777777" w:rsidR="000F4F0F" w:rsidRDefault="00000000" w:rsidP="00252433">
      <w:pPr>
        <w:jc w:val="both"/>
      </w:pPr>
      <w:r>
        <w:t>A three-pan balance must resolve a two-dimensional imbalance vector. A rigid equilateral frame may be supported at its centre by a joint allowing rotation about two horizontal axes. Equal arm lengths, equal tare masses, a stable restoring mechanism and damping are required for repeatable operation. A one-axis pivot cannot distinguish all six relevant directions.</w:t>
      </w:r>
    </w:p>
    <w:p w14:paraId="4BE1B99F" w14:textId="77777777" w:rsidR="000F4F0F" w:rsidRDefault="00000000" w:rsidP="00252433">
      <w:pPr>
        <w:spacing w:before="60" w:after="140"/>
        <w:jc w:val="both"/>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 xml:space="preserve"> = 0,     τ = </m:t>
        </m:r>
        <m:nary>
          <m:naryPr>
            <m:chr m:val="∑"/>
            <m:limLoc m:val="undOvr"/>
            <m:supHide m:val="1"/>
            <m:ctrlPr>
              <w:rPr>
                <w:rFonts w:ascii="Cambria Math" w:hAnsi="Cambria Math"/>
              </w:rPr>
            </m:ctrlPr>
          </m:naryPr>
          <m:sub>
            <m:r>
              <m:rPr>
                <m:sty m:val="p"/>
              </m:rPr>
              <w:rPr>
                <w:rFonts w:ascii="Cambria Math" w:hAnsi="Cambria Math"/>
              </w:rPr>
              <m:t>j ∈ {A,B,C}</m:t>
            </m:r>
          </m: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g ẑ)</m:t>
            </m:r>
          </m:e>
        </m:nary>
      </m:oMath>
      <w:r>
        <w:rPr>
          <w:sz w:val="20"/>
        </w:rPr>
        <w:t xml:space="preserve">   (1)</w:t>
      </w:r>
    </w:p>
    <w:p w14:paraId="2D9AE872" w14:textId="77777777" w:rsidR="000F4F0F" w:rsidRDefault="00000000" w:rsidP="00252433">
      <w:pPr>
        <w:jc w:val="both"/>
      </w:pPr>
      <w:r>
        <w:t>For an excess or deficit δ at one corner j, the torque change is rⱼ × (−δgẑ). Its three corner labels and two signs give six distinct directions. An isotropic small-angle restoring response maps them to six tilt directions, possibly after a fixed rotation depending on sensor coordinates. Figure 1 depicts imbalance directions rather than a calibrated mechanical response. A sensor that returns only balanced/unbalanced loses the required directional information.</w:t>
      </w:r>
    </w:p>
    <w:p w14:paraId="2AD43588" w14:textId="77777777" w:rsidR="000F4F0F" w:rsidRDefault="00000000" w:rsidP="00252433">
      <w:pPr>
        <w:jc w:val="both"/>
      </w:pPr>
      <w:r>
        <w:rPr>
          <w:noProof/>
        </w:rPr>
        <w:drawing>
          <wp:inline distT="0" distB="0" distL="0" distR="0" wp14:anchorId="052DC27E" wp14:editId="478B14B8">
            <wp:extent cx="6080760" cy="2644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_balance.png"/>
                    <pic:cNvPicPr/>
                  </pic:nvPicPr>
                  <pic:blipFill>
                    <a:blip r:embed="rId10"/>
                    <a:stretch>
                      <a:fillRect/>
                    </a:stretch>
                  </pic:blipFill>
                  <pic:spPr>
                    <a:xfrm>
                      <a:off x="0" y="0"/>
                      <a:ext cx="6080760" cy="2644315"/>
                    </a:xfrm>
                    <a:prstGeom prst="rect">
                      <a:avLst/>
                    </a:prstGeom>
                  </pic:spPr>
                </pic:pic>
              </a:graphicData>
            </a:graphic>
          </wp:inline>
        </w:drawing>
      </w:r>
    </w:p>
    <w:p w14:paraId="2A166D43" w14:textId="77777777" w:rsidR="000F4F0F" w:rsidRDefault="00000000" w:rsidP="00252433">
      <w:pPr>
        <w:pStyle w:val="Caption"/>
        <w:jc w:val="both"/>
      </w:pPr>
      <w:r>
        <w:rPr>
          <w:b w:val="0"/>
        </w:rPr>
        <w:t>Figure 1  Grid indexing and the six signed imbalance directions. Coordinates start at zero in the qutrit model; ball numbers start at one.</w:t>
      </w:r>
    </w:p>
    <w:p w14:paraId="396A686D" w14:textId="77777777" w:rsidR="000F4F0F" w:rsidRDefault="00000000" w:rsidP="00252433">
      <w:pPr>
        <w:jc w:val="both"/>
      </w:pPr>
      <w:r>
        <w:t>Three labelled loads admit 13 ordering patterns in general: all equal, six with two equal and six strict orderings. Equal-sized groups with exactly one anomalous ball generate only the six two-equal unbalanced patterns. Allowing no anomaly adds the all-equal result. Accordingly, a six-outcome comparison cannot be silently used as a seven-outcome error detector.</w:t>
      </w:r>
    </w:p>
    <w:p w14:paraId="4234E335" w14:textId="77777777" w:rsidR="000F4F0F" w:rsidRDefault="00000000" w:rsidP="0029185E">
      <w:pPr>
        <w:spacing w:before="60" w:after="140"/>
        <w:jc w:val="center"/>
      </w:pP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r</m:t>
            </m:r>
          </m:sup>
        </m:sSup>
        <m:r>
          <m:rPr>
            <m:sty m:val="p"/>
          </m:rPr>
          <w:rPr>
            <w:rFonts w:ascii="Cambria Math" w:hAnsi="Cambria Math"/>
          </w:rPr>
          <m:t xml:space="preserve"> ≥ M,     r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q</m:t>
            </m:r>
          </m:sub>
        </m:sSub>
        <m:r>
          <m:rPr>
            <m:sty m:val="p"/>
          </m:rPr>
          <w:rPr>
            <w:rFonts w:ascii="Cambria Math" w:hAnsi="Cambria Math"/>
          </w:rPr>
          <m:t xml:space="preserve"> M⌉</m:t>
        </m:r>
      </m:oMath>
      <w:r>
        <w:rPr>
          <w:sz w:val="20"/>
        </w:rPr>
        <w:t xml:space="preserve">   (2)</w:t>
      </w:r>
    </w:p>
    <w:p w14:paraId="01FD3848" w14:textId="77777777" w:rsidR="000F4F0F" w:rsidRDefault="00000000" w:rsidP="00252433">
      <w:pPr>
        <w:jc w:val="both"/>
      </w:pPr>
      <w:r>
        <w:t>This counting bound is necessary for an r-step diagnosis with at most q outcomes per step. It is not a sufficient condition for a realizable physical measurement. Three ternary outcomes are necessary to label 18 anomalies because 3² &lt; 18 ≤ 3³. Two six-outcome observations have enough labels, and the grid protocol supplies an actual realization. With no error included, M becomes 19. The efficiency gain comes from additional sensing capability, which must be costed when comparing instruments.</w:t>
      </w:r>
    </w:p>
    <w:p w14:paraId="3958FA0B" w14:textId="77777777" w:rsidR="000F4F0F" w:rsidRDefault="00000000" w:rsidP="00252433">
      <w:pPr>
        <w:pStyle w:val="Heading1"/>
        <w:pageBreakBefore/>
        <w:jc w:val="both"/>
      </w:pPr>
      <w:r>
        <w:rPr>
          <w:b w:val="0"/>
        </w:rPr>
        <w:lastRenderedPageBreak/>
        <w:t>4 A restricted quantum model on the grid</w:t>
      </w:r>
    </w:p>
    <w:p w14:paraId="257D5283" w14:textId="77777777" w:rsidR="000F4F0F" w:rsidRDefault="00000000" w:rsidP="00252433">
      <w:pPr>
        <w:jc w:val="both"/>
      </w:pPr>
      <w:r>
        <w:t>Index nine physical qutrits by (a,b) in F₃². Arithmetic on indices and exponents is modulo three. Define the generalized Pauli operators and fix the commutation convention as follows.</w:t>
      </w:r>
    </w:p>
    <w:p w14:paraId="53D32F40" w14:textId="77777777" w:rsidR="000F4F0F" w:rsidRDefault="00000000" w:rsidP="0029185E">
      <w:pPr>
        <w:spacing w:before="60" w:after="140"/>
        <w:jc w:val="center"/>
      </w:pPr>
      <m:oMath>
        <m:r>
          <m:rPr>
            <m:sty m:val="p"/>
          </m:rPr>
          <w:rPr>
            <w:rFonts w:ascii="Cambria Math" w:hAnsi="Cambria Math"/>
          </w:rPr>
          <m:t xml:space="preserve">X|j⟩ = |j + 1 mod 3⟩,     Z|j⟩ = </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j</m:t>
            </m:r>
          </m:sup>
        </m:sSup>
        <m:r>
          <m:rPr>
            <m:sty m:val="p"/>
          </m:rPr>
          <w:rPr>
            <w:rFonts w:ascii="Cambria Math" w:hAnsi="Cambria Math"/>
          </w:rPr>
          <m:t xml:space="preserve">|j⟩,     ω = </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2πi</m:t>
                </m:r>
              </m:num>
              <m:den>
                <m:r>
                  <m:rPr>
                    <m:sty m:val="p"/>
                  </m:rPr>
                  <w:rPr>
                    <w:rFonts w:ascii="Cambria Math" w:hAnsi="Cambria Math"/>
                  </w:rPr>
                  <m:t>3</m:t>
                </m:r>
              </m:den>
            </m:f>
          </m:sup>
        </m:sSup>
        <m:r>
          <m:rPr>
            <m:sty m:val="p"/>
          </m:rPr>
          <w:rPr>
            <w:rFonts w:ascii="Cambria Math" w:hAnsi="Cambria Math"/>
          </w:rPr>
          <m:t>,     ZX = ωXZ</m:t>
        </m:r>
      </m:oMath>
      <w:r>
        <w:rPr>
          <w:sz w:val="20"/>
        </w:rPr>
        <w:t xml:space="preserve">   (3)</w:t>
      </w:r>
    </w:p>
    <w:p w14:paraId="67C884E9" w14:textId="77777777" w:rsidR="000F4F0F" w:rsidRDefault="00000000" w:rsidP="00252433">
      <w:pPr>
        <w:jc w:val="both"/>
      </w:pPr>
      <w:r>
        <w:t>Construct three Z-type generators, all of which commute. Their independent exponent rows are the constant, row-coordinate and column-coordinate functions on the grid.</w:t>
      </w:r>
    </w:p>
    <w:p w14:paraId="129FD69C"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b</m:t>
                </m:r>
              </m:sup>
            </m:sSup>
          </m:e>
        </m:nary>
      </m:oMath>
      <w:r>
        <w:rPr>
          <w:sz w:val="20"/>
        </w:rPr>
        <w:t xml:space="preserve">   (4)</w:t>
      </w:r>
    </w:p>
    <w:p w14:paraId="18F8CABC" w14:textId="77777777" w:rsidR="000F4F0F" w:rsidRDefault="00000000" w:rsidP="00252433">
      <w:pPr>
        <w:jc w:val="both"/>
      </w:pPr>
      <w:r>
        <w:t>Let P project onto their simultaneous eigenvalue-one space. The three independent order-three constraints reduce dimension from 3⁹ to 3⁶, so six logical qutrits are encoded. The promised error set includes identity and one cyclic shift of exponent e = 1 or 2.</w:t>
      </w:r>
    </w:p>
    <w:p w14:paraId="1B863A48"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sh</m:t>
            </m:r>
          </m:sub>
        </m:sSub>
        <m:r>
          <m:rPr>
            <m:sty m:val="p"/>
          </m:rPr>
          <w:rPr>
            <w:rFonts w:ascii="Cambria Math" w:hAnsi="Cambria Math"/>
          </w:rPr>
          <m:t xml:space="preserve"> = {I}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 (a,b)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3</m:t>
                </m:r>
              </m:sub>
            </m:sSub>
          </m:e>
          <m:sup>
            <m:r>
              <m:rPr>
                <m:sty m:val="p"/>
              </m:rPr>
              <w:rPr>
                <w:rFonts w:ascii="Cambria Math" w:hAnsi="Cambria Math"/>
              </w:rPr>
              <m:t>2</m:t>
            </m:r>
          </m:sup>
        </m:sSup>
        <m:r>
          <m:rPr>
            <m:sty m:val="p"/>
          </m:rPr>
          <w:rPr>
            <w:rFonts w:ascii="Cambria Math" w:hAnsi="Cambria Math"/>
          </w:rPr>
          <m:t>, e ∈ {1,2}}</m:t>
        </m:r>
      </m:oMath>
      <w:r>
        <w:rPr>
          <w:sz w:val="20"/>
        </w:rPr>
        <w:t xml:space="preserve">   (5)</w:t>
      </w:r>
    </w:p>
    <w:p w14:paraId="0776A78A"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P = </m:t>
        </m:r>
        <m:sSup>
          <m:sSupPr>
            <m:ctrlPr>
              <w:rPr>
                <w:rFonts w:ascii="Cambria Math" w:hAnsi="Cambria Math"/>
              </w:rPr>
            </m:ctrlPr>
          </m:sSupPr>
          <m:e>
            <m:r>
              <m:rPr>
                <m:sty m:val="p"/>
              </m:rPr>
              <w:rPr>
                <w:rFonts w:ascii="Cambria Math" w:hAnsi="Cambria Math"/>
              </w:rPr>
              <m:t>ω</m:t>
            </m:r>
          </m:e>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P,     s = (e, ea, eb)</m:t>
        </m:r>
      </m:oMath>
      <w:r>
        <w:rPr>
          <w:sz w:val="20"/>
        </w:rPr>
        <w:t xml:space="preserve">   (6)</w:t>
      </w:r>
    </w:p>
    <w:p w14:paraId="6E060244" w14:textId="77777777" w:rsidR="000F4F0F" w:rsidRDefault="00000000" w:rsidP="00252433">
      <w:pPr>
        <w:jc w:val="both"/>
      </w:pPr>
      <w:r>
        <w:t>For every nonzero syndrome in this set, e is its first coordinate and is invertible in F₃. Divide the other coordinates by e to obtain the site. Apply the inverse shift at that site.</w:t>
      </w:r>
    </w:p>
    <w:p w14:paraId="7791E030" w14:textId="77777777" w:rsidR="000F4F0F" w:rsidRDefault="00000000" w:rsidP="0029185E">
      <w:pPr>
        <w:spacing w:before="60" w:after="140"/>
        <w:jc w:val="center"/>
      </w:pPr>
      <m:oMath>
        <m:r>
          <m:rPr>
            <m:sty m:val="p"/>
          </m:rPr>
          <w:rPr>
            <w:rFonts w:ascii="Cambria Math" w:hAnsi="Cambria Math"/>
          </w:rPr>
          <m:t xml:space="preserve">e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a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b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R(s)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oMath>
      <w:r>
        <w:rPr>
          <w:sz w:val="20"/>
        </w:rPr>
        <w:t xml:space="preserve">   (7)</w:t>
      </w:r>
    </w:p>
    <w:p w14:paraId="32528A73" w14:textId="77777777" w:rsidR="000F4F0F" w:rsidRDefault="00000000" w:rsidP="00252433">
      <w:pPr>
        <w:pStyle w:val="Heading2"/>
        <w:jc w:val="both"/>
      </w:pPr>
      <w:r>
        <w:rPr>
          <w:b w:val="0"/>
        </w:rPr>
        <w:t>4 1 Recovery and logical information</w:t>
      </w:r>
    </w:p>
    <w:p w14:paraId="23961EBE" w14:textId="77777777" w:rsidR="000F4F0F" w:rsidRDefault="00000000" w:rsidP="00252433">
      <w:pPr>
        <w:jc w:val="both"/>
      </w:pPr>
      <w:r>
        <w:t>Two distinct promised errors have distinct syndromes. Their error images of the code are therefore orthogonal. For identity and every pair of distinct shifts, P E†F P = 0; for E = F, P E†E P = P. Hence the Knill–Laflamme condition is satisfied for this error set [1]. The same recovery corrects any channel whose Kraus operators lie in its linear span, including coherent combinations of these shifts.</w:t>
      </w:r>
    </w:p>
    <w:p w14:paraId="51262501" w14:textId="77777777" w:rsidR="000F4F0F" w:rsidRDefault="00000000" w:rsidP="00252433">
      <w:pPr>
        <w:jc w:val="both"/>
      </w:pPr>
      <w:r>
        <w:t>This statement concerns a specified error set. A single-site phase operator Z commutes with all three checks and can act nontrivially on the encoded state. In the usual unrestricted stabilizer notation this is a [[9,6,1]]₃ code, despite its ability to correct every promised single shift. Calling its general distance three would misstate its protection.</w:t>
      </w:r>
    </w:p>
    <w:p w14:paraId="5BD1BE5E" w14:textId="77777777" w:rsidR="000F4F0F" w:rsidRDefault="00000000" w:rsidP="00252433">
      <w:pPr>
        <w:pStyle w:val="Heading1"/>
        <w:pageBreakBefore/>
        <w:jc w:val="both"/>
      </w:pPr>
      <w:r>
        <w:rPr>
          <w:b w:val="0"/>
        </w:rPr>
        <w:lastRenderedPageBreak/>
        <w:t>5 Two ideal joint measurements for the restricted model</w:t>
      </w:r>
    </w:p>
    <w:p w14:paraId="1880FA30" w14:textId="77777777" w:rsidR="000F4F0F" w:rsidRDefault="00000000" w:rsidP="00252433">
      <w:pPr>
        <w:jc w:val="both"/>
      </w:pPr>
      <w:r>
        <w:t>The classical row–column principle can be represented exactly by two compatible quantum instruments. Let Pₛ denote the joint spectral projector of the three generators in Section 4, for s in F₃³. These projectors resolve the entire physical Hilbert space. They allow a measurement to report a function of the syndrome without resolving the logical state.</w:t>
      </w:r>
    </w:p>
    <w:p w14:paraId="270AB557"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R,u</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(s) = u</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C,v</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(s) = v</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oMath>
      <w:r>
        <w:rPr>
          <w:sz w:val="20"/>
        </w:rPr>
        <w:t xml:space="preserve">   (8)</w:t>
      </w:r>
    </w:p>
    <w:p w14:paraId="60DBA365" w14:textId="77777777" w:rsidR="000F4F0F" w:rsidRDefault="00000000" w:rsidP="00252433">
      <w:pPr>
        <w:jc w:val="both"/>
      </w:pPr>
      <w:r>
        <w:t>For s₀ nonzero, define fᵣ(s) = (s₀, s₁s₀⁻¹) and f꜀(s) = (s₀, s₂s₀⁻¹). At s = 0, both functions return a separate no-error label. At s₀ = 0 with s nonzero, both return a rejection label. Each instrument has eight labels on the full space: six signed-coordinate labels, no error and rejection. Only seven labels occur under the promised error model.</w:t>
      </w:r>
    </w:p>
    <w:p w14:paraId="7A000005" w14:textId="77777777" w:rsidR="000F4F0F" w:rsidRDefault="00000000" w:rsidP="00252433">
      <w:pPr>
        <w:jc w:val="both"/>
      </w:pPr>
      <w:r>
        <w:t>Because these labels separate s = 0 from s₀ = 0 with s ≠ 0, each instrument as written depends on all three checks. An equivalent pair reads only (S₀,S₁) and (S₀,S₂), respectively. Each reports null when both of its checks vanish and rejection when s₀ = 0 but its coordinate check does not. The joint decision is unchanged, since no error is declared only when both report null.</w:t>
      </w:r>
    </w:p>
    <w:p w14:paraId="65183CE5" w14:textId="77777777" w:rsidR="000F4F0F" w:rsidRDefault="00000000" w:rsidP="00252433">
      <w:pPr>
        <w:jc w:val="both"/>
      </w:pPr>
      <w:r>
        <w:t>Every Q is a sum of mutually orthogonal spectral projectors. The two projector families commute, so sequential Lüders measurements with these projectors form a valid joint measurement. On a promised shift, the first returns (e,a) and the second (e,b). On any state in that error image, each relevant projector acts as identity. Thus logical superpositions and entanglement with an external reference are preserved until the known recovery is applied. A statevector simulation on the 3⁹-dimensional space applies both instruments to a random encoded state after each of the 18 promised shifts. Every label is deterministic, and recovery returns the encoded state with fidelity one to numerical precision.</w:t>
      </w:r>
    </w:p>
    <w:p w14:paraId="6DE509E9" w14:textId="77777777" w:rsidR="000F4F0F" w:rsidRDefault="00000000" w:rsidP="00252433">
      <w:pPr>
        <w:pStyle w:val="Heading2"/>
        <w:jc w:val="both"/>
      </w:pPr>
      <w:r>
        <w:rPr>
          <w:b w:val="0"/>
        </w:rPr>
        <w:t>5 1 What this construction establishes</w:t>
      </w:r>
    </w:p>
    <w:p w14:paraId="06BA1EFE" w14:textId="77777777" w:rsidR="000F4F0F" w:rsidRDefault="00000000" w:rsidP="00252433">
      <w:pPr>
        <w:jc w:val="both"/>
      </w:pPr>
      <w:r>
        <w:t>It establishes an ideal two-observation diagnosis with explicit action outside the promised syndrome support. The rejection outcome prevents an invalid syndrome with s₀ = 0 from being labelled as no error. It does not detect every error outside the promise: some multiple-site shifts share valid single-shift syndromes, and phase errors remain invisible.</w:t>
      </w:r>
    </w:p>
    <w:p w14:paraId="2D43A6C1" w14:textId="77777777" w:rsidR="000F4F0F" w:rsidRDefault="00000000" w:rsidP="00252433">
      <w:pPr>
        <w:jc w:val="both"/>
      </w:pPr>
      <w:r>
        <w:t>A physical realization may first extract all three ternary checks and then compute both labels. That changes the reported alphabet while leaving extraction work unchanged. It therefore cannot establish a latency advantage. Measuring (S₀,S₁) and then (S₀,S₂) with two two-qutrit ancilla registers is another valid realization, but it repeats S₀. With one weighted addition per nonzero coefficient, it needs 30 data–meter couplings against 21 for a single pass over the three generators (Section 7.1).</w:t>
      </w:r>
    </w:p>
    <w:p w14:paraId="17610199" w14:textId="77777777" w:rsidR="000F4F0F" w:rsidRDefault="00000000" w:rsidP="00252433">
      <w:pPr>
        <w:pStyle w:val="Heading2"/>
        <w:jc w:val="both"/>
      </w:pPr>
      <w:r>
        <w:rPr>
          <w:b w:val="0"/>
        </w:rPr>
        <w:t>5 2 The implementation question</w:t>
      </w:r>
    </w:p>
    <w:p w14:paraId="7F8708FE" w14:textId="77777777" w:rsidR="000F4F0F" w:rsidRDefault="00000000" w:rsidP="00252433">
      <w:pPr>
        <w:jc w:val="both"/>
      </w:pPr>
      <w:r>
        <w:t>The open engineering task is to couple data to a meter that directly realizes these coarse projectors, or an equivalent logical-state-preserving instrument, with favorable interaction and readout costs. An eight-state orthogonal meter suffices as an abstract dilation of each projective instrument. Its physical cost is not specified by that dimension alone. A qubit–ququart, three-qubit register or higher-level device can have very different leakage, control and reset behavior.</w:t>
      </w:r>
    </w:p>
    <w:p w14:paraId="7A71043C" w14:textId="77777777" w:rsidR="000F4F0F" w:rsidRDefault="00000000" w:rsidP="00252433">
      <w:pPr>
        <w:jc w:val="both"/>
      </w:pPr>
      <w:r>
        <w:t>Three ternary check values can also be stored in a 27-dimensional joint register. That register still contains three trits of syndrome information. A single readout interval for such a register does not imply a single interaction or a fault-tolerant extraction circuit.</w:t>
      </w:r>
    </w:p>
    <w:p w14:paraId="462EA792" w14:textId="77777777" w:rsidR="000F4F0F" w:rsidRDefault="00000000" w:rsidP="00252433">
      <w:pPr>
        <w:pStyle w:val="Heading1"/>
        <w:pageBreakBefore/>
        <w:jc w:val="both"/>
      </w:pPr>
      <w:r>
        <w:rPr>
          <w:b w:val="0"/>
        </w:rPr>
        <w:lastRenderedPageBreak/>
        <w:t>6 Extending protection to arbitrary single qutrit errors</w:t>
      </w:r>
    </w:p>
    <w:p w14:paraId="06DF75B1" w14:textId="77777777" w:rsidR="000F4F0F" w:rsidRDefault="00000000" w:rsidP="00252433">
      <w:pPr>
        <w:jc w:val="both"/>
      </w:pPr>
      <w:r>
        <w:t>The grid gives a convenient full-error benchmark by adding compatible X-type generators. Define the parity-check matrix H with ball order 1 through 9, and let D be its row space and C its kernel over F₃.</w:t>
      </w:r>
    </w:p>
    <w:p w14:paraId="45B2BF1F" w14:textId="77777777" w:rsidR="000F4F0F" w:rsidRDefault="00000000" w:rsidP="0029185E">
      <w:pPr>
        <w:spacing w:before="60" w:after="140"/>
        <w:jc w:val="center"/>
      </w:pPr>
      <m:oMath>
        <m:r>
          <m:rPr>
            <m:sty m:val="p"/>
          </m:rPr>
          <w:rPr>
            <w:rFonts w:ascii="Cambria Math" w:hAnsi="Cambria Math"/>
          </w:rPr>
          <m:t xml:space="preserve">H = </m:t>
        </m:r>
        <m:d>
          <m:dPr>
            <m:ctrlPr>
              <w:rPr>
                <w:rFonts w:ascii="Cambria Math" w:hAnsi="Cambria Math"/>
              </w:rPr>
            </m:ctrlPr>
          </m:dPr>
          <m:e>
            <m:m>
              <m:mPr>
                <m:mcs>
                  <m:mc>
                    <m:mcPr>
                      <m:count m:val="9"/>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2</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mr>
            </m:m>
          </m:e>
        </m:d>
      </m:oMath>
      <w:r>
        <w:rPr>
          <w:sz w:val="20"/>
        </w:rPr>
        <w:t xml:space="preserve">   (9)</w:t>
      </w:r>
    </w:p>
    <w:p w14:paraId="755AEE76" w14:textId="77777777" w:rsidR="000F4F0F" w:rsidRDefault="00000000" w:rsidP="0029185E">
      <w:pPr>
        <w:spacing w:before="60" w:after="140"/>
        <w:jc w:val="center"/>
      </w:pPr>
      <m:oMath>
        <m:r>
          <m:rPr>
            <m:sty m:val="p"/>
          </m:rPr>
          <w:rPr>
            <w:rFonts w:ascii="Cambria Math" w:hAnsi="Cambria Math"/>
          </w:rPr>
          <m:t>H</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T</m:t>
            </m:r>
          </m:sup>
        </m:sSup>
        <m:r>
          <m:rPr>
            <m:sty m:val="p"/>
          </m:rPr>
          <w:rPr>
            <w:rFonts w:ascii="Cambria Math" w:hAnsi="Cambria Math"/>
          </w:rPr>
          <m:t xml:space="preserve"> = 0,     D = row(H) ⊆ C = ker(H),     dim D = 3,     dim C = 6</m:t>
        </m:r>
      </m:oMath>
      <w:r>
        <w:rPr>
          <w:sz w:val="20"/>
        </w:rPr>
        <w:t xml:space="preserve">   (10)</w:t>
      </w:r>
    </w:p>
    <w:p w14:paraId="3C7B1BC7" w14:textId="77777777" w:rsidR="000F4F0F" w:rsidRDefault="00000000" w:rsidP="00252433">
      <w:pPr>
        <w:jc w:val="both"/>
      </w:pPr>
      <w:r>
        <w:t>The zero inner products follow by summing affine-coordinate functions over all nine points. Use both Z and X exponent rows from H. Since H Hᵀ = 0, every added X-type generator commutes with every Z-type generator. The resulting CSS stabilizer has six independent generators and encodes three logical qutrits [2,3].</w:t>
      </w:r>
    </w:p>
    <w:p w14:paraId="59E58552"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b</m:t>
                </m:r>
              </m:sup>
            </m:sSup>
          </m:e>
        </m:nary>
      </m:oMath>
      <w:r>
        <w:rPr>
          <w:sz w:val="20"/>
        </w:rPr>
        <w:t xml:space="preserve">   (11)</w:t>
      </w:r>
    </w:p>
    <w:p w14:paraId="5538876F" w14:textId="77777777" w:rsidR="000F4F0F" w:rsidRDefault="00000000" w:rsidP="00252433">
      <w:pPr>
        <w:jc w:val="both"/>
      </w:pPr>
      <w:r>
        <w:t>For a nonidentity single-site error XˣZᶻ, write the Z-check syndrome first and X-check syndrome second. The negative sign in the second block follows from the fixed ZX convention.</w:t>
      </w:r>
    </w:p>
    <w:p w14:paraId="74B095B2" w14:textId="77777777" w:rsidR="000F4F0F" w:rsidRDefault="00000000" w:rsidP="0029185E">
      <w:pPr>
        <w:spacing w:before="60" w:after="140"/>
        <w:jc w:val="center"/>
      </w:pPr>
      <m:oMath>
        <m:r>
          <m:rPr>
            <m:sty m:val="p"/>
          </m:rPr>
          <w:rPr>
            <w:rFonts w:ascii="Cambria Math" w:hAnsi="Cambria Math"/>
          </w:rPr>
          <m:t xml:space="preserve">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x</m:t>
            </m:r>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z</m:t>
            </m:r>
          </m:sup>
        </m:sSup>
        <m:r>
          <m:rPr>
            <m:sty m:val="p"/>
          </m:rPr>
          <w:rPr>
            <w:rFonts w:ascii="Cambria Math" w:hAnsi="Cambria Math"/>
          </w:rPr>
          <m:t>,     s(E) = (x, xa, xb, -z, -za, -zb),     (x,z) ≠ (0,0)</m:t>
        </m:r>
      </m:oMath>
      <w:r>
        <w:rPr>
          <w:sz w:val="20"/>
        </w:rPr>
        <w:t xml:space="preserve">   (12)</w:t>
      </w:r>
    </w:p>
    <w:p w14:paraId="356BCED7" w14:textId="77777777" w:rsidR="000F4F0F" w:rsidRDefault="00000000" w:rsidP="00252433">
      <w:pPr>
        <w:jc w:val="both"/>
      </w:pPr>
      <w:r>
        <w:t>If x is nonzero, its three-coordinate block gives the site. Otherwise z is nonzero and the second block gives the site; when both are nonzero the recovered coordinates agree. This proves injectivity for all 9 × 8 = 72 single-site Pauli errors. The inverse operator Z⁻ᶻX⁻ˣ corrects the error; reversing those factors changes only an irrelevant global phase.</w:t>
      </w:r>
    </w:p>
    <w:p w14:paraId="03EAEDA5" w14:textId="77777777" w:rsidR="000F4F0F" w:rsidRDefault="00000000" w:rsidP="00252433">
      <w:pPr>
        <w:pStyle w:val="Heading2"/>
        <w:jc w:val="both"/>
      </w:pPr>
      <w:r>
        <w:rPr>
          <w:b w:val="0"/>
        </w:rPr>
        <w:t>6 1 Distance of the extended code</w:t>
      </w:r>
    </w:p>
    <w:p w14:paraId="66AB76C1" w14:textId="77777777" w:rsidR="000F4F0F" w:rsidRDefault="00000000" w:rsidP="00252433">
      <w:pPr>
        <w:jc w:val="both"/>
      </w:pPr>
      <w:r>
        <w:t>Every column of H is nonzero, and no two columns are scalar multiples because their first entries are one and their coordinate pairs differ. Consequently ker(H) has no nonzero vector of weight one or two. The vector with value one on the first row of three sites and zero elsewhere has H v = 0 and weight three. A nonzero affine function on F₃² has weight six, or nine when it is a nonzero constant. Thus this weight-three vector is outside D. The CSS distance is exactly three, giving [[9,3,3]]₃. The code corrects arbitrary single-qutrit noise by linearity of the Pauli error basis [1–3].</w:t>
      </w:r>
    </w:p>
    <w:p w14:paraId="7A000006" w14:textId="77777777" w:rsidR="000F4F0F" w:rsidRDefault="00000000" w:rsidP="00252433">
      <w:pPr>
        <w:jc w:val="both"/>
      </w:pPr>
      <w:r>
        <w:t>Exhaustive enumeration gives the weight distribution of C as 1, 24, 108, 108, 192, 216, 54 and 26 at weights 0 and 3 to 9. The 24 weight-three words are the two nonzero multiples of the indicators of the 12 affine lines of F₃², because the three points of a line sum to zero. Hence the minimum-weight logical shifts and phases are coordinated operations along a line of the grid: a row, a column or one of the two diagonal classes. In coding-theory terms D = RM₃(1,2) and C = RM₃(2,2), so the code belongs to the nonbinary quantum Reed–Muller family [5]. Because every nonzero stabilizer has weight at least six, the code is nondegenerate at distance three.</w:t>
      </w:r>
    </w:p>
    <w:p w14:paraId="5AF7C392" w14:textId="77777777" w:rsidR="000F4F0F" w:rsidRDefault="00000000" w:rsidP="00252433">
      <w:pPr>
        <w:jc w:val="both"/>
      </w:pPr>
      <w:r>
        <w:t>This full-error benchmark uses six ternary generators. The nondegenerate counting requirement is 3ⁿ⁻ᵏ ≥ 1 + 8n, which here reads 729 ≥ 73. The bound permits four generators, and Section 6.3 shows that four suffice for a different nine-qutrit code. The two-observation construction of Section 5 also extends to both syndrome blocks, as shown next.</w:t>
      </w:r>
    </w:p>
    <w:p w14:paraId="7A000007" w14:textId="77777777" w:rsidR="000F4F0F" w:rsidRDefault="00000000" w:rsidP="00252433">
      <w:pPr>
        <w:pStyle w:val="Heading2"/>
        <w:jc w:val="both"/>
      </w:pPr>
      <w:r>
        <w:rPr>
          <w:b w:val="0"/>
        </w:rPr>
        <w:t>6 2 Coarse row and column instruments for the full code</w:t>
      </w:r>
    </w:p>
    <w:p w14:paraId="7A000008" w14:textId="77777777" w:rsidR="000F4F0F" w:rsidRDefault="00000000" w:rsidP="00252433">
      <w:pPr>
        <w:jc w:val="both"/>
      </w:pPr>
      <w:r>
        <w:t>Write the six-trit syndrome as (u,v), with u = (u₀,u₁,u₂) from the Z-type checks and v = (v₀,v₁,v₂) from the X-type checks. A single-site error then gives u = x(1,a,b) and v = −z(1,a,b). The row instrument reads only (u₀,u₁,v₀,v₁), and the column instrument reads only (u₀,u₂,v₀,v₂).</w:t>
      </w:r>
    </w:p>
    <w:p w14:paraId="7A000009" w14:textId="77777777" w:rsidR="000F4F0F" w:rsidRDefault="00000000" w:rsidP="00252433">
      <w:pPr>
        <w:spacing w:before="60" w:after="140"/>
        <w:jc w:val="both"/>
      </w:pPr>
      <m:oMath>
        <m:sSub>
          <m:sSubPr>
            <m:ctrlPr>
              <w:rPr>
                <w:rFonts w:ascii="Cambria Math" w:hAnsi="Cambria Math"/>
              </w:rPr>
            </m:ctrlPr>
          </m:sSubPr>
          <m:e>
            <m:r>
              <w:rPr>
                <w:rFonts w:ascii="Cambria Math" w:hAnsi="Cambria Math"/>
              </w:rPr>
              <m:t>g</m:t>
            </m:r>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α</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β</m:t>
            </m:r>
          </m:e>
        </m:d>
        <m:r>
          <m:rPr>
            <m:sty m:val="p"/>
          </m:rPr>
          <w:rPr>
            <w:rFonts w:ascii="Cambria Math" w:hAnsi="Cambria Math"/>
          </w:rPr>
          <m:t>,</m:t>
        </m:r>
        <m:r>
          <w:rPr>
            <w:rFonts w:ascii="Cambria Math" w:hAnsi="Cambria Math"/>
          </w:rPr>
          <m:t> α</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m:t>
            </m:r>
            <m:r>
              <w:rPr>
                <w:rFonts w:ascii="Cambria Math" w:hAnsi="Cambria Math"/>
              </w:rPr>
              <m:t>1</m:t>
            </m:r>
          </m:sup>
        </m:sSubSup>
      </m:oMath>
      <w:r>
        <w:rPr>
          <w:sz w:val="20"/>
        </w:rPr>
        <w:t xml:space="preserve">   (13)</w:t>
      </w:r>
    </w:p>
    <w:p w14:paraId="7A00000A" w14:textId="77777777" w:rsidR="000F4F0F" w:rsidRDefault="00000000" w:rsidP="00252433">
      <w:pPr>
        <w:jc w:val="both"/>
      </w:pPr>
      <w:r>
        <w:t xml:space="preserve">A ratio is formed only from a block whose leading entry is nonzero. The row instrument reports null when its four entries vanish. It reports rejection when a block has zero leading entry but a nonzero coordinate entry, or </w:t>
      </w:r>
      <w:r>
        <w:lastRenderedPageBreak/>
        <w:t>when both blocks are active and their ratios disagree. Of its 81 possible inputs, 24 give valid labels (x,z,a), one gives null and 56 give rejection, so each instrument has 26 labels. The column instrument is identical with b in place of a.</w:t>
      </w:r>
    </w:p>
    <w:p w14:paraId="7A00000B" w14:textId="77777777" w:rsidR="000F4F0F" w:rsidRDefault="00000000" w:rsidP="00252433">
      <w:pPr>
        <w:jc w:val="both"/>
      </w:pPr>
      <w:r>
        <w:t>Both instruments are coarse-grainings of commuting spectral projectors and therefore commute. Exhaustive classification of all 729 syndromes shows that the pair accepts exactly the 72 valid single-site syndromes, reports null twice only for the zero syndrome and rejects at least once on each of the remaining 656. On a valid syndrome the instruments return (x,z,a) and (x,z,b), which fixes the recovery Z⁻ᶻX⁻ˣ at site (a,b). The statevector test of Section 5 was repeated for a random state of the three logical qutrits and all 72 errors, again with fidelity one.</w:t>
      </w:r>
    </w:p>
    <w:p w14:paraId="7A00000C" w14:textId="77777777" w:rsidR="000F4F0F" w:rsidRDefault="00000000" w:rsidP="00252433">
      <w:pPr>
        <w:jc w:val="both"/>
      </w:pPr>
      <w:r>
        <w:t>The construction carries the same cost warning as Section 5.1. Realized by extracting (S₀,S₁,T₀,T₁) and (S₀,S₂,T₀,T₂) separately, it needs 60 data–meter couplings against 42 for one pass over all six generators, because S₀ and T₀ have support nine and are read twice. A direct coarse meter would have to beat that baseline through its physics rather than through relabelling.</w:t>
      </w:r>
    </w:p>
    <w:p w14:paraId="7A00000D" w14:textId="77777777" w:rsidR="000F4F0F" w:rsidRDefault="00000000" w:rsidP="00252433">
      <w:pPr>
        <w:pStyle w:val="Heading2"/>
        <w:jc w:val="both"/>
      </w:pPr>
      <w:r>
        <w:rPr>
          <w:b w:val="0"/>
        </w:rPr>
        <w:t>6 3 A four-generator comparison code</w:t>
      </w:r>
    </w:p>
    <w:p w14:paraId="7A00000E" w14:textId="77777777" w:rsidR="000F4F0F" w:rsidRDefault="00000000" w:rsidP="00252433">
      <w:pPr>
        <w:jc w:val="both"/>
      </w:pPr>
      <w:r>
        <w:t>The grid code is a structured benchmark rather than an efficient one. Assign to each qutrit the pair of columns it contributes to a four-row stabilizer matrix; this pair spans a line of the projective space PG(3,3). Pairwise-disjoint lines make every one- and two-site Pauli error detectable, and generators commute when the signed Plücker coordinates of the lines sum to zero. A computer search over such configurations returns a nondegenerate [[9,5,3]]₃ stabilizer code with four generators. Both properties were verified directly, including distinct syndromes for all 72 single-site errors.</w:t>
      </w:r>
    </w:p>
    <w:p w14:paraId="7A00000F" w14:textId="77777777" w:rsidR="000F4F0F" w:rsidRDefault="00000000" w:rsidP="00252433">
      <w:pPr>
        <w:jc w:val="both"/>
      </w:pPr>
      <w:r>
        <w:t>The generators, listed in Table A2, each have weight eight, so single-pass extraction needs 32 couplings. The quantum Singleton bound n − k ≥ 2(d − 1) shows that five logical qutrits is the maximum for any distance-three code on nine qutrits, so this code is rate-optimal. The same search returns a [[10,6,3]]₃ code, which is perfect because 3⁴ = 1 + 8·10.</w:t>
      </w:r>
    </w:p>
    <w:p w14:paraId="7A000010" w14:textId="77777777" w:rsidR="000F4F0F" w:rsidRDefault="00000000" w:rsidP="00252433">
      <w:pPr>
        <w:jc w:val="both"/>
      </w:pPr>
      <w:r>
        <w:t>The [[9,5,3]]₃ code lacks the affine grid structure that makes row and column labels natural. Any claimed benefit of grid-structured joint extraction must therefore exceed the cost of encoding two fewer logical qutrits and reading two more checks. That comparison is a code-design question separate from the architecture comparison of Section 7, which holds the code fixed.</w:t>
      </w:r>
    </w:p>
    <w:p w14:paraId="756DF94F" w14:textId="77777777" w:rsidR="000F4F0F" w:rsidRDefault="00000000" w:rsidP="00252433">
      <w:pPr>
        <w:pStyle w:val="Heading1"/>
        <w:pageBreakBefore/>
        <w:jc w:val="both"/>
      </w:pPr>
      <w:r>
        <w:rPr>
          <w:b w:val="0"/>
        </w:rPr>
        <w:lastRenderedPageBreak/>
        <w:t>7 Extraction architectures and fair resource accounting</w:t>
      </w:r>
    </w:p>
    <w:p w14:paraId="17024503" w14:textId="77777777" w:rsidR="000F4F0F" w:rsidRDefault="00000000" w:rsidP="00252433">
      <w:pPr>
        <w:jc w:val="both"/>
      </w:pPr>
      <w:r>
        <w:t>Sequential and parallel stabilizer measurements are established techniques; simultaneous readout is already present in experimental QEC [8]. Low ancilla overhead and fault-aware extraction are also established research objectives [9,10]. Our comparison must therefore include a competent parallel baseline and a suitable fault-protected baseline, rather than attributing novelty to measuring compatible checks together.</w:t>
      </w:r>
    </w:p>
    <w:p w14:paraId="4D1E3A90" w14:textId="77777777" w:rsidR="000F4F0F" w:rsidRDefault="00000000" w:rsidP="00252433">
      <w:pPr>
        <w:pStyle w:val="Caption"/>
        <w:keepNext/>
        <w:jc w:val="both"/>
      </w:pPr>
      <w:r>
        <w:rPr>
          <w:b w:val="0"/>
        </w:rPr>
        <w:t>Table 2  Candidate architectures for the same protected code</w:t>
      </w:r>
    </w:p>
    <w:tbl>
      <w:tblPr>
        <w:tblW w:w="96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4"/>
        <w:gridCol w:w="3744"/>
        <w:gridCol w:w="4608"/>
      </w:tblGrid>
      <w:tr w:rsidR="000F4F0F" w14:paraId="1A1CA9D7" w14:textId="77777777" w:rsidTr="0029185E">
        <w:trPr>
          <w:tblHeader/>
          <w:jc w:val="center"/>
        </w:trPr>
        <w:tc>
          <w:tcPr>
            <w:tcW w:w="1314" w:type="dxa"/>
            <w:shd w:val="clear" w:color="auto" w:fill="E5EAF0"/>
            <w:tcMar>
              <w:top w:w="75" w:type="dxa"/>
              <w:left w:w="75" w:type="dxa"/>
              <w:bottom w:w="75" w:type="dxa"/>
              <w:right w:w="75" w:type="dxa"/>
            </w:tcMar>
            <w:vAlign w:val="center"/>
          </w:tcPr>
          <w:p w14:paraId="1BB9822D" w14:textId="77777777" w:rsidR="000F4F0F" w:rsidRDefault="00000000" w:rsidP="00252433">
            <w:pPr>
              <w:spacing w:after="20" w:line="245" w:lineRule="auto"/>
              <w:jc w:val="both"/>
            </w:pPr>
            <w:r>
              <w:rPr>
                <w:b/>
                <w:sz w:val="20"/>
              </w:rPr>
              <w:t>Architecture</w:t>
            </w:r>
          </w:p>
        </w:tc>
        <w:tc>
          <w:tcPr>
            <w:tcW w:w="3744" w:type="dxa"/>
            <w:shd w:val="clear" w:color="auto" w:fill="E5EAF0"/>
            <w:tcMar>
              <w:top w:w="75" w:type="dxa"/>
              <w:left w:w="75" w:type="dxa"/>
              <w:bottom w:w="75" w:type="dxa"/>
              <w:right w:w="75" w:type="dxa"/>
            </w:tcMar>
            <w:vAlign w:val="center"/>
          </w:tcPr>
          <w:p w14:paraId="36C3C659" w14:textId="77777777" w:rsidR="000F4F0F" w:rsidRDefault="00000000" w:rsidP="00252433">
            <w:pPr>
              <w:spacing w:after="20" w:line="245" w:lineRule="auto"/>
              <w:jc w:val="both"/>
            </w:pPr>
            <w:r>
              <w:rPr>
                <w:b/>
                <w:sz w:val="20"/>
              </w:rPr>
              <w:t>Measurement organisation</w:t>
            </w:r>
          </w:p>
        </w:tc>
        <w:tc>
          <w:tcPr>
            <w:tcW w:w="4608" w:type="dxa"/>
            <w:shd w:val="clear" w:color="auto" w:fill="E5EAF0"/>
            <w:tcMar>
              <w:top w:w="75" w:type="dxa"/>
              <w:left w:w="75" w:type="dxa"/>
              <w:bottom w:w="75" w:type="dxa"/>
              <w:right w:w="75" w:type="dxa"/>
            </w:tcMar>
            <w:vAlign w:val="center"/>
          </w:tcPr>
          <w:p w14:paraId="0F9D218C" w14:textId="77777777" w:rsidR="000F4F0F" w:rsidRDefault="00000000" w:rsidP="00252433">
            <w:pPr>
              <w:spacing w:after="20" w:line="245" w:lineRule="auto"/>
              <w:jc w:val="both"/>
            </w:pPr>
            <w:r>
              <w:rPr>
                <w:b/>
                <w:sz w:val="20"/>
              </w:rPr>
              <w:t>Resource and fault questions</w:t>
            </w:r>
          </w:p>
        </w:tc>
      </w:tr>
      <w:tr w:rsidR="000F4F0F" w14:paraId="1BDAF688" w14:textId="77777777" w:rsidTr="0029185E">
        <w:trPr>
          <w:cantSplit/>
          <w:jc w:val="center"/>
        </w:trPr>
        <w:tc>
          <w:tcPr>
            <w:tcW w:w="1314" w:type="dxa"/>
            <w:shd w:val="clear" w:color="auto" w:fill="FFFFFF"/>
            <w:tcMar>
              <w:top w:w="75" w:type="dxa"/>
              <w:left w:w="75" w:type="dxa"/>
              <w:bottom w:w="75" w:type="dxa"/>
              <w:right w:w="75" w:type="dxa"/>
            </w:tcMar>
            <w:vAlign w:val="center"/>
          </w:tcPr>
          <w:p w14:paraId="58AC5680" w14:textId="77777777" w:rsidR="000F4F0F" w:rsidRDefault="00000000" w:rsidP="00252433">
            <w:pPr>
              <w:spacing w:after="20" w:line="245" w:lineRule="auto"/>
              <w:jc w:val="both"/>
            </w:pPr>
            <w:r>
              <w:rPr>
                <w:sz w:val="20"/>
              </w:rPr>
              <w:t>Sequential</w:t>
            </w:r>
          </w:p>
        </w:tc>
        <w:tc>
          <w:tcPr>
            <w:tcW w:w="3744" w:type="dxa"/>
            <w:shd w:val="clear" w:color="auto" w:fill="FFFFFF"/>
            <w:tcMar>
              <w:top w:w="75" w:type="dxa"/>
              <w:left w:w="75" w:type="dxa"/>
              <w:bottom w:w="75" w:type="dxa"/>
              <w:right w:w="75" w:type="dxa"/>
            </w:tcMar>
            <w:vAlign w:val="center"/>
          </w:tcPr>
          <w:p w14:paraId="667F4B95" w14:textId="77777777" w:rsidR="000F4F0F" w:rsidRDefault="00000000" w:rsidP="00252433">
            <w:pPr>
              <w:spacing w:after="20" w:line="245" w:lineRule="auto"/>
              <w:jc w:val="both"/>
            </w:pPr>
            <w:r>
              <w:rPr>
                <w:sz w:val="20"/>
              </w:rPr>
              <w:t>Reuse a small meter for one generator at a time</w:t>
            </w:r>
          </w:p>
        </w:tc>
        <w:tc>
          <w:tcPr>
            <w:tcW w:w="4608" w:type="dxa"/>
            <w:shd w:val="clear" w:color="auto" w:fill="FFFFFF"/>
            <w:tcMar>
              <w:top w:w="75" w:type="dxa"/>
              <w:left w:w="75" w:type="dxa"/>
              <w:bottom w:w="75" w:type="dxa"/>
              <w:right w:w="75" w:type="dxa"/>
            </w:tcMar>
            <w:vAlign w:val="center"/>
          </w:tcPr>
          <w:p w14:paraId="3C83803A" w14:textId="77777777" w:rsidR="000F4F0F" w:rsidRDefault="00000000" w:rsidP="00252433">
            <w:pPr>
              <w:spacing w:after="20" w:line="245" w:lineRule="auto"/>
              <w:jc w:val="both"/>
            </w:pPr>
            <w:r>
              <w:rPr>
                <w:sz w:val="20"/>
              </w:rPr>
              <w:t>Reset latency; idle noise; repeated controls; propagated faults</w:t>
            </w:r>
          </w:p>
        </w:tc>
      </w:tr>
      <w:tr w:rsidR="000F4F0F" w14:paraId="1E47218E" w14:textId="77777777" w:rsidTr="0029185E">
        <w:trPr>
          <w:cantSplit/>
          <w:jc w:val="center"/>
        </w:trPr>
        <w:tc>
          <w:tcPr>
            <w:tcW w:w="1314" w:type="dxa"/>
            <w:shd w:val="clear" w:color="auto" w:fill="F7F8FA"/>
            <w:tcMar>
              <w:top w:w="75" w:type="dxa"/>
              <w:left w:w="75" w:type="dxa"/>
              <w:bottom w:w="75" w:type="dxa"/>
              <w:right w:w="75" w:type="dxa"/>
            </w:tcMar>
            <w:vAlign w:val="center"/>
          </w:tcPr>
          <w:p w14:paraId="3A30817E" w14:textId="77777777" w:rsidR="000F4F0F" w:rsidRDefault="00000000" w:rsidP="00252433">
            <w:pPr>
              <w:spacing w:after="20" w:line="245" w:lineRule="auto"/>
              <w:jc w:val="both"/>
            </w:pPr>
            <w:r>
              <w:rPr>
                <w:sz w:val="20"/>
              </w:rPr>
              <w:t>Parallel</w:t>
            </w:r>
          </w:p>
        </w:tc>
        <w:tc>
          <w:tcPr>
            <w:tcW w:w="3744" w:type="dxa"/>
            <w:shd w:val="clear" w:color="auto" w:fill="F7F8FA"/>
            <w:tcMar>
              <w:top w:w="75" w:type="dxa"/>
              <w:left w:w="75" w:type="dxa"/>
              <w:bottom w:w="75" w:type="dxa"/>
              <w:right w:w="75" w:type="dxa"/>
            </w:tcMar>
            <w:vAlign w:val="center"/>
          </w:tcPr>
          <w:p w14:paraId="71E4A08D" w14:textId="77777777" w:rsidR="000F4F0F" w:rsidRDefault="00000000" w:rsidP="00252433">
            <w:pPr>
              <w:spacing w:after="20" w:line="245" w:lineRule="auto"/>
              <w:jc w:val="both"/>
            </w:pPr>
            <w:r>
              <w:rPr>
                <w:sz w:val="20"/>
              </w:rPr>
              <w:t>Separate meters for compatible generators; common readout window</w:t>
            </w:r>
          </w:p>
        </w:tc>
        <w:tc>
          <w:tcPr>
            <w:tcW w:w="4608" w:type="dxa"/>
            <w:shd w:val="clear" w:color="auto" w:fill="F7F8FA"/>
            <w:tcMar>
              <w:top w:w="75" w:type="dxa"/>
              <w:left w:w="75" w:type="dxa"/>
              <w:bottom w:w="75" w:type="dxa"/>
              <w:right w:w="75" w:type="dxa"/>
            </w:tcMar>
            <w:vAlign w:val="center"/>
          </w:tcPr>
          <w:p w14:paraId="6AF042FF" w14:textId="77777777" w:rsidR="000F4F0F" w:rsidRDefault="00000000" w:rsidP="00252433">
            <w:pPr>
              <w:spacing w:after="20" w:line="245" w:lineRule="auto"/>
              <w:jc w:val="both"/>
            </w:pPr>
            <w:r>
              <w:rPr>
                <w:sz w:val="20"/>
              </w:rPr>
              <w:t>Concurrent gate conflicts; cross-talk; meter count and total dimension</w:t>
            </w:r>
          </w:p>
        </w:tc>
      </w:tr>
      <w:tr w:rsidR="000F4F0F" w14:paraId="669A603A" w14:textId="77777777" w:rsidTr="0029185E">
        <w:trPr>
          <w:cantSplit/>
          <w:jc w:val="center"/>
        </w:trPr>
        <w:tc>
          <w:tcPr>
            <w:tcW w:w="1314" w:type="dxa"/>
            <w:shd w:val="clear" w:color="auto" w:fill="FFFFFF"/>
            <w:tcMar>
              <w:top w:w="75" w:type="dxa"/>
              <w:left w:w="75" w:type="dxa"/>
              <w:bottom w:w="75" w:type="dxa"/>
              <w:right w:w="75" w:type="dxa"/>
            </w:tcMar>
            <w:vAlign w:val="center"/>
          </w:tcPr>
          <w:p w14:paraId="29DF143D" w14:textId="77777777" w:rsidR="000F4F0F" w:rsidRDefault="00000000" w:rsidP="00252433">
            <w:pPr>
              <w:spacing w:after="20" w:line="245" w:lineRule="auto"/>
              <w:jc w:val="both"/>
            </w:pPr>
            <w:r>
              <w:rPr>
                <w:sz w:val="20"/>
              </w:rPr>
              <w:t>Joint register</w:t>
            </w:r>
          </w:p>
        </w:tc>
        <w:tc>
          <w:tcPr>
            <w:tcW w:w="3744" w:type="dxa"/>
            <w:shd w:val="clear" w:color="auto" w:fill="FFFFFF"/>
            <w:tcMar>
              <w:top w:w="75" w:type="dxa"/>
              <w:left w:w="75" w:type="dxa"/>
              <w:bottom w:w="75" w:type="dxa"/>
              <w:right w:w="75" w:type="dxa"/>
            </w:tcMar>
            <w:vAlign w:val="center"/>
          </w:tcPr>
          <w:p w14:paraId="6E181EDB" w14:textId="77777777" w:rsidR="000F4F0F" w:rsidRDefault="00000000" w:rsidP="00252433">
            <w:pPr>
              <w:spacing w:after="20" w:line="245" w:lineRule="auto"/>
              <w:jc w:val="both"/>
            </w:pPr>
            <w:r>
              <w:rPr>
                <w:sz w:val="20"/>
              </w:rPr>
              <w:t>Encode the complete syndrome into one coupled register</w:t>
            </w:r>
          </w:p>
        </w:tc>
        <w:tc>
          <w:tcPr>
            <w:tcW w:w="4608" w:type="dxa"/>
            <w:shd w:val="clear" w:color="auto" w:fill="FFFFFF"/>
            <w:tcMar>
              <w:top w:w="75" w:type="dxa"/>
              <w:left w:w="75" w:type="dxa"/>
              <w:bottom w:w="75" w:type="dxa"/>
              <w:right w:w="75" w:type="dxa"/>
            </w:tcMar>
            <w:vAlign w:val="center"/>
          </w:tcPr>
          <w:p w14:paraId="2E64A854" w14:textId="77777777" w:rsidR="000F4F0F" w:rsidRDefault="00000000" w:rsidP="00252433">
            <w:pPr>
              <w:spacing w:after="20" w:line="245" w:lineRule="auto"/>
              <w:jc w:val="both"/>
            </w:pPr>
            <w:r>
              <w:rPr>
                <w:sz w:val="20"/>
              </w:rPr>
              <w:t>Interaction depth; correlated meter faults; readout confusion</w:t>
            </w:r>
          </w:p>
        </w:tc>
      </w:tr>
      <w:tr w:rsidR="000F4F0F" w14:paraId="756E492C" w14:textId="77777777" w:rsidTr="0029185E">
        <w:trPr>
          <w:cantSplit/>
          <w:jc w:val="center"/>
        </w:trPr>
        <w:tc>
          <w:tcPr>
            <w:tcW w:w="1314" w:type="dxa"/>
            <w:shd w:val="clear" w:color="auto" w:fill="F7F8FA"/>
            <w:tcMar>
              <w:top w:w="75" w:type="dxa"/>
              <w:left w:w="75" w:type="dxa"/>
              <w:bottom w:w="75" w:type="dxa"/>
              <w:right w:w="75" w:type="dxa"/>
            </w:tcMar>
            <w:vAlign w:val="center"/>
          </w:tcPr>
          <w:p w14:paraId="4B6A765F" w14:textId="77777777" w:rsidR="000F4F0F" w:rsidRDefault="00000000" w:rsidP="00252433">
            <w:pPr>
              <w:spacing w:after="20" w:line="245" w:lineRule="auto"/>
              <w:jc w:val="both"/>
            </w:pPr>
            <w:r>
              <w:rPr>
                <w:sz w:val="20"/>
              </w:rPr>
              <w:t>Direct coarse</w:t>
            </w:r>
          </w:p>
        </w:tc>
        <w:tc>
          <w:tcPr>
            <w:tcW w:w="3744" w:type="dxa"/>
            <w:shd w:val="clear" w:color="auto" w:fill="F7F8FA"/>
            <w:tcMar>
              <w:top w:w="75" w:type="dxa"/>
              <w:left w:w="75" w:type="dxa"/>
              <w:bottom w:w="75" w:type="dxa"/>
              <w:right w:w="75" w:type="dxa"/>
            </w:tcMar>
            <w:vAlign w:val="center"/>
          </w:tcPr>
          <w:p w14:paraId="4E4C0A87" w14:textId="77777777" w:rsidR="000F4F0F" w:rsidRDefault="00000000" w:rsidP="00252433">
            <w:pPr>
              <w:spacing w:after="20" w:line="245" w:lineRule="auto"/>
              <w:jc w:val="both"/>
            </w:pPr>
            <w:r>
              <w:rPr>
                <w:sz w:val="20"/>
              </w:rPr>
              <w:t>Measure the row and column instruments of Section 5</w:t>
            </w:r>
          </w:p>
        </w:tc>
        <w:tc>
          <w:tcPr>
            <w:tcW w:w="4608" w:type="dxa"/>
            <w:shd w:val="clear" w:color="auto" w:fill="F7F8FA"/>
            <w:tcMar>
              <w:top w:w="75" w:type="dxa"/>
              <w:left w:w="75" w:type="dxa"/>
              <w:bottom w:w="75" w:type="dxa"/>
              <w:right w:w="75" w:type="dxa"/>
            </w:tcMar>
            <w:vAlign w:val="center"/>
          </w:tcPr>
          <w:p w14:paraId="563CCC16" w14:textId="77777777" w:rsidR="000F4F0F" w:rsidRDefault="00000000" w:rsidP="00252433">
            <w:pPr>
              <w:spacing w:after="20" w:line="245" w:lineRule="auto"/>
              <w:jc w:val="both"/>
            </w:pPr>
            <w:r>
              <w:rPr>
                <w:sz w:val="20"/>
              </w:rPr>
              <w:t>Physical synthesis of the projectors; eight-label readout; rejection handling</w:t>
            </w:r>
          </w:p>
        </w:tc>
      </w:tr>
      <w:tr w:rsidR="000F4F0F" w14:paraId="028732E8" w14:textId="77777777" w:rsidTr="0029185E">
        <w:trPr>
          <w:cantSplit/>
          <w:jc w:val="center"/>
        </w:trPr>
        <w:tc>
          <w:tcPr>
            <w:tcW w:w="1314" w:type="dxa"/>
            <w:shd w:val="clear" w:color="auto" w:fill="FFFFFF"/>
            <w:tcMar>
              <w:top w:w="75" w:type="dxa"/>
              <w:left w:w="75" w:type="dxa"/>
              <w:bottom w:w="75" w:type="dxa"/>
              <w:right w:w="75" w:type="dxa"/>
            </w:tcMar>
            <w:vAlign w:val="center"/>
          </w:tcPr>
          <w:p w14:paraId="22FA0D61" w14:textId="77777777" w:rsidR="000F4F0F" w:rsidRDefault="00000000" w:rsidP="00252433">
            <w:pPr>
              <w:spacing w:after="20" w:line="245" w:lineRule="auto"/>
              <w:jc w:val="both"/>
            </w:pPr>
            <w:r>
              <w:rPr>
                <w:sz w:val="20"/>
              </w:rPr>
              <w:t>Fault protected</w:t>
            </w:r>
          </w:p>
        </w:tc>
        <w:tc>
          <w:tcPr>
            <w:tcW w:w="3744" w:type="dxa"/>
            <w:shd w:val="clear" w:color="auto" w:fill="FFFFFF"/>
            <w:tcMar>
              <w:top w:w="75" w:type="dxa"/>
              <w:left w:w="75" w:type="dxa"/>
              <w:bottom w:w="75" w:type="dxa"/>
              <w:right w:w="75" w:type="dxa"/>
            </w:tcMar>
            <w:vAlign w:val="center"/>
          </w:tcPr>
          <w:p w14:paraId="6DE00765" w14:textId="77777777" w:rsidR="000F4F0F" w:rsidRDefault="00000000" w:rsidP="00252433">
            <w:pPr>
              <w:spacing w:after="20" w:line="245" w:lineRule="auto"/>
              <w:jc w:val="both"/>
            </w:pPr>
            <w:r>
              <w:rPr>
                <w:sz w:val="20"/>
              </w:rPr>
              <w:t>Verified or flagged extraction suitable for the qutrit code</w:t>
            </w:r>
          </w:p>
        </w:tc>
        <w:tc>
          <w:tcPr>
            <w:tcW w:w="4608" w:type="dxa"/>
            <w:shd w:val="clear" w:color="auto" w:fill="FFFFFF"/>
            <w:tcMar>
              <w:top w:w="75" w:type="dxa"/>
              <w:left w:w="75" w:type="dxa"/>
              <w:bottom w:w="75" w:type="dxa"/>
              <w:right w:w="75" w:type="dxa"/>
            </w:tcMar>
            <w:vAlign w:val="center"/>
          </w:tcPr>
          <w:p w14:paraId="4688A0A2" w14:textId="77777777" w:rsidR="000F4F0F" w:rsidRDefault="00000000" w:rsidP="00252433">
            <w:pPr>
              <w:spacing w:after="20" w:line="245" w:lineRule="auto"/>
              <w:jc w:val="both"/>
            </w:pPr>
            <w:r>
              <w:rPr>
                <w:sz w:val="20"/>
              </w:rPr>
              <w:t>Added preparation, flag, reset and decoder cost; fault distinguishability</w:t>
            </w:r>
          </w:p>
        </w:tc>
      </w:tr>
    </w:tbl>
    <w:p w14:paraId="17B8AFC5" w14:textId="77777777" w:rsidR="000F4F0F" w:rsidRDefault="000F4F0F" w:rsidP="00252433">
      <w:pPr>
        <w:spacing w:after="20"/>
        <w:jc w:val="both"/>
      </w:pPr>
    </w:p>
    <w:p w14:paraId="233BE8F8" w14:textId="77777777" w:rsidR="000F4F0F" w:rsidRDefault="00000000" w:rsidP="00252433">
      <w:pPr>
        <w:jc w:val="both"/>
      </w:pPr>
      <w:r>
        <w:t>The restricted code and extended code are separate experiments. All architectures within an experiment must encode the same number of logical qutrits, use the same data-noise process and satisfy the same success criterion. A shift-only device cannot claim a full-QEC advantage by being compared with a code that additionally protects phase information.</w:t>
      </w:r>
    </w:p>
    <w:p w14:paraId="4C6538C0" w14:textId="77777777" w:rsidR="000F4F0F" w:rsidRDefault="00000000" w:rsidP="00252433">
      <w:pPr>
        <w:pStyle w:val="Heading2"/>
        <w:jc w:val="both"/>
      </w:pPr>
      <w:r>
        <w:rPr>
          <w:b w:val="0"/>
        </w:rPr>
        <w:t>7 1 Circuit work and elapsed time</w:t>
      </w:r>
    </w:p>
    <w:p w14:paraId="623F029A" w14:textId="77777777" w:rsidR="000F4F0F" w:rsidRDefault="00000000" w:rsidP="00252433">
      <w:pPr>
        <w:jc w:val="both"/>
      </w:pPr>
      <w:r>
        <w:t>For a Z-type check with coefficient vector c, a simple ideal circuit initializes a qutrit meter in |0⟩ and performs controlled modular additions from data site j to the meter, weighted by cⱼ. The meter records c · j mod 3. X-type checks use a corresponding Fourier-basis construction. These circuits demonstrate extractability, but a bare meter interacting with many data sites can propagate a single fault. A fault-protected implementation needs its own proof or exhaustive fault analysis.</w:t>
      </w:r>
    </w:p>
    <w:p w14:paraId="2653BA85" w14:textId="77777777" w:rsidR="000F4F0F" w:rsidRDefault="00000000" w:rsidP="00252433">
      <w:pPr>
        <w:jc w:val="both"/>
      </w:pPr>
      <w:r>
        <w:t>The three rows of H have support weights 9, 6 and 6. Thus a simple circuit using one weighted addition for each nonzero coefficient has 21 data–meter couplings for the restricted checks and 42 for all six checks, before verification, routing and fault protection. These are circuit-specific reference counts, not lower bounds. The coarse instruments of Sections 5 and 6.2 need 30 and 60 such couplings when realized by separate partial extractions, and the four generators of the [[9,5,3]]₃ code need 32.</w:t>
      </w:r>
    </w:p>
    <w:p w14:paraId="75273B5B" w14:textId="77777777" w:rsidR="000F4F0F" w:rsidRDefault="00000000" w:rsidP="00252433">
      <w:pPr>
        <w:jc w:val="both"/>
      </w:pPr>
      <w:r>
        <w:t>Record the complete scheduled duration, including preparations, gates, idle periods, measurements, resets, decoding and feedback. Parallel gates sharing a data site may conflict. Count peak meter devices, their level dimensions, ancillary flags, integrated occupation time, calibrated couplings and control channels. Equal device count alone is an inadequate budget when meter dimensions differ.</w:t>
      </w:r>
    </w:p>
    <w:p w14:paraId="6015DD4A" w14:textId="77777777" w:rsidR="000F4F0F" w:rsidRDefault="00000000" w:rsidP="00252433">
      <w:pPr>
        <w:pStyle w:val="Heading1"/>
        <w:pageBreakBefore/>
        <w:jc w:val="both"/>
      </w:pPr>
      <w:r>
        <w:rPr>
          <w:b w:val="0"/>
        </w:rPr>
        <w:lastRenderedPageBreak/>
        <w:t>8 Noise models and falsifiable hypotheses</w:t>
      </w:r>
    </w:p>
    <w:p w14:paraId="41D75AFD" w14:textId="77777777" w:rsidR="000F4F0F" w:rsidRDefault="00000000" w:rsidP="00252433">
      <w:pPr>
        <w:jc w:val="both"/>
      </w:pPr>
      <w:r>
        <w:t>The primary hypothesis is conditional: a directly implemented joint instrument can reduce recovery failure at a fixed resource budget, or reduce resources at fixed recovery failure, in a declared hardware and noise regime. The paper does not report a measured improvement. Three sources of failure are especially important: data errors accumulated during the cycle, confusion between meter outcomes, and faults propagated through shared interactions.</w:t>
      </w:r>
    </w:p>
    <w:p w14:paraId="7DCA8674" w14:textId="77777777" w:rsidR="000F4F0F" w:rsidRDefault="00000000" w:rsidP="00252433">
      <w:pPr>
        <w:pStyle w:val="Heading2"/>
        <w:jc w:val="both"/>
      </w:pPr>
      <w:r>
        <w:rPr>
          <w:b w:val="0"/>
        </w:rPr>
        <w:t>8 1 Data noise and logical performance</w:t>
      </w:r>
    </w:p>
    <w:p w14:paraId="5D951B95" w14:textId="77777777" w:rsidR="000F4F0F" w:rsidRDefault="00000000" w:rsidP="00252433">
      <w:pPr>
        <w:jc w:val="both"/>
      </w:pPr>
      <w:r>
        <w:t>Begin with stochastic shift noise for the restricted code and generalized Pauli noise for the full code. The following single-site channels are applied independently at declared gate or idle locations; they are not an assumption that only one fault occurs over an entire noisy cycle.</w:t>
      </w:r>
    </w:p>
    <w:p w14:paraId="3C4FFE51"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sh</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2</m:t>
            </m:r>
          </m:den>
        </m:f>
        <m:r>
          <m:rPr>
            <m:sty m:val="p"/>
          </m:rPr>
          <w:rPr>
            <w:rFonts w:ascii="Cambria Math" w:hAnsi="Cambria Math"/>
          </w:rPr>
          <m:t>(Xρ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oMath>
      <w:r>
        <w:rPr>
          <w:sz w:val="20"/>
        </w:rPr>
        <w:t xml:space="preserve">   (14)</w:t>
      </w:r>
    </w:p>
    <w:p w14:paraId="63DC4570"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8</m:t>
            </m:r>
          </m:den>
        </m:f>
        <m:nary>
          <m:naryPr>
            <m:chr m:val="∑"/>
            <m:limLoc m:val="undOvr"/>
            <m:supHide m:val="1"/>
            <m:ctrlPr>
              <w:rPr>
                <w:rFonts w:ascii="Cambria Math" w:hAnsi="Cambria Math"/>
              </w:rPr>
            </m:ctrlPr>
          </m:naryPr>
          <m:sub>
            <m:r>
              <m:rPr>
                <m:sty m:val="p"/>
              </m:rPr>
              <w:rPr>
                <w:rFonts w:ascii="Cambria Math" w:hAnsi="Cambria Math"/>
              </w:rPr>
              <m:t>(x,z) ≠ (0,0)</m:t>
            </m:r>
          </m:sub>
          <m:sup/>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e>
        </m:nary>
      </m:oMath>
      <w:r>
        <w:rPr>
          <w:sz w:val="20"/>
        </w:rPr>
        <w:t xml:space="preserve">   (15)</w:t>
      </w:r>
    </w:p>
    <w:p w14:paraId="1460B5A1" w14:textId="77777777" w:rsidR="000F4F0F" w:rsidRDefault="00000000" w:rsidP="00252433">
      <w:pPr>
        <w:jc w:val="both"/>
      </w:pPr>
      <w:r>
        <w:t>For stochastic Pauli simulations, classify the net recovered error as a stabilizer, a nontrivial logical Pauli or a residual error outside the code. All outcomes outside perfect recovery count in the primary unconditional failure metric. For general channels, use entanglement infidelity with a declared terminal recovery and decoding map. Reference entanglement prevents an apparent success obtained by destroying the logical state.</w:t>
      </w:r>
    </w:p>
    <w:p w14:paraId="7A000011" w14:textId="77777777" w:rsidR="000F4F0F" w:rsidRDefault="00000000" w:rsidP="00252433">
      <w:pPr>
        <w:jc w:val="both"/>
      </w:pPr>
      <w:r>
        <w:t>Ideal extraction fixes a floor that no architecture can improve. A minimum-weight lookup decoder selects one correction for each of the 729 syndromes, and the full code then succeeds exactly on the 729 stabilizer cosets of those corrections. Summing over their 729 × 729 elements gives the exact code-capacity failure probability under (15).</w:t>
      </w:r>
    </w:p>
    <w:p w14:paraId="7A000012" w14:textId="77777777" w:rsidR="000F4F0F" w:rsidRDefault="00000000" w:rsidP="00252433">
      <w:pPr>
        <w:spacing w:before="60" w:after="140"/>
        <w:jc w:val="both"/>
      </w:pPr>
      <m:oMath>
        <m:sSub>
          <m:sSubPr>
            <m:ctrlPr>
              <w:rPr>
                <w:rFonts w:ascii="Cambria Math" w:hAnsi="Cambria Math"/>
              </w:rPr>
            </m:ctrlPr>
          </m:sSubPr>
          <m:e>
            <m:r>
              <w:rPr>
                <w:rFonts w:ascii="Cambria Math" w:hAnsi="Cambria Math"/>
              </w:rPr>
              <m:t>p</m:t>
            </m:r>
          </m:e>
          <m:sub>
            <m:r>
              <w:rPr>
                <w:rFonts w:ascii="Cambria Math" w:hAnsi="Cambria Math"/>
              </w:rPr>
              <m:t>L</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r>
                  <w:rPr>
                    <w:rFonts w:ascii="Cambria Math" w:hAnsi="Cambria Math"/>
                  </w:rPr>
                  <m:t>A</m:t>
                </m:r>
              </m:e>
              <m:sub>
                <m:r>
                  <w:rPr>
                    <w:rFonts w:ascii="Cambria Math" w:hAnsi="Cambria Math"/>
                  </w:rPr>
                  <m:t>w</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8</m:t>
                    </m:r>
                  </m:den>
                </m:f>
              </m:e>
            </m:d>
          </m:e>
          <m:sup>
            <m:r>
              <w:rPr>
                <w:rFonts w:ascii="Cambria Math" w:hAnsi="Cambria Math"/>
              </w:rPr>
              <m:t>w</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9</m:t>
            </m:r>
            <m:r>
              <m:rPr>
                <m:sty m:val="p"/>
              </m:rPr>
              <w:rPr>
                <w:rFonts w:ascii="Cambria Math" w:hAnsi="Cambria Math"/>
              </w:rPr>
              <m:t>-</m:t>
            </m:r>
            <m:r>
              <w:rPr>
                <w:rFonts w:ascii="Cambria Math" w:hAnsi="Cambria Math"/>
              </w:rPr>
              <m:t>w</m:t>
            </m:r>
          </m:sup>
        </m:sSup>
        <m:r>
          <m:rPr>
            <m:sty m:val="p"/>
          </m:rPr>
          <w:rPr>
            <w:rFonts w:ascii="Cambria Math" w:hAnsi="Cambria Math"/>
          </w:rPr>
          <m:t>≈</m:t>
        </m:r>
        <m:f>
          <m:fPr>
            <m:ctrlPr>
              <w:rPr>
                <w:rFonts w:ascii="Cambria Math" w:hAnsi="Cambria Math"/>
              </w:rPr>
            </m:ctrlPr>
          </m:fPr>
          <m:num>
            <m:r>
              <w:rPr>
                <w:rFonts w:ascii="Cambria Math" w:hAnsi="Cambria Math"/>
              </w:rPr>
              <m:t>53</m:t>
            </m:r>
          </m:num>
          <m:den>
            <m:r>
              <w:rPr>
                <w:rFonts w:ascii="Cambria Math" w:hAnsi="Cambria Math"/>
              </w:rPr>
              <m:t>2</m:t>
            </m:r>
          </m:den>
        </m:f>
        <m:sSup>
          <m:sSupPr>
            <m:ctrlPr>
              <w:rPr>
                <w:rFonts w:ascii="Cambria Math" w:hAnsi="Cambria Math"/>
              </w:rPr>
            </m:ctrlPr>
          </m:sSupPr>
          <m:e>
            <m:r>
              <w:rPr>
                <w:rFonts w:ascii="Cambria Math" w:hAnsi="Cambria Math"/>
              </w:rPr>
              <m:t>p</m:t>
            </m:r>
          </m:e>
          <m:sup>
            <m:r>
              <w:rPr>
                <w:rFonts w:ascii="Cambria Math" w:hAnsi="Cambria Math"/>
              </w:rPr>
              <m:t>2</m:t>
            </m:r>
          </m:sup>
        </m:sSup>
      </m:oMath>
      <w:r>
        <w:rPr>
          <w:sz w:val="20"/>
        </w:rPr>
        <w:t xml:space="preserve">   (16)</w:t>
      </w:r>
    </w:p>
    <w:p w14:paraId="7A000013" w14:textId="77777777" w:rsidR="000F4F0F" w:rsidRDefault="00000000" w:rsidP="00252433">
      <w:pPr>
        <w:jc w:val="both"/>
      </w:pPr>
      <w:r>
        <w:t>The correctable counts A</w:t>
      </w:r>
      <w:r>
        <w:rPr>
          <w:vertAlign w:val="subscript"/>
        </w:rPr>
        <w:t>w</w:t>
      </w:r>
      <w:r>
        <w:t xml:space="preserve"> for weights 0 to 9 are listed in Table A3. Of the 2304 weight-two errors, 608 are corrected, which gives the leading coefficient 1696/64 = 26.5. For p = 10⁻³ and 10⁻² the exact values are 2.64 × 10⁻⁵ and 2.55 × 10⁻³. The curve crosses a single unencoded qutrit at p ≈ 0.045 and three unencoded qutrits at p ≈ 0.20. Under the shift noise (14), the restricted code has 1, 18 and 8 coset leaders of weights 0, 1 and 2 and fails with probability 34p² to leading order. These values are identical for sequential, parallel and joint extraction with ideal measurements. Architecture differences enter only through circuit faults, readout and elapsed time.</w:t>
      </w:r>
    </w:p>
    <w:p w14:paraId="5D249018" w14:textId="77777777" w:rsidR="000F4F0F" w:rsidRDefault="00000000" w:rsidP="00252433">
      <w:pPr>
        <w:pStyle w:val="Heading2"/>
        <w:jc w:val="both"/>
      </w:pPr>
      <w:r>
        <w:rPr>
          <w:b w:val="0"/>
        </w:rPr>
        <w:t>8 2 Readout and correlated faults</w:t>
      </w:r>
    </w:p>
    <w:p w14:paraId="5EB8C1CF" w14:textId="77777777" w:rsidR="000F4F0F" w:rsidRDefault="00000000" w:rsidP="00252433">
      <w:pPr>
        <w:jc w:val="both"/>
      </w:pPr>
      <w:r>
        <w:t>Model readout by a confusion matrix Cᵧₛ = Pr(reported y | ideal label s), including no-error and rejection labels. Use the calibrated matrix where available; a symmetric matrix is only an initial simulation assumption. Shared meters require explicit faults that can correlate multiple syndrome entries or multiple data sites. Leakage beyond the intended levels requires its own transition and recovery model.</w:t>
      </w:r>
    </w:p>
    <w:p w14:paraId="70EFFAE9"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r>
          <m:rPr>
            <m:sty m:val="p"/>
          </m:rPr>
          <w:rPr>
            <w:rFonts w:ascii="Cambria Math" w:hAnsi="Cambria Math"/>
          </w:rPr>
          <m:t xml:space="preserve"> = 1 -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e</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r>
          <m:rPr>
            <m:sty m:val="p"/>
          </m:rPr>
          <w:rPr>
            <w:rFonts w:ascii="Cambria Math" w:hAnsi="Cambria Math"/>
          </w:rPr>
          <m:t xml:space="preserve"> = Pr(y | s),     </m:t>
        </m:r>
        <m:nary>
          <m:naryPr>
            <m:chr m:val="∑"/>
            <m:limLoc m:val="undOvr"/>
            <m:supHide m:val="1"/>
            <m:ctrlPr>
              <w:rPr>
                <w:rFonts w:ascii="Cambria Math" w:hAnsi="Cambria Math"/>
              </w:rPr>
            </m:ctrlPr>
          </m:naryPr>
          <m:sub>
            <m:r>
              <m:rPr>
                <m:sty m:val="p"/>
              </m:rPr>
              <w:rPr>
                <w:rFonts w:ascii="Cambria Math" w:hAnsi="Cambria Math"/>
              </w:rPr>
              <m:t>y</m:t>
            </m:r>
          </m:sub>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e>
        </m:nary>
        <m:r>
          <m:rPr>
            <m:sty m:val="p"/>
          </m:rPr>
          <w:rPr>
            <w:rFonts w:ascii="Cambria Math" w:hAnsi="Cambria Math"/>
          </w:rPr>
          <m:t xml:space="preserve"> = 1</m:t>
        </m:r>
      </m:oMath>
      <w:r>
        <w:rPr>
          <w:sz w:val="20"/>
        </w:rPr>
        <w:t xml:space="preserve">   (17)</w:t>
      </w:r>
    </w:p>
    <w:p w14:paraId="4179BF3F" w14:textId="77777777" w:rsidR="000F4F0F" w:rsidRDefault="00000000" w:rsidP="00252433">
      <w:pPr>
        <w:jc w:val="both"/>
      </w:pPr>
      <w:r>
        <w:t>A first-order diagnostic approximation separates intrinsic failure, an effective time-dependent failure hazard, readout error and propagated error.</w:t>
      </w:r>
    </w:p>
    <w:p w14:paraId="76AA9E70"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fail</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intrinsic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cycle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ro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prop</m:t>
            </m:r>
          </m:sub>
        </m:sSub>
      </m:oMath>
      <w:r>
        <w:rPr>
          <w:sz w:val="20"/>
        </w:rPr>
        <w:t xml:space="preserve">   (18)</w:t>
      </w:r>
    </w:p>
    <w:p w14:paraId="0A8D24A1" w14:textId="77777777" w:rsidR="000F4F0F" w:rsidRDefault="00000000" w:rsidP="00252433">
      <w:pPr>
        <w:jc w:val="both"/>
      </w:pPr>
      <w:r>
        <w:t>The effective hazard is distinct from the raw physical-error rate. This approximation ignores overlaps and correlations and cannot replace circuit simulation. Time saved is beneficial only when the reduction in time-dependent failures exceeds the added readout and propagation failures.</w:t>
      </w:r>
    </w:p>
    <w:p w14:paraId="7A000014" w14:textId="77777777" w:rsidR="000F4F0F" w:rsidRDefault="00000000" w:rsidP="00252433">
      <w:pPr>
        <w:jc w:val="both"/>
      </w:pPr>
      <w:r>
        <w:lastRenderedPageBreak/>
        <w:t>The rejection label is a weak guard against readout faults. It is a classical function of the full syndrome, so sequential and parallel baselines can apply it equally. Exhaustive enumeration with one wrong ternary value shows its limits. For the full code, 4 of the 12 single-trit faults on a zero syndrome produce a valid nonzero label, namely those on S₀ and T₀. With a true single-site error present, 204 of the 864 faulty readouts produce a different valid label and hence a miscorrection, 656 are rejected and 4 appear error-free. For the restricted code, whose 19 valid syndromes fill most of the 27-element space, 90 of 108 such cases miscorrect and only 16 are rejected. Repeated syndrome rounds, not the rejection label, must carry readout-fault tolerance.</w:t>
      </w:r>
    </w:p>
    <w:p w14:paraId="7A000015" w14:textId="77777777" w:rsidR="000F4F0F" w:rsidRDefault="00000000" w:rsidP="00252433">
      <w:pPr>
        <w:jc w:val="both"/>
      </w:pPr>
      <w:r>
        <w:t>As a conservative first-order comparison, suppose every wrong label is harmful. Six independent ternary readouts with error ε₃ then fail with probability 6ε₃, while two coarse readouts with error ε₂₆ fail with probability 2ε₂₆. The joint design gains on readout only if ε₂₆ &lt; 3ε₃, a condition that a calibrated confusion matrix can test directly.</w:t>
      </w:r>
    </w:p>
    <w:p w14:paraId="63C2E45E" w14:textId="77777777" w:rsidR="000F4F0F" w:rsidRDefault="00000000" w:rsidP="00252433">
      <w:pPr>
        <w:pStyle w:val="Heading2"/>
        <w:jc w:val="both"/>
      </w:pPr>
      <w:r>
        <w:rPr>
          <w:b w:val="0"/>
        </w:rPr>
        <w:t>8 3 Conditions that reject the hypothesis</w:t>
      </w:r>
    </w:p>
    <w:p w14:paraId="46BFC69C" w14:textId="77777777" w:rsidR="000F4F0F" w:rsidRDefault="00000000" w:rsidP="00252433">
      <w:pPr>
        <w:jc w:val="both"/>
      </w:pPr>
      <w:r>
        <w:t>Reject a claimed advantage if the joint design is dominated by a baseline at matched budgets, if its shorter readout interval is offset by longer interactions or reset, or if it introduces an uncorrectable error at first order from one circuit fault without sufficient syndrome or flag information. A clean ideal syndrome map alone does not establish fault tolerance.</w:t>
      </w:r>
    </w:p>
    <w:p w14:paraId="347AB1B1" w14:textId="77777777" w:rsidR="000F4F0F" w:rsidRDefault="00000000" w:rsidP="00252433">
      <w:pPr>
        <w:pStyle w:val="Heading1"/>
        <w:pageBreakBefore/>
        <w:jc w:val="both"/>
      </w:pPr>
      <w:r>
        <w:rPr>
          <w:b w:val="0"/>
        </w:rPr>
        <w:lastRenderedPageBreak/>
        <w:t>9 A reproducible computational and experimental programme</w:t>
      </w:r>
    </w:p>
    <w:p w14:paraId="61FFAEA3" w14:textId="77777777" w:rsidR="000F4F0F" w:rsidRDefault="00000000" w:rsidP="00252433">
      <w:pPr>
        <w:pStyle w:val="Heading2"/>
        <w:jc w:val="both"/>
      </w:pPr>
      <w:r>
        <w:rPr>
          <w:b w:val="0"/>
        </w:rPr>
        <w:t>9 1 Validate the ideal model before adding noise</w:t>
      </w:r>
    </w:p>
    <w:p w14:paraId="28DB8D2A" w14:textId="77777777" w:rsidR="000F4F0F" w:rsidRDefault="00000000" w:rsidP="00252433">
      <w:pPr>
        <w:jc w:val="both"/>
      </w:pPr>
      <w:r>
        <w:t>Enumerate all 18 classical anomalies and verify that both corrected protocols return the correct ball and sign. Construct H over F₃, check rank and self-orthogonality, enumerate the 19 restricted error labels and 73 full-error labels including identity, and confirm uniqueness. Check distance by finding the smallest support of a vector in ker(H) outside row(H). These checks are completed in Section 10 and Appendix A, together with the nonadaptive two-pan schedule, the full-code coarse instruments, statevector recovery tests, the code-capacity polynomial, the readout-fault census and the [[9,5,3]]₃ search.</w:t>
      </w:r>
    </w:p>
    <w:p w14:paraId="09C357F5" w14:textId="77777777" w:rsidR="000F4F0F" w:rsidRDefault="00000000" w:rsidP="00252433">
      <w:pPr>
        <w:pStyle w:val="Heading2"/>
        <w:jc w:val="both"/>
      </w:pPr>
      <w:r>
        <w:rPr>
          <w:b w:val="0"/>
        </w:rPr>
        <w:t>9 2 Compile the measurement instruments</w:t>
      </w:r>
    </w:p>
    <w:p w14:paraId="2612015C" w14:textId="77777777" w:rsidR="000F4F0F" w:rsidRDefault="00000000" w:rsidP="00252433">
      <w:pPr>
        <w:jc w:val="both"/>
      </w:pPr>
      <w:r>
        <w:t>Specify a concrete encoder, meter coupling sequence, readout basis, reset operation and decoder for each architecture. For the direct coarse design, verify the complete quantum instrument, including the rejection sector. Show that an arbitrary state within any promised error image is preserved, including when entangled with a reference. An ideal projector oracle may be used to validate mathematics, but its runtime and gates must not be counted as physical performance.</w:t>
      </w:r>
    </w:p>
    <w:p w14:paraId="1BCAF879" w14:textId="77777777" w:rsidR="000F4F0F" w:rsidRDefault="00000000" w:rsidP="00252433">
      <w:pPr>
        <w:pStyle w:val="Heading2"/>
        <w:jc w:val="both"/>
      </w:pPr>
      <w:r>
        <w:rPr>
          <w:b w:val="0"/>
        </w:rPr>
        <w:t>9 3 Analyse faults before Monte Carlo comparisons</w:t>
      </w:r>
    </w:p>
    <w:p w14:paraId="54AAE976" w14:textId="77777777" w:rsidR="000F4F0F" w:rsidRDefault="00000000" w:rsidP="00252433">
      <w:pPr>
        <w:jc w:val="both"/>
      </w:pPr>
      <w:r>
        <w:t>Enumerate each single fault at every preparation, interaction, measurement and reset location under the chosen finite fault model. Propagate it to the final data error and classical record. Check whether faults sharing a record remain jointly correctable. Repeat with one input error and an otherwise ideal cycle. For a distance-three implementation, verify the relevant one-fault and one-input-error correction conditions. Qutrit flags or verified meters must be designed explicitly; qubit flag results [9,10] do not automatically provide those circuits.</w:t>
      </w:r>
    </w:p>
    <w:p w14:paraId="3BCB33DA" w14:textId="77777777" w:rsidR="000F4F0F" w:rsidRDefault="00000000" w:rsidP="00252433">
      <w:pPr>
        <w:pStyle w:val="Heading2"/>
        <w:jc w:val="both"/>
      </w:pPr>
      <w:r>
        <w:rPr>
          <w:b w:val="0"/>
        </w:rPr>
        <w:t>9 4 Compare schedules under matched constraints</w:t>
      </w:r>
    </w:p>
    <w:p w14:paraId="7D90FFD1" w14:textId="77777777" w:rsidR="000F4F0F" w:rsidRDefault="00000000" w:rsidP="00252433">
      <w:pPr>
        <w:jc w:val="both"/>
      </w:pPr>
      <w:r>
        <w:t>Use the same noise per physical location and per unit idle time. Begin with an illustrative logarithmic sweep of gate-error probabilities from 10⁻⁵ to 10⁻², then replace it with a platform-specific range. Sweep measured readout confusion, reset time, data memory lifetime, cross-talk and leakage independently. These ranges are proposed simulation settings rather than claimed device specifications. Compare both fixed hardware budgets and fixed cycle-time budgets, and report the Pareto frontier.</w:t>
      </w:r>
    </w:p>
    <w:p w14:paraId="3EB2FC06" w14:textId="77777777" w:rsidR="000F4F0F" w:rsidRDefault="00000000" w:rsidP="00252433">
      <w:pPr>
        <w:jc w:val="both"/>
      </w:pPr>
      <w:r>
        <w:t>For stochastic simulations, use reproducible random seeds and, where appropriate, paired random noise samples across architectures. Report trial counts and confidence intervals. At rare-event probabilities use exact enumeration or validated importance sampling if direct sampling is impractical. Zero observed failures in N independent trials permits an approximately 3/N upper 95% bound, rather than a claim of zero failure.</w:t>
      </w:r>
    </w:p>
    <w:p w14:paraId="737B38D6" w14:textId="77777777" w:rsidR="000F4F0F" w:rsidRDefault="00000000" w:rsidP="00252433">
      <w:pPr>
        <w:pStyle w:val="Heading2"/>
        <w:jc w:val="both"/>
      </w:pPr>
      <w:r>
        <w:rPr>
          <w:b w:val="0"/>
        </w:rPr>
        <w:t>9 5 Evaluate repeated correction and logical integrity</w:t>
      </w:r>
    </w:p>
    <w:p w14:paraId="59404E98" w14:textId="77777777" w:rsidR="000F4F0F" w:rsidRDefault="00000000" w:rsidP="00252433">
      <w:pPr>
        <w:jc w:val="both"/>
      </w:pPr>
      <w:r>
        <w:t>Run repeated cycles on encoded states, not only an isolated injected-error test. Retain time-dependent syndrome records because measurement faults and changing data errors can be ambiguous in one cycle. A mismatch between the repeated e labels in row and column observations can flag inconsistency but does not identify every fault. Report unconditional failure, rejection probability, conditional accepted-state fidelity, logical lifetime and classical decoding time. A test that discards difficult outcomes must include its acceptance rate.</w:t>
      </w:r>
    </w:p>
    <w:p w14:paraId="131409F1" w14:textId="77777777" w:rsidR="000F4F0F" w:rsidRDefault="00000000" w:rsidP="00252433">
      <w:pPr>
        <w:jc w:val="both"/>
      </w:pPr>
      <w:r>
        <w:t>For hardware work, calibrate the full confusion matrix and meter leakage, inject all correctable error types, measure recovery while preserving reference correlations, and compare against both idle memory and the best implementable extraction baseline. Qutrit and ququart break-even memory has already been demonstrated with a GKP bosonic encoding [11]; that result motivates multilevel experiments but does not validate the finite-grid architecture proposed here.</w:t>
      </w:r>
    </w:p>
    <w:p w14:paraId="3A68D719" w14:textId="77777777" w:rsidR="000F4F0F" w:rsidRDefault="00000000" w:rsidP="00252433">
      <w:pPr>
        <w:pStyle w:val="Heading1"/>
        <w:pageBreakBefore/>
        <w:jc w:val="both"/>
      </w:pPr>
      <w:r>
        <w:rPr>
          <w:b w:val="0"/>
        </w:rPr>
        <w:lastRenderedPageBreak/>
        <w:t>10 Verified results and their limits</w:t>
      </w:r>
    </w:p>
    <w:p w14:paraId="6310B9FE" w14:textId="77777777" w:rsidR="000F4F0F" w:rsidRDefault="00000000" w:rsidP="00252433">
      <w:pPr>
        <w:pStyle w:val="Caption"/>
        <w:keepNext/>
        <w:jc w:val="both"/>
      </w:pPr>
      <w:r>
        <w:rPr>
          <w:b w:val="0"/>
        </w:rPr>
        <w:t>Table 3  Exhaustive checks completed for this paper</w:t>
      </w:r>
    </w:p>
    <w:tbl>
      <w:tblPr>
        <w:tblW w:w="99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44"/>
        <w:gridCol w:w="2310"/>
        <w:gridCol w:w="4104"/>
      </w:tblGrid>
      <w:tr w:rsidR="000F4F0F" w14:paraId="5A437982" w14:textId="77777777" w:rsidTr="007166BA">
        <w:trPr>
          <w:tblHeader/>
          <w:jc w:val="center"/>
        </w:trPr>
        <w:tc>
          <w:tcPr>
            <w:tcW w:w="3544" w:type="dxa"/>
            <w:shd w:val="clear" w:color="auto" w:fill="E5EAF0"/>
            <w:tcMar>
              <w:top w:w="75" w:type="dxa"/>
              <w:left w:w="75" w:type="dxa"/>
              <w:bottom w:w="75" w:type="dxa"/>
              <w:right w:w="75" w:type="dxa"/>
            </w:tcMar>
            <w:vAlign w:val="center"/>
          </w:tcPr>
          <w:p w14:paraId="13BC22F0" w14:textId="77777777" w:rsidR="000F4F0F" w:rsidRDefault="00000000" w:rsidP="00252433">
            <w:pPr>
              <w:spacing w:after="20" w:line="245" w:lineRule="auto"/>
              <w:jc w:val="both"/>
            </w:pPr>
            <w:r>
              <w:rPr>
                <w:b/>
                <w:sz w:val="20"/>
              </w:rPr>
              <w:t>Check</w:t>
            </w:r>
          </w:p>
        </w:tc>
        <w:tc>
          <w:tcPr>
            <w:tcW w:w="2310" w:type="dxa"/>
            <w:shd w:val="clear" w:color="auto" w:fill="E5EAF0"/>
            <w:tcMar>
              <w:top w:w="75" w:type="dxa"/>
              <w:left w:w="75" w:type="dxa"/>
              <w:bottom w:w="75" w:type="dxa"/>
              <w:right w:w="75" w:type="dxa"/>
            </w:tcMar>
            <w:vAlign w:val="center"/>
          </w:tcPr>
          <w:p w14:paraId="3395069D" w14:textId="77777777" w:rsidR="000F4F0F" w:rsidRDefault="00000000" w:rsidP="00252433">
            <w:pPr>
              <w:spacing w:after="20" w:line="245" w:lineRule="auto"/>
              <w:jc w:val="both"/>
            </w:pPr>
            <w:r>
              <w:rPr>
                <w:b/>
                <w:sz w:val="20"/>
              </w:rPr>
              <w:t>Result</w:t>
            </w:r>
          </w:p>
        </w:tc>
        <w:tc>
          <w:tcPr>
            <w:tcW w:w="4104" w:type="dxa"/>
            <w:shd w:val="clear" w:color="auto" w:fill="E5EAF0"/>
            <w:tcMar>
              <w:top w:w="75" w:type="dxa"/>
              <w:left w:w="75" w:type="dxa"/>
              <w:bottom w:w="75" w:type="dxa"/>
              <w:right w:w="75" w:type="dxa"/>
            </w:tcMar>
            <w:vAlign w:val="center"/>
          </w:tcPr>
          <w:p w14:paraId="772B7C10" w14:textId="77777777" w:rsidR="000F4F0F" w:rsidRDefault="00000000" w:rsidP="00252433">
            <w:pPr>
              <w:spacing w:after="20" w:line="245" w:lineRule="auto"/>
              <w:jc w:val="both"/>
            </w:pPr>
            <w:r>
              <w:rPr>
                <w:b/>
                <w:sz w:val="20"/>
              </w:rPr>
              <w:t>Meaning</w:t>
            </w:r>
          </w:p>
        </w:tc>
      </w:tr>
      <w:tr w:rsidR="000F4F0F" w14:paraId="30E47111" w14:textId="77777777" w:rsidTr="007166BA">
        <w:trPr>
          <w:cantSplit/>
          <w:jc w:val="center"/>
        </w:trPr>
        <w:tc>
          <w:tcPr>
            <w:tcW w:w="3544" w:type="dxa"/>
            <w:shd w:val="clear" w:color="auto" w:fill="FFFFFF"/>
            <w:tcMar>
              <w:top w:w="75" w:type="dxa"/>
              <w:left w:w="75" w:type="dxa"/>
              <w:bottom w:w="75" w:type="dxa"/>
              <w:right w:w="75" w:type="dxa"/>
            </w:tcMar>
            <w:vAlign w:val="center"/>
          </w:tcPr>
          <w:p w14:paraId="69994844" w14:textId="77777777" w:rsidR="000F4F0F" w:rsidRDefault="00000000" w:rsidP="00252433">
            <w:pPr>
              <w:spacing w:after="20" w:line="245" w:lineRule="auto"/>
              <w:jc w:val="both"/>
            </w:pPr>
            <w:r>
              <w:rPr>
                <w:sz w:val="20"/>
              </w:rPr>
              <w:t>Two-pan decision paths</w:t>
            </w:r>
          </w:p>
        </w:tc>
        <w:tc>
          <w:tcPr>
            <w:tcW w:w="2310" w:type="dxa"/>
            <w:shd w:val="clear" w:color="auto" w:fill="FFFFFF"/>
            <w:tcMar>
              <w:top w:w="75" w:type="dxa"/>
              <w:left w:w="75" w:type="dxa"/>
              <w:bottom w:w="75" w:type="dxa"/>
              <w:right w:w="75" w:type="dxa"/>
            </w:tcMar>
            <w:vAlign w:val="center"/>
          </w:tcPr>
          <w:p w14:paraId="387642F4" w14:textId="77777777" w:rsidR="000F4F0F" w:rsidRDefault="00000000" w:rsidP="00252433">
            <w:pPr>
              <w:spacing w:after="20" w:line="245" w:lineRule="auto"/>
              <w:jc w:val="both"/>
            </w:pPr>
            <w:r>
              <w:rPr>
                <w:sz w:val="20"/>
              </w:rPr>
              <w:t>18 distinct</w:t>
            </w:r>
          </w:p>
        </w:tc>
        <w:tc>
          <w:tcPr>
            <w:tcW w:w="4104" w:type="dxa"/>
            <w:shd w:val="clear" w:color="auto" w:fill="FFFFFF"/>
            <w:tcMar>
              <w:top w:w="75" w:type="dxa"/>
              <w:left w:w="75" w:type="dxa"/>
              <w:bottom w:w="75" w:type="dxa"/>
              <w:right w:w="75" w:type="dxa"/>
            </w:tcMar>
            <w:vAlign w:val="center"/>
          </w:tcPr>
          <w:p w14:paraId="2BF353D9" w14:textId="77777777" w:rsidR="000F4F0F" w:rsidRDefault="00000000" w:rsidP="00252433">
            <w:pPr>
              <w:spacing w:after="20" w:line="245" w:lineRule="auto"/>
              <w:jc w:val="both"/>
            </w:pPr>
            <w:r>
              <w:rPr>
                <w:sz w:val="20"/>
              </w:rPr>
              <w:t>Correct diagnosis of every promised classical anomaly</w:t>
            </w:r>
          </w:p>
        </w:tc>
      </w:tr>
      <w:tr w:rsidR="000F4F0F" w14:paraId="096649A6" w14:textId="77777777" w:rsidTr="007166BA">
        <w:trPr>
          <w:cantSplit/>
          <w:jc w:val="center"/>
        </w:trPr>
        <w:tc>
          <w:tcPr>
            <w:tcW w:w="3544" w:type="dxa"/>
            <w:shd w:val="clear" w:color="auto" w:fill="F7F8FA"/>
            <w:tcMar>
              <w:top w:w="75" w:type="dxa"/>
              <w:left w:w="75" w:type="dxa"/>
              <w:bottom w:w="75" w:type="dxa"/>
              <w:right w:w="75" w:type="dxa"/>
            </w:tcMar>
            <w:vAlign w:val="center"/>
          </w:tcPr>
          <w:p w14:paraId="46D26CB9" w14:textId="77777777" w:rsidR="000F4F0F" w:rsidRDefault="00000000" w:rsidP="00252433">
            <w:pPr>
              <w:spacing w:after="20" w:line="245" w:lineRule="auto"/>
              <w:jc w:val="both"/>
            </w:pPr>
            <w:r>
              <w:rPr>
                <w:sz w:val="20"/>
              </w:rPr>
              <w:t>Three-pan row and column labels</w:t>
            </w:r>
          </w:p>
        </w:tc>
        <w:tc>
          <w:tcPr>
            <w:tcW w:w="2310" w:type="dxa"/>
            <w:shd w:val="clear" w:color="auto" w:fill="F7F8FA"/>
            <w:tcMar>
              <w:top w:w="75" w:type="dxa"/>
              <w:left w:w="75" w:type="dxa"/>
              <w:bottom w:w="75" w:type="dxa"/>
              <w:right w:w="75" w:type="dxa"/>
            </w:tcMar>
            <w:vAlign w:val="center"/>
          </w:tcPr>
          <w:p w14:paraId="11A1BCFE" w14:textId="77777777" w:rsidR="000F4F0F" w:rsidRDefault="00000000" w:rsidP="00252433">
            <w:pPr>
              <w:spacing w:after="20" w:line="245" w:lineRule="auto"/>
              <w:jc w:val="both"/>
            </w:pPr>
            <w:r>
              <w:rPr>
                <w:sz w:val="20"/>
              </w:rPr>
              <w:t>18 distinct</w:t>
            </w:r>
          </w:p>
        </w:tc>
        <w:tc>
          <w:tcPr>
            <w:tcW w:w="4104" w:type="dxa"/>
            <w:shd w:val="clear" w:color="auto" w:fill="F7F8FA"/>
            <w:tcMar>
              <w:top w:w="75" w:type="dxa"/>
              <w:left w:w="75" w:type="dxa"/>
              <w:bottom w:w="75" w:type="dxa"/>
              <w:right w:w="75" w:type="dxa"/>
            </w:tcMar>
            <w:vAlign w:val="center"/>
          </w:tcPr>
          <w:p w14:paraId="04DC1034" w14:textId="77777777" w:rsidR="000F4F0F" w:rsidRDefault="00000000" w:rsidP="00252433">
            <w:pPr>
              <w:spacing w:after="20" w:line="245" w:lineRule="auto"/>
              <w:jc w:val="both"/>
            </w:pPr>
            <w:r>
              <w:rPr>
                <w:sz w:val="20"/>
              </w:rPr>
              <w:t>Two nonadaptive rounds identify ball and sign</w:t>
            </w:r>
          </w:p>
        </w:tc>
      </w:tr>
      <w:tr w:rsidR="000F4F0F" w14:paraId="1F8D1B32" w14:textId="77777777" w:rsidTr="007166BA">
        <w:trPr>
          <w:cantSplit/>
          <w:jc w:val="center"/>
        </w:trPr>
        <w:tc>
          <w:tcPr>
            <w:tcW w:w="3544" w:type="dxa"/>
            <w:shd w:val="clear" w:color="auto" w:fill="FFFFFF"/>
            <w:tcMar>
              <w:top w:w="75" w:type="dxa"/>
              <w:left w:w="75" w:type="dxa"/>
              <w:bottom w:w="75" w:type="dxa"/>
              <w:right w:w="75" w:type="dxa"/>
            </w:tcMar>
            <w:vAlign w:val="center"/>
          </w:tcPr>
          <w:p w14:paraId="342425F8" w14:textId="77777777" w:rsidR="000F4F0F" w:rsidRDefault="00000000" w:rsidP="00252433">
            <w:pPr>
              <w:spacing w:after="20" w:line="245" w:lineRule="auto"/>
              <w:jc w:val="both"/>
            </w:pPr>
            <w:r>
              <w:rPr>
                <w:sz w:val="20"/>
              </w:rPr>
              <w:t>Restricted quantum syndromes</w:t>
            </w:r>
          </w:p>
        </w:tc>
        <w:tc>
          <w:tcPr>
            <w:tcW w:w="2310" w:type="dxa"/>
            <w:shd w:val="clear" w:color="auto" w:fill="FFFFFF"/>
            <w:tcMar>
              <w:top w:w="75" w:type="dxa"/>
              <w:left w:w="75" w:type="dxa"/>
              <w:bottom w:w="75" w:type="dxa"/>
              <w:right w:w="75" w:type="dxa"/>
            </w:tcMar>
            <w:vAlign w:val="center"/>
          </w:tcPr>
          <w:p w14:paraId="69D16B91" w14:textId="77777777" w:rsidR="000F4F0F" w:rsidRDefault="00000000" w:rsidP="00252433">
            <w:pPr>
              <w:spacing w:after="20" w:line="245" w:lineRule="auto"/>
              <w:jc w:val="both"/>
            </w:pPr>
            <w:r>
              <w:rPr>
                <w:sz w:val="20"/>
              </w:rPr>
              <w:t>18 nonzero plus identity</w:t>
            </w:r>
          </w:p>
        </w:tc>
        <w:tc>
          <w:tcPr>
            <w:tcW w:w="4104" w:type="dxa"/>
            <w:shd w:val="clear" w:color="auto" w:fill="FFFFFF"/>
            <w:tcMar>
              <w:top w:w="75" w:type="dxa"/>
              <w:left w:w="75" w:type="dxa"/>
              <w:bottom w:w="75" w:type="dxa"/>
              <w:right w:w="75" w:type="dxa"/>
            </w:tcMar>
            <w:vAlign w:val="center"/>
          </w:tcPr>
          <w:p w14:paraId="221876AA" w14:textId="77777777" w:rsidR="000F4F0F" w:rsidRDefault="00000000" w:rsidP="00252433">
            <w:pPr>
              <w:spacing w:after="20" w:line="245" w:lineRule="auto"/>
              <w:jc w:val="both"/>
            </w:pPr>
            <w:r>
              <w:rPr>
                <w:sz w:val="20"/>
              </w:rPr>
              <w:t>All single cyclic shifts are distinguishable</w:t>
            </w:r>
          </w:p>
        </w:tc>
      </w:tr>
      <w:tr w:rsidR="000F4F0F" w14:paraId="4B52D047" w14:textId="77777777" w:rsidTr="007166BA">
        <w:trPr>
          <w:cantSplit/>
          <w:jc w:val="center"/>
        </w:trPr>
        <w:tc>
          <w:tcPr>
            <w:tcW w:w="3544" w:type="dxa"/>
            <w:shd w:val="clear" w:color="auto" w:fill="F7F8FA"/>
            <w:tcMar>
              <w:top w:w="75" w:type="dxa"/>
              <w:left w:w="75" w:type="dxa"/>
              <w:bottom w:w="75" w:type="dxa"/>
              <w:right w:w="75" w:type="dxa"/>
            </w:tcMar>
            <w:vAlign w:val="center"/>
          </w:tcPr>
          <w:p w14:paraId="035912ED" w14:textId="77777777" w:rsidR="000F4F0F" w:rsidRDefault="00000000" w:rsidP="00252433">
            <w:pPr>
              <w:spacing w:after="20" w:line="245" w:lineRule="auto"/>
              <w:jc w:val="both"/>
            </w:pPr>
            <w:r>
              <w:rPr>
                <w:sz w:val="20"/>
              </w:rPr>
              <w:t>H Hᵀ modulo three</w:t>
            </w:r>
          </w:p>
        </w:tc>
        <w:tc>
          <w:tcPr>
            <w:tcW w:w="2310" w:type="dxa"/>
            <w:shd w:val="clear" w:color="auto" w:fill="F7F8FA"/>
            <w:tcMar>
              <w:top w:w="75" w:type="dxa"/>
              <w:left w:w="75" w:type="dxa"/>
              <w:bottom w:w="75" w:type="dxa"/>
              <w:right w:w="75" w:type="dxa"/>
            </w:tcMar>
            <w:vAlign w:val="center"/>
          </w:tcPr>
          <w:p w14:paraId="0B37C5B3" w14:textId="77777777" w:rsidR="000F4F0F" w:rsidRDefault="00000000" w:rsidP="00252433">
            <w:pPr>
              <w:spacing w:after="20" w:line="245" w:lineRule="auto"/>
              <w:jc w:val="both"/>
            </w:pPr>
            <w:r>
              <w:rPr>
                <w:sz w:val="20"/>
              </w:rPr>
              <w:t>Zero matrix</w:t>
            </w:r>
          </w:p>
        </w:tc>
        <w:tc>
          <w:tcPr>
            <w:tcW w:w="4104" w:type="dxa"/>
            <w:shd w:val="clear" w:color="auto" w:fill="F7F8FA"/>
            <w:tcMar>
              <w:top w:w="75" w:type="dxa"/>
              <w:left w:w="75" w:type="dxa"/>
              <w:bottom w:w="75" w:type="dxa"/>
              <w:right w:w="75" w:type="dxa"/>
            </w:tcMar>
            <w:vAlign w:val="center"/>
          </w:tcPr>
          <w:p w14:paraId="75A80EF5" w14:textId="77777777" w:rsidR="000F4F0F" w:rsidRDefault="00000000" w:rsidP="00252433">
            <w:pPr>
              <w:spacing w:after="20" w:line="245" w:lineRule="auto"/>
              <w:jc w:val="both"/>
            </w:pPr>
            <w:r>
              <w:rPr>
                <w:sz w:val="20"/>
              </w:rPr>
              <w:t>The X and Z generator families commute</w:t>
            </w:r>
          </w:p>
        </w:tc>
      </w:tr>
      <w:tr w:rsidR="000F4F0F" w14:paraId="3860A819" w14:textId="77777777" w:rsidTr="007166BA">
        <w:trPr>
          <w:cantSplit/>
          <w:jc w:val="center"/>
        </w:trPr>
        <w:tc>
          <w:tcPr>
            <w:tcW w:w="3544" w:type="dxa"/>
            <w:shd w:val="clear" w:color="auto" w:fill="FFFFFF"/>
            <w:tcMar>
              <w:top w:w="75" w:type="dxa"/>
              <w:left w:w="75" w:type="dxa"/>
              <w:bottom w:w="75" w:type="dxa"/>
              <w:right w:w="75" w:type="dxa"/>
            </w:tcMar>
            <w:vAlign w:val="center"/>
          </w:tcPr>
          <w:p w14:paraId="430D16A0" w14:textId="77777777" w:rsidR="000F4F0F" w:rsidRDefault="00000000" w:rsidP="00252433">
            <w:pPr>
              <w:spacing w:after="20" w:line="245" w:lineRule="auto"/>
              <w:jc w:val="both"/>
            </w:pPr>
            <w:r>
              <w:rPr>
                <w:sz w:val="20"/>
              </w:rPr>
              <w:t>Row space and kernel sizes</w:t>
            </w:r>
          </w:p>
        </w:tc>
        <w:tc>
          <w:tcPr>
            <w:tcW w:w="2310" w:type="dxa"/>
            <w:shd w:val="clear" w:color="auto" w:fill="FFFFFF"/>
            <w:tcMar>
              <w:top w:w="75" w:type="dxa"/>
              <w:left w:w="75" w:type="dxa"/>
              <w:bottom w:w="75" w:type="dxa"/>
              <w:right w:w="75" w:type="dxa"/>
            </w:tcMar>
            <w:vAlign w:val="center"/>
          </w:tcPr>
          <w:p w14:paraId="6829C201" w14:textId="77777777" w:rsidR="000F4F0F" w:rsidRDefault="00000000" w:rsidP="00252433">
            <w:pPr>
              <w:spacing w:after="20" w:line="245" w:lineRule="auto"/>
              <w:jc w:val="both"/>
            </w:pPr>
            <w:r>
              <w:rPr>
                <w:sz w:val="20"/>
              </w:rPr>
              <w:t>27 and 729</w:t>
            </w:r>
          </w:p>
        </w:tc>
        <w:tc>
          <w:tcPr>
            <w:tcW w:w="4104" w:type="dxa"/>
            <w:shd w:val="clear" w:color="auto" w:fill="FFFFFF"/>
            <w:tcMar>
              <w:top w:w="75" w:type="dxa"/>
              <w:left w:w="75" w:type="dxa"/>
              <w:bottom w:w="75" w:type="dxa"/>
              <w:right w:w="75" w:type="dxa"/>
            </w:tcMar>
            <w:vAlign w:val="center"/>
          </w:tcPr>
          <w:p w14:paraId="25047DF3" w14:textId="77777777" w:rsidR="000F4F0F" w:rsidRDefault="00000000" w:rsidP="00252433">
            <w:pPr>
              <w:spacing w:after="20" w:line="245" w:lineRule="auto"/>
              <w:jc w:val="both"/>
            </w:pPr>
            <w:r>
              <w:rPr>
                <w:sz w:val="20"/>
              </w:rPr>
              <w:t>Dimensions three and six over F₃</w:t>
            </w:r>
          </w:p>
        </w:tc>
      </w:tr>
      <w:tr w:rsidR="000F4F0F" w14:paraId="53961835" w14:textId="77777777" w:rsidTr="007166BA">
        <w:trPr>
          <w:cantSplit/>
          <w:jc w:val="center"/>
        </w:trPr>
        <w:tc>
          <w:tcPr>
            <w:tcW w:w="3544" w:type="dxa"/>
            <w:shd w:val="clear" w:color="auto" w:fill="F7F8FA"/>
            <w:tcMar>
              <w:top w:w="75" w:type="dxa"/>
              <w:left w:w="75" w:type="dxa"/>
              <w:bottom w:w="75" w:type="dxa"/>
              <w:right w:w="75" w:type="dxa"/>
            </w:tcMar>
            <w:vAlign w:val="center"/>
          </w:tcPr>
          <w:p w14:paraId="6F1D923C" w14:textId="77777777" w:rsidR="000F4F0F" w:rsidRDefault="00000000" w:rsidP="00252433">
            <w:pPr>
              <w:spacing w:after="20" w:line="245" w:lineRule="auto"/>
              <w:jc w:val="both"/>
            </w:pPr>
            <w:r>
              <w:rPr>
                <w:sz w:val="20"/>
              </w:rPr>
              <w:t>Smallest nonzero row-space weight</w:t>
            </w:r>
          </w:p>
        </w:tc>
        <w:tc>
          <w:tcPr>
            <w:tcW w:w="2310" w:type="dxa"/>
            <w:shd w:val="clear" w:color="auto" w:fill="F7F8FA"/>
            <w:tcMar>
              <w:top w:w="75" w:type="dxa"/>
              <w:left w:w="75" w:type="dxa"/>
              <w:bottom w:w="75" w:type="dxa"/>
              <w:right w:w="75" w:type="dxa"/>
            </w:tcMar>
            <w:vAlign w:val="center"/>
          </w:tcPr>
          <w:p w14:paraId="5C7FE8C1" w14:textId="77777777" w:rsidR="000F4F0F" w:rsidRDefault="00000000" w:rsidP="00252433">
            <w:pPr>
              <w:spacing w:after="20" w:line="245" w:lineRule="auto"/>
              <w:jc w:val="both"/>
            </w:pPr>
            <w:r>
              <w:rPr>
                <w:sz w:val="20"/>
              </w:rPr>
              <w:t>6</w:t>
            </w:r>
          </w:p>
        </w:tc>
        <w:tc>
          <w:tcPr>
            <w:tcW w:w="4104" w:type="dxa"/>
            <w:shd w:val="clear" w:color="auto" w:fill="F7F8FA"/>
            <w:tcMar>
              <w:top w:w="75" w:type="dxa"/>
              <w:left w:w="75" w:type="dxa"/>
              <w:bottom w:w="75" w:type="dxa"/>
              <w:right w:w="75" w:type="dxa"/>
            </w:tcMar>
            <w:vAlign w:val="center"/>
          </w:tcPr>
          <w:p w14:paraId="32110FC0" w14:textId="77777777" w:rsidR="000F4F0F" w:rsidRDefault="00000000" w:rsidP="00252433">
            <w:pPr>
              <w:spacing w:after="20" w:line="245" w:lineRule="auto"/>
              <w:jc w:val="both"/>
            </w:pPr>
            <w:r>
              <w:rPr>
                <w:sz w:val="20"/>
              </w:rPr>
              <w:t>No weight-three vector belongs to the stabilizer row space</w:t>
            </w:r>
          </w:p>
        </w:tc>
      </w:tr>
      <w:tr w:rsidR="000F4F0F" w14:paraId="76D355A6" w14:textId="77777777" w:rsidTr="007166BA">
        <w:trPr>
          <w:cantSplit/>
          <w:jc w:val="center"/>
        </w:trPr>
        <w:tc>
          <w:tcPr>
            <w:tcW w:w="3544" w:type="dxa"/>
            <w:shd w:val="clear" w:color="auto" w:fill="FFFFFF"/>
            <w:tcMar>
              <w:top w:w="75" w:type="dxa"/>
              <w:left w:w="75" w:type="dxa"/>
              <w:bottom w:w="75" w:type="dxa"/>
              <w:right w:w="75" w:type="dxa"/>
            </w:tcMar>
            <w:vAlign w:val="center"/>
          </w:tcPr>
          <w:p w14:paraId="402B92D4" w14:textId="77777777" w:rsidR="000F4F0F" w:rsidRDefault="00000000" w:rsidP="00252433">
            <w:pPr>
              <w:spacing w:after="20" w:line="245" w:lineRule="auto"/>
              <w:jc w:val="both"/>
            </w:pPr>
            <w:r>
              <w:rPr>
                <w:sz w:val="20"/>
              </w:rPr>
              <w:t>Smallest kernel vector outside row space</w:t>
            </w:r>
          </w:p>
        </w:tc>
        <w:tc>
          <w:tcPr>
            <w:tcW w:w="2310" w:type="dxa"/>
            <w:shd w:val="clear" w:color="auto" w:fill="FFFFFF"/>
            <w:tcMar>
              <w:top w:w="75" w:type="dxa"/>
              <w:left w:w="75" w:type="dxa"/>
              <w:bottom w:w="75" w:type="dxa"/>
              <w:right w:w="75" w:type="dxa"/>
            </w:tcMar>
            <w:vAlign w:val="center"/>
          </w:tcPr>
          <w:p w14:paraId="62ACA63B" w14:textId="77777777" w:rsidR="000F4F0F" w:rsidRDefault="00000000" w:rsidP="00252433">
            <w:pPr>
              <w:spacing w:after="20" w:line="245" w:lineRule="auto"/>
              <w:jc w:val="both"/>
            </w:pPr>
            <w:r>
              <w:rPr>
                <w:sz w:val="20"/>
              </w:rPr>
              <w:t>Weight 3</w:t>
            </w:r>
          </w:p>
        </w:tc>
        <w:tc>
          <w:tcPr>
            <w:tcW w:w="4104" w:type="dxa"/>
            <w:shd w:val="clear" w:color="auto" w:fill="FFFFFF"/>
            <w:tcMar>
              <w:top w:w="75" w:type="dxa"/>
              <w:left w:w="75" w:type="dxa"/>
              <w:bottom w:w="75" w:type="dxa"/>
              <w:right w:w="75" w:type="dxa"/>
            </w:tcMar>
            <w:vAlign w:val="center"/>
          </w:tcPr>
          <w:p w14:paraId="14720FC3" w14:textId="77777777" w:rsidR="000F4F0F" w:rsidRDefault="00000000" w:rsidP="00252433">
            <w:pPr>
              <w:spacing w:after="20" w:line="245" w:lineRule="auto"/>
              <w:jc w:val="both"/>
            </w:pPr>
            <w:r>
              <w:rPr>
                <w:sz w:val="20"/>
              </w:rPr>
              <w:t>The extended CSS code has distance three</w:t>
            </w:r>
          </w:p>
        </w:tc>
      </w:tr>
      <w:tr w:rsidR="000F4F0F" w14:paraId="70189A1D" w14:textId="77777777" w:rsidTr="007166BA">
        <w:trPr>
          <w:cantSplit/>
          <w:jc w:val="center"/>
        </w:trPr>
        <w:tc>
          <w:tcPr>
            <w:tcW w:w="3544" w:type="dxa"/>
            <w:shd w:val="clear" w:color="auto" w:fill="F7F8FA"/>
            <w:tcMar>
              <w:top w:w="75" w:type="dxa"/>
              <w:left w:w="75" w:type="dxa"/>
              <w:bottom w:w="75" w:type="dxa"/>
              <w:right w:w="75" w:type="dxa"/>
            </w:tcMar>
            <w:vAlign w:val="center"/>
          </w:tcPr>
          <w:p w14:paraId="2489A8C8" w14:textId="77777777" w:rsidR="000F4F0F" w:rsidRDefault="00000000" w:rsidP="00252433">
            <w:pPr>
              <w:spacing w:after="20" w:line="245" w:lineRule="auto"/>
              <w:jc w:val="both"/>
            </w:pPr>
            <w:r>
              <w:rPr>
                <w:sz w:val="20"/>
              </w:rPr>
              <w:t>Full single-site Pauli syndromes</w:t>
            </w:r>
          </w:p>
        </w:tc>
        <w:tc>
          <w:tcPr>
            <w:tcW w:w="2310" w:type="dxa"/>
            <w:shd w:val="clear" w:color="auto" w:fill="F7F8FA"/>
            <w:tcMar>
              <w:top w:w="75" w:type="dxa"/>
              <w:left w:w="75" w:type="dxa"/>
              <w:bottom w:w="75" w:type="dxa"/>
              <w:right w:w="75" w:type="dxa"/>
            </w:tcMar>
            <w:vAlign w:val="center"/>
          </w:tcPr>
          <w:p w14:paraId="501CD4A6" w14:textId="77777777" w:rsidR="000F4F0F" w:rsidRDefault="00000000" w:rsidP="00252433">
            <w:pPr>
              <w:spacing w:after="20" w:line="245" w:lineRule="auto"/>
              <w:jc w:val="both"/>
            </w:pPr>
            <w:r>
              <w:rPr>
                <w:sz w:val="20"/>
              </w:rPr>
              <w:t>72 nonzero plus identity</w:t>
            </w:r>
          </w:p>
        </w:tc>
        <w:tc>
          <w:tcPr>
            <w:tcW w:w="4104" w:type="dxa"/>
            <w:shd w:val="clear" w:color="auto" w:fill="F7F8FA"/>
            <w:tcMar>
              <w:top w:w="75" w:type="dxa"/>
              <w:left w:w="75" w:type="dxa"/>
              <w:bottom w:w="75" w:type="dxa"/>
              <w:right w:w="75" w:type="dxa"/>
            </w:tcMar>
            <w:vAlign w:val="center"/>
          </w:tcPr>
          <w:p w14:paraId="7D16D5E4" w14:textId="77777777" w:rsidR="000F4F0F" w:rsidRDefault="00000000" w:rsidP="00252433">
            <w:pPr>
              <w:spacing w:after="20" w:line="245" w:lineRule="auto"/>
              <w:jc w:val="both"/>
            </w:pPr>
            <w:r>
              <w:rPr>
                <w:sz w:val="20"/>
              </w:rPr>
              <w:t>All single-qutrit Pauli errors are distinguishable</w:t>
            </w:r>
          </w:p>
        </w:tc>
      </w:tr>
      <w:tr w:rsidR="000F4F0F" w14:paraId="7A000016"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17" w14:textId="77777777" w:rsidR="000F4F0F" w:rsidRDefault="00000000" w:rsidP="00252433">
            <w:pPr>
              <w:spacing w:after="20" w:line="245" w:lineRule="auto"/>
              <w:jc w:val="both"/>
            </w:pPr>
            <w:r>
              <w:rPr>
                <w:sz w:val="20"/>
              </w:rPr>
              <w:t>Nonadaptive two-pan schedule</w:t>
            </w:r>
          </w:p>
        </w:tc>
        <w:tc>
          <w:tcPr>
            <w:tcW w:w="2310" w:type="dxa"/>
            <w:shd w:val="clear" w:color="auto" w:fill="FFFFFF"/>
            <w:tcMar>
              <w:top w:w="75" w:type="dxa"/>
              <w:left w:w="75" w:type="dxa"/>
              <w:bottom w:w="75" w:type="dxa"/>
              <w:right w:w="75" w:type="dxa"/>
            </w:tcMar>
            <w:vAlign w:val="center"/>
          </w:tcPr>
          <w:p w14:paraId="7A000018" w14:textId="77777777" w:rsidR="000F4F0F" w:rsidRDefault="00000000" w:rsidP="00252433">
            <w:pPr>
              <w:spacing w:after="20" w:line="245" w:lineRule="auto"/>
              <w:jc w:val="both"/>
            </w:pPr>
            <w:r>
              <w:rPr>
                <w:sz w:val="20"/>
              </w:rPr>
              <w:t>18 distinct signed patterns</w:t>
            </w:r>
          </w:p>
        </w:tc>
        <w:tc>
          <w:tcPr>
            <w:tcW w:w="4104" w:type="dxa"/>
            <w:shd w:val="clear" w:color="auto" w:fill="FFFFFF"/>
            <w:tcMar>
              <w:top w:w="75" w:type="dxa"/>
              <w:left w:w="75" w:type="dxa"/>
              <w:bottom w:w="75" w:type="dxa"/>
              <w:right w:w="75" w:type="dxa"/>
            </w:tcMar>
            <w:vAlign w:val="center"/>
          </w:tcPr>
          <w:p w14:paraId="7A000019" w14:textId="77777777" w:rsidR="000F4F0F" w:rsidRDefault="00000000" w:rsidP="00252433">
            <w:pPr>
              <w:spacing w:after="20" w:line="245" w:lineRule="auto"/>
              <w:jc w:val="both"/>
            </w:pPr>
            <w:r>
              <w:rPr>
                <w:sz w:val="20"/>
              </w:rPr>
              <w:t>Three weighings need no branching</w:t>
            </w:r>
          </w:p>
        </w:tc>
      </w:tr>
      <w:tr w:rsidR="000F4F0F" w14:paraId="7A00001A"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1B" w14:textId="77777777" w:rsidR="000F4F0F" w:rsidRDefault="00000000" w:rsidP="00252433">
            <w:pPr>
              <w:spacing w:after="20" w:line="245" w:lineRule="auto"/>
              <w:jc w:val="both"/>
            </w:pPr>
            <w:r>
              <w:rPr>
                <w:sz w:val="20"/>
              </w:rPr>
              <w:t>Weight-three kernel words</w:t>
            </w:r>
          </w:p>
        </w:tc>
        <w:tc>
          <w:tcPr>
            <w:tcW w:w="2310" w:type="dxa"/>
            <w:shd w:val="clear" w:color="auto" w:fill="FFFFFF"/>
            <w:tcMar>
              <w:top w:w="75" w:type="dxa"/>
              <w:left w:w="75" w:type="dxa"/>
              <w:bottom w:w="75" w:type="dxa"/>
              <w:right w:w="75" w:type="dxa"/>
            </w:tcMar>
            <w:vAlign w:val="center"/>
          </w:tcPr>
          <w:p w14:paraId="7A00001C" w14:textId="77777777" w:rsidR="000F4F0F" w:rsidRDefault="00000000" w:rsidP="00252433">
            <w:pPr>
              <w:spacing w:after="20" w:line="245" w:lineRule="auto"/>
              <w:jc w:val="both"/>
            </w:pPr>
            <w:r>
              <w:rPr>
                <w:sz w:val="20"/>
              </w:rPr>
              <w:t>24, on 12 affine lines</w:t>
            </w:r>
          </w:p>
        </w:tc>
        <w:tc>
          <w:tcPr>
            <w:tcW w:w="4104" w:type="dxa"/>
            <w:shd w:val="clear" w:color="auto" w:fill="FFFFFF"/>
            <w:tcMar>
              <w:top w:w="75" w:type="dxa"/>
              <w:left w:w="75" w:type="dxa"/>
              <w:bottom w:w="75" w:type="dxa"/>
              <w:right w:w="75" w:type="dxa"/>
            </w:tcMar>
            <w:vAlign w:val="center"/>
          </w:tcPr>
          <w:p w14:paraId="7A00001D" w14:textId="77777777" w:rsidR="000F4F0F" w:rsidRDefault="00000000" w:rsidP="00252433">
            <w:pPr>
              <w:spacing w:after="20" w:line="245" w:lineRule="auto"/>
              <w:jc w:val="both"/>
            </w:pPr>
            <w:r>
              <w:rPr>
                <w:sz w:val="20"/>
              </w:rPr>
              <w:t>Minimum-weight logical operators are line operations</w:t>
            </w:r>
          </w:p>
        </w:tc>
      </w:tr>
      <w:tr w:rsidR="000F4F0F" w14:paraId="7A00001E"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1F" w14:textId="77777777" w:rsidR="000F4F0F" w:rsidRDefault="00000000" w:rsidP="00252433">
            <w:pPr>
              <w:spacing w:after="20" w:line="245" w:lineRule="auto"/>
              <w:jc w:val="both"/>
            </w:pPr>
            <w:r>
              <w:rPr>
                <w:sz w:val="20"/>
              </w:rPr>
              <w:t>Full-code coarse instruments</w:t>
            </w:r>
          </w:p>
        </w:tc>
        <w:tc>
          <w:tcPr>
            <w:tcW w:w="2310" w:type="dxa"/>
            <w:shd w:val="clear" w:color="auto" w:fill="FFFFFF"/>
            <w:tcMar>
              <w:top w:w="75" w:type="dxa"/>
              <w:left w:w="75" w:type="dxa"/>
              <w:bottom w:w="75" w:type="dxa"/>
              <w:right w:w="75" w:type="dxa"/>
            </w:tcMar>
            <w:vAlign w:val="center"/>
          </w:tcPr>
          <w:p w14:paraId="7A000020" w14:textId="77777777" w:rsidR="000F4F0F" w:rsidRDefault="00000000" w:rsidP="00252433">
            <w:pPr>
              <w:spacing w:after="20" w:line="245" w:lineRule="auto"/>
              <w:jc w:val="both"/>
            </w:pPr>
            <w:r>
              <w:rPr>
                <w:sz w:val="20"/>
              </w:rPr>
              <w:t>72 accepted, 656 rejected</w:t>
            </w:r>
          </w:p>
        </w:tc>
        <w:tc>
          <w:tcPr>
            <w:tcW w:w="4104" w:type="dxa"/>
            <w:shd w:val="clear" w:color="auto" w:fill="FFFFFF"/>
            <w:tcMar>
              <w:top w:w="75" w:type="dxa"/>
              <w:left w:w="75" w:type="dxa"/>
              <w:bottom w:w="75" w:type="dxa"/>
              <w:right w:w="75" w:type="dxa"/>
            </w:tcMar>
            <w:vAlign w:val="center"/>
          </w:tcPr>
          <w:p w14:paraId="7A000021" w14:textId="77777777" w:rsidR="000F4F0F" w:rsidRDefault="00000000" w:rsidP="00252433">
            <w:pPr>
              <w:spacing w:after="20" w:line="245" w:lineRule="auto"/>
              <w:jc w:val="both"/>
            </w:pPr>
            <w:r>
              <w:rPr>
                <w:sz w:val="20"/>
              </w:rPr>
              <w:t>Two 26-label measurements identify every single-qutrit Pauli error</w:t>
            </w:r>
          </w:p>
        </w:tc>
      </w:tr>
      <w:tr w:rsidR="000F4F0F" w14:paraId="7A000022"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23" w14:textId="77777777" w:rsidR="000F4F0F" w:rsidRDefault="00000000" w:rsidP="00252433">
            <w:pPr>
              <w:spacing w:after="20" w:line="245" w:lineRule="auto"/>
              <w:jc w:val="both"/>
            </w:pPr>
            <w:r>
              <w:rPr>
                <w:sz w:val="20"/>
              </w:rPr>
              <w:t>Statevector recovery</w:t>
            </w:r>
          </w:p>
        </w:tc>
        <w:tc>
          <w:tcPr>
            <w:tcW w:w="2310" w:type="dxa"/>
            <w:shd w:val="clear" w:color="auto" w:fill="FFFFFF"/>
            <w:tcMar>
              <w:top w:w="75" w:type="dxa"/>
              <w:left w:w="75" w:type="dxa"/>
              <w:bottom w:w="75" w:type="dxa"/>
              <w:right w:w="75" w:type="dxa"/>
            </w:tcMar>
            <w:vAlign w:val="center"/>
          </w:tcPr>
          <w:p w14:paraId="7A000024" w14:textId="77777777" w:rsidR="000F4F0F" w:rsidRDefault="00000000" w:rsidP="00252433">
            <w:pPr>
              <w:spacing w:after="20" w:line="245" w:lineRule="auto"/>
              <w:jc w:val="both"/>
            </w:pPr>
            <w:r>
              <w:rPr>
                <w:sz w:val="20"/>
              </w:rPr>
              <w:t>Fidelity 1 in 90 cases</w:t>
            </w:r>
          </w:p>
        </w:tc>
        <w:tc>
          <w:tcPr>
            <w:tcW w:w="4104" w:type="dxa"/>
            <w:shd w:val="clear" w:color="auto" w:fill="FFFFFF"/>
            <w:tcMar>
              <w:top w:w="75" w:type="dxa"/>
              <w:left w:w="75" w:type="dxa"/>
              <w:bottom w:w="75" w:type="dxa"/>
              <w:right w:w="75" w:type="dxa"/>
            </w:tcMar>
            <w:vAlign w:val="center"/>
          </w:tcPr>
          <w:p w14:paraId="7A000025" w14:textId="77777777" w:rsidR="000F4F0F" w:rsidRDefault="00000000" w:rsidP="00252433">
            <w:pPr>
              <w:spacing w:after="20" w:line="245" w:lineRule="auto"/>
              <w:jc w:val="both"/>
            </w:pPr>
            <w:r>
              <w:rPr>
                <w:sz w:val="20"/>
              </w:rPr>
              <w:t>Ideal instruments preserve logical information</w:t>
            </w:r>
          </w:p>
        </w:tc>
      </w:tr>
      <w:tr w:rsidR="000F4F0F" w14:paraId="7A000026"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27" w14:textId="77777777" w:rsidR="000F4F0F" w:rsidRDefault="00000000" w:rsidP="00252433">
            <w:pPr>
              <w:spacing w:after="20" w:line="245" w:lineRule="auto"/>
              <w:jc w:val="both"/>
            </w:pPr>
            <w:r>
              <w:rPr>
                <w:sz w:val="20"/>
              </w:rPr>
              <w:t>Code-capacity failure</w:t>
            </w:r>
          </w:p>
        </w:tc>
        <w:tc>
          <w:tcPr>
            <w:tcW w:w="2310" w:type="dxa"/>
            <w:shd w:val="clear" w:color="auto" w:fill="FFFFFF"/>
            <w:tcMar>
              <w:top w:w="75" w:type="dxa"/>
              <w:left w:w="75" w:type="dxa"/>
              <w:bottom w:w="75" w:type="dxa"/>
              <w:right w:w="75" w:type="dxa"/>
            </w:tcMar>
            <w:vAlign w:val="center"/>
          </w:tcPr>
          <w:p w14:paraId="7A000028" w14:textId="77777777" w:rsidR="000F4F0F" w:rsidRDefault="00000000" w:rsidP="00252433">
            <w:pPr>
              <w:spacing w:after="20" w:line="245" w:lineRule="auto"/>
              <w:jc w:val="both"/>
            </w:pPr>
            <w:r>
              <w:rPr>
                <w:sz w:val="20"/>
              </w:rPr>
              <w:t>Leading term 26.5p²</w:t>
            </w:r>
          </w:p>
        </w:tc>
        <w:tc>
          <w:tcPr>
            <w:tcW w:w="4104" w:type="dxa"/>
            <w:shd w:val="clear" w:color="auto" w:fill="FFFFFF"/>
            <w:tcMar>
              <w:top w:w="75" w:type="dxa"/>
              <w:left w:w="75" w:type="dxa"/>
              <w:bottom w:w="75" w:type="dxa"/>
              <w:right w:w="75" w:type="dxa"/>
            </w:tcMar>
            <w:vAlign w:val="center"/>
          </w:tcPr>
          <w:p w14:paraId="7A000029" w14:textId="77777777" w:rsidR="000F4F0F" w:rsidRDefault="00000000" w:rsidP="00252433">
            <w:pPr>
              <w:spacing w:after="20" w:line="245" w:lineRule="auto"/>
              <w:jc w:val="both"/>
            </w:pPr>
            <w:r>
              <w:rPr>
                <w:sz w:val="20"/>
              </w:rPr>
              <w:t>Floor shared by every ideal extraction architecture</w:t>
            </w:r>
          </w:p>
        </w:tc>
      </w:tr>
      <w:tr w:rsidR="000F4F0F" w14:paraId="7A00002A"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2B" w14:textId="77777777" w:rsidR="000F4F0F" w:rsidRDefault="00000000" w:rsidP="00252433">
            <w:pPr>
              <w:spacing w:after="20" w:line="245" w:lineRule="auto"/>
              <w:jc w:val="both"/>
            </w:pPr>
            <w:r>
              <w:rPr>
                <w:sz w:val="20"/>
              </w:rPr>
              <w:t>Readout-fault census</w:t>
            </w:r>
          </w:p>
        </w:tc>
        <w:tc>
          <w:tcPr>
            <w:tcW w:w="2310" w:type="dxa"/>
            <w:shd w:val="clear" w:color="auto" w:fill="FFFFFF"/>
            <w:tcMar>
              <w:top w:w="75" w:type="dxa"/>
              <w:left w:w="75" w:type="dxa"/>
              <w:bottom w:w="75" w:type="dxa"/>
              <w:right w:w="75" w:type="dxa"/>
            </w:tcMar>
            <w:vAlign w:val="center"/>
          </w:tcPr>
          <w:p w14:paraId="7A00002C" w14:textId="77777777" w:rsidR="000F4F0F" w:rsidRDefault="00000000" w:rsidP="00252433">
            <w:pPr>
              <w:spacing w:after="20" w:line="245" w:lineRule="auto"/>
              <w:jc w:val="both"/>
            </w:pPr>
            <w:r>
              <w:rPr>
                <w:sz w:val="20"/>
              </w:rPr>
              <w:t>204 of 864 miscorrect</w:t>
            </w:r>
          </w:p>
        </w:tc>
        <w:tc>
          <w:tcPr>
            <w:tcW w:w="4104" w:type="dxa"/>
            <w:shd w:val="clear" w:color="auto" w:fill="FFFFFF"/>
            <w:tcMar>
              <w:top w:w="75" w:type="dxa"/>
              <w:left w:w="75" w:type="dxa"/>
              <w:bottom w:w="75" w:type="dxa"/>
              <w:right w:w="75" w:type="dxa"/>
            </w:tcMar>
            <w:vAlign w:val="center"/>
          </w:tcPr>
          <w:p w14:paraId="7A00002D" w14:textId="77777777" w:rsidR="000F4F0F" w:rsidRDefault="00000000" w:rsidP="00252433">
            <w:pPr>
              <w:spacing w:after="20" w:line="245" w:lineRule="auto"/>
              <w:jc w:val="both"/>
            </w:pPr>
            <w:r>
              <w:rPr>
                <w:sz w:val="20"/>
              </w:rPr>
              <w:t>Rejection does not replace repeated rounds</w:t>
            </w:r>
          </w:p>
        </w:tc>
      </w:tr>
      <w:tr w:rsidR="000F4F0F" w14:paraId="7A00002E" w14:textId="77777777" w:rsidTr="007166BA">
        <w:trPr>
          <w:cantSplit/>
          <w:jc w:val="center"/>
        </w:trPr>
        <w:tc>
          <w:tcPr>
            <w:tcW w:w="3544" w:type="dxa"/>
            <w:shd w:val="clear" w:color="auto" w:fill="FFFFFF"/>
            <w:tcMar>
              <w:top w:w="75" w:type="dxa"/>
              <w:left w:w="75" w:type="dxa"/>
              <w:bottom w:w="75" w:type="dxa"/>
              <w:right w:w="75" w:type="dxa"/>
            </w:tcMar>
            <w:vAlign w:val="center"/>
          </w:tcPr>
          <w:p w14:paraId="7A00002F" w14:textId="77777777" w:rsidR="000F4F0F" w:rsidRDefault="00000000" w:rsidP="00252433">
            <w:pPr>
              <w:spacing w:after="20" w:line="245" w:lineRule="auto"/>
              <w:jc w:val="both"/>
            </w:pPr>
            <w:r>
              <w:rPr>
                <w:sz w:val="20"/>
              </w:rPr>
              <w:t>Four-generator code search</w:t>
            </w:r>
          </w:p>
        </w:tc>
        <w:tc>
          <w:tcPr>
            <w:tcW w:w="2310" w:type="dxa"/>
            <w:shd w:val="clear" w:color="auto" w:fill="FFFFFF"/>
            <w:tcMar>
              <w:top w:w="75" w:type="dxa"/>
              <w:left w:w="75" w:type="dxa"/>
              <w:bottom w:w="75" w:type="dxa"/>
              <w:right w:w="75" w:type="dxa"/>
            </w:tcMar>
            <w:vAlign w:val="center"/>
          </w:tcPr>
          <w:p w14:paraId="7A000030" w14:textId="77777777" w:rsidR="000F4F0F" w:rsidRDefault="00000000" w:rsidP="00252433">
            <w:pPr>
              <w:spacing w:after="20" w:line="245" w:lineRule="auto"/>
              <w:jc w:val="both"/>
            </w:pPr>
            <w:r>
              <w:rPr>
                <w:sz w:val="20"/>
              </w:rPr>
              <w:t>[[9,5,3]]₃ and [[10,6,3]]₃</w:t>
            </w:r>
          </w:p>
        </w:tc>
        <w:tc>
          <w:tcPr>
            <w:tcW w:w="4104" w:type="dxa"/>
            <w:shd w:val="clear" w:color="auto" w:fill="FFFFFF"/>
            <w:tcMar>
              <w:top w:w="75" w:type="dxa"/>
              <w:left w:w="75" w:type="dxa"/>
              <w:bottom w:w="75" w:type="dxa"/>
              <w:right w:w="75" w:type="dxa"/>
            </w:tcMar>
            <w:vAlign w:val="center"/>
          </w:tcPr>
          <w:p w14:paraId="7A000031" w14:textId="77777777" w:rsidR="000F4F0F" w:rsidRDefault="00000000" w:rsidP="00252433">
            <w:pPr>
              <w:spacing w:after="20" w:line="245" w:lineRule="auto"/>
              <w:jc w:val="both"/>
            </w:pPr>
            <w:r>
              <w:rPr>
                <w:sz w:val="20"/>
              </w:rPr>
              <w:t>The grid code is not rate-optimal</w:t>
            </w:r>
          </w:p>
        </w:tc>
      </w:tr>
    </w:tbl>
    <w:p w14:paraId="7ADD4856" w14:textId="77777777" w:rsidR="000F4F0F" w:rsidRDefault="000F4F0F" w:rsidP="00252433">
      <w:pPr>
        <w:spacing w:after="20"/>
        <w:jc w:val="both"/>
      </w:pPr>
    </w:p>
    <w:p w14:paraId="162D0A8C" w14:textId="77777777" w:rsidR="000F4F0F" w:rsidRDefault="00000000" w:rsidP="00252433">
      <w:pPr>
        <w:jc w:val="both"/>
      </w:pPr>
      <w:r>
        <w:t>These are exact finite-field, decision-tree and statevector computations, supported by the proofs in Sections 4–6. They verify the model under ideal assumptions. They do not measure a quantum device, simulate noisy extraction circuits or demonstrate a reduction in logical failure. Appendix A records the enumeration method, the complete restricted syndrome table, the generators of the [[9,5,3]]₃ code and the code-capacity counts.</w:t>
      </w:r>
    </w:p>
    <w:p w14:paraId="58FA67B6" w14:textId="77777777" w:rsidR="000F4F0F" w:rsidRDefault="00000000" w:rsidP="00252433">
      <w:pPr>
        <w:pStyle w:val="Heading2"/>
        <w:jc w:val="both"/>
      </w:pPr>
      <w:r>
        <w:rPr>
          <w:b w:val="0"/>
        </w:rPr>
        <w:t>10 1 Research significance and limitations</w:t>
      </w:r>
    </w:p>
    <w:p w14:paraId="19699C91" w14:textId="77777777" w:rsidR="000F4F0F" w:rsidRDefault="00000000" w:rsidP="00252433">
      <w:pPr>
        <w:jc w:val="both"/>
      </w:pPr>
      <w:r>
        <w:t>The balance analogy supplies a measurement-design question with a small, auditable test case. Its physical improvement depends on obtaining two independent imbalance components in one observation. The quantum analogue likewise requires a richer meter or a structured measurement interaction; the label count cannot create that capability for free.</w:t>
      </w:r>
    </w:p>
    <w:p w14:paraId="03A82C4A" w14:textId="77777777" w:rsidR="000F4F0F" w:rsidRDefault="00000000" w:rsidP="00252433">
      <w:pPr>
        <w:jc w:val="both"/>
      </w:pPr>
      <w:r>
        <w:t>The restricted code has high logical capacity because it protects only shifts. The full CSS extension restores phase protection at the cost of fewer logical qutrits and more checks. Its high-weight generators also make a bare shared meter a potentially poor fault-tolerant design. These choices make it useful as a benchmark, while leaving code optimization and circuit synthesis open. The [[9,5,3]]₃ code makes that cost explicit: the grid code gives up two logical qutrits and reads two more checks in exchange for row and column structure.</w:t>
      </w:r>
    </w:p>
    <w:p w14:paraId="65B7BC8A" w14:textId="77777777" w:rsidR="000F4F0F" w:rsidRDefault="00000000" w:rsidP="00252433">
      <w:pPr>
        <w:pStyle w:val="Heading1"/>
        <w:jc w:val="both"/>
      </w:pPr>
      <w:r>
        <w:rPr>
          <w:b w:val="0"/>
        </w:rPr>
        <w:lastRenderedPageBreak/>
        <w:t>11 Conclusion</w:t>
      </w:r>
    </w:p>
    <w:p w14:paraId="54C8FA09" w14:textId="77777777" w:rsidR="000F4F0F" w:rsidRDefault="00000000" w:rsidP="00252433">
      <w:pPr>
        <w:jc w:val="both"/>
      </w:pPr>
      <w:r>
        <w:t>We propose investigating direct joint syndrome extraction under a matched resource and noise budget. The classical two-round grid protocol, the restricted shift code, the compatible [[9,3,3]]₃ extension and the ideal coarse instruments for both error models give precise reference models. The exact code-capacity floor, the readout-fault census and the four-generator [[9,5,3]]₃ code set the bar that a joint architecture must clear: it must save rounds or couplings without amplifying readout confusion, and it must justify the logical capacity that the grid structure costs. The next decisive result is a compiled extraction circuit with a verified fault model and a resource–performance frontier that improves on sequential and parallel baselines. If extra readout confusion or fault propagation removes the advantage, the resulting boundary remains a useful engineering finding.</w:t>
      </w:r>
    </w:p>
    <w:p w14:paraId="0382F0D7" w14:textId="77777777" w:rsidR="000F4F0F" w:rsidRDefault="00000000" w:rsidP="00252433">
      <w:pPr>
        <w:pStyle w:val="Heading1"/>
        <w:pageBreakBefore/>
        <w:jc w:val="both"/>
      </w:pPr>
      <w:r>
        <w:rPr>
          <w:b w:val="0"/>
        </w:rPr>
        <w:lastRenderedPageBreak/>
        <w:t>Appendix A Syndrome enumeration and distance checks</w:t>
      </w:r>
    </w:p>
    <w:p w14:paraId="515E0E78" w14:textId="77777777" w:rsidR="000F4F0F" w:rsidRDefault="00000000" w:rsidP="00252433">
      <w:pPr>
        <w:jc w:val="both"/>
      </w:pPr>
      <w:r>
        <w:t>Ball i = 3a + b + 1. Each table entry gives a ternary syndrome (s₀,s₁,s₂). The zero syndrome (0,0,0) is reserved for identity within the promised error set. In the full code, concatenate the x block from this construction with the block −z(1,a,b).</w:t>
      </w:r>
    </w:p>
    <w:p w14:paraId="205DEB6F" w14:textId="77777777" w:rsidR="000F4F0F" w:rsidRDefault="00000000" w:rsidP="00252433">
      <w:pPr>
        <w:pStyle w:val="Caption"/>
        <w:keepNext/>
        <w:jc w:val="both"/>
      </w:pPr>
      <w:r>
        <w:rPr>
          <w:b w:val="0"/>
        </w:rPr>
        <w:t>Table A1  All 18 nonzero restricted syndromes</w:t>
      </w:r>
    </w:p>
    <w:tbl>
      <w:tblPr>
        <w:tblW w:w="86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5"/>
        <w:gridCol w:w="2484"/>
        <w:gridCol w:w="3384"/>
        <w:gridCol w:w="1858"/>
      </w:tblGrid>
      <w:tr w:rsidR="000F4F0F" w14:paraId="01A66EC5" w14:textId="77777777" w:rsidTr="007166BA">
        <w:trPr>
          <w:tblHeader/>
          <w:jc w:val="center"/>
        </w:trPr>
        <w:tc>
          <w:tcPr>
            <w:tcW w:w="875" w:type="dxa"/>
            <w:shd w:val="clear" w:color="auto" w:fill="E5EAF0"/>
            <w:tcMar>
              <w:top w:w="75" w:type="dxa"/>
              <w:left w:w="75" w:type="dxa"/>
              <w:bottom w:w="75" w:type="dxa"/>
              <w:right w:w="75" w:type="dxa"/>
            </w:tcMar>
            <w:vAlign w:val="center"/>
          </w:tcPr>
          <w:p w14:paraId="4E1DD2FF" w14:textId="77777777" w:rsidR="000F4F0F" w:rsidRDefault="00000000" w:rsidP="00252433">
            <w:pPr>
              <w:spacing w:after="20" w:line="245" w:lineRule="auto"/>
              <w:jc w:val="both"/>
            </w:pPr>
            <w:r>
              <w:rPr>
                <w:b/>
                <w:sz w:val="20"/>
              </w:rPr>
              <w:t>Ball</w:t>
            </w:r>
          </w:p>
        </w:tc>
        <w:tc>
          <w:tcPr>
            <w:tcW w:w="2484" w:type="dxa"/>
            <w:shd w:val="clear" w:color="auto" w:fill="E5EAF0"/>
            <w:tcMar>
              <w:top w:w="75" w:type="dxa"/>
              <w:left w:w="75" w:type="dxa"/>
              <w:bottom w:w="75" w:type="dxa"/>
              <w:right w:w="75" w:type="dxa"/>
            </w:tcMar>
            <w:vAlign w:val="center"/>
          </w:tcPr>
          <w:p w14:paraId="69345A06" w14:textId="77777777" w:rsidR="000F4F0F" w:rsidRDefault="00000000" w:rsidP="00252433">
            <w:pPr>
              <w:spacing w:after="20" w:line="245" w:lineRule="auto"/>
              <w:jc w:val="both"/>
            </w:pPr>
            <w:r>
              <w:rPr>
                <w:b/>
                <w:sz w:val="20"/>
              </w:rPr>
              <w:t>Grid coordinate</w:t>
            </w:r>
          </w:p>
        </w:tc>
        <w:tc>
          <w:tcPr>
            <w:tcW w:w="3384" w:type="dxa"/>
            <w:shd w:val="clear" w:color="auto" w:fill="E5EAF0"/>
            <w:tcMar>
              <w:top w:w="75" w:type="dxa"/>
              <w:left w:w="75" w:type="dxa"/>
              <w:bottom w:w="75" w:type="dxa"/>
              <w:right w:w="75" w:type="dxa"/>
            </w:tcMar>
            <w:vAlign w:val="center"/>
          </w:tcPr>
          <w:p w14:paraId="186E8CC5" w14:textId="77777777" w:rsidR="000F4F0F" w:rsidRDefault="00000000" w:rsidP="00252433">
            <w:pPr>
              <w:spacing w:after="20" w:line="245" w:lineRule="auto"/>
              <w:jc w:val="both"/>
            </w:pPr>
            <w:r>
              <w:rPr>
                <w:b/>
                <w:sz w:val="20"/>
              </w:rPr>
              <w:t>Shift exponent 1</w:t>
            </w:r>
          </w:p>
        </w:tc>
        <w:tc>
          <w:tcPr>
            <w:tcW w:w="1858" w:type="dxa"/>
            <w:shd w:val="clear" w:color="auto" w:fill="E5EAF0"/>
            <w:tcMar>
              <w:top w:w="75" w:type="dxa"/>
              <w:left w:w="75" w:type="dxa"/>
              <w:bottom w:w="75" w:type="dxa"/>
              <w:right w:w="75" w:type="dxa"/>
            </w:tcMar>
            <w:vAlign w:val="center"/>
          </w:tcPr>
          <w:p w14:paraId="641B2D51" w14:textId="77777777" w:rsidR="000F4F0F" w:rsidRDefault="00000000" w:rsidP="00252433">
            <w:pPr>
              <w:spacing w:after="20" w:line="245" w:lineRule="auto"/>
              <w:jc w:val="both"/>
            </w:pPr>
            <w:r>
              <w:rPr>
                <w:b/>
                <w:sz w:val="20"/>
              </w:rPr>
              <w:t>Shift exponent 2</w:t>
            </w:r>
          </w:p>
        </w:tc>
      </w:tr>
      <w:tr w:rsidR="000F4F0F" w14:paraId="54A081A2" w14:textId="77777777" w:rsidTr="007166BA">
        <w:trPr>
          <w:cantSplit/>
          <w:jc w:val="center"/>
        </w:trPr>
        <w:tc>
          <w:tcPr>
            <w:tcW w:w="875" w:type="dxa"/>
            <w:shd w:val="clear" w:color="auto" w:fill="FFFFFF"/>
            <w:tcMar>
              <w:top w:w="75" w:type="dxa"/>
              <w:left w:w="75" w:type="dxa"/>
              <w:bottom w:w="75" w:type="dxa"/>
              <w:right w:w="75" w:type="dxa"/>
            </w:tcMar>
            <w:vAlign w:val="center"/>
          </w:tcPr>
          <w:p w14:paraId="68F43615" w14:textId="77777777" w:rsidR="000F4F0F" w:rsidRDefault="00000000" w:rsidP="00252433">
            <w:pPr>
              <w:spacing w:after="20" w:line="245" w:lineRule="auto"/>
              <w:jc w:val="both"/>
            </w:pPr>
            <w:r>
              <w:rPr>
                <w:sz w:val="20"/>
              </w:rPr>
              <w:t>1</w:t>
            </w:r>
          </w:p>
        </w:tc>
        <w:tc>
          <w:tcPr>
            <w:tcW w:w="2484" w:type="dxa"/>
            <w:shd w:val="clear" w:color="auto" w:fill="FFFFFF"/>
            <w:tcMar>
              <w:top w:w="75" w:type="dxa"/>
              <w:left w:w="75" w:type="dxa"/>
              <w:bottom w:w="75" w:type="dxa"/>
              <w:right w:w="75" w:type="dxa"/>
            </w:tcMar>
            <w:vAlign w:val="center"/>
          </w:tcPr>
          <w:p w14:paraId="7BCBBE82" w14:textId="77777777" w:rsidR="000F4F0F" w:rsidRDefault="00000000" w:rsidP="00252433">
            <w:pPr>
              <w:spacing w:after="20" w:line="245" w:lineRule="auto"/>
              <w:jc w:val="both"/>
            </w:pPr>
            <w:r>
              <w:rPr>
                <w:sz w:val="20"/>
              </w:rPr>
              <w:t>(0, 0)</w:t>
            </w:r>
          </w:p>
        </w:tc>
        <w:tc>
          <w:tcPr>
            <w:tcW w:w="3384" w:type="dxa"/>
            <w:shd w:val="clear" w:color="auto" w:fill="FFFFFF"/>
            <w:tcMar>
              <w:top w:w="75" w:type="dxa"/>
              <w:left w:w="75" w:type="dxa"/>
              <w:bottom w:w="75" w:type="dxa"/>
              <w:right w:w="75" w:type="dxa"/>
            </w:tcMar>
            <w:vAlign w:val="center"/>
          </w:tcPr>
          <w:p w14:paraId="525888B2" w14:textId="77777777" w:rsidR="000F4F0F" w:rsidRDefault="00000000" w:rsidP="00252433">
            <w:pPr>
              <w:spacing w:after="20" w:line="245" w:lineRule="auto"/>
              <w:jc w:val="both"/>
            </w:pPr>
            <w:r>
              <w:rPr>
                <w:sz w:val="20"/>
              </w:rPr>
              <w:t>(1, 0, 0)</w:t>
            </w:r>
          </w:p>
        </w:tc>
        <w:tc>
          <w:tcPr>
            <w:tcW w:w="1858" w:type="dxa"/>
            <w:shd w:val="clear" w:color="auto" w:fill="FFFFFF"/>
            <w:tcMar>
              <w:top w:w="75" w:type="dxa"/>
              <w:left w:w="75" w:type="dxa"/>
              <w:bottom w:w="75" w:type="dxa"/>
              <w:right w:w="75" w:type="dxa"/>
            </w:tcMar>
            <w:vAlign w:val="center"/>
          </w:tcPr>
          <w:p w14:paraId="2980FE17" w14:textId="77777777" w:rsidR="000F4F0F" w:rsidRDefault="00000000" w:rsidP="00252433">
            <w:pPr>
              <w:spacing w:after="20" w:line="245" w:lineRule="auto"/>
              <w:jc w:val="both"/>
            </w:pPr>
            <w:r>
              <w:rPr>
                <w:sz w:val="20"/>
              </w:rPr>
              <w:t>(2, 0, 0)</w:t>
            </w:r>
          </w:p>
        </w:tc>
      </w:tr>
      <w:tr w:rsidR="000F4F0F" w14:paraId="3114431F" w14:textId="77777777" w:rsidTr="007166BA">
        <w:trPr>
          <w:cantSplit/>
          <w:jc w:val="center"/>
        </w:trPr>
        <w:tc>
          <w:tcPr>
            <w:tcW w:w="875" w:type="dxa"/>
            <w:shd w:val="clear" w:color="auto" w:fill="F7F8FA"/>
            <w:tcMar>
              <w:top w:w="75" w:type="dxa"/>
              <w:left w:w="75" w:type="dxa"/>
              <w:bottom w:w="75" w:type="dxa"/>
              <w:right w:w="75" w:type="dxa"/>
            </w:tcMar>
            <w:vAlign w:val="center"/>
          </w:tcPr>
          <w:p w14:paraId="2C9A166B" w14:textId="77777777" w:rsidR="000F4F0F" w:rsidRDefault="00000000" w:rsidP="00252433">
            <w:pPr>
              <w:spacing w:after="20" w:line="245" w:lineRule="auto"/>
              <w:jc w:val="both"/>
            </w:pPr>
            <w:r>
              <w:rPr>
                <w:sz w:val="20"/>
              </w:rPr>
              <w:t>2</w:t>
            </w:r>
          </w:p>
        </w:tc>
        <w:tc>
          <w:tcPr>
            <w:tcW w:w="2484" w:type="dxa"/>
            <w:shd w:val="clear" w:color="auto" w:fill="F7F8FA"/>
            <w:tcMar>
              <w:top w:w="75" w:type="dxa"/>
              <w:left w:w="75" w:type="dxa"/>
              <w:bottom w:w="75" w:type="dxa"/>
              <w:right w:w="75" w:type="dxa"/>
            </w:tcMar>
            <w:vAlign w:val="center"/>
          </w:tcPr>
          <w:p w14:paraId="2E5AD64C" w14:textId="77777777" w:rsidR="000F4F0F" w:rsidRDefault="00000000" w:rsidP="00252433">
            <w:pPr>
              <w:spacing w:after="20" w:line="245" w:lineRule="auto"/>
              <w:jc w:val="both"/>
            </w:pPr>
            <w:r>
              <w:rPr>
                <w:sz w:val="20"/>
              </w:rPr>
              <w:t>(0, 1)</w:t>
            </w:r>
          </w:p>
        </w:tc>
        <w:tc>
          <w:tcPr>
            <w:tcW w:w="3384" w:type="dxa"/>
            <w:shd w:val="clear" w:color="auto" w:fill="F7F8FA"/>
            <w:tcMar>
              <w:top w:w="75" w:type="dxa"/>
              <w:left w:w="75" w:type="dxa"/>
              <w:bottom w:w="75" w:type="dxa"/>
              <w:right w:w="75" w:type="dxa"/>
            </w:tcMar>
            <w:vAlign w:val="center"/>
          </w:tcPr>
          <w:p w14:paraId="6DDBE9C3" w14:textId="77777777" w:rsidR="000F4F0F" w:rsidRDefault="00000000" w:rsidP="00252433">
            <w:pPr>
              <w:spacing w:after="20" w:line="245" w:lineRule="auto"/>
              <w:jc w:val="both"/>
            </w:pPr>
            <w:r>
              <w:rPr>
                <w:sz w:val="20"/>
              </w:rPr>
              <w:t>(1, 0, 1)</w:t>
            </w:r>
          </w:p>
        </w:tc>
        <w:tc>
          <w:tcPr>
            <w:tcW w:w="1858" w:type="dxa"/>
            <w:shd w:val="clear" w:color="auto" w:fill="F7F8FA"/>
            <w:tcMar>
              <w:top w:w="75" w:type="dxa"/>
              <w:left w:w="75" w:type="dxa"/>
              <w:bottom w:w="75" w:type="dxa"/>
              <w:right w:w="75" w:type="dxa"/>
            </w:tcMar>
            <w:vAlign w:val="center"/>
          </w:tcPr>
          <w:p w14:paraId="28A3DAF9" w14:textId="77777777" w:rsidR="000F4F0F" w:rsidRDefault="00000000" w:rsidP="00252433">
            <w:pPr>
              <w:spacing w:after="20" w:line="245" w:lineRule="auto"/>
              <w:jc w:val="both"/>
            </w:pPr>
            <w:r>
              <w:rPr>
                <w:sz w:val="20"/>
              </w:rPr>
              <w:t>(2, 0, 2)</w:t>
            </w:r>
          </w:p>
        </w:tc>
      </w:tr>
      <w:tr w:rsidR="000F4F0F" w14:paraId="30B3E7B1" w14:textId="77777777" w:rsidTr="007166BA">
        <w:trPr>
          <w:cantSplit/>
          <w:jc w:val="center"/>
        </w:trPr>
        <w:tc>
          <w:tcPr>
            <w:tcW w:w="875" w:type="dxa"/>
            <w:shd w:val="clear" w:color="auto" w:fill="FFFFFF"/>
            <w:tcMar>
              <w:top w:w="75" w:type="dxa"/>
              <w:left w:w="75" w:type="dxa"/>
              <w:bottom w:w="75" w:type="dxa"/>
              <w:right w:w="75" w:type="dxa"/>
            </w:tcMar>
            <w:vAlign w:val="center"/>
          </w:tcPr>
          <w:p w14:paraId="715FCCBB" w14:textId="77777777" w:rsidR="000F4F0F" w:rsidRDefault="00000000" w:rsidP="00252433">
            <w:pPr>
              <w:spacing w:after="20" w:line="245" w:lineRule="auto"/>
              <w:jc w:val="both"/>
            </w:pPr>
            <w:r>
              <w:rPr>
                <w:sz w:val="20"/>
              </w:rPr>
              <w:t>3</w:t>
            </w:r>
          </w:p>
        </w:tc>
        <w:tc>
          <w:tcPr>
            <w:tcW w:w="2484" w:type="dxa"/>
            <w:shd w:val="clear" w:color="auto" w:fill="FFFFFF"/>
            <w:tcMar>
              <w:top w:w="75" w:type="dxa"/>
              <w:left w:w="75" w:type="dxa"/>
              <w:bottom w:w="75" w:type="dxa"/>
              <w:right w:w="75" w:type="dxa"/>
            </w:tcMar>
            <w:vAlign w:val="center"/>
          </w:tcPr>
          <w:p w14:paraId="033E2549" w14:textId="77777777" w:rsidR="000F4F0F" w:rsidRDefault="00000000" w:rsidP="00252433">
            <w:pPr>
              <w:spacing w:after="20" w:line="245" w:lineRule="auto"/>
              <w:jc w:val="both"/>
            </w:pPr>
            <w:r>
              <w:rPr>
                <w:sz w:val="20"/>
              </w:rPr>
              <w:t>(0, 2)</w:t>
            </w:r>
          </w:p>
        </w:tc>
        <w:tc>
          <w:tcPr>
            <w:tcW w:w="3384" w:type="dxa"/>
            <w:shd w:val="clear" w:color="auto" w:fill="FFFFFF"/>
            <w:tcMar>
              <w:top w:w="75" w:type="dxa"/>
              <w:left w:w="75" w:type="dxa"/>
              <w:bottom w:w="75" w:type="dxa"/>
              <w:right w:w="75" w:type="dxa"/>
            </w:tcMar>
            <w:vAlign w:val="center"/>
          </w:tcPr>
          <w:p w14:paraId="02292509" w14:textId="77777777" w:rsidR="000F4F0F" w:rsidRDefault="00000000" w:rsidP="00252433">
            <w:pPr>
              <w:spacing w:after="20" w:line="245" w:lineRule="auto"/>
              <w:jc w:val="both"/>
            </w:pPr>
            <w:r>
              <w:rPr>
                <w:sz w:val="20"/>
              </w:rPr>
              <w:t>(1, 0, 2)</w:t>
            </w:r>
          </w:p>
        </w:tc>
        <w:tc>
          <w:tcPr>
            <w:tcW w:w="1858" w:type="dxa"/>
            <w:shd w:val="clear" w:color="auto" w:fill="FFFFFF"/>
            <w:tcMar>
              <w:top w:w="75" w:type="dxa"/>
              <w:left w:w="75" w:type="dxa"/>
              <w:bottom w:w="75" w:type="dxa"/>
              <w:right w:w="75" w:type="dxa"/>
            </w:tcMar>
            <w:vAlign w:val="center"/>
          </w:tcPr>
          <w:p w14:paraId="7F7E70A2" w14:textId="77777777" w:rsidR="000F4F0F" w:rsidRDefault="00000000" w:rsidP="00252433">
            <w:pPr>
              <w:spacing w:after="20" w:line="245" w:lineRule="auto"/>
              <w:jc w:val="both"/>
            </w:pPr>
            <w:r>
              <w:rPr>
                <w:sz w:val="20"/>
              </w:rPr>
              <w:t>(2, 0, 1)</w:t>
            </w:r>
          </w:p>
        </w:tc>
      </w:tr>
      <w:tr w:rsidR="000F4F0F" w14:paraId="463CBF6E" w14:textId="77777777" w:rsidTr="007166BA">
        <w:trPr>
          <w:cantSplit/>
          <w:jc w:val="center"/>
        </w:trPr>
        <w:tc>
          <w:tcPr>
            <w:tcW w:w="875" w:type="dxa"/>
            <w:shd w:val="clear" w:color="auto" w:fill="F7F8FA"/>
            <w:tcMar>
              <w:top w:w="75" w:type="dxa"/>
              <w:left w:w="75" w:type="dxa"/>
              <w:bottom w:w="75" w:type="dxa"/>
              <w:right w:w="75" w:type="dxa"/>
            </w:tcMar>
            <w:vAlign w:val="center"/>
          </w:tcPr>
          <w:p w14:paraId="00CC326B" w14:textId="77777777" w:rsidR="000F4F0F" w:rsidRDefault="00000000" w:rsidP="00252433">
            <w:pPr>
              <w:spacing w:after="20" w:line="245" w:lineRule="auto"/>
              <w:jc w:val="both"/>
            </w:pPr>
            <w:r>
              <w:rPr>
                <w:sz w:val="20"/>
              </w:rPr>
              <w:t>4</w:t>
            </w:r>
          </w:p>
        </w:tc>
        <w:tc>
          <w:tcPr>
            <w:tcW w:w="2484" w:type="dxa"/>
            <w:shd w:val="clear" w:color="auto" w:fill="F7F8FA"/>
            <w:tcMar>
              <w:top w:w="75" w:type="dxa"/>
              <w:left w:w="75" w:type="dxa"/>
              <w:bottom w:w="75" w:type="dxa"/>
              <w:right w:w="75" w:type="dxa"/>
            </w:tcMar>
            <w:vAlign w:val="center"/>
          </w:tcPr>
          <w:p w14:paraId="34B6E06E" w14:textId="77777777" w:rsidR="000F4F0F" w:rsidRDefault="00000000" w:rsidP="00252433">
            <w:pPr>
              <w:spacing w:after="20" w:line="245" w:lineRule="auto"/>
              <w:jc w:val="both"/>
            </w:pPr>
            <w:r>
              <w:rPr>
                <w:sz w:val="20"/>
              </w:rPr>
              <w:t>(1, 0)</w:t>
            </w:r>
          </w:p>
        </w:tc>
        <w:tc>
          <w:tcPr>
            <w:tcW w:w="3384" w:type="dxa"/>
            <w:shd w:val="clear" w:color="auto" w:fill="F7F8FA"/>
            <w:tcMar>
              <w:top w:w="75" w:type="dxa"/>
              <w:left w:w="75" w:type="dxa"/>
              <w:bottom w:w="75" w:type="dxa"/>
              <w:right w:w="75" w:type="dxa"/>
            </w:tcMar>
            <w:vAlign w:val="center"/>
          </w:tcPr>
          <w:p w14:paraId="66CCA038" w14:textId="77777777" w:rsidR="000F4F0F" w:rsidRDefault="00000000" w:rsidP="00252433">
            <w:pPr>
              <w:spacing w:after="20" w:line="245" w:lineRule="auto"/>
              <w:jc w:val="both"/>
            </w:pPr>
            <w:r>
              <w:rPr>
                <w:sz w:val="20"/>
              </w:rPr>
              <w:t>(1, 1, 0)</w:t>
            </w:r>
          </w:p>
        </w:tc>
        <w:tc>
          <w:tcPr>
            <w:tcW w:w="1858" w:type="dxa"/>
            <w:shd w:val="clear" w:color="auto" w:fill="F7F8FA"/>
            <w:tcMar>
              <w:top w:w="75" w:type="dxa"/>
              <w:left w:w="75" w:type="dxa"/>
              <w:bottom w:w="75" w:type="dxa"/>
              <w:right w:w="75" w:type="dxa"/>
            </w:tcMar>
            <w:vAlign w:val="center"/>
          </w:tcPr>
          <w:p w14:paraId="532B7BE4" w14:textId="77777777" w:rsidR="000F4F0F" w:rsidRDefault="00000000" w:rsidP="00252433">
            <w:pPr>
              <w:spacing w:after="20" w:line="245" w:lineRule="auto"/>
              <w:jc w:val="both"/>
            </w:pPr>
            <w:r>
              <w:rPr>
                <w:sz w:val="20"/>
              </w:rPr>
              <w:t>(2, 2, 0)</w:t>
            </w:r>
          </w:p>
        </w:tc>
      </w:tr>
      <w:tr w:rsidR="000F4F0F" w14:paraId="6770E69F" w14:textId="77777777" w:rsidTr="007166BA">
        <w:trPr>
          <w:cantSplit/>
          <w:jc w:val="center"/>
        </w:trPr>
        <w:tc>
          <w:tcPr>
            <w:tcW w:w="875" w:type="dxa"/>
            <w:shd w:val="clear" w:color="auto" w:fill="FFFFFF"/>
            <w:tcMar>
              <w:top w:w="75" w:type="dxa"/>
              <w:left w:w="75" w:type="dxa"/>
              <w:bottom w:w="75" w:type="dxa"/>
              <w:right w:w="75" w:type="dxa"/>
            </w:tcMar>
            <w:vAlign w:val="center"/>
          </w:tcPr>
          <w:p w14:paraId="2388C47E" w14:textId="77777777" w:rsidR="000F4F0F" w:rsidRDefault="00000000" w:rsidP="00252433">
            <w:pPr>
              <w:spacing w:after="20" w:line="245" w:lineRule="auto"/>
              <w:jc w:val="both"/>
            </w:pPr>
            <w:r>
              <w:rPr>
                <w:sz w:val="20"/>
              </w:rPr>
              <w:t>5</w:t>
            </w:r>
          </w:p>
        </w:tc>
        <w:tc>
          <w:tcPr>
            <w:tcW w:w="2484" w:type="dxa"/>
            <w:shd w:val="clear" w:color="auto" w:fill="FFFFFF"/>
            <w:tcMar>
              <w:top w:w="75" w:type="dxa"/>
              <w:left w:w="75" w:type="dxa"/>
              <w:bottom w:w="75" w:type="dxa"/>
              <w:right w:w="75" w:type="dxa"/>
            </w:tcMar>
            <w:vAlign w:val="center"/>
          </w:tcPr>
          <w:p w14:paraId="50E6CDF8" w14:textId="77777777" w:rsidR="000F4F0F" w:rsidRDefault="00000000" w:rsidP="00252433">
            <w:pPr>
              <w:spacing w:after="20" w:line="245" w:lineRule="auto"/>
              <w:jc w:val="both"/>
            </w:pPr>
            <w:r>
              <w:rPr>
                <w:sz w:val="20"/>
              </w:rPr>
              <w:t>(1, 1)</w:t>
            </w:r>
          </w:p>
        </w:tc>
        <w:tc>
          <w:tcPr>
            <w:tcW w:w="3384" w:type="dxa"/>
            <w:shd w:val="clear" w:color="auto" w:fill="FFFFFF"/>
            <w:tcMar>
              <w:top w:w="75" w:type="dxa"/>
              <w:left w:w="75" w:type="dxa"/>
              <w:bottom w:w="75" w:type="dxa"/>
              <w:right w:w="75" w:type="dxa"/>
            </w:tcMar>
            <w:vAlign w:val="center"/>
          </w:tcPr>
          <w:p w14:paraId="417885C6" w14:textId="77777777" w:rsidR="000F4F0F" w:rsidRDefault="00000000" w:rsidP="00252433">
            <w:pPr>
              <w:spacing w:after="20" w:line="245" w:lineRule="auto"/>
              <w:jc w:val="both"/>
            </w:pPr>
            <w:r>
              <w:rPr>
                <w:sz w:val="20"/>
              </w:rPr>
              <w:t>(1, 1, 1)</w:t>
            </w:r>
          </w:p>
        </w:tc>
        <w:tc>
          <w:tcPr>
            <w:tcW w:w="1858" w:type="dxa"/>
            <w:shd w:val="clear" w:color="auto" w:fill="FFFFFF"/>
            <w:tcMar>
              <w:top w:w="75" w:type="dxa"/>
              <w:left w:w="75" w:type="dxa"/>
              <w:bottom w:w="75" w:type="dxa"/>
              <w:right w:w="75" w:type="dxa"/>
            </w:tcMar>
            <w:vAlign w:val="center"/>
          </w:tcPr>
          <w:p w14:paraId="47B0DF3C" w14:textId="77777777" w:rsidR="000F4F0F" w:rsidRDefault="00000000" w:rsidP="00252433">
            <w:pPr>
              <w:spacing w:after="20" w:line="245" w:lineRule="auto"/>
              <w:jc w:val="both"/>
            </w:pPr>
            <w:r>
              <w:rPr>
                <w:sz w:val="20"/>
              </w:rPr>
              <w:t>(2, 2, 2)</w:t>
            </w:r>
          </w:p>
        </w:tc>
      </w:tr>
      <w:tr w:rsidR="000F4F0F" w14:paraId="2D604CD4" w14:textId="77777777" w:rsidTr="007166BA">
        <w:trPr>
          <w:cantSplit/>
          <w:jc w:val="center"/>
        </w:trPr>
        <w:tc>
          <w:tcPr>
            <w:tcW w:w="875" w:type="dxa"/>
            <w:shd w:val="clear" w:color="auto" w:fill="F7F8FA"/>
            <w:tcMar>
              <w:top w:w="75" w:type="dxa"/>
              <w:left w:w="75" w:type="dxa"/>
              <w:bottom w:w="75" w:type="dxa"/>
              <w:right w:w="75" w:type="dxa"/>
            </w:tcMar>
            <w:vAlign w:val="center"/>
          </w:tcPr>
          <w:p w14:paraId="714C5C31" w14:textId="77777777" w:rsidR="000F4F0F" w:rsidRDefault="00000000" w:rsidP="00252433">
            <w:pPr>
              <w:spacing w:after="20" w:line="245" w:lineRule="auto"/>
              <w:jc w:val="both"/>
            </w:pPr>
            <w:r>
              <w:rPr>
                <w:sz w:val="20"/>
              </w:rPr>
              <w:t>6</w:t>
            </w:r>
          </w:p>
        </w:tc>
        <w:tc>
          <w:tcPr>
            <w:tcW w:w="2484" w:type="dxa"/>
            <w:shd w:val="clear" w:color="auto" w:fill="F7F8FA"/>
            <w:tcMar>
              <w:top w:w="75" w:type="dxa"/>
              <w:left w:w="75" w:type="dxa"/>
              <w:bottom w:w="75" w:type="dxa"/>
              <w:right w:w="75" w:type="dxa"/>
            </w:tcMar>
            <w:vAlign w:val="center"/>
          </w:tcPr>
          <w:p w14:paraId="1979BC5D" w14:textId="77777777" w:rsidR="000F4F0F" w:rsidRDefault="00000000" w:rsidP="00252433">
            <w:pPr>
              <w:spacing w:after="20" w:line="245" w:lineRule="auto"/>
              <w:jc w:val="both"/>
            </w:pPr>
            <w:r>
              <w:rPr>
                <w:sz w:val="20"/>
              </w:rPr>
              <w:t>(1, 2)</w:t>
            </w:r>
          </w:p>
        </w:tc>
        <w:tc>
          <w:tcPr>
            <w:tcW w:w="3384" w:type="dxa"/>
            <w:shd w:val="clear" w:color="auto" w:fill="F7F8FA"/>
            <w:tcMar>
              <w:top w:w="75" w:type="dxa"/>
              <w:left w:w="75" w:type="dxa"/>
              <w:bottom w:w="75" w:type="dxa"/>
              <w:right w:w="75" w:type="dxa"/>
            </w:tcMar>
            <w:vAlign w:val="center"/>
          </w:tcPr>
          <w:p w14:paraId="6E3BF94C" w14:textId="77777777" w:rsidR="000F4F0F" w:rsidRDefault="00000000" w:rsidP="00252433">
            <w:pPr>
              <w:spacing w:after="20" w:line="245" w:lineRule="auto"/>
              <w:jc w:val="both"/>
            </w:pPr>
            <w:r>
              <w:rPr>
                <w:sz w:val="20"/>
              </w:rPr>
              <w:t>(1, 1, 2)</w:t>
            </w:r>
          </w:p>
        </w:tc>
        <w:tc>
          <w:tcPr>
            <w:tcW w:w="1858" w:type="dxa"/>
            <w:shd w:val="clear" w:color="auto" w:fill="F7F8FA"/>
            <w:tcMar>
              <w:top w:w="75" w:type="dxa"/>
              <w:left w:w="75" w:type="dxa"/>
              <w:bottom w:w="75" w:type="dxa"/>
              <w:right w:w="75" w:type="dxa"/>
            </w:tcMar>
            <w:vAlign w:val="center"/>
          </w:tcPr>
          <w:p w14:paraId="0DD7DDAF" w14:textId="77777777" w:rsidR="000F4F0F" w:rsidRDefault="00000000" w:rsidP="00252433">
            <w:pPr>
              <w:spacing w:after="20" w:line="245" w:lineRule="auto"/>
              <w:jc w:val="both"/>
            </w:pPr>
            <w:r>
              <w:rPr>
                <w:sz w:val="20"/>
              </w:rPr>
              <w:t>(2, 2, 1)</w:t>
            </w:r>
          </w:p>
        </w:tc>
      </w:tr>
      <w:tr w:rsidR="000F4F0F" w14:paraId="0A64FEAD" w14:textId="77777777" w:rsidTr="007166BA">
        <w:trPr>
          <w:cantSplit/>
          <w:jc w:val="center"/>
        </w:trPr>
        <w:tc>
          <w:tcPr>
            <w:tcW w:w="875" w:type="dxa"/>
            <w:shd w:val="clear" w:color="auto" w:fill="FFFFFF"/>
            <w:tcMar>
              <w:top w:w="75" w:type="dxa"/>
              <w:left w:w="75" w:type="dxa"/>
              <w:bottom w:w="75" w:type="dxa"/>
              <w:right w:w="75" w:type="dxa"/>
            </w:tcMar>
            <w:vAlign w:val="center"/>
          </w:tcPr>
          <w:p w14:paraId="62703B14" w14:textId="77777777" w:rsidR="000F4F0F" w:rsidRDefault="00000000" w:rsidP="00252433">
            <w:pPr>
              <w:spacing w:after="20" w:line="245" w:lineRule="auto"/>
              <w:jc w:val="both"/>
            </w:pPr>
            <w:r>
              <w:rPr>
                <w:sz w:val="20"/>
              </w:rPr>
              <w:t>7</w:t>
            </w:r>
          </w:p>
        </w:tc>
        <w:tc>
          <w:tcPr>
            <w:tcW w:w="2484" w:type="dxa"/>
            <w:shd w:val="clear" w:color="auto" w:fill="FFFFFF"/>
            <w:tcMar>
              <w:top w:w="75" w:type="dxa"/>
              <w:left w:w="75" w:type="dxa"/>
              <w:bottom w:w="75" w:type="dxa"/>
              <w:right w:w="75" w:type="dxa"/>
            </w:tcMar>
            <w:vAlign w:val="center"/>
          </w:tcPr>
          <w:p w14:paraId="069754D9" w14:textId="77777777" w:rsidR="000F4F0F" w:rsidRDefault="00000000" w:rsidP="00252433">
            <w:pPr>
              <w:spacing w:after="20" w:line="245" w:lineRule="auto"/>
              <w:jc w:val="both"/>
            </w:pPr>
            <w:r>
              <w:rPr>
                <w:sz w:val="20"/>
              </w:rPr>
              <w:t>(2, 0)</w:t>
            </w:r>
          </w:p>
        </w:tc>
        <w:tc>
          <w:tcPr>
            <w:tcW w:w="3384" w:type="dxa"/>
            <w:shd w:val="clear" w:color="auto" w:fill="FFFFFF"/>
            <w:tcMar>
              <w:top w:w="75" w:type="dxa"/>
              <w:left w:w="75" w:type="dxa"/>
              <w:bottom w:w="75" w:type="dxa"/>
              <w:right w:w="75" w:type="dxa"/>
            </w:tcMar>
            <w:vAlign w:val="center"/>
          </w:tcPr>
          <w:p w14:paraId="769EAF7E" w14:textId="77777777" w:rsidR="000F4F0F" w:rsidRDefault="00000000" w:rsidP="00252433">
            <w:pPr>
              <w:spacing w:after="20" w:line="245" w:lineRule="auto"/>
              <w:jc w:val="both"/>
            </w:pPr>
            <w:r>
              <w:rPr>
                <w:sz w:val="20"/>
              </w:rPr>
              <w:t>(1, 2, 0)</w:t>
            </w:r>
          </w:p>
        </w:tc>
        <w:tc>
          <w:tcPr>
            <w:tcW w:w="1858" w:type="dxa"/>
            <w:shd w:val="clear" w:color="auto" w:fill="FFFFFF"/>
            <w:tcMar>
              <w:top w:w="75" w:type="dxa"/>
              <w:left w:w="75" w:type="dxa"/>
              <w:bottom w:w="75" w:type="dxa"/>
              <w:right w:w="75" w:type="dxa"/>
            </w:tcMar>
            <w:vAlign w:val="center"/>
          </w:tcPr>
          <w:p w14:paraId="40BF6A7C" w14:textId="77777777" w:rsidR="000F4F0F" w:rsidRDefault="00000000" w:rsidP="00252433">
            <w:pPr>
              <w:spacing w:after="20" w:line="245" w:lineRule="auto"/>
              <w:jc w:val="both"/>
            </w:pPr>
            <w:r>
              <w:rPr>
                <w:sz w:val="20"/>
              </w:rPr>
              <w:t>(2, 1, 0)</w:t>
            </w:r>
          </w:p>
        </w:tc>
      </w:tr>
      <w:tr w:rsidR="000F4F0F" w14:paraId="047FC205" w14:textId="77777777" w:rsidTr="007166BA">
        <w:trPr>
          <w:cantSplit/>
          <w:jc w:val="center"/>
        </w:trPr>
        <w:tc>
          <w:tcPr>
            <w:tcW w:w="875" w:type="dxa"/>
            <w:shd w:val="clear" w:color="auto" w:fill="F7F8FA"/>
            <w:tcMar>
              <w:top w:w="75" w:type="dxa"/>
              <w:left w:w="75" w:type="dxa"/>
              <w:bottom w:w="75" w:type="dxa"/>
              <w:right w:w="75" w:type="dxa"/>
            </w:tcMar>
            <w:vAlign w:val="center"/>
          </w:tcPr>
          <w:p w14:paraId="5F8AEE57" w14:textId="77777777" w:rsidR="000F4F0F" w:rsidRDefault="00000000" w:rsidP="00252433">
            <w:pPr>
              <w:spacing w:after="20" w:line="245" w:lineRule="auto"/>
              <w:jc w:val="both"/>
            </w:pPr>
            <w:r>
              <w:rPr>
                <w:sz w:val="20"/>
              </w:rPr>
              <w:t>8</w:t>
            </w:r>
          </w:p>
        </w:tc>
        <w:tc>
          <w:tcPr>
            <w:tcW w:w="2484" w:type="dxa"/>
            <w:shd w:val="clear" w:color="auto" w:fill="F7F8FA"/>
            <w:tcMar>
              <w:top w:w="75" w:type="dxa"/>
              <w:left w:w="75" w:type="dxa"/>
              <w:bottom w:w="75" w:type="dxa"/>
              <w:right w:w="75" w:type="dxa"/>
            </w:tcMar>
            <w:vAlign w:val="center"/>
          </w:tcPr>
          <w:p w14:paraId="6FE661FC" w14:textId="77777777" w:rsidR="000F4F0F" w:rsidRDefault="00000000" w:rsidP="00252433">
            <w:pPr>
              <w:spacing w:after="20" w:line="245" w:lineRule="auto"/>
              <w:jc w:val="both"/>
            </w:pPr>
            <w:r>
              <w:rPr>
                <w:sz w:val="20"/>
              </w:rPr>
              <w:t>(2, 1)</w:t>
            </w:r>
          </w:p>
        </w:tc>
        <w:tc>
          <w:tcPr>
            <w:tcW w:w="3384" w:type="dxa"/>
            <w:shd w:val="clear" w:color="auto" w:fill="F7F8FA"/>
            <w:tcMar>
              <w:top w:w="75" w:type="dxa"/>
              <w:left w:w="75" w:type="dxa"/>
              <w:bottom w:w="75" w:type="dxa"/>
              <w:right w:w="75" w:type="dxa"/>
            </w:tcMar>
            <w:vAlign w:val="center"/>
          </w:tcPr>
          <w:p w14:paraId="7449ED57" w14:textId="77777777" w:rsidR="000F4F0F" w:rsidRDefault="00000000" w:rsidP="00252433">
            <w:pPr>
              <w:spacing w:after="20" w:line="245" w:lineRule="auto"/>
              <w:jc w:val="both"/>
            </w:pPr>
            <w:r>
              <w:rPr>
                <w:sz w:val="20"/>
              </w:rPr>
              <w:t>(1, 2, 1)</w:t>
            </w:r>
          </w:p>
        </w:tc>
        <w:tc>
          <w:tcPr>
            <w:tcW w:w="1858" w:type="dxa"/>
            <w:shd w:val="clear" w:color="auto" w:fill="F7F8FA"/>
            <w:tcMar>
              <w:top w:w="75" w:type="dxa"/>
              <w:left w:w="75" w:type="dxa"/>
              <w:bottom w:w="75" w:type="dxa"/>
              <w:right w:w="75" w:type="dxa"/>
            </w:tcMar>
            <w:vAlign w:val="center"/>
          </w:tcPr>
          <w:p w14:paraId="532318EB" w14:textId="77777777" w:rsidR="000F4F0F" w:rsidRDefault="00000000" w:rsidP="00252433">
            <w:pPr>
              <w:spacing w:after="20" w:line="245" w:lineRule="auto"/>
              <w:jc w:val="both"/>
            </w:pPr>
            <w:r>
              <w:rPr>
                <w:sz w:val="20"/>
              </w:rPr>
              <w:t>(2, 1, 2)</w:t>
            </w:r>
          </w:p>
        </w:tc>
      </w:tr>
      <w:tr w:rsidR="000F4F0F" w14:paraId="31C7CCFB" w14:textId="77777777" w:rsidTr="007166BA">
        <w:trPr>
          <w:cantSplit/>
          <w:jc w:val="center"/>
        </w:trPr>
        <w:tc>
          <w:tcPr>
            <w:tcW w:w="875" w:type="dxa"/>
            <w:shd w:val="clear" w:color="auto" w:fill="FFFFFF"/>
            <w:tcMar>
              <w:top w:w="75" w:type="dxa"/>
              <w:left w:w="75" w:type="dxa"/>
              <w:bottom w:w="75" w:type="dxa"/>
              <w:right w:w="75" w:type="dxa"/>
            </w:tcMar>
            <w:vAlign w:val="center"/>
          </w:tcPr>
          <w:p w14:paraId="3442FAB5" w14:textId="77777777" w:rsidR="000F4F0F" w:rsidRDefault="00000000" w:rsidP="00252433">
            <w:pPr>
              <w:spacing w:after="20" w:line="245" w:lineRule="auto"/>
              <w:jc w:val="both"/>
            </w:pPr>
            <w:r>
              <w:rPr>
                <w:sz w:val="20"/>
              </w:rPr>
              <w:t>9</w:t>
            </w:r>
          </w:p>
        </w:tc>
        <w:tc>
          <w:tcPr>
            <w:tcW w:w="2484" w:type="dxa"/>
            <w:shd w:val="clear" w:color="auto" w:fill="FFFFFF"/>
            <w:tcMar>
              <w:top w:w="75" w:type="dxa"/>
              <w:left w:w="75" w:type="dxa"/>
              <w:bottom w:w="75" w:type="dxa"/>
              <w:right w:w="75" w:type="dxa"/>
            </w:tcMar>
            <w:vAlign w:val="center"/>
          </w:tcPr>
          <w:p w14:paraId="0898B0C6" w14:textId="77777777" w:rsidR="000F4F0F" w:rsidRDefault="00000000" w:rsidP="00252433">
            <w:pPr>
              <w:spacing w:after="20" w:line="245" w:lineRule="auto"/>
              <w:jc w:val="both"/>
            </w:pPr>
            <w:r>
              <w:rPr>
                <w:sz w:val="20"/>
              </w:rPr>
              <w:t>(2, 2)</w:t>
            </w:r>
          </w:p>
        </w:tc>
        <w:tc>
          <w:tcPr>
            <w:tcW w:w="3384" w:type="dxa"/>
            <w:shd w:val="clear" w:color="auto" w:fill="FFFFFF"/>
            <w:tcMar>
              <w:top w:w="75" w:type="dxa"/>
              <w:left w:w="75" w:type="dxa"/>
              <w:bottom w:w="75" w:type="dxa"/>
              <w:right w:w="75" w:type="dxa"/>
            </w:tcMar>
            <w:vAlign w:val="center"/>
          </w:tcPr>
          <w:p w14:paraId="64C24630" w14:textId="77777777" w:rsidR="000F4F0F" w:rsidRDefault="00000000" w:rsidP="00252433">
            <w:pPr>
              <w:spacing w:after="20" w:line="245" w:lineRule="auto"/>
              <w:jc w:val="both"/>
            </w:pPr>
            <w:r>
              <w:rPr>
                <w:sz w:val="20"/>
              </w:rPr>
              <w:t>(1, 2, 2)</w:t>
            </w:r>
          </w:p>
        </w:tc>
        <w:tc>
          <w:tcPr>
            <w:tcW w:w="1858" w:type="dxa"/>
            <w:shd w:val="clear" w:color="auto" w:fill="FFFFFF"/>
            <w:tcMar>
              <w:top w:w="75" w:type="dxa"/>
              <w:left w:w="75" w:type="dxa"/>
              <w:bottom w:w="75" w:type="dxa"/>
              <w:right w:w="75" w:type="dxa"/>
            </w:tcMar>
            <w:vAlign w:val="center"/>
          </w:tcPr>
          <w:p w14:paraId="0C0B8A5D" w14:textId="77777777" w:rsidR="000F4F0F" w:rsidRDefault="00000000" w:rsidP="00252433">
            <w:pPr>
              <w:spacing w:after="20" w:line="245" w:lineRule="auto"/>
              <w:jc w:val="both"/>
            </w:pPr>
            <w:r>
              <w:rPr>
                <w:sz w:val="20"/>
              </w:rPr>
              <w:t>(2, 1, 1)</w:t>
            </w:r>
          </w:p>
        </w:tc>
      </w:tr>
    </w:tbl>
    <w:p w14:paraId="590F7FB1" w14:textId="77777777" w:rsidR="000F4F0F" w:rsidRDefault="000F4F0F" w:rsidP="00252433">
      <w:pPr>
        <w:spacing w:after="20"/>
        <w:jc w:val="both"/>
      </w:pPr>
    </w:p>
    <w:p w14:paraId="42A28038" w14:textId="77777777" w:rsidR="000F4F0F" w:rsidRDefault="00000000" w:rsidP="00252433">
      <w:pPr>
        <w:pStyle w:val="Heading2"/>
        <w:jc w:val="both"/>
      </w:pPr>
      <w:r>
        <w:rPr>
          <w:b w:val="0"/>
        </w:rPr>
        <w:t>A 1 Enumeration method</w:t>
      </w:r>
    </w:p>
    <w:p w14:paraId="6F1DB2CB" w14:textId="77777777" w:rsidR="000F4F0F" w:rsidRDefault="00000000" w:rsidP="00252433">
      <w:pPr>
        <w:jc w:val="both"/>
      </w:pPr>
      <w:r>
        <w:t>The finite-field verification enumerates every coefficient triple for row(H), giving 27 vectors, and every length-nine ternary vector, giving 3⁹ = 19,683 candidates. Exactly 729 candidates satisfy H v = 0. Among those outside row(H), the minimum Hamming weight is three. Nonzero row-space vectors have minimum weight six. All calculations use exact integer arithmetic reduced modulo three.</w:t>
      </w:r>
    </w:p>
    <w:p w14:paraId="6160F667" w14:textId="77777777" w:rsidR="000F4F0F" w:rsidRDefault="00000000" w:rsidP="007166BA">
      <w:pPr>
        <w:spacing w:after="20" w:line="240" w:lineRule="auto"/>
      </w:pPr>
      <w:r>
        <w:rPr>
          <w:rFonts w:ascii="Courier New" w:hAnsi="Courier New"/>
          <w:sz w:val="18"/>
        </w:rPr>
        <w:t>for each site (a, b) in F3 × F3:</w:t>
      </w:r>
    </w:p>
    <w:p w14:paraId="5FD9B38B" w14:textId="77777777" w:rsidR="000F4F0F" w:rsidRDefault="00000000" w:rsidP="007166BA">
      <w:pPr>
        <w:spacing w:after="20" w:line="240" w:lineRule="auto"/>
      </w:pPr>
      <w:r>
        <w:rPr>
          <w:rFonts w:ascii="Courier New" w:hAnsi="Courier New"/>
          <w:sz w:val="18"/>
        </w:rPr>
        <w:t xml:space="preserve">    h = (1, a, b)</w:t>
      </w:r>
    </w:p>
    <w:p w14:paraId="3DC9CB70" w14:textId="77777777" w:rsidR="000F4F0F" w:rsidRDefault="00000000" w:rsidP="007166BA">
      <w:pPr>
        <w:spacing w:after="20" w:line="240" w:lineRule="auto"/>
      </w:pPr>
      <w:r>
        <w:rPr>
          <w:rFonts w:ascii="Courier New" w:hAnsi="Courier New"/>
          <w:sz w:val="18"/>
        </w:rPr>
        <w:t xml:space="preserve">    for e in {1, 2}: store syndrome e h and label (a, b, e)</w:t>
      </w:r>
    </w:p>
    <w:p w14:paraId="018E6FC4" w14:textId="77777777" w:rsidR="000F4F0F" w:rsidRDefault="00000000" w:rsidP="007166BA">
      <w:pPr>
        <w:spacing w:after="20" w:line="240" w:lineRule="auto"/>
      </w:pPr>
      <w:r>
        <w:rPr>
          <w:rFonts w:ascii="Courier New" w:hAnsi="Courier New"/>
          <w:sz w:val="18"/>
        </w:rPr>
        <w:t xml:space="preserve">    for (x, z) in F3 × F3 except (0, 0):</w:t>
      </w:r>
    </w:p>
    <w:p w14:paraId="50627124" w14:textId="77777777" w:rsidR="000F4F0F" w:rsidRDefault="00000000" w:rsidP="007166BA">
      <w:pPr>
        <w:spacing w:after="20" w:line="240" w:lineRule="auto"/>
      </w:pPr>
      <w:r>
        <w:rPr>
          <w:rFonts w:ascii="Courier New" w:hAnsi="Courier New"/>
          <w:sz w:val="18"/>
        </w:rPr>
        <w:t xml:space="preserve">        store syndrome (x h, -z h) and label (a, b, x, z)</w:t>
      </w:r>
    </w:p>
    <w:p w14:paraId="6B9B6218" w14:textId="77777777" w:rsidR="000F4F0F" w:rsidRDefault="00000000" w:rsidP="007166BA">
      <w:pPr>
        <w:spacing w:after="20" w:line="240" w:lineRule="auto"/>
      </w:pPr>
      <w:r>
        <w:rPr>
          <w:rFonts w:ascii="Courier New" w:hAnsi="Courier New"/>
          <w:sz w:val="18"/>
        </w:rPr>
        <w:t>assert restricted labels are unique and nonzero</w:t>
      </w:r>
    </w:p>
    <w:p w14:paraId="430F2D3A" w14:textId="77777777" w:rsidR="000F4F0F" w:rsidRDefault="00000000" w:rsidP="007166BA">
      <w:pPr>
        <w:spacing w:after="20" w:line="240" w:lineRule="auto"/>
      </w:pPr>
      <w:r>
        <w:rPr>
          <w:rFonts w:ascii="Courier New" w:hAnsi="Courier New"/>
          <w:sz w:val="18"/>
        </w:rPr>
        <w:t>assert full labels are unique and nonzero</w:t>
      </w:r>
    </w:p>
    <w:p w14:paraId="3846E350" w14:textId="77777777" w:rsidR="000F4F0F" w:rsidRDefault="00000000" w:rsidP="007166BA">
      <w:pPr>
        <w:spacing w:after="20" w:line="240" w:lineRule="auto"/>
      </w:pPr>
      <w:r>
        <w:rPr>
          <w:rFonts w:ascii="Courier New" w:hAnsi="Courier New"/>
          <w:sz w:val="18"/>
        </w:rPr>
        <w:t>assert H H transpose = 0 modulo 3</w:t>
      </w:r>
    </w:p>
    <w:p w14:paraId="128B345B" w14:textId="77777777" w:rsidR="000F4F0F" w:rsidRDefault="00000000" w:rsidP="007166BA">
      <w:pPr>
        <w:spacing w:after="20" w:line="240" w:lineRule="auto"/>
      </w:pPr>
      <w:r>
        <w:rPr>
          <w:rFonts w:ascii="Courier New" w:hAnsi="Courier New"/>
          <w:sz w:val="18"/>
        </w:rPr>
        <w:t>distance = min weight(v) for v in ker(H) outside row(H)</w:t>
      </w:r>
    </w:p>
    <w:p w14:paraId="016434B2" w14:textId="77777777" w:rsidR="000F4F0F" w:rsidRDefault="00000000" w:rsidP="00252433">
      <w:pPr>
        <w:jc w:val="both"/>
      </w:pPr>
      <w:r>
        <w:t>For the classical verification, replace each ball by unit baseline mass plus a signed perturbation at the candidate site. Evaluate each scheduled comparison, follow its branch and check uniqueness of the complete outcome sequence. For the triangular protocol, the output is (row, sign, column, sign); all 18 candidate labels are unique.</w:t>
      </w:r>
    </w:p>
    <w:p w14:paraId="7A000032" w14:textId="77777777" w:rsidR="000F4F0F" w:rsidRDefault="00000000" w:rsidP="00252433">
      <w:pPr>
        <w:pStyle w:val="Heading2"/>
        <w:jc w:val="both"/>
      </w:pPr>
      <w:r>
        <w:rPr>
          <w:b w:val="0"/>
        </w:rPr>
        <w:t>A 2 Four-generator comparison code</w:t>
      </w:r>
    </w:p>
    <w:p w14:paraId="7A000033" w14:textId="77777777" w:rsidR="000F4F0F" w:rsidRDefault="00000000" w:rsidP="00252433">
      <w:pPr>
        <w:jc w:val="both"/>
      </w:pPr>
      <w:r>
        <w:t>Table A2 lists the [[9,5,3]]₃ stabilizer generators as exponent vectors (x | z), so that a generator is the product over sites of XˣZᶻ. The symplectic form x·z′ − z·x′ vanishes modulo three for every pair of rows, and every nonzero Pauli error of weight one or two has a nonzero syndrome.</w:t>
      </w:r>
    </w:p>
    <w:p w14:paraId="7A000034" w14:textId="77777777" w:rsidR="000F4F0F" w:rsidRDefault="00000000" w:rsidP="00252433">
      <w:pPr>
        <w:pStyle w:val="Caption"/>
        <w:keepNext/>
        <w:jc w:val="both"/>
      </w:pPr>
      <w:r>
        <w:rPr>
          <w:b w:val="0"/>
        </w:rPr>
        <w:lastRenderedPageBreak/>
        <w:t>Table A2  Generators of the [[9,5,3]]₃ comparison code</w:t>
      </w:r>
    </w:p>
    <w:tbl>
      <w:tblPr>
        <w:tblW w:w="99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3300"/>
        <w:gridCol w:w="3300"/>
        <w:gridCol w:w="1758"/>
      </w:tblGrid>
      <w:tr w:rsidR="000F4F0F" w14:paraId="7A000035" w14:textId="77777777" w:rsidTr="007166BA">
        <w:trPr>
          <w:tblHeader/>
          <w:jc w:val="center"/>
        </w:trPr>
        <w:tc>
          <w:tcPr>
            <w:tcW w:w="1600" w:type="dxa"/>
            <w:shd w:val="clear" w:color="auto" w:fill="E5EAF0"/>
            <w:tcMar>
              <w:top w:w="75" w:type="dxa"/>
              <w:left w:w="75" w:type="dxa"/>
              <w:bottom w:w="75" w:type="dxa"/>
              <w:right w:w="75" w:type="dxa"/>
            </w:tcMar>
            <w:vAlign w:val="center"/>
          </w:tcPr>
          <w:p w14:paraId="7A000036" w14:textId="77777777" w:rsidR="000F4F0F" w:rsidRDefault="00000000" w:rsidP="00252433">
            <w:pPr>
              <w:keepNext/>
              <w:spacing w:after="20" w:line="245" w:lineRule="auto"/>
              <w:jc w:val="both"/>
            </w:pPr>
            <w:r>
              <w:rPr>
                <w:b/>
                <w:sz w:val="20"/>
              </w:rPr>
              <w:t>Generator</w:t>
            </w:r>
          </w:p>
        </w:tc>
        <w:tc>
          <w:tcPr>
            <w:tcW w:w="3300" w:type="dxa"/>
            <w:shd w:val="clear" w:color="auto" w:fill="E5EAF0"/>
            <w:tcMar>
              <w:top w:w="75" w:type="dxa"/>
              <w:left w:w="75" w:type="dxa"/>
              <w:bottom w:w="75" w:type="dxa"/>
              <w:right w:w="75" w:type="dxa"/>
            </w:tcMar>
            <w:vAlign w:val="center"/>
          </w:tcPr>
          <w:p w14:paraId="7A000037" w14:textId="77777777" w:rsidR="000F4F0F" w:rsidRDefault="00000000" w:rsidP="00252433">
            <w:pPr>
              <w:keepNext/>
              <w:spacing w:after="20" w:line="245" w:lineRule="auto"/>
              <w:jc w:val="both"/>
            </w:pPr>
            <w:r>
              <w:rPr>
                <w:b/>
                <w:sz w:val="20"/>
              </w:rPr>
              <w:t>x exponents, sites 1–9</w:t>
            </w:r>
          </w:p>
        </w:tc>
        <w:tc>
          <w:tcPr>
            <w:tcW w:w="3300" w:type="dxa"/>
            <w:shd w:val="clear" w:color="auto" w:fill="E5EAF0"/>
            <w:tcMar>
              <w:top w:w="75" w:type="dxa"/>
              <w:left w:w="75" w:type="dxa"/>
              <w:bottom w:w="75" w:type="dxa"/>
              <w:right w:w="75" w:type="dxa"/>
            </w:tcMar>
            <w:vAlign w:val="center"/>
          </w:tcPr>
          <w:p w14:paraId="7A000038" w14:textId="77777777" w:rsidR="000F4F0F" w:rsidRDefault="00000000" w:rsidP="00252433">
            <w:pPr>
              <w:keepNext/>
              <w:spacing w:after="20" w:line="245" w:lineRule="auto"/>
              <w:jc w:val="both"/>
            </w:pPr>
            <w:r>
              <w:rPr>
                <w:b/>
                <w:sz w:val="20"/>
              </w:rPr>
              <w:t>z exponents, sites 1–9</w:t>
            </w:r>
          </w:p>
        </w:tc>
        <w:tc>
          <w:tcPr>
            <w:tcW w:w="1758" w:type="dxa"/>
            <w:shd w:val="clear" w:color="auto" w:fill="E5EAF0"/>
            <w:tcMar>
              <w:top w:w="75" w:type="dxa"/>
              <w:left w:w="75" w:type="dxa"/>
              <w:bottom w:w="75" w:type="dxa"/>
              <w:right w:w="75" w:type="dxa"/>
            </w:tcMar>
            <w:vAlign w:val="center"/>
          </w:tcPr>
          <w:p w14:paraId="7A000039" w14:textId="77777777" w:rsidR="000F4F0F" w:rsidRDefault="00000000" w:rsidP="00252433">
            <w:pPr>
              <w:keepNext/>
              <w:spacing w:after="20" w:line="245" w:lineRule="auto"/>
              <w:jc w:val="both"/>
            </w:pPr>
            <w:r>
              <w:rPr>
                <w:b/>
                <w:sz w:val="20"/>
              </w:rPr>
              <w:t>Weight</w:t>
            </w:r>
          </w:p>
        </w:tc>
      </w:tr>
      <w:tr w:rsidR="000F4F0F" w14:paraId="7A00003A"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3B" w14:textId="77777777" w:rsidR="000F4F0F" w:rsidRDefault="00000000" w:rsidP="00252433">
            <w:pPr>
              <w:keepNext/>
              <w:spacing w:after="20" w:line="245" w:lineRule="auto"/>
              <w:jc w:val="both"/>
            </w:pPr>
            <w:r>
              <w:rPr>
                <w:sz w:val="20"/>
              </w:rPr>
              <w:t>G1</w:t>
            </w:r>
          </w:p>
        </w:tc>
        <w:tc>
          <w:tcPr>
            <w:tcW w:w="3300" w:type="dxa"/>
            <w:shd w:val="clear" w:color="auto" w:fill="FFFFFF"/>
            <w:tcMar>
              <w:top w:w="75" w:type="dxa"/>
              <w:left w:w="75" w:type="dxa"/>
              <w:bottom w:w="75" w:type="dxa"/>
              <w:right w:w="75" w:type="dxa"/>
            </w:tcMar>
            <w:vAlign w:val="center"/>
          </w:tcPr>
          <w:p w14:paraId="7A00003C" w14:textId="77777777" w:rsidR="000F4F0F" w:rsidRDefault="00000000" w:rsidP="00252433">
            <w:pPr>
              <w:keepNext/>
              <w:spacing w:after="20" w:line="245" w:lineRule="auto"/>
              <w:jc w:val="both"/>
            </w:pPr>
            <w:r>
              <w:rPr>
                <w:sz w:val="20"/>
              </w:rPr>
              <w:t>0 0 0 0 0 0 0 0 0</w:t>
            </w:r>
          </w:p>
        </w:tc>
        <w:tc>
          <w:tcPr>
            <w:tcW w:w="3300" w:type="dxa"/>
            <w:shd w:val="clear" w:color="auto" w:fill="FFFFFF"/>
            <w:tcMar>
              <w:top w:w="75" w:type="dxa"/>
              <w:left w:w="75" w:type="dxa"/>
              <w:bottom w:w="75" w:type="dxa"/>
              <w:right w:w="75" w:type="dxa"/>
            </w:tcMar>
            <w:vAlign w:val="center"/>
          </w:tcPr>
          <w:p w14:paraId="7A00003D" w14:textId="77777777" w:rsidR="000F4F0F" w:rsidRDefault="00000000" w:rsidP="00252433">
            <w:pPr>
              <w:keepNext/>
              <w:spacing w:after="20" w:line="245" w:lineRule="auto"/>
              <w:jc w:val="both"/>
            </w:pPr>
            <w:r>
              <w:rPr>
                <w:sz w:val="20"/>
              </w:rPr>
              <w:t>1 2 2 0 2 1 1 1 2</w:t>
            </w:r>
          </w:p>
        </w:tc>
        <w:tc>
          <w:tcPr>
            <w:tcW w:w="1758" w:type="dxa"/>
            <w:shd w:val="clear" w:color="auto" w:fill="FFFFFF"/>
            <w:tcMar>
              <w:top w:w="75" w:type="dxa"/>
              <w:left w:w="75" w:type="dxa"/>
              <w:bottom w:w="75" w:type="dxa"/>
              <w:right w:w="75" w:type="dxa"/>
            </w:tcMar>
            <w:vAlign w:val="center"/>
          </w:tcPr>
          <w:p w14:paraId="7A00003E" w14:textId="77777777" w:rsidR="000F4F0F" w:rsidRDefault="00000000" w:rsidP="00252433">
            <w:pPr>
              <w:keepNext/>
              <w:spacing w:after="20" w:line="245" w:lineRule="auto"/>
              <w:jc w:val="both"/>
            </w:pPr>
            <w:r>
              <w:rPr>
                <w:sz w:val="20"/>
              </w:rPr>
              <w:t>8</w:t>
            </w:r>
          </w:p>
        </w:tc>
      </w:tr>
      <w:tr w:rsidR="000F4F0F" w14:paraId="7A00003F"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40" w14:textId="77777777" w:rsidR="000F4F0F" w:rsidRDefault="00000000" w:rsidP="00252433">
            <w:pPr>
              <w:keepNext/>
              <w:spacing w:after="20" w:line="245" w:lineRule="auto"/>
              <w:jc w:val="both"/>
            </w:pPr>
            <w:r>
              <w:rPr>
                <w:sz w:val="20"/>
              </w:rPr>
              <w:t>G2</w:t>
            </w:r>
          </w:p>
        </w:tc>
        <w:tc>
          <w:tcPr>
            <w:tcW w:w="3300" w:type="dxa"/>
            <w:shd w:val="clear" w:color="auto" w:fill="FFFFFF"/>
            <w:tcMar>
              <w:top w:w="75" w:type="dxa"/>
              <w:left w:w="75" w:type="dxa"/>
              <w:bottom w:w="75" w:type="dxa"/>
              <w:right w:w="75" w:type="dxa"/>
            </w:tcMar>
            <w:vAlign w:val="center"/>
          </w:tcPr>
          <w:p w14:paraId="7A000041" w14:textId="77777777" w:rsidR="000F4F0F" w:rsidRDefault="00000000" w:rsidP="00252433">
            <w:pPr>
              <w:keepNext/>
              <w:spacing w:after="20" w:line="245" w:lineRule="auto"/>
              <w:jc w:val="both"/>
            </w:pPr>
            <w:r>
              <w:rPr>
                <w:sz w:val="20"/>
              </w:rPr>
              <w:t>0 1 0 0 1 1 1 1 1</w:t>
            </w:r>
          </w:p>
        </w:tc>
        <w:tc>
          <w:tcPr>
            <w:tcW w:w="3300" w:type="dxa"/>
            <w:shd w:val="clear" w:color="auto" w:fill="FFFFFF"/>
            <w:tcMar>
              <w:top w:w="75" w:type="dxa"/>
              <w:left w:w="75" w:type="dxa"/>
              <w:bottom w:w="75" w:type="dxa"/>
              <w:right w:w="75" w:type="dxa"/>
            </w:tcMar>
            <w:vAlign w:val="center"/>
          </w:tcPr>
          <w:p w14:paraId="7A000042" w14:textId="77777777" w:rsidR="000F4F0F" w:rsidRDefault="00000000" w:rsidP="00252433">
            <w:pPr>
              <w:keepNext/>
              <w:spacing w:after="20" w:line="245" w:lineRule="auto"/>
              <w:jc w:val="both"/>
            </w:pPr>
            <w:r>
              <w:rPr>
                <w:sz w:val="20"/>
              </w:rPr>
              <w:t>0 0 1 1 0 0 0 0 0</w:t>
            </w:r>
          </w:p>
        </w:tc>
        <w:tc>
          <w:tcPr>
            <w:tcW w:w="1758" w:type="dxa"/>
            <w:shd w:val="clear" w:color="auto" w:fill="FFFFFF"/>
            <w:tcMar>
              <w:top w:w="75" w:type="dxa"/>
              <w:left w:w="75" w:type="dxa"/>
              <w:bottom w:w="75" w:type="dxa"/>
              <w:right w:w="75" w:type="dxa"/>
            </w:tcMar>
            <w:vAlign w:val="center"/>
          </w:tcPr>
          <w:p w14:paraId="7A000043" w14:textId="77777777" w:rsidR="000F4F0F" w:rsidRDefault="00000000" w:rsidP="00252433">
            <w:pPr>
              <w:keepNext/>
              <w:spacing w:after="20" w:line="245" w:lineRule="auto"/>
              <w:jc w:val="both"/>
            </w:pPr>
            <w:r>
              <w:rPr>
                <w:sz w:val="20"/>
              </w:rPr>
              <w:t>8</w:t>
            </w:r>
          </w:p>
        </w:tc>
      </w:tr>
      <w:tr w:rsidR="000F4F0F" w14:paraId="7A000044"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45" w14:textId="77777777" w:rsidR="000F4F0F" w:rsidRDefault="00000000" w:rsidP="00252433">
            <w:pPr>
              <w:keepNext/>
              <w:spacing w:after="20" w:line="245" w:lineRule="auto"/>
              <w:jc w:val="both"/>
            </w:pPr>
            <w:r>
              <w:rPr>
                <w:sz w:val="20"/>
              </w:rPr>
              <w:t>G3</w:t>
            </w:r>
          </w:p>
        </w:tc>
        <w:tc>
          <w:tcPr>
            <w:tcW w:w="3300" w:type="dxa"/>
            <w:shd w:val="clear" w:color="auto" w:fill="FFFFFF"/>
            <w:tcMar>
              <w:top w:w="75" w:type="dxa"/>
              <w:left w:w="75" w:type="dxa"/>
              <w:bottom w:w="75" w:type="dxa"/>
              <w:right w:w="75" w:type="dxa"/>
            </w:tcMar>
            <w:vAlign w:val="center"/>
          </w:tcPr>
          <w:p w14:paraId="7A000046" w14:textId="77777777" w:rsidR="000F4F0F" w:rsidRDefault="00000000" w:rsidP="00252433">
            <w:pPr>
              <w:keepNext/>
              <w:spacing w:after="20" w:line="245" w:lineRule="auto"/>
              <w:jc w:val="both"/>
            </w:pPr>
            <w:r>
              <w:rPr>
                <w:sz w:val="20"/>
              </w:rPr>
              <w:t>1 2 0 1 0 1 1 2 0</w:t>
            </w:r>
          </w:p>
        </w:tc>
        <w:tc>
          <w:tcPr>
            <w:tcW w:w="3300" w:type="dxa"/>
            <w:shd w:val="clear" w:color="auto" w:fill="FFFFFF"/>
            <w:tcMar>
              <w:top w:w="75" w:type="dxa"/>
              <w:left w:w="75" w:type="dxa"/>
              <w:bottom w:w="75" w:type="dxa"/>
              <w:right w:w="75" w:type="dxa"/>
            </w:tcMar>
            <w:vAlign w:val="center"/>
          </w:tcPr>
          <w:p w14:paraId="7A000047" w14:textId="77777777" w:rsidR="000F4F0F" w:rsidRDefault="00000000" w:rsidP="00252433">
            <w:pPr>
              <w:keepNext/>
              <w:spacing w:after="20" w:line="245" w:lineRule="auto"/>
              <w:jc w:val="both"/>
            </w:pPr>
            <w:r>
              <w:rPr>
                <w:sz w:val="20"/>
              </w:rPr>
              <w:t>0 2 0 0 1 2 0 0 2</w:t>
            </w:r>
          </w:p>
        </w:tc>
        <w:tc>
          <w:tcPr>
            <w:tcW w:w="1758" w:type="dxa"/>
            <w:shd w:val="clear" w:color="auto" w:fill="FFFFFF"/>
            <w:tcMar>
              <w:top w:w="75" w:type="dxa"/>
              <w:left w:w="75" w:type="dxa"/>
              <w:bottom w:w="75" w:type="dxa"/>
              <w:right w:w="75" w:type="dxa"/>
            </w:tcMar>
            <w:vAlign w:val="center"/>
          </w:tcPr>
          <w:p w14:paraId="7A000048" w14:textId="77777777" w:rsidR="000F4F0F" w:rsidRDefault="00000000" w:rsidP="00252433">
            <w:pPr>
              <w:keepNext/>
              <w:spacing w:after="20" w:line="245" w:lineRule="auto"/>
              <w:jc w:val="both"/>
            </w:pPr>
            <w:r>
              <w:rPr>
                <w:sz w:val="20"/>
              </w:rPr>
              <w:t>8</w:t>
            </w:r>
          </w:p>
        </w:tc>
      </w:tr>
      <w:tr w:rsidR="000F4F0F" w14:paraId="7A000049"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4A" w14:textId="77777777" w:rsidR="000F4F0F" w:rsidRDefault="00000000" w:rsidP="00252433">
            <w:pPr>
              <w:keepNext/>
              <w:spacing w:after="20" w:line="245" w:lineRule="auto"/>
              <w:jc w:val="both"/>
            </w:pPr>
            <w:r>
              <w:rPr>
                <w:sz w:val="20"/>
              </w:rPr>
              <w:t>G4</w:t>
            </w:r>
          </w:p>
        </w:tc>
        <w:tc>
          <w:tcPr>
            <w:tcW w:w="3300" w:type="dxa"/>
            <w:shd w:val="clear" w:color="auto" w:fill="FFFFFF"/>
            <w:tcMar>
              <w:top w:w="75" w:type="dxa"/>
              <w:left w:w="75" w:type="dxa"/>
              <w:bottom w:w="75" w:type="dxa"/>
              <w:right w:w="75" w:type="dxa"/>
            </w:tcMar>
            <w:vAlign w:val="center"/>
          </w:tcPr>
          <w:p w14:paraId="7A00004B" w14:textId="77777777" w:rsidR="000F4F0F" w:rsidRDefault="00000000" w:rsidP="00252433">
            <w:pPr>
              <w:keepNext/>
              <w:spacing w:after="20" w:line="245" w:lineRule="auto"/>
              <w:jc w:val="both"/>
            </w:pPr>
            <w:r>
              <w:rPr>
                <w:sz w:val="20"/>
              </w:rPr>
              <w:t>2 1 1 0 0 1 0 0 1</w:t>
            </w:r>
          </w:p>
        </w:tc>
        <w:tc>
          <w:tcPr>
            <w:tcW w:w="3300" w:type="dxa"/>
            <w:shd w:val="clear" w:color="auto" w:fill="FFFFFF"/>
            <w:tcMar>
              <w:top w:w="75" w:type="dxa"/>
              <w:left w:w="75" w:type="dxa"/>
              <w:bottom w:w="75" w:type="dxa"/>
              <w:right w:w="75" w:type="dxa"/>
            </w:tcMar>
            <w:vAlign w:val="center"/>
          </w:tcPr>
          <w:p w14:paraId="7A00004C" w14:textId="77777777" w:rsidR="000F4F0F" w:rsidRDefault="00000000" w:rsidP="00252433">
            <w:pPr>
              <w:keepNext/>
              <w:spacing w:after="20" w:line="245" w:lineRule="auto"/>
              <w:jc w:val="both"/>
            </w:pPr>
            <w:r>
              <w:rPr>
                <w:sz w:val="20"/>
              </w:rPr>
              <w:t>2 1 0 2 1 1 0 1 0</w:t>
            </w:r>
          </w:p>
        </w:tc>
        <w:tc>
          <w:tcPr>
            <w:tcW w:w="1758" w:type="dxa"/>
            <w:shd w:val="clear" w:color="auto" w:fill="FFFFFF"/>
            <w:tcMar>
              <w:top w:w="75" w:type="dxa"/>
              <w:left w:w="75" w:type="dxa"/>
              <w:bottom w:w="75" w:type="dxa"/>
              <w:right w:w="75" w:type="dxa"/>
            </w:tcMar>
            <w:vAlign w:val="center"/>
          </w:tcPr>
          <w:p w14:paraId="7A00004D" w14:textId="77777777" w:rsidR="000F4F0F" w:rsidRDefault="00000000" w:rsidP="00252433">
            <w:pPr>
              <w:keepNext/>
              <w:spacing w:after="20" w:line="245" w:lineRule="auto"/>
              <w:jc w:val="both"/>
            </w:pPr>
            <w:r>
              <w:rPr>
                <w:sz w:val="20"/>
              </w:rPr>
              <w:t>8</w:t>
            </w:r>
          </w:p>
        </w:tc>
      </w:tr>
    </w:tbl>
    <w:p w14:paraId="7A00004E" w14:textId="77777777" w:rsidR="000F4F0F" w:rsidRDefault="000F4F0F" w:rsidP="00252433">
      <w:pPr>
        <w:jc w:val="both"/>
      </w:pPr>
    </w:p>
    <w:p w14:paraId="7A00004F" w14:textId="77777777" w:rsidR="000F4F0F" w:rsidRDefault="00000000" w:rsidP="00252433">
      <w:pPr>
        <w:pStyle w:val="Heading2"/>
        <w:jc w:val="both"/>
      </w:pPr>
      <w:r>
        <w:rPr>
          <w:b w:val="0"/>
        </w:rPr>
        <w:t>A 3 Code-capacity counts</w:t>
      </w:r>
    </w:p>
    <w:p w14:paraId="7A000050" w14:textId="77777777" w:rsidR="000F4F0F" w:rsidRDefault="00000000" w:rsidP="00252433">
      <w:pPr>
        <w:jc w:val="both"/>
      </w:pPr>
      <w:r>
        <w:t>For each syndrome the lookup decoder stores a minimum-weight Pauli error; every syndrome has a leader of weight at most three. Table A3 counts the Pauli errors removed exactly, up to a stabilizer, by that decoder.</w:t>
      </w:r>
    </w:p>
    <w:p w14:paraId="7A000051" w14:textId="77777777" w:rsidR="000F4F0F" w:rsidRDefault="00000000" w:rsidP="00252433">
      <w:pPr>
        <w:pStyle w:val="Caption"/>
        <w:keepNext/>
        <w:jc w:val="both"/>
      </w:pPr>
      <w:r>
        <w:rPr>
          <w:b w:val="0"/>
        </w:rPr>
        <w:t>Table A3  Correctable Pauli errors of the [[9,3,3]]₃ code by weight</w:t>
      </w:r>
    </w:p>
    <w:tbl>
      <w:tblPr>
        <w:tblW w:w="99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0"/>
        <w:gridCol w:w="3300"/>
        <w:gridCol w:w="2500"/>
        <w:gridCol w:w="2558"/>
      </w:tblGrid>
      <w:tr w:rsidR="000F4F0F" w14:paraId="7A000052" w14:textId="77777777" w:rsidTr="007166BA">
        <w:trPr>
          <w:tblHeader/>
          <w:jc w:val="center"/>
        </w:trPr>
        <w:tc>
          <w:tcPr>
            <w:tcW w:w="1600" w:type="dxa"/>
            <w:shd w:val="clear" w:color="auto" w:fill="E5EAF0"/>
            <w:tcMar>
              <w:top w:w="75" w:type="dxa"/>
              <w:left w:w="75" w:type="dxa"/>
              <w:bottom w:w="75" w:type="dxa"/>
              <w:right w:w="75" w:type="dxa"/>
            </w:tcMar>
            <w:vAlign w:val="center"/>
          </w:tcPr>
          <w:p w14:paraId="7A000053" w14:textId="77777777" w:rsidR="000F4F0F" w:rsidRDefault="00000000" w:rsidP="00252433">
            <w:pPr>
              <w:spacing w:after="20" w:line="245" w:lineRule="auto"/>
              <w:jc w:val="both"/>
            </w:pPr>
            <w:r>
              <w:rPr>
                <w:b/>
                <w:sz w:val="20"/>
              </w:rPr>
              <w:t>Weight w</w:t>
            </w:r>
          </w:p>
        </w:tc>
        <w:tc>
          <w:tcPr>
            <w:tcW w:w="3300" w:type="dxa"/>
            <w:shd w:val="clear" w:color="auto" w:fill="E5EAF0"/>
            <w:tcMar>
              <w:top w:w="75" w:type="dxa"/>
              <w:left w:w="75" w:type="dxa"/>
              <w:bottom w:w="75" w:type="dxa"/>
              <w:right w:w="75" w:type="dxa"/>
            </w:tcMar>
            <w:vAlign w:val="center"/>
          </w:tcPr>
          <w:p w14:paraId="7A000054" w14:textId="77777777" w:rsidR="000F4F0F" w:rsidRDefault="00000000" w:rsidP="00252433">
            <w:pPr>
              <w:spacing w:after="20" w:line="245" w:lineRule="auto"/>
              <w:jc w:val="both"/>
            </w:pPr>
            <w:r>
              <w:rPr>
                <w:b/>
                <w:sz w:val="20"/>
              </w:rPr>
              <w:t>Pauli errors of weight w</w:t>
            </w:r>
          </w:p>
        </w:tc>
        <w:tc>
          <w:tcPr>
            <w:tcW w:w="2500" w:type="dxa"/>
            <w:shd w:val="clear" w:color="auto" w:fill="E5EAF0"/>
            <w:tcMar>
              <w:top w:w="75" w:type="dxa"/>
              <w:left w:w="75" w:type="dxa"/>
              <w:bottom w:w="75" w:type="dxa"/>
              <w:right w:w="75" w:type="dxa"/>
            </w:tcMar>
            <w:vAlign w:val="center"/>
          </w:tcPr>
          <w:p w14:paraId="7A000055" w14:textId="77777777" w:rsidR="000F4F0F" w:rsidRDefault="00000000" w:rsidP="00252433">
            <w:pPr>
              <w:spacing w:after="20" w:line="245" w:lineRule="auto"/>
              <w:jc w:val="both"/>
            </w:pPr>
            <w:r>
              <w:rPr>
                <w:b/>
                <w:sz w:val="20"/>
              </w:rPr>
              <w:t>Corrected, A</w:t>
            </w:r>
            <w:r>
              <w:rPr>
                <w:b/>
                <w:sz w:val="20"/>
                <w:vertAlign w:val="subscript"/>
              </w:rPr>
              <w:t>w</w:t>
            </w:r>
          </w:p>
        </w:tc>
        <w:tc>
          <w:tcPr>
            <w:tcW w:w="2558" w:type="dxa"/>
            <w:shd w:val="clear" w:color="auto" w:fill="E5EAF0"/>
            <w:tcMar>
              <w:top w:w="75" w:type="dxa"/>
              <w:left w:w="75" w:type="dxa"/>
              <w:bottom w:w="75" w:type="dxa"/>
              <w:right w:w="75" w:type="dxa"/>
            </w:tcMar>
            <w:vAlign w:val="center"/>
          </w:tcPr>
          <w:p w14:paraId="7A000056" w14:textId="77777777" w:rsidR="000F4F0F" w:rsidRDefault="00000000" w:rsidP="00252433">
            <w:pPr>
              <w:spacing w:after="20" w:line="245" w:lineRule="auto"/>
              <w:jc w:val="both"/>
            </w:pPr>
            <w:r>
              <w:rPr>
                <w:b/>
                <w:sz w:val="20"/>
              </w:rPr>
              <w:t>Fraction corrected</w:t>
            </w:r>
          </w:p>
        </w:tc>
      </w:tr>
      <w:tr w:rsidR="000F4F0F" w14:paraId="7A000057"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58" w14:textId="77777777" w:rsidR="000F4F0F" w:rsidRDefault="00000000" w:rsidP="00252433">
            <w:pPr>
              <w:spacing w:after="20" w:line="245" w:lineRule="auto"/>
              <w:jc w:val="both"/>
            </w:pPr>
            <w:r>
              <w:rPr>
                <w:sz w:val="20"/>
              </w:rPr>
              <w:t>0</w:t>
            </w:r>
          </w:p>
        </w:tc>
        <w:tc>
          <w:tcPr>
            <w:tcW w:w="3300" w:type="dxa"/>
            <w:shd w:val="clear" w:color="auto" w:fill="FFFFFF"/>
            <w:tcMar>
              <w:top w:w="75" w:type="dxa"/>
              <w:left w:w="75" w:type="dxa"/>
              <w:bottom w:w="75" w:type="dxa"/>
              <w:right w:w="75" w:type="dxa"/>
            </w:tcMar>
            <w:vAlign w:val="center"/>
          </w:tcPr>
          <w:p w14:paraId="7A000059" w14:textId="77777777" w:rsidR="000F4F0F" w:rsidRDefault="00000000" w:rsidP="00252433">
            <w:pPr>
              <w:spacing w:after="20" w:line="245" w:lineRule="auto"/>
              <w:jc w:val="both"/>
            </w:pPr>
            <w:r>
              <w:rPr>
                <w:sz w:val="20"/>
              </w:rPr>
              <w:t>1</w:t>
            </w:r>
          </w:p>
        </w:tc>
        <w:tc>
          <w:tcPr>
            <w:tcW w:w="2500" w:type="dxa"/>
            <w:shd w:val="clear" w:color="auto" w:fill="FFFFFF"/>
            <w:tcMar>
              <w:top w:w="75" w:type="dxa"/>
              <w:left w:w="75" w:type="dxa"/>
              <w:bottom w:w="75" w:type="dxa"/>
              <w:right w:w="75" w:type="dxa"/>
            </w:tcMar>
            <w:vAlign w:val="center"/>
          </w:tcPr>
          <w:p w14:paraId="7A00005A" w14:textId="77777777" w:rsidR="000F4F0F" w:rsidRDefault="00000000" w:rsidP="00252433">
            <w:pPr>
              <w:spacing w:after="20" w:line="245" w:lineRule="auto"/>
              <w:jc w:val="both"/>
            </w:pPr>
            <w:r>
              <w:rPr>
                <w:sz w:val="20"/>
              </w:rPr>
              <w:t>1</w:t>
            </w:r>
          </w:p>
        </w:tc>
        <w:tc>
          <w:tcPr>
            <w:tcW w:w="2558" w:type="dxa"/>
            <w:shd w:val="clear" w:color="auto" w:fill="FFFFFF"/>
            <w:tcMar>
              <w:top w:w="75" w:type="dxa"/>
              <w:left w:w="75" w:type="dxa"/>
              <w:bottom w:w="75" w:type="dxa"/>
              <w:right w:w="75" w:type="dxa"/>
            </w:tcMar>
            <w:vAlign w:val="center"/>
          </w:tcPr>
          <w:p w14:paraId="7A00005B" w14:textId="77777777" w:rsidR="000F4F0F" w:rsidRDefault="00000000" w:rsidP="00252433">
            <w:pPr>
              <w:spacing w:after="20" w:line="245" w:lineRule="auto"/>
              <w:jc w:val="both"/>
            </w:pPr>
            <w:r>
              <w:rPr>
                <w:sz w:val="20"/>
              </w:rPr>
              <w:t>1</w:t>
            </w:r>
          </w:p>
        </w:tc>
      </w:tr>
      <w:tr w:rsidR="000F4F0F" w14:paraId="7A00005C"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5D" w14:textId="77777777" w:rsidR="000F4F0F" w:rsidRDefault="00000000" w:rsidP="00252433">
            <w:pPr>
              <w:spacing w:after="20" w:line="245" w:lineRule="auto"/>
              <w:jc w:val="both"/>
            </w:pPr>
            <w:r>
              <w:rPr>
                <w:sz w:val="20"/>
              </w:rPr>
              <w:t>1</w:t>
            </w:r>
          </w:p>
        </w:tc>
        <w:tc>
          <w:tcPr>
            <w:tcW w:w="3300" w:type="dxa"/>
            <w:shd w:val="clear" w:color="auto" w:fill="FFFFFF"/>
            <w:tcMar>
              <w:top w:w="75" w:type="dxa"/>
              <w:left w:w="75" w:type="dxa"/>
              <w:bottom w:w="75" w:type="dxa"/>
              <w:right w:w="75" w:type="dxa"/>
            </w:tcMar>
            <w:vAlign w:val="center"/>
          </w:tcPr>
          <w:p w14:paraId="7A00005E" w14:textId="77777777" w:rsidR="000F4F0F" w:rsidRDefault="00000000" w:rsidP="00252433">
            <w:pPr>
              <w:spacing w:after="20" w:line="245" w:lineRule="auto"/>
              <w:jc w:val="both"/>
            </w:pPr>
            <w:r>
              <w:rPr>
                <w:sz w:val="20"/>
              </w:rPr>
              <w:t>72</w:t>
            </w:r>
          </w:p>
        </w:tc>
        <w:tc>
          <w:tcPr>
            <w:tcW w:w="2500" w:type="dxa"/>
            <w:shd w:val="clear" w:color="auto" w:fill="FFFFFF"/>
            <w:tcMar>
              <w:top w:w="75" w:type="dxa"/>
              <w:left w:w="75" w:type="dxa"/>
              <w:bottom w:w="75" w:type="dxa"/>
              <w:right w:w="75" w:type="dxa"/>
            </w:tcMar>
            <w:vAlign w:val="center"/>
          </w:tcPr>
          <w:p w14:paraId="7A00005F" w14:textId="77777777" w:rsidR="000F4F0F" w:rsidRDefault="00000000" w:rsidP="00252433">
            <w:pPr>
              <w:spacing w:after="20" w:line="245" w:lineRule="auto"/>
              <w:jc w:val="both"/>
            </w:pPr>
            <w:r>
              <w:rPr>
                <w:sz w:val="20"/>
              </w:rPr>
              <w:t>72</w:t>
            </w:r>
          </w:p>
        </w:tc>
        <w:tc>
          <w:tcPr>
            <w:tcW w:w="2558" w:type="dxa"/>
            <w:shd w:val="clear" w:color="auto" w:fill="FFFFFF"/>
            <w:tcMar>
              <w:top w:w="75" w:type="dxa"/>
              <w:left w:w="75" w:type="dxa"/>
              <w:bottom w:w="75" w:type="dxa"/>
              <w:right w:w="75" w:type="dxa"/>
            </w:tcMar>
            <w:vAlign w:val="center"/>
          </w:tcPr>
          <w:p w14:paraId="7A000060" w14:textId="77777777" w:rsidR="000F4F0F" w:rsidRDefault="00000000" w:rsidP="00252433">
            <w:pPr>
              <w:spacing w:after="20" w:line="245" w:lineRule="auto"/>
              <w:jc w:val="both"/>
            </w:pPr>
            <w:r>
              <w:rPr>
                <w:sz w:val="20"/>
              </w:rPr>
              <w:t>1</w:t>
            </w:r>
          </w:p>
        </w:tc>
      </w:tr>
      <w:tr w:rsidR="000F4F0F" w14:paraId="7A000061"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62" w14:textId="77777777" w:rsidR="000F4F0F" w:rsidRDefault="00000000" w:rsidP="00252433">
            <w:pPr>
              <w:spacing w:after="20" w:line="245" w:lineRule="auto"/>
              <w:jc w:val="both"/>
            </w:pPr>
            <w:r>
              <w:rPr>
                <w:sz w:val="20"/>
              </w:rPr>
              <w:t>2</w:t>
            </w:r>
          </w:p>
        </w:tc>
        <w:tc>
          <w:tcPr>
            <w:tcW w:w="3300" w:type="dxa"/>
            <w:shd w:val="clear" w:color="auto" w:fill="FFFFFF"/>
            <w:tcMar>
              <w:top w:w="75" w:type="dxa"/>
              <w:left w:w="75" w:type="dxa"/>
              <w:bottom w:w="75" w:type="dxa"/>
              <w:right w:w="75" w:type="dxa"/>
            </w:tcMar>
            <w:vAlign w:val="center"/>
          </w:tcPr>
          <w:p w14:paraId="7A000063" w14:textId="77777777" w:rsidR="000F4F0F" w:rsidRDefault="00000000" w:rsidP="00252433">
            <w:pPr>
              <w:spacing w:after="20" w:line="245" w:lineRule="auto"/>
              <w:jc w:val="both"/>
            </w:pPr>
            <w:r>
              <w:rPr>
                <w:sz w:val="20"/>
              </w:rPr>
              <w:t>2,304</w:t>
            </w:r>
          </w:p>
        </w:tc>
        <w:tc>
          <w:tcPr>
            <w:tcW w:w="2500" w:type="dxa"/>
            <w:shd w:val="clear" w:color="auto" w:fill="FFFFFF"/>
            <w:tcMar>
              <w:top w:w="75" w:type="dxa"/>
              <w:left w:w="75" w:type="dxa"/>
              <w:bottom w:w="75" w:type="dxa"/>
              <w:right w:w="75" w:type="dxa"/>
            </w:tcMar>
            <w:vAlign w:val="center"/>
          </w:tcPr>
          <w:p w14:paraId="7A000064" w14:textId="77777777" w:rsidR="000F4F0F" w:rsidRDefault="00000000" w:rsidP="00252433">
            <w:pPr>
              <w:spacing w:after="20" w:line="245" w:lineRule="auto"/>
              <w:jc w:val="both"/>
            </w:pPr>
            <w:r>
              <w:rPr>
                <w:sz w:val="20"/>
              </w:rPr>
              <w:t>608</w:t>
            </w:r>
          </w:p>
        </w:tc>
        <w:tc>
          <w:tcPr>
            <w:tcW w:w="2558" w:type="dxa"/>
            <w:shd w:val="clear" w:color="auto" w:fill="FFFFFF"/>
            <w:tcMar>
              <w:top w:w="75" w:type="dxa"/>
              <w:left w:w="75" w:type="dxa"/>
              <w:bottom w:w="75" w:type="dxa"/>
              <w:right w:w="75" w:type="dxa"/>
            </w:tcMar>
            <w:vAlign w:val="center"/>
          </w:tcPr>
          <w:p w14:paraId="7A000065" w14:textId="77777777" w:rsidR="000F4F0F" w:rsidRDefault="00000000" w:rsidP="00252433">
            <w:pPr>
              <w:spacing w:after="20" w:line="245" w:lineRule="auto"/>
              <w:jc w:val="both"/>
            </w:pPr>
            <w:r>
              <w:rPr>
                <w:sz w:val="20"/>
              </w:rPr>
              <w:t>0.264</w:t>
            </w:r>
          </w:p>
        </w:tc>
      </w:tr>
      <w:tr w:rsidR="000F4F0F" w14:paraId="7A000066"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67" w14:textId="77777777" w:rsidR="000F4F0F" w:rsidRDefault="00000000" w:rsidP="00252433">
            <w:pPr>
              <w:spacing w:after="20" w:line="245" w:lineRule="auto"/>
              <w:jc w:val="both"/>
            </w:pPr>
            <w:r>
              <w:rPr>
                <w:sz w:val="20"/>
              </w:rPr>
              <w:t>3</w:t>
            </w:r>
          </w:p>
        </w:tc>
        <w:tc>
          <w:tcPr>
            <w:tcW w:w="3300" w:type="dxa"/>
            <w:shd w:val="clear" w:color="auto" w:fill="FFFFFF"/>
            <w:tcMar>
              <w:top w:w="75" w:type="dxa"/>
              <w:left w:w="75" w:type="dxa"/>
              <w:bottom w:w="75" w:type="dxa"/>
              <w:right w:w="75" w:type="dxa"/>
            </w:tcMar>
            <w:vAlign w:val="center"/>
          </w:tcPr>
          <w:p w14:paraId="7A000068" w14:textId="77777777" w:rsidR="000F4F0F" w:rsidRDefault="00000000" w:rsidP="00252433">
            <w:pPr>
              <w:spacing w:after="20" w:line="245" w:lineRule="auto"/>
              <w:jc w:val="both"/>
            </w:pPr>
            <w:r>
              <w:rPr>
                <w:sz w:val="20"/>
              </w:rPr>
              <w:t>43,008</w:t>
            </w:r>
          </w:p>
        </w:tc>
        <w:tc>
          <w:tcPr>
            <w:tcW w:w="2500" w:type="dxa"/>
            <w:shd w:val="clear" w:color="auto" w:fill="FFFFFF"/>
            <w:tcMar>
              <w:top w:w="75" w:type="dxa"/>
              <w:left w:w="75" w:type="dxa"/>
              <w:bottom w:w="75" w:type="dxa"/>
              <w:right w:w="75" w:type="dxa"/>
            </w:tcMar>
            <w:vAlign w:val="center"/>
          </w:tcPr>
          <w:p w14:paraId="7A000069" w14:textId="77777777" w:rsidR="000F4F0F" w:rsidRDefault="00000000" w:rsidP="00252433">
            <w:pPr>
              <w:spacing w:after="20" w:line="245" w:lineRule="auto"/>
              <w:jc w:val="both"/>
            </w:pPr>
            <w:r>
              <w:rPr>
                <w:sz w:val="20"/>
              </w:rPr>
              <w:t>48</w:t>
            </w:r>
          </w:p>
        </w:tc>
        <w:tc>
          <w:tcPr>
            <w:tcW w:w="2558" w:type="dxa"/>
            <w:shd w:val="clear" w:color="auto" w:fill="FFFFFF"/>
            <w:tcMar>
              <w:top w:w="75" w:type="dxa"/>
              <w:left w:w="75" w:type="dxa"/>
              <w:bottom w:w="75" w:type="dxa"/>
              <w:right w:w="75" w:type="dxa"/>
            </w:tcMar>
            <w:vAlign w:val="center"/>
          </w:tcPr>
          <w:p w14:paraId="7A00006A" w14:textId="77777777" w:rsidR="000F4F0F" w:rsidRDefault="00000000" w:rsidP="00252433">
            <w:pPr>
              <w:spacing w:after="20" w:line="245" w:lineRule="auto"/>
              <w:jc w:val="both"/>
            </w:pPr>
            <w:r>
              <w:rPr>
                <w:sz w:val="20"/>
              </w:rPr>
              <w:t>0.00112</w:t>
            </w:r>
          </w:p>
        </w:tc>
      </w:tr>
      <w:tr w:rsidR="000F4F0F" w14:paraId="7A00006B"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6C" w14:textId="77777777" w:rsidR="000F4F0F" w:rsidRDefault="00000000" w:rsidP="00252433">
            <w:pPr>
              <w:spacing w:after="20" w:line="245" w:lineRule="auto"/>
              <w:jc w:val="both"/>
            </w:pPr>
            <w:r>
              <w:rPr>
                <w:sz w:val="20"/>
              </w:rPr>
              <w:t>4</w:t>
            </w:r>
          </w:p>
        </w:tc>
        <w:tc>
          <w:tcPr>
            <w:tcW w:w="3300" w:type="dxa"/>
            <w:shd w:val="clear" w:color="auto" w:fill="FFFFFF"/>
            <w:tcMar>
              <w:top w:w="75" w:type="dxa"/>
              <w:left w:w="75" w:type="dxa"/>
              <w:bottom w:w="75" w:type="dxa"/>
              <w:right w:w="75" w:type="dxa"/>
            </w:tcMar>
            <w:vAlign w:val="center"/>
          </w:tcPr>
          <w:p w14:paraId="7A00006D" w14:textId="77777777" w:rsidR="000F4F0F" w:rsidRDefault="00000000" w:rsidP="00252433">
            <w:pPr>
              <w:spacing w:after="20" w:line="245" w:lineRule="auto"/>
              <w:jc w:val="both"/>
            </w:pPr>
            <w:r>
              <w:rPr>
                <w:sz w:val="20"/>
              </w:rPr>
              <w:t>516,096</w:t>
            </w:r>
          </w:p>
        </w:tc>
        <w:tc>
          <w:tcPr>
            <w:tcW w:w="2500" w:type="dxa"/>
            <w:shd w:val="clear" w:color="auto" w:fill="FFFFFF"/>
            <w:tcMar>
              <w:top w:w="75" w:type="dxa"/>
              <w:left w:w="75" w:type="dxa"/>
              <w:bottom w:w="75" w:type="dxa"/>
              <w:right w:w="75" w:type="dxa"/>
            </w:tcMar>
            <w:vAlign w:val="center"/>
          </w:tcPr>
          <w:p w14:paraId="7A00006E" w14:textId="77777777" w:rsidR="000F4F0F" w:rsidRDefault="00000000" w:rsidP="00252433">
            <w:pPr>
              <w:spacing w:after="20" w:line="245" w:lineRule="auto"/>
              <w:jc w:val="both"/>
            </w:pPr>
            <w:r>
              <w:rPr>
                <w:sz w:val="20"/>
              </w:rPr>
              <w:t>96</w:t>
            </w:r>
          </w:p>
        </w:tc>
        <w:tc>
          <w:tcPr>
            <w:tcW w:w="2558" w:type="dxa"/>
            <w:shd w:val="clear" w:color="auto" w:fill="FFFFFF"/>
            <w:tcMar>
              <w:top w:w="75" w:type="dxa"/>
              <w:left w:w="75" w:type="dxa"/>
              <w:bottom w:w="75" w:type="dxa"/>
              <w:right w:w="75" w:type="dxa"/>
            </w:tcMar>
            <w:vAlign w:val="center"/>
          </w:tcPr>
          <w:p w14:paraId="7A00006F" w14:textId="77777777" w:rsidR="000F4F0F" w:rsidRDefault="00000000" w:rsidP="00252433">
            <w:pPr>
              <w:spacing w:after="20" w:line="245" w:lineRule="auto"/>
              <w:jc w:val="both"/>
            </w:pPr>
            <w:r>
              <w:rPr>
                <w:sz w:val="20"/>
              </w:rPr>
              <w:t>0.000186</w:t>
            </w:r>
          </w:p>
        </w:tc>
      </w:tr>
      <w:tr w:rsidR="000F4F0F" w14:paraId="7A000070"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71" w14:textId="77777777" w:rsidR="000F4F0F" w:rsidRDefault="00000000" w:rsidP="00252433">
            <w:pPr>
              <w:spacing w:after="20" w:line="245" w:lineRule="auto"/>
              <w:jc w:val="both"/>
            </w:pPr>
            <w:r>
              <w:rPr>
                <w:sz w:val="20"/>
              </w:rPr>
              <w:t>5</w:t>
            </w:r>
          </w:p>
        </w:tc>
        <w:tc>
          <w:tcPr>
            <w:tcW w:w="3300" w:type="dxa"/>
            <w:shd w:val="clear" w:color="auto" w:fill="FFFFFF"/>
            <w:tcMar>
              <w:top w:w="75" w:type="dxa"/>
              <w:left w:w="75" w:type="dxa"/>
              <w:bottom w:w="75" w:type="dxa"/>
              <w:right w:w="75" w:type="dxa"/>
            </w:tcMar>
            <w:vAlign w:val="center"/>
          </w:tcPr>
          <w:p w14:paraId="7A000072" w14:textId="77777777" w:rsidR="000F4F0F" w:rsidRDefault="00000000" w:rsidP="00252433">
            <w:pPr>
              <w:spacing w:after="20" w:line="245" w:lineRule="auto"/>
              <w:jc w:val="both"/>
            </w:pPr>
            <w:r>
              <w:rPr>
                <w:sz w:val="20"/>
              </w:rPr>
              <w:t>4,128,768</w:t>
            </w:r>
          </w:p>
        </w:tc>
        <w:tc>
          <w:tcPr>
            <w:tcW w:w="2500" w:type="dxa"/>
            <w:shd w:val="clear" w:color="auto" w:fill="FFFFFF"/>
            <w:tcMar>
              <w:top w:w="75" w:type="dxa"/>
              <w:left w:w="75" w:type="dxa"/>
              <w:bottom w:w="75" w:type="dxa"/>
              <w:right w:w="75" w:type="dxa"/>
            </w:tcMar>
            <w:vAlign w:val="center"/>
          </w:tcPr>
          <w:p w14:paraId="7A000073" w14:textId="77777777" w:rsidR="000F4F0F" w:rsidRDefault="00000000" w:rsidP="00252433">
            <w:pPr>
              <w:spacing w:after="20" w:line="245" w:lineRule="auto"/>
              <w:jc w:val="both"/>
            </w:pPr>
            <w:r>
              <w:rPr>
                <w:sz w:val="20"/>
              </w:rPr>
              <w:t>6,896</w:t>
            </w:r>
          </w:p>
        </w:tc>
        <w:tc>
          <w:tcPr>
            <w:tcW w:w="2558" w:type="dxa"/>
            <w:shd w:val="clear" w:color="auto" w:fill="FFFFFF"/>
            <w:tcMar>
              <w:top w:w="75" w:type="dxa"/>
              <w:left w:w="75" w:type="dxa"/>
              <w:bottom w:w="75" w:type="dxa"/>
              <w:right w:w="75" w:type="dxa"/>
            </w:tcMar>
            <w:vAlign w:val="center"/>
          </w:tcPr>
          <w:p w14:paraId="7A000074" w14:textId="77777777" w:rsidR="000F4F0F" w:rsidRDefault="00000000" w:rsidP="00252433">
            <w:pPr>
              <w:spacing w:after="20" w:line="245" w:lineRule="auto"/>
              <w:jc w:val="both"/>
            </w:pPr>
            <w:r>
              <w:rPr>
                <w:sz w:val="20"/>
              </w:rPr>
              <w:t>0.00167</w:t>
            </w:r>
          </w:p>
        </w:tc>
      </w:tr>
      <w:tr w:rsidR="000F4F0F" w14:paraId="7A000075"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76" w14:textId="77777777" w:rsidR="000F4F0F" w:rsidRDefault="00000000" w:rsidP="00252433">
            <w:pPr>
              <w:spacing w:after="20" w:line="245" w:lineRule="auto"/>
              <w:jc w:val="both"/>
            </w:pPr>
            <w:r>
              <w:rPr>
                <w:sz w:val="20"/>
              </w:rPr>
              <w:t>6</w:t>
            </w:r>
          </w:p>
        </w:tc>
        <w:tc>
          <w:tcPr>
            <w:tcW w:w="3300" w:type="dxa"/>
            <w:shd w:val="clear" w:color="auto" w:fill="FFFFFF"/>
            <w:tcMar>
              <w:top w:w="75" w:type="dxa"/>
              <w:left w:w="75" w:type="dxa"/>
              <w:bottom w:w="75" w:type="dxa"/>
              <w:right w:w="75" w:type="dxa"/>
            </w:tcMar>
            <w:vAlign w:val="center"/>
          </w:tcPr>
          <w:p w14:paraId="7A000077" w14:textId="77777777" w:rsidR="000F4F0F" w:rsidRDefault="00000000" w:rsidP="00252433">
            <w:pPr>
              <w:spacing w:after="20" w:line="245" w:lineRule="auto"/>
              <w:jc w:val="both"/>
            </w:pPr>
            <w:r>
              <w:rPr>
                <w:sz w:val="20"/>
              </w:rPr>
              <w:t>22,020,096</w:t>
            </w:r>
          </w:p>
        </w:tc>
        <w:tc>
          <w:tcPr>
            <w:tcW w:w="2500" w:type="dxa"/>
            <w:shd w:val="clear" w:color="auto" w:fill="FFFFFF"/>
            <w:tcMar>
              <w:top w:w="75" w:type="dxa"/>
              <w:left w:w="75" w:type="dxa"/>
              <w:bottom w:w="75" w:type="dxa"/>
              <w:right w:w="75" w:type="dxa"/>
            </w:tcMar>
            <w:vAlign w:val="center"/>
          </w:tcPr>
          <w:p w14:paraId="7A000078" w14:textId="77777777" w:rsidR="000F4F0F" w:rsidRDefault="00000000" w:rsidP="00252433">
            <w:pPr>
              <w:spacing w:after="20" w:line="245" w:lineRule="auto"/>
              <w:jc w:val="both"/>
            </w:pPr>
            <w:r>
              <w:rPr>
                <w:sz w:val="20"/>
              </w:rPr>
              <w:t>31,824</w:t>
            </w:r>
          </w:p>
        </w:tc>
        <w:tc>
          <w:tcPr>
            <w:tcW w:w="2558" w:type="dxa"/>
            <w:shd w:val="clear" w:color="auto" w:fill="FFFFFF"/>
            <w:tcMar>
              <w:top w:w="75" w:type="dxa"/>
              <w:left w:w="75" w:type="dxa"/>
              <w:bottom w:w="75" w:type="dxa"/>
              <w:right w:w="75" w:type="dxa"/>
            </w:tcMar>
            <w:vAlign w:val="center"/>
          </w:tcPr>
          <w:p w14:paraId="7A000079" w14:textId="77777777" w:rsidR="000F4F0F" w:rsidRDefault="00000000" w:rsidP="00252433">
            <w:pPr>
              <w:spacing w:after="20" w:line="245" w:lineRule="auto"/>
              <w:jc w:val="both"/>
            </w:pPr>
            <w:r>
              <w:rPr>
                <w:sz w:val="20"/>
              </w:rPr>
              <w:t>0.00145</w:t>
            </w:r>
          </w:p>
        </w:tc>
      </w:tr>
      <w:tr w:rsidR="000F4F0F" w14:paraId="7A00007A"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7B" w14:textId="77777777" w:rsidR="000F4F0F" w:rsidRDefault="00000000" w:rsidP="00252433">
            <w:pPr>
              <w:spacing w:after="20" w:line="245" w:lineRule="auto"/>
              <w:jc w:val="both"/>
            </w:pPr>
            <w:r>
              <w:rPr>
                <w:sz w:val="20"/>
              </w:rPr>
              <w:t>7</w:t>
            </w:r>
          </w:p>
        </w:tc>
        <w:tc>
          <w:tcPr>
            <w:tcW w:w="3300" w:type="dxa"/>
            <w:shd w:val="clear" w:color="auto" w:fill="FFFFFF"/>
            <w:tcMar>
              <w:top w:w="75" w:type="dxa"/>
              <w:left w:w="75" w:type="dxa"/>
              <w:bottom w:w="75" w:type="dxa"/>
              <w:right w:w="75" w:type="dxa"/>
            </w:tcMar>
            <w:vAlign w:val="center"/>
          </w:tcPr>
          <w:p w14:paraId="7A00007C" w14:textId="77777777" w:rsidR="000F4F0F" w:rsidRDefault="00000000" w:rsidP="00252433">
            <w:pPr>
              <w:spacing w:after="20" w:line="245" w:lineRule="auto"/>
              <w:jc w:val="both"/>
            </w:pPr>
            <w:r>
              <w:rPr>
                <w:sz w:val="20"/>
              </w:rPr>
              <w:t>75,497,472</w:t>
            </w:r>
          </w:p>
        </w:tc>
        <w:tc>
          <w:tcPr>
            <w:tcW w:w="2500" w:type="dxa"/>
            <w:shd w:val="clear" w:color="auto" w:fill="FFFFFF"/>
            <w:tcMar>
              <w:top w:w="75" w:type="dxa"/>
              <w:left w:w="75" w:type="dxa"/>
              <w:bottom w:w="75" w:type="dxa"/>
              <w:right w:w="75" w:type="dxa"/>
            </w:tcMar>
            <w:vAlign w:val="center"/>
          </w:tcPr>
          <w:p w14:paraId="7A00007D" w14:textId="77777777" w:rsidR="000F4F0F" w:rsidRDefault="00000000" w:rsidP="00252433">
            <w:pPr>
              <w:spacing w:after="20" w:line="245" w:lineRule="auto"/>
              <w:jc w:val="both"/>
            </w:pPr>
            <w:r>
              <w:rPr>
                <w:sz w:val="20"/>
              </w:rPr>
              <w:t>82,848</w:t>
            </w:r>
          </w:p>
        </w:tc>
        <w:tc>
          <w:tcPr>
            <w:tcW w:w="2558" w:type="dxa"/>
            <w:shd w:val="clear" w:color="auto" w:fill="FFFFFF"/>
            <w:tcMar>
              <w:top w:w="75" w:type="dxa"/>
              <w:left w:w="75" w:type="dxa"/>
              <w:bottom w:w="75" w:type="dxa"/>
              <w:right w:w="75" w:type="dxa"/>
            </w:tcMar>
            <w:vAlign w:val="center"/>
          </w:tcPr>
          <w:p w14:paraId="7A00007E" w14:textId="77777777" w:rsidR="000F4F0F" w:rsidRDefault="00000000" w:rsidP="00252433">
            <w:pPr>
              <w:spacing w:after="20" w:line="245" w:lineRule="auto"/>
              <w:jc w:val="both"/>
            </w:pPr>
            <w:r>
              <w:rPr>
                <w:sz w:val="20"/>
              </w:rPr>
              <w:t>0.0011</w:t>
            </w:r>
          </w:p>
        </w:tc>
      </w:tr>
      <w:tr w:rsidR="000F4F0F" w14:paraId="7A00007F"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80" w14:textId="77777777" w:rsidR="000F4F0F" w:rsidRDefault="00000000" w:rsidP="00252433">
            <w:pPr>
              <w:spacing w:after="20" w:line="245" w:lineRule="auto"/>
              <w:jc w:val="both"/>
            </w:pPr>
            <w:r>
              <w:rPr>
                <w:sz w:val="20"/>
              </w:rPr>
              <w:t>8</w:t>
            </w:r>
          </w:p>
        </w:tc>
        <w:tc>
          <w:tcPr>
            <w:tcW w:w="3300" w:type="dxa"/>
            <w:shd w:val="clear" w:color="auto" w:fill="FFFFFF"/>
            <w:tcMar>
              <w:top w:w="75" w:type="dxa"/>
              <w:left w:w="75" w:type="dxa"/>
              <w:bottom w:w="75" w:type="dxa"/>
              <w:right w:w="75" w:type="dxa"/>
            </w:tcMar>
            <w:vAlign w:val="center"/>
          </w:tcPr>
          <w:p w14:paraId="7A000081" w14:textId="77777777" w:rsidR="000F4F0F" w:rsidRDefault="00000000" w:rsidP="00252433">
            <w:pPr>
              <w:spacing w:after="20" w:line="245" w:lineRule="auto"/>
              <w:jc w:val="both"/>
            </w:pPr>
            <w:r>
              <w:rPr>
                <w:sz w:val="20"/>
              </w:rPr>
              <w:t>150,994,944</w:t>
            </w:r>
          </w:p>
        </w:tc>
        <w:tc>
          <w:tcPr>
            <w:tcW w:w="2500" w:type="dxa"/>
            <w:shd w:val="clear" w:color="auto" w:fill="FFFFFF"/>
            <w:tcMar>
              <w:top w:w="75" w:type="dxa"/>
              <w:left w:w="75" w:type="dxa"/>
              <w:bottom w:w="75" w:type="dxa"/>
              <w:right w:w="75" w:type="dxa"/>
            </w:tcMar>
            <w:vAlign w:val="center"/>
          </w:tcPr>
          <w:p w14:paraId="7A000082" w14:textId="77777777" w:rsidR="000F4F0F" w:rsidRDefault="00000000" w:rsidP="00252433">
            <w:pPr>
              <w:spacing w:after="20" w:line="245" w:lineRule="auto"/>
              <w:jc w:val="both"/>
            </w:pPr>
            <w:r>
              <w:rPr>
                <w:sz w:val="20"/>
              </w:rPr>
              <w:t>237,080</w:t>
            </w:r>
          </w:p>
        </w:tc>
        <w:tc>
          <w:tcPr>
            <w:tcW w:w="2558" w:type="dxa"/>
            <w:shd w:val="clear" w:color="auto" w:fill="FFFFFF"/>
            <w:tcMar>
              <w:top w:w="75" w:type="dxa"/>
              <w:left w:w="75" w:type="dxa"/>
              <w:bottom w:w="75" w:type="dxa"/>
              <w:right w:w="75" w:type="dxa"/>
            </w:tcMar>
            <w:vAlign w:val="center"/>
          </w:tcPr>
          <w:p w14:paraId="7A000083" w14:textId="77777777" w:rsidR="000F4F0F" w:rsidRDefault="00000000" w:rsidP="00252433">
            <w:pPr>
              <w:spacing w:after="20" w:line="245" w:lineRule="auto"/>
              <w:jc w:val="both"/>
            </w:pPr>
            <w:r>
              <w:rPr>
                <w:sz w:val="20"/>
              </w:rPr>
              <w:t>0.00157</w:t>
            </w:r>
          </w:p>
        </w:tc>
      </w:tr>
      <w:tr w:rsidR="000F4F0F" w14:paraId="7A000084" w14:textId="77777777" w:rsidTr="007166BA">
        <w:trPr>
          <w:cantSplit/>
          <w:jc w:val="center"/>
        </w:trPr>
        <w:tc>
          <w:tcPr>
            <w:tcW w:w="1600" w:type="dxa"/>
            <w:shd w:val="clear" w:color="auto" w:fill="FFFFFF"/>
            <w:tcMar>
              <w:top w:w="75" w:type="dxa"/>
              <w:left w:w="75" w:type="dxa"/>
              <w:bottom w:w="75" w:type="dxa"/>
              <w:right w:w="75" w:type="dxa"/>
            </w:tcMar>
            <w:vAlign w:val="center"/>
          </w:tcPr>
          <w:p w14:paraId="7A000085" w14:textId="77777777" w:rsidR="000F4F0F" w:rsidRDefault="00000000" w:rsidP="00252433">
            <w:pPr>
              <w:spacing w:after="20" w:line="245" w:lineRule="auto"/>
              <w:jc w:val="both"/>
            </w:pPr>
            <w:r>
              <w:rPr>
                <w:sz w:val="20"/>
              </w:rPr>
              <w:t>9</w:t>
            </w:r>
          </w:p>
        </w:tc>
        <w:tc>
          <w:tcPr>
            <w:tcW w:w="3300" w:type="dxa"/>
            <w:shd w:val="clear" w:color="auto" w:fill="FFFFFF"/>
            <w:tcMar>
              <w:top w:w="75" w:type="dxa"/>
              <w:left w:w="75" w:type="dxa"/>
              <w:bottom w:w="75" w:type="dxa"/>
              <w:right w:w="75" w:type="dxa"/>
            </w:tcMar>
            <w:vAlign w:val="center"/>
          </w:tcPr>
          <w:p w14:paraId="7A000086" w14:textId="77777777" w:rsidR="000F4F0F" w:rsidRDefault="00000000" w:rsidP="00252433">
            <w:pPr>
              <w:spacing w:after="20" w:line="245" w:lineRule="auto"/>
              <w:jc w:val="both"/>
            </w:pPr>
            <w:r>
              <w:rPr>
                <w:sz w:val="20"/>
              </w:rPr>
              <w:t>134,217,728</w:t>
            </w:r>
          </w:p>
        </w:tc>
        <w:tc>
          <w:tcPr>
            <w:tcW w:w="2500" w:type="dxa"/>
            <w:shd w:val="clear" w:color="auto" w:fill="FFFFFF"/>
            <w:tcMar>
              <w:top w:w="75" w:type="dxa"/>
              <w:left w:w="75" w:type="dxa"/>
              <w:bottom w:w="75" w:type="dxa"/>
              <w:right w:w="75" w:type="dxa"/>
            </w:tcMar>
            <w:vAlign w:val="center"/>
          </w:tcPr>
          <w:p w14:paraId="7A000087" w14:textId="77777777" w:rsidR="000F4F0F" w:rsidRDefault="00000000" w:rsidP="00252433">
            <w:pPr>
              <w:spacing w:after="20" w:line="245" w:lineRule="auto"/>
              <w:jc w:val="both"/>
            </w:pPr>
            <w:r>
              <w:rPr>
                <w:sz w:val="20"/>
              </w:rPr>
              <w:t>171,968</w:t>
            </w:r>
          </w:p>
        </w:tc>
        <w:tc>
          <w:tcPr>
            <w:tcW w:w="2558" w:type="dxa"/>
            <w:shd w:val="clear" w:color="auto" w:fill="FFFFFF"/>
            <w:tcMar>
              <w:top w:w="75" w:type="dxa"/>
              <w:left w:w="75" w:type="dxa"/>
              <w:bottom w:w="75" w:type="dxa"/>
              <w:right w:w="75" w:type="dxa"/>
            </w:tcMar>
            <w:vAlign w:val="center"/>
          </w:tcPr>
          <w:p w14:paraId="7A000088" w14:textId="77777777" w:rsidR="000F4F0F" w:rsidRDefault="00000000" w:rsidP="00252433">
            <w:pPr>
              <w:spacing w:after="20" w:line="245" w:lineRule="auto"/>
              <w:jc w:val="both"/>
            </w:pPr>
            <w:r>
              <w:rPr>
                <w:sz w:val="20"/>
              </w:rPr>
              <w:t>0.00128</w:t>
            </w:r>
          </w:p>
        </w:tc>
      </w:tr>
    </w:tbl>
    <w:p w14:paraId="7A000089" w14:textId="77777777" w:rsidR="000F4F0F" w:rsidRDefault="000F4F0F" w:rsidP="00252433">
      <w:pPr>
        <w:jc w:val="both"/>
      </w:pPr>
    </w:p>
    <w:p w14:paraId="7A00008A" w14:textId="77777777" w:rsidR="000F4F0F" w:rsidRDefault="00000000" w:rsidP="00252433">
      <w:pPr>
        <w:jc w:val="both"/>
      </w:pPr>
      <w:r>
        <w:t>The scripts that perform every check in Table 3 use exact integer arithmetic modulo three, except the statevector tests, which use double-precision complex arithmetic on the 19,683-dimensional space.</w:t>
      </w:r>
    </w:p>
    <w:p w14:paraId="2C8063F9" w14:textId="77777777" w:rsidR="000F4F0F" w:rsidRDefault="00000000" w:rsidP="00252433">
      <w:pPr>
        <w:pStyle w:val="Heading1"/>
        <w:pageBreakBefore/>
        <w:jc w:val="both"/>
      </w:pPr>
      <w:r>
        <w:rPr>
          <w:b w:val="0"/>
        </w:rPr>
        <w:lastRenderedPageBreak/>
        <w:t>References</w:t>
      </w:r>
    </w:p>
    <w:p w14:paraId="011124B9" w14:textId="619A595E" w:rsidR="000F4F0F" w:rsidRDefault="00000000" w:rsidP="007166BA">
      <w:pPr>
        <w:keepNext/>
        <w:jc w:val="both"/>
      </w:pPr>
      <w:r>
        <w:t xml:space="preserve">[1] E. Knill and R. Laflamme. Theory of quantum error-correcting codes. Physical Review A 55, 900–911 (1997). </w:t>
      </w:r>
      <w:hyperlink r:id="rId11">
        <w:r w:rsidR="000F4F0F">
          <w:rPr>
            <w:sz w:val="20"/>
          </w:rPr>
          <w:t>https://doi.org/10.1103/PhysRevA.55.900</w:t>
        </w:r>
      </w:hyperlink>
    </w:p>
    <w:p w14:paraId="523B1302" w14:textId="70E7493E" w:rsidR="000F4F0F" w:rsidRDefault="00000000" w:rsidP="007166BA">
      <w:pPr>
        <w:keepNext/>
        <w:jc w:val="both"/>
      </w:pPr>
      <w:r>
        <w:t xml:space="preserve">[2] A. Ashikhmin and E. Knill. Nonbinary quantum stabilizer codes. IEEE Transactions on Information Theory 47, 3065–3072 (2001); arXiv:quant-ph/0005008. </w:t>
      </w:r>
      <w:hyperlink r:id="rId12">
        <w:r w:rsidR="000F4F0F">
          <w:rPr>
            <w:sz w:val="20"/>
          </w:rPr>
          <w:t>https://arxiv.org/abs/quant-ph/0005008</w:t>
        </w:r>
      </w:hyperlink>
    </w:p>
    <w:p w14:paraId="3B6DE70A" w14:textId="1D28766D" w:rsidR="000F4F0F" w:rsidRDefault="00000000" w:rsidP="007166BA">
      <w:pPr>
        <w:keepNext/>
        <w:jc w:val="both"/>
      </w:pPr>
      <w:r>
        <w:t xml:space="preserve">[3] A. Ketkar, A. Klappenecker, S. Kumar and P. K. Sarvepalli. Nonbinary stabilizer codes over finite fields. IEEE Transactions on Information Theory 52, 4892–4914 (2006); arXiv:quant-ph/0508070. </w:t>
      </w:r>
      <w:hyperlink r:id="rId13">
        <w:r w:rsidR="000F4F0F">
          <w:rPr>
            <w:sz w:val="20"/>
          </w:rPr>
          <w:t>https://arxiv.org/abs/quant-ph/0508070</w:t>
        </w:r>
      </w:hyperlink>
    </w:p>
    <w:p w14:paraId="7A00008B" w14:textId="77777777" w:rsidR="000F4F0F" w:rsidRDefault="00000000" w:rsidP="00252433">
      <w:pPr>
        <w:keepNext/>
        <w:jc w:val="both"/>
      </w:pPr>
      <w:r>
        <w:t xml:space="preserve">[4] D. Gottesman. Fault-tolerant quantum computation with higher-dimensional systems. In Quantum Computing and Quantum Communications, Lecture Notes in Computer Science 1509, 302–313 (1999). </w:t>
      </w:r>
      <w:hyperlink r:id="rId14">
        <w:r w:rsidR="000F4F0F">
          <w:rPr>
            <w:sz w:val="20"/>
          </w:rPr>
          <w:t>https://arxiv.org/abs/quant-ph/9802007</w:t>
        </w:r>
      </w:hyperlink>
    </w:p>
    <w:p w14:paraId="7A00008C" w14:textId="77777777" w:rsidR="000F4F0F" w:rsidRDefault="00000000" w:rsidP="00252433">
      <w:pPr>
        <w:keepNext/>
        <w:jc w:val="both"/>
      </w:pPr>
      <w:r>
        <w:t xml:space="preserve">[5] P. K. Sarvepalli and A. Klappenecker. Nonbinary quantum Reed–Muller codes. arXiv:quant-ph/0502001 (2005). </w:t>
      </w:r>
      <w:hyperlink r:id="rId15">
        <w:r w:rsidR="000F4F0F">
          <w:rPr>
            <w:sz w:val="20"/>
          </w:rPr>
          <w:t>https://arxiv.org/abs/quant-ph/0502001</w:t>
        </w:r>
      </w:hyperlink>
    </w:p>
    <w:p w14:paraId="7A00008D" w14:textId="77777777" w:rsidR="000F4F0F" w:rsidRDefault="00000000" w:rsidP="00252433">
      <w:pPr>
        <w:keepNext/>
        <w:jc w:val="both"/>
      </w:pPr>
      <w:r>
        <w:t xml:space="preserve">[6] F. J. Dyson. Note 1931: The problem of the pennies. The Mathematical Gazette 30, 231–234 (1946). </w:t>
      </w:r>
      <w:hyperlink r:id="rId16">
        <w:r w:rsidR="000F4F0F">
          <w:rPr>
            <w:sz w:val="20"/>
          </w:rPr>
          <w:t>https://www.jstor.org/stable/3611225</w:t>
        </w:r>
      </w:hyperlink>
    </w:p>
    <w:p w14:paraId="7A00008E" w14:textId="77777777" w:rsidR="000F4F0F" w:rsidRDefault="00000000" w:rsidP="00252433">
      <w:pPr>
        <w:keepNext/>
        <w:jc w:val="both"/>
      </w:pPr>
      <w:r>
        <w:t xml:space="preserve">[7] T. Khovanova. Parallel weighings. arXiv:1310.7268 (2013). </w:t>
      </w:r>
      <w:hyperlink r:id="rId17">
        <w:r w:rsidR="000F4F0F">
          <w:rPr>
            <w:sz w:val="20"/>
          </w:rPr>
          <w:t>https://arxiv.org/abs/1310.7268</w:t>
        </w:r>
      </w:hyperlink>
    </w:p>
    <w:p w14:paraId="34E538B3" w14:textId="130B079C" w:rsidR="000F4F0F" w:rsidRDefault="00000000" w:rsidP="007166BA">
      <w:pPr>
        <w:keepNext/>
        <w:jc w:val="both"/>
      </w:pPr>
      <w:r>
        <w:t xml:space="preserve">[8] D. Ristè, S. Poletto, M.-Z. Huang, A. Bruno, V. Vesterinen, O.-P. Saira and L. DiCarlo. Detecting bit-flip errors in a logical qubit using stabilizer measurements. Nature Communications 6, 6983 (2015). </w:t>
      </w:r>
      <w:hyperlink r:id="rId18">
        <w:r w:rsidR="000F4F0F">
          <w:rPr>
            <w:sz w:val="20"/>
          </w:rPr>
          <w:t>https://doi.org/10.1038/ncomms7983</w:t>
        </w:r>
      </w:hyperlink>
    </w:p>
    <w:p w14:paraId="6767D633" w14:textId="25326CDF" w:rsidR="000F4F0F" w:rsidRDefault="00000000" w:rsidP="007166BA">
      <w:pPr>
        <w:keepNext/>
        <w:jc w:val="both"/>
      </w:pPr>
      <w:r>
        <w:t xml:space="preserve">[9] C. Chamberland and M. E. Beverland. Flag fault-tolerant error correction with arbitrary distance codes. Quantum 2, 53 (2018). </w:t>
      </w:r>
      <w:hyperlink r:id="rId19">
        <w:r w:rsidR="000F4F0F">
          <w:rPr>
            <w:sz w:val="20"/>
          </w:rPr>
          <w:t>https://doi.org/10.22331/q-2018-02-08-53</w:t>
        </w:r>
      </w:hyperlink>
    </w:p>
    <w:p w14:paraId="02B9B1D0" w14:textId="59C90F7D" w:rsidR="000F4F0F" w:rsidRDefault="00000000" w:rsidP="007166BA">
      <w:pPr>
        <w:keepNext/>
        <w:jc w:val="both"/>
      </w:pPr>
      <w:r>
        <w:t xml:space="preserve">[10] P. Prabhu and B. W. Reichardt. Fault-tolerant syndrome extraction and cat state preparation with fewer qubits. Quantum 7, 1154 (2023). </w:t>
      </w:r>
      <w:hyperlink r:id="rId20">
        <w:r w:rsidR="000F4F0F">
          <w:rPr>
            <w:sz w:val="20"/>
          </w:rPr>
          <w:t>https://doi.org/10.22331/q-2023-10-24-1154</w:t>
        </w:r>
      </w:hyperlink>
    </w:p>
    <w:p w14:paraId="460D3EC4" w14:textId="63E2D301" w:rsidR="000F4F0F" w:rsidRDefault="00000000" w:rsidP="007166BA">
      <w:pPr>
        <w:keepNext/>
        <w:jc w:val="both"/>
      </w:pPr>
      <w:r>
        <w:t xml:space="preserve">[11] B. L. Brock, S. Singh, A. Eickbusch, V. V. Sivak, A. Z. Ding, L. Frunzio, S. M. Girvin and M. H. Devoret. Quantum error correction of qudits beyond break-even. Nature 641, 612–618 (2025). </w:t>
      </w:r>
      <w:hyperlink r:id="rId21">
        <w:r w:rsidR="000F4F0F">
          <w:rPr>
            <w:sz w:val="20"/>
          </w:rPr>
          <w:t>https://doi.org/10.1038/s41586-025-08899-y</w:t>
        </w:r>
      </w:hyperlink>
      <w:r w:rsidR="002F0B8B">
        <w:t xml:space="preserve"> </w:t>
      </w:r>
    </w:p>
    <w:p w14:paraId="2CE5C4FA" w14:textId="528BE3EA" w:rsidR="002F0B8B" w:rsidRDefault="002F0B8B" w:rsidP="007166BA">
      <w:pPr>
        <w:keepNext/>
        <w:jc w:val="both"/>
      </w:pPr>
      <w:r w:rsidRPr="002F0B8B">
        <w:t>https://github.com/debiprasadghosh/ResearchOverFlow/tree/main/October2026/QuantumErrorCorrection</w:t>
      </w:r>
    </w:p>
    <w:sectPr w:rsidR="002F0B8B" w:rsidSect="003C7F91">
      <w:type w:val="continuous"/>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ED07" w14:textId="77777777" w:rsidR="00415645" w:rsidRDefault="00415645">
      <w:pPr>
        <w:spacing w:after="0" w:line="240" w:lineRule="auto"/>
      </w:pPr>
      <w:r>
        <w:separator/>
      </w:r>
    </w:p>
  </w:endnote>
  <w:endnote w:type="continuationSeparator" w:id="0">
    <w:p w14:paraId="2DD72A7C" w14:textId="77777777" w:rsidR="00415645" w:rsidRDefault="0041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4DF1" w14:textId="77777777" w:rsidR="000F4F0F" w:rsidRDefault="00000000">
    <w:pPr>
      <w:pStyle w:val="Footer"/>
      <w:jc w:val="center"/>
    </w:pPr>
    <w:r>
      <w:fldChar w:fldCharType="begin"/>
    </w:r>
    <w:r>
      <w:instrText>PAGE</w:instrText>
    </w:r>
    <w:r>
      <w:fldChar w:fldCharType="separate"/>
    </w:r>
    <w:r w:rsidR="002524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454D" w14:textId="77777777" w:rsidR="00415645" w:rsidRDefault="00415645">
      <w:pPr>
        <w:spacing w:after="0" w:line="240" w:lineRule="auto"/>
      </w:pPr>
      <w:r>
        <w:separator/>
      </w:r>
    </w:p>
  </w:footnote>
  <w:footnote w:type="continuationSeparator" w:id="0">
    <w:p w14:paraId="1EF186DB" w14:textId="77777777" w:rsidR="00415645" w:rsidRDefault="00415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267373">
    <w:abstractNumId w:val="8"/>
  </w:num>
  <w:num w:numId="2" w16cid:durableId="1531918846">
    <w:abstractNumId w:val="6"/>
  </w:num>
  <w:num w:numId="3" w16cid:durableId="1464544103">
    <w:abstractNumId w:val="5"/>
  </w:num>
  <w:num w:numId="4" w16cid:durableId="1549417398">
    <w:abstractNumId w:val="4"/>
  </w:num>
  <w:num w:numId="5" w16cid:durableId="1482043332">
    <w:abstractNumId w:val="7"/>
  </w:num>
  <w:num w:numId="6" w16cid:durableId="798717676">
    <w:abstractNumId w:val="3"/>
  </w:num>
  <w:num w:numId="7" w16cid:durableId="685523059">
    <w:abstractNumId w:val="2"/>
  </w:num>
  <w:num w:numId="8" w16cid:durableId="341392330">
    <w:abstractNumId w:val="1"/>
  </w:num>
  <w:num w:numId="9" w16cid:durableId="72302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F0F"/>
    <w:rsid w:val="0015074B"/>
    <w:rsid w:val="00252433"/>
    <w:rsid w:val="0029185E"/>
    <w:rsid w:val="0029639D"/>
    <w:rsid w:val="002F0B8B"/>
    <w:rsid w:val="00326F90"/>
    <w:rsid w:val="003C7F91"/>
    <w:rsid w:val="00415645"/>
    <w:rsid w:val="007166BA"/>
    <w:rsid w:val="0082346C"/>
    <w:rsid w:val="009A64E1"/>
    <w:rsid w:val="009C1708"/>
    <w:rsid w:val="009F6493"/>
    <w:rsid w:val="00AA1D8D"/>
    <w:rsid w:val="00B47730"/>
    <w:rsid w:val="00CB0664"/>
    <w:rsid w:val="00E5168C"/>
    <w:rsid w:val="00FC693F"/>
    <w:rsid w:val="00FF754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E7202"/>
  <w14:defaultImageDpi w14:val="300"/>
  <w15:docId w15:val="{0DA9FDB2-ADF5-4E3F-87A1-58FF8BE8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quant-ph/0508070" TargetMode="External"/><Relationship Id="rId18" Type="http://schemas.openxmlformats.org/officeDocument/2006/relationships/hyperlink" Target="https://doi.org/10.1038/ncomms7983" TargetMode="External"/><Relationship Id="rId3" Type="http://schemas.openxmlformats.org/officeDocument/2006/relationships/styles" Target="styles.xml"/><Relationship Id="rId21" Type="http://schemas.openxmlformats.org/officeDocument/2006/relationships/hyperlink" Target="https://doi.org/10.1038/s41586-025-08899-y" TargetMode="External"/><Relationship Id="rId7" Type="http://schemas.openxmlformats.org/officeDocument/2006/relationships/endnotes" Target="endnotes.xml"/><Relationship Id="rId12" Type="http://schemas.openxmlformats.org/officeDocument/2006/relationships/hyperlink" Target="https://arxiv.org/abs/quant-ph/0005008" TargetMode="External"/><Relationship Id="rId17" Type="http://schemas.openxmlformats.org/officeDocument/2006/relationships/hyperlink" Target="https://arxiv.org/abs/1310.7268" TargetMode="External"/><Relationship Id="rId2" Type="http://schemas.openxmlformats.org/officeDocument/2006/relationships/numbering" Target="numbering.xml"/><Relationship Id="rId16" Type="http://schemas.openxmlformats.org/officeDocument/2006/relationships/hyperlink" Target="https://www.jstor.org/stable/3611225" TargetMode="External"/><Relationship Id="rId20" Type="http://schemas.openxmlformats.org/officeDocument/2006/relationships/hyperlink" Target="https://doi.org/10.22331/q-2023-10-24-11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A.55.900" TargetMode="External"/><Relationship Id="rId5" Type="http://schemas.openxmlformats.org/officeDocument/2006/relationships/webSettings" Target="webSettings.xml"/><Relationship Id="rId15" Type="http://schemas.openxmlformats.org/officeDocument/2006/relationships/hyperlink" Target="https://arxiv.org/abs/quant-ph/0502001"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22331/q-2018-02-08-5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rxiv.org/abs/quant-ph/980200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6427</Words>
  <Characters>36634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Joint Syndrome Extraction for Quantum Error Correction Inspired by Three Pan Balancing</vt:lpstr>
    </vt:vector>
  </TitlesOfParts>
  <Manager/>
  <Company/>
  <LinksUpToDate>false</LinksUpToDate>
  <CharactersWithSpaces>42976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Syndrome Extraction for Quantum Error Correction Inspired by Three Pan Balancing</dc:title>
  <dc:subject>Qutrit codes and a research programme for joint syndrome extraction</dc:subject>
  <dc:creator>Debi Prasad Ghosh</dc:creator>
  <cp:keywords/>
  <dc:description>generated by python-docx</dc:description>
  <cp:lastModifiedBy>Debiprasad Ghosh</cp:lastModifiedBy>
  <cp:revision>6</cp:revision>
  <dcterms:created xsi:type="dcterms:W3CDTF">2013-12-23T23:15:00Z</dcterms:created>
  <dcterms:modified xsi:type="dcterms:W3CDTF">2026-10-13T06:14:00Z</dcterms:modified>
  <cp:category/>
</cp:coreProperties>
</file>